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В описании API есть понятия “Client” и “User”. Чем отличается клиент от юзера?</w:t>
      </w:r>
    </w:p>
    <w:p>
      <w:pPr>
        <w:pStyle w:val="Normal"/>
        <w:rPr/>
      </w:pPr>
      <w:r>
        <w:rPr/>
        <w:t xml:space="preserve">2. Не понятно, зачем два аккаунта – Bank account и Escrow account? По идее, вся суть заключается в escrow account’е, куда покупатель депонирует средства (с любого банка) и, когда товар/услуга им получены, деньги уходят с escrow продавцу </w:t>
      </w:r>
      <w:r>
        <w:rPr/>
        <w:t>(на счет в банке продавца). Наша система фактически занимается переводом денег с банков?</w:t>
      </w:r>
    </w:p>
    <w:p>
      <w:pPr>
        <w:pStyle w:val="Normal"/>
        <w:rPr/>
      </w:pPr>
      <w:r>
        <w:rPr/>
        <w:t>3. На схеме “Create Velvet user”, этап 08-10. С кем подписываем “Terms&amp;service”, если в нашей системе этот подписант еще не зарегистрирован?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Это вопросы описания частных случаев, для общего понимания системы (и правильного ее построения) хотелось бы какой-то General Overview, типа такого: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Problem Statement</w:t>
      </w:r>
    </w:p>
    <w:p>
      <w:pPr>
        <w:pStyle w:val="Normal"/>
        <w:rPr/>
      </w:pPr>
      <w:r>
        <w:rPr/>
        <w:t>Есть потребность обеспечивать безопасность сделок купли-продажи. Для этого, кроме Продавца и Покупателя, вводится третье лицо, Escrow House, которому доверяют и тот и другой.</w:t>
      </w:r>
    </w:p>
    <w:p>
      <w:pPr>
        <w:pStyle w:val="Normal"/>
        <w:rPr/>
      </w:pPr>
      <w:r>
        <w:rPr/>
        <w:t>Покупатель депонирует средства на счет в Escrow House, а Продавец получает их только тогда, когда Покупатель проаппрувил получение товара/услуги в полном объеме и надлежащего качества.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General transaction workflow</w:t>
      </w:r>
    </w:p>
    <w:p>
      <w:pPr>
        <w:pStyle w:val="Normal"/>
        <w:rPr/>
      </w:pPr>
      <w:r>
        <w:rPr/>
        <w:t>1. Покупатель информирует Escrow House о намерении купить у Продавца S Товар Т по Цене Р. Система открывает транзакцию и приглашает депонировать средства.</w:t>
      </w:r>
    </w:p>
    <w:p>
      <w:pPr>
        <w:pStyle w:val="Normal"/>
        <w:rPr/>
      </w:pPr>
      <w:r>
        <w:rPr/>
        <w:t xml:space="preserve">2. Покупатель депонирует со своего банка сумму в размере Р (+ комиссии?) на escrow счет в </w:t>
      </w:r>
      <w:bookmarkStart w:id="0" w:name="__DdeLink__2_1631937177"/>
      <w:r>
        <w:rPr/>
        <w:t>Escrow House</w:t>
      </w:r>
      <w:bookmarkEnd w:id="0"/>
      <w:r>
        <w:rPr/>
        <w:t>. Система Escrow House привязывает этот внос средств к Продавцу и Товару (транзакция со статусом типа “funded”).</w:t>
      </w:r>
    </w:p>
    <w:p>
      <w:pPr>
        <w:pStyle w:val="Normal"/>
        <w:rPr/>
      </w:pPr>
      <w:r>
        <w:rPr/>
        <w:t>3. Система Escrow House информирует Продавца о том, что намерения Покупателя подтверждены.</w:t>
      </w:r>
    </w:p>
    <w:p>
      <w:pPr>
        <w:pStyle w:val="Normal"/>
        <w:rPr/>
      </w:pPr>
      <w:r>
        <w:rPr/>
        <w:t>4. Продавец отгружает Товар/Услугу и информирует систему что “товар отгружен”.</w:t>
      </w:r>
    </w:p>
    <w:p>
      <w:pPr>
        <w:pStyle w:val="Normal"/>
        <w:rPr/>
      </w:pPr>
      <w:r>
        <w:rPr/>
        <w:t>5. Система направляет Покупателю уведомление, что товар отгружен, ждем Вашего потдверждения.</w:t>
      </w:r>
    </w:p>
    <w:p>
      <w:pPr>
        <w:pStyle w:val="Normal"/>
        <w:rPr/>
      </w:pPr>
      <w:r>
        <w:rPr/>
        <w:t xml:space="preserve">6. Покупатель подтверждает, что Товар им получен в </w:t>
      </w:r>
      <w:r>
        <w:rPr>
          <w:u w:val="none"/>
        </w:rPr>
        <w:t>полном</w:t>
      </w:r>
      <w:r>
        <w:rPr/>
        <w:t xml:space="preserve"> объеме и надлежащего качества.</w:t>
      </w:r>
    </w:p>
    <w:p>
      <w:pPr>
        <w:pStyle w:val="Normal"/>
        <w:rPr/>
      </w:pPr>
      <w:r>
        <w:rPr/>
        <w:t>7. Система отправляет деньги на банковский счет Продавца.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Список сущностей и их взаимосвязи (для построения базы данных)</w:t>
      </w:r>
    </w:p>
    <w:p>
      <w:pPr>
        <w:pStyle w:val="Normal"/>
        <w:rPr/>
      </w:pPr>
      <w:r>
        <w:rPr/>
        <w:t>Покупатель</w:t>
      </w:r>
    </w:p>
    <w:p>
      <w:pPr>
        <w:pStyle w:val="Normal"/>
        <w:rPr/>
      </w:pPr>
      <w:r>
        <w:rPr/>
        <w:t>Сведения о банке Покупателя</w:t>
      </w:r>
    </w:p>
    <w:p>
      <w:pPr>
        <w:pStyle w:val="Normal"/>
        <w:rPr/>
      </w:pPr>
      <w:r>
        <w:rPr/>
        <w:t>Escrow счет Покупателя</w:t>
      </w:r>
    </w:p>
    <w:p>
      <w:pPr>
        <w:pStyle w:val="Normal"/>
        <w:rPr/>
      </w:pPr>
      <w:r>
        <w:rPr/>
        <w:t>Продавец</w:t>
      </w:r>
    </w:p>
    <w:p>
      <w:pPr>
        <w:pStyle w:val="Normal"/>
        <w:rPr/>
      </w:pPr>
      <w:r>
        <w:rPr/>
        <w:t>Сведения о банке продавца</w:t>
      </w:r>
    </w:p>
    <w:p>
      <w:pPr>
        <w:pStyle w:val="Normal"/>
        <w:rPr/>
      </w:pPr>
      <w:r>
        <w:rPr/>
        <w:t>Транзакция (со статусами declared, funded, delivered, accepted, paid out/closed)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LibreOffice/6.0.7.3$Linux_X86_64 LibreOffice_project/00m0$Build-3</Application>
  <Pages>1</Pages>
  <Words>302</Words>
  <Characters>1832</Characters>
  <CharactersWithSpaces>2113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2019-07-16T10:21:10Z</dcterms:created>
  <dc:creator/>
  <dc:description/>
  <dc:language>en-US</dc:language>
  <cp:lastModifiedBy/>
  <dcterms:modified xsi:type="dcterms:W3CDTF">2019-07-16T11:09:09Z</dcterms:modified>
  <cp:revision>9</cp:revision>
  <dc:subject/>
  <dc:title/>
</cp:coreProperties>
</file>