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Author"/>
      </w:pPr>
      <w:r>
        <w:t xml:space="preserve">Башкирова</w:t>
      </w:r>
      <w:r>
        <w:t xml:space="preserve"> </w:t>
      </w:r>
      <w:r>
        <w:t xml:space="preserve">Я.Д.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 помощью труб могут общаться только родственные друг другу процессы, полученные с помощью fork(). Именованные каналы FIFO позволяют обмениваться данными с абсолютно</w:t>
      </w:r>
      <w:r>
        <w:t xml:space="preserve"> </w:t>
      </w:r>
      <w:r>
        <w:rPr>
          <w:rStyle w:val="VerbatimChar"/>
        </w:rPr>
        <w:t xml:space="preserve">чужим'' процессом. С точки зрения ядра ОС FIFO является одним из вариантов реализации трубы. Системный вызов mkfifo() предоставляет процессу именованную трубу в виде объекта файловой системы. Как и для любого другого объекта, необходимо предоставлять процессам права доступа в FIFO, чтобы определить, кто может писать, и кто может читать данные. Несколько процессов могут записывать или читать FIFO одновременно. Режим работы с FIFO - полудуплексный, т.е. процессы могут общаться в одном из направлений. Типичное применение FIFO - разработка приложений</w:t>
      </w:r>
      <w:r>
        <w:t xml:space="preserve">клиент - сервер".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server.cиclient.c. Взяв данные примеры за образец, напишите аналогичные программы, внеся следующие измене-ния: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2"/>
    <w:bookmarkStart w:id="41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Изучила приведённые в тексте программы server.c и client.c и взяла данные примеры за образец</w:t>
      </w:r>
    </w:p>
    <w:p>
      <w:pPr>
        <w:pStyle w:val="CaptionedFigure"/>
      </w:pPr>
      <w:bookmarkStart w:id="24" w:name="fig:001"/>
      <w:r>
        <w:drawing>
          <wp:inline>
            <wp:extent cx="5334000" cy="5136696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Common.h</w:t>
      </w:r>
    </w:p>
    <w:p>
      <w:pPr>
        <w:pStyle w:val="CaptionedFigure"/>
      </w:pPr>
      <w:bookmarkStart w:id="26" w:name="fig:001"/>
      <w:r>
        <w:drawing>
          <wp:inline>
            <wp:extent cx="5334000" cy="6296186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Server.c</w:t>
      </w:r>
    </w:p>
    <w:p>
      <w:pPr>
        <w:pStyle w:val="CaptionedFigure"/>
      </w:pPr>
      <w:bookmarkStart w:id="28" w:name="fig:001"/>
      <w:r>
        <w:drawing>
          <wp:inline>
            <wp:extent cx="5334000" cy="5369655"/>
            <wp:effectExtent b="0" l="0" r="0" t="0"/>
            <wp:docPr descr="Client.c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Client.c</w:t>
      </w:r>
    </w:p>
    <w:p>
      <w:pPr>
        <w:numPr>
          <w:ilvl w:val="0"/>
          <w:numId w:val="1003"/>
        </w:numPr>
        <w:pStyle w:val="Compact"/>
      </w:pPr>
      <w:r>
        <w:t xml:space="preserve">Написала аналогичные программы, внеся следующие изменения:</w:t>
      </w:r>
    </w:p>
    <w:p>
      <w:pPr>
        <w:numPr>
          <w:ilvl w:val="0"/>
          <w:numId w:val="1004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4"/>
        </w:numPr>
        <w:pStyle w:val="Compact"/>
      </w:pPr>
      <w:r>
        <w:t xml:space="preserve">Клиенты передают текущее время с некоторой периодичностью (например, разв пять секунд). Используйте функцию sleep() для приостановки работы клиента.</w:t>
      </w:r>
    </w:p>
    <w:p>
      <w:pPr>
        <w:numPr>
          <w:ilvl w:val="0"/>
          <w:numId w:val="1004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>
      <w:pPr>
        <w:pStyle w:val="CaptionedFigure"/>
      </w:pPr>
      <w:bookmarkStart w:id="30" w:name="fig:001"/>
      <w:r>
        <w:drawing>
          <wp:inline>
            <wp:extent cx="5334000" cy="5025258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Common.h</w:t>
      </w:r>
    </w:p>
    <w:p>
      <w:pPr>
        <w:pStyle w:val="CaptionedFigure"/>
      </w:pPr>
      <w:bookmarkStart w:id="32" w:name="fig:001"/>
      <w:r>
        <w:drawing>
          <wp:inline>
            <wp:extent cx="5334000" cy="6053964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Server.c</w:t>
      </w:r>
    </w:p>
    <w:p>
      <w:pPr>
        <w:pStyle w:val="CaptionedFigure"/>
      </w:pPr>
      <w:bookmarkStart w:id="34" w:name="fig:001"/>
      <w:r>
        <w:drawing>
          <wp:inline>
            <wp:extent cx="5334000" cy="5090314"/>
            <wp:effectExtent b="0" l="0" r="0" t="0"/>
            <wp:docPr descr="Client.c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Client.c</w:t>
      </w:r>
    </w:p>
    <w:p>
      <w:pPr>
        <w:pStyle w:val="CaptionedFigure"/>
      </w:pPr>
      <w:bookmarkStart w:id="36" w:name="fig:001"/>
      <w:r>
        <w:drawing>
          <wp:inline>
            <wp:extent cx="5334000" cy="5551418"/>
            <wp:effectExtent b="0" l="0" r="0" t="0"/>
            <wp:docPr descr="Client2.c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Client2.c</w:t>
      </w:r>
    </w:p>
    <w:p>
      <w:pPr>
        <w:pStyle w:val="CaptionedFigure"/>
      </w:pPr>
      <w:bookmarkStart w:id="38" w:name="fig:001"/>
      <w:r>
        <w:drawing>
          <wp:inline>
            <wp:extent cx="5334000" cy="1821593"/>
            <wp:effectExtent b="0" l="0" r="0" t="0"/>
            <wp:docPr descr="./client и ./client2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./client и ./client2</w:t>
      </w:r>
    </w:p>
    <w:p>
      <w:pPr>
        <w:pStyle w:val="CaptionedFigure"/>
      </w:pPr>
      <w:bookmarkStart w:id="40" w:name="fig:001"/>
      <w:r>
        <w:drawing>
          <wp:inline>
            <wp:extent cx="5334000" cy="3453897"/>
            <wp:effectExtent b="0" l="0" r="0" t="0"/>
            <wp:docPr descr="./server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./server</w:t>
      </w:r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практических навыков работы с именованными каналами.</w:t>
      </w:r>
    </w:p>
    <w:bookmarkEnd w:id="42"/>
    <w:bookmarkStart w:id="43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https://www.opennet.ru/docs/RUS/linux_parallel/node17.html</w:t>
      </w:r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1.Именованные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BodyText"/>
      </w:pPr>
      <w:r>
        <w:t xml:space="preserve">2.Создание неименованного канала из командной строки невозможно.</w:t>
      </w:r>
    </w:p>
    <w:p>
      <w:pPr>
        <w:pStyle w:val="BodyText"/>
      </w:pPr>
      <w:r>
        <w:t xml:space="preserve">3.Создание именованного канала из командной строки возможно.</w:t>
      </w:r>
    </w:p>
    <w:p>
      <w:pPr>
        <w:numPr>
          <w:ilvl w:val="0"/>
          <w:numId w:val="1005"/>
        </w:numPr>
        <w:pStyle w:val="Compact"/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  <w:pStyle w:val="Compact"/>
      </w:pPr>
      <w:r>
        <w:t xml:space="preserve">int mkfifo (const char *pathname, mode_t mode) ;</w:t>
      </w:r>
    </w:p>
    <w:p>
      <w:pPr>
        <w:pStyle w:val="FirstParagraph"/>
      </w:pPr>
      <w:r>
        <w:t xml:space="preserve">mkfifo(FIFO_NAME, 0600) ;</w:t>
      </w:r>
    </w:p>
    <w:p>
      <w:pPr>
        <w:pStyle w:val="BodyText"/>
      </w:pP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7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7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7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7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7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Именованные каналы</dc:title>
  <dc:creator>Башкирова Я.Д.</dc:creator>
  <dc:language>ru-RU</dc:language>
  <cp:keywords/>
  <dcterms:created xsi:type="dcterms:W3CDTF">2021-06-10T10:49:43Z</dcterms:created>
  <dcterms:modified xsi:type="dcterms:W3CDTF">2021-06-10T10:49:43Z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Отчет по лабораторной работе №15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