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The Reason for Adding 1 in Double Hashing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double hashing, the secondary hash function $g(k)$ is often defined as $g(k)=(k$ $\bmod m)+1$. The purpose of adding 1 is to ensure that the secondary hash function never returns 0 . If $g(k)$ could return 0 , then the probing function $p(k, i)=(h(k)+i g(k)) \bmod n$ might not change positions as $i$ increases, leading to the algorithm being stuck at the initial collision position.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Suppose $h(k)=k \bmod 10$ and $g(k)=k \bmod 5$, and consider the key $k=10$. For $k=10$ , $h(10)=0$. If $g(10)=0$, then the probing function $p(10, i)$ would return 0 for any value of $i$, causing the algorithm to enter an infinite loop. However, if we use $g(k)=(k \bmod 5)+1$, then $g(10)=1$, ensuring that the probing function explores new positions as $i$ increases.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Why Linear Probing and Double Hashing Always Find an Empty Spot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Linear probing and double hashing can always find an empty spot for a newly inserted key, provided the size $s$ of the hash table is less than its capacity $n$, and $n$ is a prime number. For linear probing, if $c$ is relatively prime to $n$, the probing sequence will cover all positions in the hash table. This is because being relatively prime ensures that the sequence does not cycle before covering all positions.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double hashing, since $g(k)$ is non-zero and $m$ and $n$ are relatively prime, the probing sequence will visit all possible indices before reaching $n$ probes.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How Quadratic Probing and Double Hashing Reduce Clustering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 quadratic probing and double hashing reduce clustering by providing different probing sequences.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Quadratic Probing: Uses the square of the probe number $i$ to increase the probing distance as the number of probes increases. This avoids clustering, as keys that collide will be dispersed along different paths in the hash table.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Double Hashing: Creates a unique probing sequence for each key using a second hash function. This reduces the likelihood of different keys sharing the same probing path, thereby reducing clustering.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(a) Linear Probing </w:t>
      </w:r>
      <w:r>
        <w:rPr>
          <w:rFonts w:hint="eastAsia"/>
          <w:lang w:val="en-US" w:eastAsia="zh-CN"/>
        </w:rPr>
        <w:t>c=2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Forward Insertion: Keys 14, 27, 33, 3, 18, 13, 37, 15, 22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931"/>
        <w:gridCol w:w="1901"/>
        <w:gridCol w:w="1475"/>
        <w:gridCol w:w="1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 xml:space="preserve">Initial Position </w:t>
            </w:r>
            <w:r>
              <w:rPr>
                <w:rFonts w:hint="eastAsia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h(k)</w:t>
            </w:r>
          </w:p>
        </w:tc>
        <w:tc>
          <w:tcPr>
            <w:tcW w:w="11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Probing Sequence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Final Position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Collisions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3, 5, 7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7, 9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4, 6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bdr w:val="none" w:color="auto" w:sz="0" w:space="0"/>
                <w:lang w:val="en-US" w:eastAsia="zh-CN" w:bidi="ar"/>
              </w:rPr>
              <w:t>0, 2, 4, 6, 8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Reverse Insertion: Keys 22, 15, 37, 13, 18, 3, 33, 27, 14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685"/>
        <w:gridCol w:w="1801"/>
        <w:gridCol w:w="1685"/>
        <w:gridCol w:w="1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5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lang w:val="en-US" w:eastAsia="zh-CN" w:bidi="ar"/>
              </w:rPr>
              <w:t>Key</w:t>
            </w:r>
          </w:p>
        </w:tc>
        <w:tc>
          <w:tcPr>
            <w:tcW w:w="1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Initial Position </w:t>
            </w:r>
            <w:r>
              <w:rPr>
                <w:rFonts w:hint="eastAsia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h(k)</w:t>
            </w:r>
          </w:p>
        </w:tc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lang w:val="en-US" w:eastAsia="zh-CN" w:bidi="ar"/>
              </w:rPr>
              <w:t>Probing Sequence</w:t>
            </w:r>
          </w:p>
        </w:tc>
        <w:tc>
          <w:tcPr>
            <w:tcW w:w="1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lang w:val="en-US" w:eastAsia="zh-CN" w:bidi="ar"/>
              </w:rPr>
              <w:t>Final Position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lang w:val="en-US" w:eastAsia="zh-CN" w:bidi="ar"/>
              </w:rPr>
              <w:t>Collisions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4, 6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0, 2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5, 7, 9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9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3, 5, 7, 9, 0, 2, 4, 6, 8</w:t>
            </w:r>
          </w:p>
        </w:tc>
        <w:tc>
          <w:tcPr>
            <w:tcW w:w="9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(b) Quadratic Probing c_1=0,c_2=1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Forward Insertion: Keys 14, 27, 33, 3, 18, 13, 37, 15, 22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1931"/>
        <w:gridCol w:w="3109"/>
        <w:gridCol w:w="1449"/>
        <w:gridCol w:w="10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Initial Position h(k)</w:t>
            </w:r>
          </w:p>
        </w:tc>
        <w:tc>
          <w:tcPr>
            <w:tcW w:w="2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Probing Sequence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Final Position</w:t>
            </w:r>
          </w:p>
        </w:tc>
        <w:tc>
          <w:tcPr>
            <w:tcW w:w="8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Collisions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3, 4, 7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2, 3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4, 5, 8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4, 5, 8, 1, 6, 3, 2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0, 1, 4, 9, 6, 5, 8, 3, 10, 9, 10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Reverse Insertion: Keys 22, 15, 37, 13, 18, 3, 33, 27, 14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931"/>
        <w:gridCol w:w="1904"/>
        <w:gridCol w:w="1505"/>
        <w:gridCol w:w="1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Initial Position h(k)</w:t>
            </w: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Probing Sequence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Final Position</w:t>
            </w:r>
          </w:p>
        </w:tc>
        <w:tc>
          <w:tcPr>
            <w:tcW w:w="1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Collisions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4, 5, 8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0, 1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5, 6, 9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3, 4, 7</w:t>
            </w:r>
          </w:p>
        </w:tc>
        <w:tc>
          <w:tcPr>
            <w:tcW w:w="9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(c) Double Hashing $g(k)=(k \bmod 3)+1$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Forward Insertion: Keys 14, 27, 33, 3, 18, 13, 37, 15, 22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Hashing uses the formula $p(k, i)=(h(k)+i g(k)) \bmod 11$, where $g(k)=(k$ $\bmod 3)+1$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2820"/>
        <w:gridCol w:w="1904"/>
        <w:gridCol w:w="144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76" w:type="pct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2820" w:type="dxa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Initial Position h(k)</w:t>
            </w:r>
          </w:p>
        </w:tc>
        <w:tc>
          <w:tcPr>
            <w:tcW w:w="988" w:type="pct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Probing Sequence</w:t>
            </w:r>
          </w:p>
        </w:tc>
        <w:tc>
          <w:tcPr>
            <w:tcW w:w="876" w:type="pct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Final Position</w:t>
            </w:r>
          </w:p>
        </w:tc>
        <w:tc>
          <w:tcPr>
            <w:tcW w:w="968" w:type="pct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Collisions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3, 4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4, 5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4, 5, 6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0, 1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Reverse Insertion: Keys 22, 15, 37, 13, 18, 3, 33, 27, 14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2141"/>
        <w:gridCol w:w="1904"/>
        <w:gridCol w:w="1449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76" w:type="pct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1288" w:type="pct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Initial Position h(k)</w:t>
            </w:r>
          </w:p>
        </w:tc>
        <w:tc>
          <w:tcPr>
            <w:tcW w:w="988" w:type="pct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Probing Sequence</w:t>
            </w:r>
          </w:p>
        </w:tc>
        <w:tc>
          <w:tcPr>
            <w:tcW w:w="876" w:type="pct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Final Position</w:t>
            </w:r>
          </w:p>
        </w:tc>
        <w:tc>
          <w:tcPr>
            <w:tcW w:w="968" w:type="pct"/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Collisions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4, 5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0, 1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5, 6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8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3, 4</w:t>
            </w:r>
          </w:p>
        </w:tc>
        <w:tc>
          <w:tcPr>
            <w:tcW w:w="876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68" w:type="pct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this method, the probing process for each key takes into account the increase in $i g(k)$. A collision occurs each time the probing function $p(k, i)$ returns an already occupied position. The tables above show the initial position, probing sequence, final position, and the number of collisions for each key.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wZWYzZDU4MjQwMmQ0NjdhMWYzZWY4YjJmODc5ZWYifQ=="/>
  </w:docVars>
  <w:rsids>
    <w:rsidRoot w:val="00000000"/>
    <w:rsid w:val="22AA1B74"/>
    <w:rsid w:val="24ED0FDA"/>
    <w:rsid w:val="38CC421A"/>
    <w:rsid w:val="411B331A"/>
    <w:rsid w:val="48606827"/>
    <w:rsid w:val="54196E03"/>
    <w:rsid w:val="68652152"/>
    <w:rsid w:val="7B0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customStyle="1" w:styleId="9">
    <w:name w:val="font11"/>
    <w:basedOn w:val="6"/>
    <w:uiPriority w:val="0"/>
    <w:rPr>
      <w:rFonts w:hint="default" w:ascii="Segoe UI" w:hAnsi="Segoe UI" w:eastAsia="Segoe UI" w:cs="Segoe UI"/>
      <w:color w:val="000000"/>
      <w:sz w:val="21"/>
      <w:szCs w:val="21"/>
      <w:u w:val="none"/>
    </w:rPr>
  </w:style>
  <w:style w:type="character" w:customStyle="1" w:styleId="10">
    <w:name w:val="font21"/>
    <w:basedOn w:val="6"/>
    <w:uiPriority w:val="0"/>
    <w:rPr>
      <w:rFonts w:ascii="KaTeX_Math" w:hAnsi="KaTeX_Math" w:eastAsia="KaTeX_Math" w:cs="KaTeX_Math"/>
      <w:i/>
      <w:iCs/>
      <w:color w:val="000000"/>
      <w:sz w:val="29"/>
      <w:szCs w:val="29"/>
      <w:u w:val="none"/>
    </w:rPr>
  </w:style>
  <w:style w:type="character" w:customStyle="1" w:styleId="11">
    <w:name w:val="font31"/>
    <w:basedOn w:val="6"/>
    <w:uiPriority w:val="0"/>
    <w:rPr>
      <w:rFonts w:hint="default" w:ascii="Times New Roman" w:hAnsi="Times New Roman" w:cs="Times New Roman"/>
      <w:color w:val="000000"/>
      <w:sz w:val="29"/>
      <w:szCs w:val="2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2023-11-24T11:14:00Z</dcterms:created>
  <dc:creator>40562</dc:creator>
  <cp:lastModifiedBy>CYD</cp:lastModifiedBy>
  <dcterms:modified xsi:type="dcterms:W3CDTF">2023-11-26T08:34:01Z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B112FE133730406EAEEE1ED95693E6E8_12</vt:lpwstr>
  </property>
</Properties>
</file>