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8E80B" w14:textId="3C67A8F6" w:rsidR="00174D67" w:rsidRPr="00174D67" w:rsidRDefault="009015B3" w:rsidP="00174D67">
      <w:pPr>
        <w:shd w:val="clear" w:color="auto" w:fill="FFFFFF"/>
        <w:spacing w:after="120" w:line="276" w:lineRule="auto"/>
        <w:rPr>
          <w:rFonts w:ascii="Arial" w:hAnsi="Arial" w:cs="Arial"/>
          <w:b/>
          <w:bCs/>
          <w:color w:val="1F1F1F"/>
          <w:sz w:val="32"/>
          <w:szCs w:val="32"/>
        </w:rPr>
      </w:pPr>
      <w:r>
        <w:rPr>
          <w:rFonts w:ascii="Arial" w:hAnsi="Arial" w:cs="Arial"/>
          <w:b/>
          <w:bCs/>
          <w:color w:val="1F1F1F"/>
          <w:sz w:val="32"/>
          <w:szCs w:val="32"/>
        </w:rPr>
        <w:t>Raising awareness of lifelong learning among doctors in China</w:t>
      </w:r>
    </w:p>
    <w:p w14:paraId="1321AEDD" w14:textId="1BBAAC34" w:rsidR="00174D67" w:rsidRPr="00BC2DB7" w:rsidRDefault="00F04459" w:rsidP="00BC2DB7">
      <w:pPr>
        <w:pStyle w:val="Heading1"/>
        <w:spacing w:line="276" w:lineRule="auto"/>
        <w:rPr>
          <w:b/>
          <w:bCs/>
        </w:rPr>
      </w:pPr>
      <w:r w:rsidRPr="00F04459">
        <w:rPr>
          <w:b/>
          <w:bCs/>
        </w:rPr>
        <w:t>Executive summary</w:t>
      </w:r>
    </w:p>
    <w:p w14:paraId="156B4675" w14:textId="5ED5C498" w:rsidR="00B4777D" w:rsidRPr="00174D67" w:rsidRDefault="00441ACE" w:rsidP="00174D67">
      <w:pPr>
        <w:spacing w:line="276" w:lineRule="auto"/>
        <w:rPr>
          <w:rFonts w:asciiTheme="majorHAnsi" w:eastAsiaTheme="majorEastAsia" w:hAnsiTheme="majorHAnsi" w:cstheme="majorBidi"/>
          <w:b/>
          <w:bCs/>
          <w:color w:val="2F5496" w:themeColor="accent1" w:themeShade="BF"/>
          <w:sz w:val="32"/>
          <w:szCs w:val="32"/>
          <w:lang w:val="en-US"/>
        </w:rPr>
      </w:pPr>
      <w:r>
        <w:rPr>
          <w:rFonts w:ascii="Arial" w:hAnsi="Arial" w:cs="Arial"/>
          <w:color w:val="1F1F1F"/>
          <w:sz w:val="21"/>
          <w:szCs w:val="21"/>
        </w:rPr>
        <w:t xml:space="preserve">Flaws in current Chinese medical education contribute to </w:t>
      </w:r>
      <w:r w:rsidRPr="00441ACE">
        <w:rPr>
          <w:rFonts w:ascii="Arial" w:hAnsi="Arial" w:cs="Arial"/>
          <w:color w:val="1F1F1F"/>
          <w:sz w:val="21"/>
          <w:szCs w:val="21"/>
        </w:rPr>
        <w:t xml:space="preserve">negligence </w:t>
      </w:r>
      <w:r>
        <w:rPr>
          <w:rFonts w:ascii="Arial" w:hAnsi="Arial" w:cs="Arial"/>
          <w:color w:val="1F1F1F"/>
          <w:sz w:val="21"/>
          <w:szCs w:val="21"/>
        </w:rPr>
        <w:t xml:space="preserve">of continuous education among doctors. </w:t>
      </w:r>
      <w:r w:rsidR="00174D67" w:rsidRPr="009015B3">
        <w:rPr>
          <w:rFonts w:ascii="Arial" w:hAnsi="Arial" w:cs="Arial"/>
          <w:b/>
          <w:bCs/>
          <w:color w:val="1F1F1F"/>
          <w:sz w:val="21"/>
          <w:szCs w:val="21"/>
        </w:rPr>
        <w:t>To scale up transformative, high quality education and lifelong learning for health workers in China</w:t>
      </w:r>
      <w:r w:rsidR="00174D67">
        <w:rPr>
          <w:rFonts w:ascii="Arial" w:hAnsi="Arial" w:cs="Arial"/>
          <w:color w:val="1F1F1F"/>
          <w:sz w:val="21"/>
          <w:szCs w:val="21"/>
        </w:rPr>
        <w:t>, m</w:t>
      </w:r>
      <w:r>
        <w:rPr>
          <w:rFonts w:ascii="Arial" w:hAnsi="Arial" w:cs="Arial"/>
          <w:color w:val="1F1F1F"/>
          <w:sz w:val="21"/>
          <w:szCs w:val="21"/>
        </w:rPr>
        <w:t xml:space="preserve">ore doctors should be trained with basic medical </w:t>
      </w:r>
      <w:r w:rsidR="00174D67">
        <w:rPr>
          <w:rFonts w:ascii="Arial" w:hAnsi="Arial" w:cs="Arial"/>
          <w:color w:val="1F1F1F"/>
          <w:sz w:val="21"/>
          <w:szCs w:val="21"/>
        </w:rPr>
        <w:t xml:space="preserve">research skills rather than recitation of medical knowledge in the textbooks or in location-specific medical practice. Regular literature review should be made by doctors to prove their continuation of study so that they can show their eligibility to maintain their licenses.  A unified networks of medical experts should be set to receive and spread latest medical knowledge to narrow the regional gap, </w:t>
      </w:r>
      <w:r w:rsidR="00174D67" w:rsidRPr="00174D67">
        <w:rPr>
          <w:rFonts w:ascii="Arial" w:hAnsi="Arial" w:cs="Arial"/>
          <w:color w:val="1F1F1F"/>
          <w:sz w:val="21"/>
          <w:szCs w:val="21"/>
        </w:rPr>
        <w:t>where pharmaceutical companies can fund the programmes on a competitive basis to acquire more funding for such schemes</w:t>
      </w:r>
      <w:r w:rsidR="00174D67">
        <w:rPr>
          <w:rFonts w:ascii="Arial" w:hAnsi="Arial" w:cs="Arial"/>
          <w:color w:val="1F1F1F"/>
          <w:sz w:val="21"/>
          <w:szCs w:val="21"/>
        </w:rPr>
        <w:t>.</w:t>
      </w:r>
    </w:p>
    <w:p w14:paraId="77284D62" w14:textId="0FF74264" w:rsidR="00426DAC" w:rsidRPr="00BC2DB7" w:rsidRDefault="00F04459" w:rsidP="00BC2DB7">
      <w:pPr>
        <w:pStyle w:val="Heading1"/>
        <w:spacing w:line="276" w:lineRule="auto"/>
        <w:rPr>
          <w:b/>
          <w:bCs/>
        </w:rPr>
      </w:pPr>
      <w:r w:rsidRPr="00F04459">
        <w:rPr>
          <w:b/>
          <w:bCs/>
        </w:rPr>
        <w:t>Introduction</w:t>
      </w:r>
    </w:p>
    <w:p w14:paraId="2AD2DCA3" w14:textId="681A0F44" w:rsidR="002C0709" w:rsidRDefault="00713A9D" w:rsidP="00174D67">
      <w:pPr>
        <w:spacing w:line="276" w:lineRule="auto"/>
        <w:rPr>
          <w:rFonts w:ascii="Arial" w:hAnsi="Arial" w:cs="Arial"/>
          <w:color w:val="1F1F1F"/>
          <w:sz w:val="21"/>
          <w:szCs w:val="21"/>
        </w:rPr>
      </w:pPr>
      <w:r>
        <w:rPr>
          <w:rFonts w:ascii="Arial" w:hAnsi="Arial" w:cs="Arial"/>
          <w:color w:val="1F1F1F"/>
          <w:sz w:val="21"/>
          <w:szCs w:val="21"/>
        </w:rPr>
        <w:t xml:space="preserve">The past several decades of economic booming has </w:t>
      </w:r>
      <w:r w:rsidR="008724EB">
        <w:rPr>
          <w:rFonts w:ascii="Arial" w:hAnsi="Arial" w:cs="Arial"/>
          <w:color w:val="1F1F1F"/>
          <w:sz w:val="21"/>
          <w:szCs w:val="21"/>
        </w:rPr>
        <w:t>enabled China to build the world’s largest medical education system, where there are more than 3</w:t>
      </w:r>
      <w:r w:rsidR="00945898">
        <w:rPr>
          <w:rFonts w:ascii="Arial" w:hAnsi="Arial" w:cs="Arial"/>
          <w:color w:val="1F1F1F"/>
          <w:sz w:val="21"/>
          <w:szCs w:val="21"/>
        </w:rPr>
        <w:t xml:space="preserve">00 </w:t>
      </w:r>
      <w:r w:rsidR="002C0709">
        <w:rPr>
          <w:rFonts w:ascii="Arial" w:hAnsi="Arial" w:cs="Arial"/>
          <w:color w:val="1F1F1F"/>
          <w:sz w:val="21"/>
          <w:szCs w:val="21"/>
        </w:rPr>
        <w:t xml:space="preserve">thousand </w:t>
      </w:r>
      <w:r w:rsidR="008724EB">
        <w:rPr>
          <w:rFonts w:ascii="Arial" w:hAnsi="Arial" w:cs="Arial"/>
          <w:color w:val="1F1F1F"/>
          <w:sz w:val="21"/>
          <w:szCs w:val="21"/>
        </w:rPr>
        <w:t>students of different medical degrees traine</w:t>
      </w:r>
      <w:r w:rsidR="002660A6">
        <w:rPr>
          <w:rFonts w:ascii="Arial" w:hAnsi="Arial" w:cs="Arial"/>
          <w:color w:val="1F1F1F"/>
          <w:sz w:val="21"/>
          <w:szCs w:val="21"/>
        </w:rPr>
        <w:t>d</w:t>
      </w:r>
      <w:r w:rsidR="008724EB">
        <w:rPr>
          <w:rFonts w:ascii="Arial" w:hAnsi="Arial" w:cs="Arial"/>
          <w:color w:val="1F1F1F"/>
          <w:sz w:val="21"/>
          <w:szCs w:val="21"/>
        </w:rPr>
        <w:t xml:space="preserve"> each year </w:t>
      </w:r>
      <w:r w:rsidR="00E917F1">
        <w:rPr>
          <w:rFonts w:ascii="Arial" w:hAnsi="Arial" w:cs="Arial"/>
          <w:color w:val="1F1F1F"/>
          <w:sz w:val="21"/>
          <w:szCs w:val="21"/>
        </w:rPr>
        <w:t>(Figure 1)</w:t>
      </w:r>
      <w:r w:rsidR="008724EB">
        <w:rPr>
          <w:rFonts w:ascii="Arial" w:hAnsi="Arial" w:cs="Arial"/>
          <w:color w:val="1F1F1F"/>
          <w:sz w:val="21"/>
          <w:szCs w:val="21"/>
        </w:rPr>
        <w:fldChar w:fldCharType="begin" w:fldLock="1"/>
      </w:r>
      <w:r w:rsidR="003346FB">
        <w:rPr>
          <w:rFonts w:ascii="Arial" w:hAnsi="Arial" w:cs="Arial"/>
          <w:color w:val="1F1F1F"/>
          <w:sz w:val="21"/>
          <w:szCs w:val="21"/>
        </w:rPr>
        <w:instrText>ADDIN CSL_CITATION {"citationItems":[{"id":"ITEM-1","itemData":{"DOI":"10.1186/s12909-021-02875-6","ISSN":"1472-6920","abstract":"Medical education in China has undergone significant reforms in contemporary times. As the world’s largest medical education system, it is important to understand the status of China’s medical education in our interdependent world. This paper highlights the current landscape of medical education in China, particularly the progress that have been made in recent years. It also examines the current topics and challenges facing China’s medical educators today, and proposed recommendations for improving medical education in China. The medical education in China will produce better qualified health professionals to meet the health needs of Chinese population according to the new requirements of the “Healthy China 2030” blueprint.","author":[{"dropping-particle":"","family":"Wang","given":"Weimin","non-dropping-particle":"","parse-names":false,"suffix":""}],"container-title":"BMC Medical Education","id":"ITEM-1","issue":"1","issued":{"date-parts":[["2021"]]},"page":"453","title":"Medical education in china: progress in the past 70 years and a vision for the future","type":"article-journal","volume":"21"},"uris":["http://www.mendeley.com/documents/?uuid=dffc8221-0162-4dd2-9986-0014f82a67b9"]}],"mendeley":{"formattedCitation":"(W. Wang, 2021)","plainTextFormattedCitation":"(W. Wang, 2021)","previouslyFormattedCitation":"(Wang, 2021)"},"properties":{"noteIndex":0},"schema":"https://github.com/citation-style-language/schema/raw/master/csl-citation.json"}</w:instrText>
      </w:r>
      <w:r w:rsidR="008724EB">
        <w:rPr>
          <w:rFonts w:ascii="Arial" w:hAnsi="Arial" w:cs="Arial"/>
          <w:color w:val="1F1F1F"/>
          <w:sz w:val="21"/>
          <w:szCs w:val="21"/>
        </w:rPr>
        <w:fldChar w:fldCharType="separate"/>
      </w:r>
      <w:r w:rsidR="003346FB" w:rsidRPr="003346FB">
        <w:rPr>
          <w:rFonts w:ascii="Arial" w:hAnsi="Arial" w:cs="Arial"/>
          <w:noProof/>
          <w:color w:val="1F1F1F"/>
          <w:sz w:val="21"/>
          <w:szCs w:val="21"/>
        </w:rPr>
        <w:t>(W. Wang, 2021)</w:t>
      </w:r>
      <w:r w:rsidR="008724EB">
        <w:rPr>
          <w:rFonts w:ascii="Arial" w:hAnsi="Arial" w:cs="Arial"/>
          <w:color w:val="1F1F1F"/>
          <w:sz w:val="21"/>
          <w:szCs w:val="21"/>
        </w:rPr>
        <w:fldChar w:fldCharType="end"/>
      </w:r>
      <w:r w:rsidR="008724EB">
        <w:rPr>
          <w:rFonts w:ascii="Arial" w:hAnsi="Arial" w:cs="Arial"/>
          <w:color w:val="1F1F1F"/>
          <w:sz w:val="21"/>
          <w:szCs w:val="21"/>
        </w:rPr>
        <w:t>, the country’s healthcare system is still severely understaffed and overwhelmed</w:t>
      </w:r>
      <w:r w:rsidR="00B4777D">
        <w:rPr>
          <w:rFonts w:ascii="Arial" w:hAnsi="Arial" w:cs="Arial"/>
          <w:color w:val="1F1F1F"/>
          <w:sz w:val="21"/>
          <w:szCs w:val="21"/>
        </w:rPr>
        <w:t xml:space="preserve">, which put doctors under stress from overwork and patient dissatisfaction, resulting in </w:t>
      </w:r>
      <w:r w:rsidR="002C0709">
        <w:rPr>
          <w:rFonts w:ascii="Arial" w:hAnsi="Arial" w:cs="Arial"/>
          <w:color w:val="1F1F1F"/>
          <w:sz w:val="21"/>
          <w:szCs w:val="21"/>
        </w:rPr>
        <w:t>poor doctor-patient relationship</w:t>
      </w:r>
      <w:r w:rsidR="00B4777D">
        <w:rPr>
          <w:rFonts w:ascii="Arial" w:hAnsi="Arial" w:cs="Arial"/>
          <w:color w:val="1F1F1F"/>
          <w:sz w:val="21"/>
          <w:szCs w:val="21"/>
        </w:rPr>
        <w:t xml:space="preserve"> </w:t>
      </w:r>
      <w:r w:rsidR="00C45BA0">
        <w:rPr>
          <w:rFonts w:ascii="Arial" w:hAnsi="Arial" w:cs="Arial"/>
          <w:color w:val="1F1F1F"/>
          <w:sz w:val="21"/>
          <w:szCs w:val="21"/>
        </w:rPr>
        <w:fldChar w:fldCharType="begin" w:fldLock="1"/>
      </w:r>
      <w:r w:rsidR="00DE377B">
        <w:rPr>
          <w:rFonts w:ascii="Arial" w:hAnsi="Arial" w:cs="Arial"/>
          <w:color w:val="1F1F1F"/>
          <w:sz w:val="21"/>
          <w:szCs w:val="21"/>
        </w:rPr>
        <w:instrText>ADDIN CSL_CITATION {"citationItems":[{"id":"ITEM-1","itemData":{"abstract":"China is trying to relieve its overwhelmed system by introducing more family doctors. But in a country where people rush to hospitals for a fever, change won’t be easy.","author":[{"dropping-particle":"","family":"Wee","given":"Sui-Lee","non-dropping-particle":"","parse-names":false,"suffix":""}],"container-title":"New York Times","id":"ITEM-1","issued":{"date-parts":[["2018","9","30"]]},"page":"2018","title":"China's Health Care Crisis: Lines Before Dawn, Violence, and \"No Trust\"","type":"article-journal"},"uris":["http://www.mendeley.com/documents/?uuid=1313f6e0-5f6a-3fd3-9195-cf016beba750"]}],"mendeley":{"formattedCitation":"(Wee, 2018)","plainTextFormattedCitation":"(Wee, 2018)","previouslyFormattedCitation":"(Wee, 2018)"},"properties":{"noteIndex":0},"schema":"https://github.com/citation-style-language/schema/raw/master/csl-citation.json"}</w:instrText>
      </w:r>
      <w:r w:rsidR="00C45BA0">
        <w:rPr>
          <w:rFonts w:ascii="Arial" w:hAnsi="Arial" w:cs="Arial"/>
          <w:color w:val="1F1F1F"/>
          <w:sz w:val="21"/>
          <w:szCs w:val="21"/>
        </w:rPr>
        <w:fldChar w:fldCharType="separate"/>
      </w:r>
      <w:r w:rsidR="00C45BA0" w:rsidRPr="00C45BA0">
        <w:rPr>
          <w:rFonts w:ascii="Arial" w:hAnsi="Arial" w:cs="Arial"/>
          <w:noProof/>
          <w:color w:val="1F1F1F"/>
          <w:sz w:val="21"/>
          <w:szCs w:val="21"/>
        </w:rPr>
        <w:t>(Wee, 2018)</w:t>
      </w:r>
      <w:r w:rsidR="00C45BA0">
        <w:rPr>
          <w:rFonts w:ascii="Arial" w:hAnsi="Arial" w:cs="Arial"/>
          <w:color w:val="1F1F1F"/>
          <w:sz w:val="21"/>
          <w:szCs w:val="21"/>
        </w:rPr>
        <w:fldChar w:fldCharType="end"/>
      </w:r>
      <w:r w:rsidR="00B4777D">
        <w:rPr>
          <w:rFonts w:ascii="Arial" w:hAnsi="Arial" w:cs="Arial"/>
          <w:color w:val="1F1F1F"/>
          <w:sz w:val="21"/>
          <w:szCs w:val="21"/>
        </w:rPr>
        <w:t>.</w:t>
      </w:r>
      <w:r w:rsidR="00E917F1">
        <w:rPr>
          <w:rFonts w:ascii="Arial" w:hAnsi="Arial" w:cs="Arial"/>
          <w:color w:val="1F1F1F"/>
          <w:sz w:val="21"/>
          <w:szCs w:val="21"/>
        </w:rPr>
        <w:t xml:space="preserve"> </w:t>
      </w:r>
      <w:r w:rsidR="00B4777D">
        <w:rPr>
          <w:rFonts w:ascii="Arial" w:hAnsi="Arial" w:cs="Arial"/>
          <w:color w:val="1F1F1F"/>
          <w:sz w:val="21"/>
          <w:szCs w:val="21"/>
        </w:rPr>
        <w:t>Considering the increasing medical demands</w:t>
      </w:r>
      <w:r w:rsidR="00DE377B">
        <w:rPr>
          <w:rFonts w:ascii="Arial" w:hAnsi="Arial" w:cs="Arial"/>
          <w:color w:val="1F1F1F"/>
          <w:sz w:val="21"/>
          <w:szCs w:val="21"/>
        </w:rPr>
        <w:t xml:space="preserve"> driven by the rapid income growth</w:t>
      </w:r>
      <w:r w:rsidR="00CC33DA">
        <w:rPr>
          <w:rFonts w:ascii="Arial" w:hAnsi="Arial" w:cs="Arial"/>
          <w:color w:val="1F1F1F"/>
          <w:sz w:val="21"/>
          <w:szCs w:val="21"/>
        </w:rPr>
        <w:t xml:space="preserve">, there is an urgent need to establish a long-term system that can promoter </w:t>
      </w:r>
      <w:r w:rsidR="00DE377B">
        <w:rPr>
          <w:rFonts w:ascii="Arial" w:hAnsi="Arial" w:cs="Arial"/>
          <w:color w:val="1F1F1F"/>
          <w:sz w:val="21"/>
          <w:szCs w:val="21"/>
        </w:rPr>
        <w:t>best practice in medicine</w:t>
      </w:r>
      <w:r w:rsidR="00CC33DA">
        <w:rPr>
          <w:rFonts w:ascii="Arial" w:hAnsi="Arial" w:cs="Arial"/>
          <w:color w:val="1F1F1F"/>
          <w:sz w:val="21"/>
          <w:szCs w:val="21"/>
        </w:rPr>
        <w:t xml:space="preserve"> among the existing body of doctors</w:t>
      </w:r>
      <w:r w:rsidR="00DE377B">
        <w:rPr>
          <w:rFonts w:ascii="Arial" w:hAnsi="Arial" w:cs="Arial"/>
          <w:color w:val="1F1F1F"/>
          <w:sz w:val="21"/>
          <w:szCs w:val="21"/>
        </w:rPr>
        <w:t xml:space="preserve"> </w:t>
      </w:r>
      <w:r w:rsidR="00DE377B">
        <w:rPr>
          <w:rFonts w:ascii="Arial" w:hAnsi="Arial" w:cs="Arial"/>
          <w:color w:val="1F1F1F"/>
          <w:sz w:val="21"/>
          <w:szCs w:val="21"/>
        </w:rPr>
        <w:fldChar w:fldCharType="begin" w:fldLock="1"/>
      </w:r>
      <w:r w:rsidR="002C0709">
        <w:rPr>
          <w:rFonts w:ascii="Arial" w:hAnsi="Arial" w:cs="Arial"/>
          <w:color w:val="1F1F1F"/>
          <w:sz w:val="21"/>
          <w:szCs w:val="21"/>
        </w:rPr>
        <w:instrText>ADDIN CSL_CITATION {"citationItems":[{"id":"ITEM-1","itemData":{"DOI":"10.1007/978-981-13-0788-1_7","ISBN":"978-981-13-0788-1","abstract":"This chapter depicts the experience of a group of relatively disadvantaged doctors—the former ‘barefoot’ doctors. The barefoot doctors, who had been motivated to work hard and contribute to the health of the mass peasants since the collective era, had improved health care in the rural areas. Yet in the post-reform era, they were quickly forgotten in the state’s aims of economic development, the scientific development of medicine, and the modernisation of the health system. Barefoot doctors changed to village doctors, had to continue medical practice without any salary or a pension. They lack institutional training and qualifications, are viewed by the authorities as being inadequate and in need of self-investment and self-transformation. Indeed, these former barefoot doctors actively fostered their own transformation by gaining further training and qualifications, working hard to earn their own salary. However, it is not easy or feasible for every doctor to rapidly adapt to the market. Old, vulnerable, and less productive, many of them become uncompetitive in the market. The former barefoot doctors become increasingly disappointed when they are confronted with subsistence needs, sense their loss of status, and perceive the difference between themselves and other professional groups. They began to put their pension claims into action. ","author":[{"dropping-particle":"","family":"Tu","given":"Jiong","non-dropping-particle":"","parse-names":false,"suffix":""}],"editor":[{"dropping-particle":"","family":"Tu","given":"Jiong","non-dropping-particle":"","parse-names":false,"suffix":""}],"id":"ITEM-1","issued":{"date-parts":[["2019"]]},"page":"169-196","publisher":"Springer Singapore","publisher-place":"Singapore","title":"Practice of the Self: ‘Barefoot Doctors’ in Post-reform China BT  - Health Care Transformation in Contemporary China : Moral Experience in a Socialist Neoliberal Polity","type":"chapter"},"uris":["http://www.mendeley.com/documents/?uuid=72e12358-63ef-4fec-a7c5-88b17dc6976b"]}],"mendeley":{"formattedCitation":"(Tu, 2019)","plainTextFormattedCitation":"(Tu, 2019)","previouslyFormattedCitation":"(Tu, 2019)"},"properties":{"noteIndex":0},"schema":"https://github.com/citation-style-language/schema/raw/master/csl-citation.json"}</w:instrText>
      </w:r>
      <w:r w:rsidR="00DE377B">
        <w:rPr>
          <w:rFonts w:ascii="Arial" w:hAnsi="Arial" w:cs="Arial"/>
          <w:color w:val="1F1F1F"/>
          <w:sz w:val="21"/>
          <w:szCs w:val="21"/>
        </w:rPr>
        <w:fldChar w:fldCharType="separate"/>
      </w:r>
      <w:r w:rsidR="00DE377B" w:rsidRPr="00DE377B">
        <w:rPr>
          <w:rFonts w:ascii="Arial" w:hAnsi="Arial" w:cs="Arial"/>
          <w:noProof/>
          <w:color w:val="1F1F1F"/>
          <w:sz w:val="21"/>
          <w:szCs w:val="21"/>
        </w:rPr>
        <w:t>(Tu, 2019)</w:t>
      </w:r>
      <w:r w:rsidR="00DE377B">
        <w:rPr>
          <w:rFonts w:ascii="Arial" w:hAnsi="Arial" w:cs="Arial"/>
          <w:color w:val="1F1F1F"/>
          <w:sz w:val="21"/>
          <w:szCs w:val="21"/>
        </w:rPr>
        <w:fldChar w:fldCharType="end"/>
      </w:r>
      <w:r w:rsidR="00DE377B">
        <w:rPr>
          <w:rFonts w:ascii="Arial" w:hAnsi="Arial" w:cs="Arial"/>
          <w:color w:val="1F1F1F"/>
          <w:sz w:val="21"/>
          <w:szCs w:val="21"/>
        </w:rPr>
        <w:t>.</w:t>
      </w:r>
    </w:p>
    <w:p w14:paraId="16F0CE22" w14:textId="77777777" w:rsidR="00426DAC" w:rsidRDefault="00426DAC" w:rsidP="00174D67">
      <w:pPr>
        <w:spacing w:line="276" w:lineRule="auto"/>
        <w:rPr>
          <w:rFonts w:ascii="Arial" w:hAnsi="Arial" w:cs="Arial"/>
          <w:color w:val="1F1F1F"/>
          <w:sz w:val="21"/>
          <w:szCs w:val="21"/>
        </w:rPr>
      </w:pPr>
    </w:p>
    <w:p w14:paraId="072DC5E7" w14:textId="757F5FB5" w:rsidR="002C0709" w:rsidRPr="00E917F1" w:rsidRDefault="002C0709" w:rsidP="00174D67">
      <w:pPr>
        <w:spacing w:line="276" w:lineRule="auto"/>
        <w:jc w:val="center"/>
      </w:pPr>
      <w:r w:rsidRPr="002C0709">
        <w:fldChar w:fldCharType="begin"/>
      </w:r>
      <w:r w:rsidRPr="002C0709">
        <w:instrText xml:space="preserve"> INCLUDEPICTURE "https://media.springernature.com/lw685/springer-static/image/art%3A10.1186%2Fs12909-021-02875-6/MediaObjects/12909_2021_2875_Fig1_HTML.png" \* MERGEFORMATINET </w:instrText>
      </w:r>
      <w:r w:rsidRPr="002C0709">
        <w:fldChar w:fldCharType="separate"/>
      </w:r>
      <w:r w:rsidRPr="002C0709">
        <w:rPr>
          <w:noProof/>
        </w:rPr>
        <w:drawing>
          <wp:inline distT="0" distB="0" distL="0" distR="0" wp14:anchorId="30294234" wp14:editId="73C86DED">
            <wp:extent cx="4179418" cy="2355495"/>
            <wp:effectExtent l="0" t="0" r="0" b="0"/>
            <wp:docPr id="2" name="Picture 2"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3924" cy="2420030"/>
                    </a:xfrm>
                    <a:prstGeom prst="rect">
                      <a:avLst/>
                    </a:prstGeom>
                    <a:noFill/>
                    <a:ln>
                      <a:noFill/>
                    </a:ln>
                  </pic:spPr>
                </pic:pic>
              </a:graphicData>
            </a:graphic>
          </wp:inline>
        </w:drawing>
      </w:r>
      <w:r w:rsidRPr="002C0709">
        <w:fldChar w:fldCharType="end"/>
      </w:r>
    </w:p>
    <w:p w14:paraId="64AB9F91" w14:textId="6DCB4845" w:rsidR="00B10266" w:rsidRDefault="00E917F1" w:rsidP="00174D67">
      <w:pPr>
        <w:shd w:val="clear" w:color="auto" w:fill="FFFFFF"/>
        <w:spacing w:after="120" w:line="276" w:lineRule="auto"/>
        <w:jc w:val="center"/>
        <w:rPr>
          <w:rFonts w:ascii="Arial" w:hAnsi="Arial" w:cs="Arial"/>
          <w:color w:val="1F1F1F"/>
          <w:sz w:val="21"/>
          <w:szCs w:val="21"/>
        </w:rPr>
      </w:pPr>
      <w:r w:rsidRPr="00E917F1">
        <w:rPr>
          <w:rFonts w:ascii="Arial" w:hAnsi="Arial" w:cs="Arial"/>
          <w:b/>
          <w:bCs/>
          <w:color w:val="1F1F1F"/>
          <w:sz w:val="21"/>
          <w:szCs w:val="21"/>
        </w:rPr>
        <w:t>Figure 1.</w:t>
      </w:r>
      <w:r>
        <w:rPr>
          <w:rFonts w:ascii="Arial" w:hAnsi="Arial" w:cs="Arial"/>
          <w:color w:val="1F1F1F"/>
          <w:sz w:val="21"/>
          <w:szCs w:val="21"/>
        </w:rPr>
        <w:t xml:space="preserve"> The number of doctors and medical trainees in China. Taken from </w:t>
      </w:r>
      <w:r>
        <w:rPr>
          <w:rFonts w:ascii="Arial" w:hAnsi="Arial" w:cs="Arial"/>
          <w:color w:val="1F1F1F"/>
          <w:sz w:val="21"/>
          <w:szCs w:val="21"/>
        </w:rPr>
        <w:fldChar w:fldCharType="begin" w:fldLock="1"/>
      </w:r>
      <w:r w:rsidR="003346FB">
        <w:rPr>
          <w:rFonts w:ascii="Arial" w:hAnsi="Arial" w:cs="Arial"/>
          <w:color w:val="1F1F1F"/>
          <w:sz w:val="21"/>
          <w:szCs w:val="21"/>
        </w:rPr>
        <w:instrText>ADDIN CSL_CITATION {"citationItems":[{"id":"ITEM-1","itemData":{"DOI":"10.1186/s12909-021-02875-6","ISSN":"1472-6920","abstract":"Medical education in China has undergone significant reforms in contemporary times. As the world’s largest medical education system, it is important to understand the status of China’s medical education in our interdependent world. This paper highlights the current landscape of medical education in China, particularly the progress that have been made in recent years. It also examines the current topics and challenges facing China’s medical educators today, and proposed recommendations for improving medical education in China. The medical education in China will produce better qualified health professionals to meet the health needs of Chinese population according to the new requirements of the “Healthy China 2030” blueprint.","author":[{"dropping-particle":"","family":"Wang","given":"Weimin","non-dropping-particle":"","parse-names":false,"suffix":""}],"container-title":"BMC Medical Education","id":"ITEM-1","issue":"1","issued":{"date-parts":[["2021"]]},"page":"453","title":"Medical education in china: progress in the past 70 years and a vision for the future","type":"article-journal","volume":"21"},"uris":["http://www.mendeley.com/documents/?uuid=dffc8221-0162-4dd2-9986-0014f82a67b9"]}],"mendeley":{"formattedCitation":"(W. Wang, 2021)","manualFormatting":"Wang (2021)","plainTextFormattedCitation":"(W. Wang, 2021)","previouslyFormattedCitation":"(Wang, 2021)"},"properties":{"noteIndex":0},"schema":"https://github.com/citation-style-language/schema/raw/master/csl-citation.json"}</w:instrText>
      </w:r>
      <w:r>
        <w:rPr>
          <w:rFonts w:ascii="Arial" w:hAnsi="Arial" w:cs="Arial"/>
          <w:color w:val="1F1F1F"/>
          <w:sz w:val="21"/>
          <w:szCs w:val="21"/>
        </w:rPr>
        <w:fldChar w:fldCharType="separate"/>
      </w:r>
      <w:r w:rsidRPr="003538BC">
        <w:rPr>
          <w:rFonts w:ascii="Arial" w:hAnsi="Arial" w:cs="Arial"/>
          <w:noProof/>
          <w:color w:val="1F1F1F"/>
          <w:sz w:val="21"/>
          <w:szCs w:val="21"/>
        </w:rPr>
        <w:t xml:space="preserve">Wang </w:t>
      </w:r>
      <w:r>
        <w:rPr>
          <w:rFonts w:ascii="Arial" w:hAnsi="Arial" w:cs="Arial"/>
          <w:noProof/>
          <w:color w:val="1F1F1F"/>
          <w:sz w:val="21"/>
          <w:szCs w:val="21"/>
        </w:rPr>
        <w:t>(</w:t>
      </w:r>
      <w:r w:rsidRPr="003538BC">
        <w:rPr>
          <w:rFonts w:ascii="Arial" w:hAnsi="Arial" w:cs="Arial"/>
          <w:noProof/>
          <w:color w:val="1F1F1F"/>
          <w:sz w:val="21"/>
          <w:szCs w:val="21"/>
        </w:rPr>
        <w:t>2021)</w:t>
      </w:r>
      <w:r>
        <w:rPr>
          <w:rFonts w:ascii="Arial" w:hAnsi="Arial" w:cs="Arial"/>
          <w:color w:val="1F1F1F"/>
          <w:sz w:val="21"/>
          <w:szCs w:val="21"/>
        </w:rPr>
        <w:fldChar w:fldCharType="end"/>
      </w:r>
      <w:r>
        <w:rPr>
          <w:rFonts w:ascii="Arial" w:hAnsi="Arial" w:cs="Arial"/>
          <w:color w:val="1F1F1F"/>
          <w:sz w:val="21"/>
          <w:szCs w:val="21"/>
        </w:rPr>
        <w:t>.</w:t>
      </w:r>
    </w:p>
    <w:p w14:paraId="536C901A" w14:textId="0721F221" w:rsidR="00426DAC" w:rsidRPr="00E313B4" w:rsidRDefault="00F04459" w:rsidP="00E313B4">
      <w:pPr>
        <w:pStyle w:val="Heading1"/>
        <w:spacing w:line="276" w:lineRule="auto"/>
        <w:rPr>
          <w:b/>
          <w:bCs/>
        </w:rPr>
      </w:pPr>
      <w:r w:rsidRPr="00F04459">
        <w:rPr>
          <w:b/>
          <w:bCs/>
        </w:rPr>
        <w:t>Methodology</w:t>
      </w:r>
    </w:p>
    <w:p w14:paraId="2A915E10" w14:textId="25D26235" w:rsidR="00AD7101" w:rsidRDefault="00D64F20" w:rsidP="00174D67">
      <w:pPr>
        <w:spacing w:line="276" w:lineRule="auto"/>
        <w:rPr>
          <w:rFonts w:ascii="Arial" w:hAnsi="Arial" w:cs="Arial"/>
          <w:color w:val="1F1F1F"/>
          <w:sz w:val="21"/>
          <w:szCs w:val="21"/>
        </w:rPr>
      </w:pPr>
      <w:r>
        <w:rPr>
          <w:rFonts w:ascii="Arial" w:hAnsi="Arial" w:cs="Arial"/>
          <w:color w:val="1F1F1F"/>
          <w:sz w:val="21"/>
          <w:szCs w:val="21"/>
        </w:rPr>
        <w:t xml:space="preserve">Here we review and analyse the existing medical education system in China, with particular focus on </w:t>
      </w:r>
      <w:r w:rsidR="00426DAC">
        <w:rPr>
          <w:rFonts w:ascii="Arial" w:hAnsi="Arial" w:cs="Arial"/>
          <w:color w:val="1F1F1F"/>
          <w:sz w:val="21"/>
          <w:szCs w:val="21"/>
        </w:rPr>
        <w:t xml:space="preserve">long-term educational support to the doctors. Multiple sources of data and materials, including those from government agencies, social organisations, academic research are integrated to critically evaluate the current long-term educational support provided to medical professionals and to reason </w:t>
      </w:r>
      <w:r w:rsidR="00932C69">
        <w:rPr>
          <w:rFonts w:ascii="Arial" w:hAnsi="Arial" w:cs="Arial"/>
          <w:color w:val="1F1F1F"/>
          <w:sz w:val="21"/>
          <w:szCs w:val="21"/>
        </w:rPr>
        <w:t>our</w:t>
      </w:r>
      <w:r w:rsidR="00426DAC">
        <w:rPr>
          <w:rFonts w:ascii="Arial" w:hAnsi="Arial" w:cs="Arial"/>
          <w:color w:val="1F1F1F"/>
          <w:sz w:val="21"/>
          <w:szCs w:val="21"/>
        </w:rPr>
        <w:t xml:space="preserve"> proposed recommendations.</w:t>
      </w:r>
    </w:p>
    <w:p w14:paraId="5A372508" w14:textId="65BC9D9B" w:rsidR="00F04459" w:rsidRPr="00BC2DB7" w:rsidRDefault="00F04459" w:rsidP="00BC2DB7">
      <w:pPr>
        <w:pStyle w:val="Heading1"/>
        <w:spacing w:line="276" w:lineRule="auto"/>
        <w:rPr>
          <w:b/>
          <w:bCs/>
        </w:rPr>
      </w:pPr>
      <w:r w:rsidRPr="00F04459">
        <w:rPr>
          <w:b/>
          <w:bCs/>
        </w:rPr>
        <w:t>Research results</w:t>
      </w:r>
    </w:p>
    <w:p w14:paraId="56F83C3F" w14:textId="42D4963C" w:rsidR="00131821" w:rsidRDefault="009809BB" w:rsidP="00174D67">
      <w:pPr>
        <w:spacing w:line="276" w:lineRule="auto"/>
        <w:rPr>
          <w:rFonts w:ascii="Arial" w:hAnsi="Arial" w:cs="Arial"/>
          <w:color w:val="1F1F1F"/>
          <w:sz w:val="21"/>
          <w:szCs w:val="21"/>
        </w:rPr>
      </w:pPr>
      <w:r>
        <w:rPr>
          <w:rFonts w:ascii="Arial" w:hAnsi="Arial" w:cs="Arial"/>
          <w:color w:val="1F1F1F"/>
          <w:sz w:val="21"/>
          <w:szCs w:val="21"/>
        </w:rPr>
        <w:t xml:space="preserve">Medical education in China </w:t>
      </w:r>
      <w:r w:rsidR="00904D47">
        <w:rPr>
          <w:rFonts w:ascii="Arial" w:hAnsi="Arial" w:cs="Arial"/>
          <w:color w:val="1F1F1F"/>
          <w:sz w:val="21"/>
          <w:szCs w:val="21"/>
        </w:rPr>
        <w:t xml:space="preserve">is an examination-based hierarchical system. The system </w:t>
      </w:r>
      <w:r>
        <w:rPr>
          <w:rFonts w:ascii="Arial" w:hAnsi="Arial" w:cs="Arial"/>
          <w:color w:val="1F1F1F"/>
          <w:sz w:val="21"/>
          <w:szCs w:val="21"/>
        </w:rPr>
        <w:t xml:space="preserve">involves a five-year undergraduate with the final two years as clinical rotation. Three </w:t>
      </w:r>
      <w:r w:rsidR="00904D47">
        <w:rPr>
          <w:rFonts w:ascii="Arial" w:hAnsi="Arial" w:cs="Arial"/>
          <w:color w:val="1F1F1F"/>
          <w:sz w:val="21"/>
          <w:szCs w:val="21"/>
        </w:rPr>
        <w:t>m</w:t>
      </w:r>
      <w:r>
        <w:rPr>
          <w:rFonts w:ascii="Arial" w:hAnsi="Arial" w:cs="Arial"/>
          <w:color w:val="1F1F1F"/>
          <w:sz w:val="21"/>
          <w:szCs w:val="21"/>
        </w:rPr>
        <w:t xml:space="preserve">edical </w:t>
      </w:r>
      <w:r w:rsidR="00904D47">
        <w:rPr>
          <w:rFonts w:ascii="Arial" w:hAnsi="Arial" w:cs="Arial"/>
          <w:color w:val="1F1F1F"/>
          <w:sz w:val="21"/>
          <w:szCs w:val="21"/>
        </w:rPr>
        <w:t>k</w:t>
      </w:r>
      <w:r>
        <w:rPr>
          <w:rFonts w:ascii="Arial" w:hAnsi="Arial" w:cs="Arial"/>
          <w:color w:val="1F1F1F"/>
          <w:sz w:val="21"/>
          <w:szCs w:val="21"/>
        </w:rPr>
        <w:t xml:space="preserve">nowledge </w:t>
      </w:r>
      <w:r w:rsidR="00904D47">
        <w:rPr>
          <w:rFonts w:ascii="Arial" w:hAnsi="Arial" w:cs="Arial"/>
          <w:color w:val="1F1F1F"/>
          <w:sz w:val="21"/>
          <w:szCs w:val="21"/>
        </w:rPr>
        <w:t>e</w:t>
      </w:r>
      <w:r>
        <w:rPr>
          <w:rFonts w:ascii="Arial" w:hAnsi="Arial" w:cs="Arial"/>
          <w:color w:val="1F1F1F"/>
          <w:sz w:val="21"/>
          <w:szCs w:val="21"/>
        </w:rPr>
        <w:t>xaminations (MKE</w:t>
      </w:r>
      <w:r w:rsidR="00131821">
        <w:rPr>
          <w:rFonts w:ascii="Arial" w:hAnsi="Arial" w:cs="Arial"/>
          <w:color w:val="1F1F1F"/>
          <w:sz w:val="21"/>
          <w:szCs w:val="21"/>
        </w:rPr>
        <w:t>s</w:t>
      </w:r>
      <w:r>
        <w:rPr>
          <w:rFonts w:ascii="Arial" w:hAnsi="Arial" w:cs="Arial"/>
          <w:color w:val="1F1F1F"/>
          <w:sz w:val="21"/>
          <w:szCs w:val="21"/>
        </w:rPr>
        <w:t>) occur</w:t>
      </w:r>
      <w:r w:rsidR="00904D47">
        <w:rPr>
          <w:rFonts w:ascii="Arial" w:hAnsi="Arial" w:cs="Arial"/>
          <w:color w:val="1F1F1F"/>
          <w:sz w:val="21"/>
          <w:szCs w:val="21"/>
        </w:rPr>
        <w:t xml:space="preserve"> in medical colleges</w:t>
      </w:r>
      <w:r>
        <w:rPr>
          <w:rFonts w:ascii="Arial" w:hAnsi="Arial" w:cs="Arial"/>
          <w:color w:val="1F1F1F"/>
          <w:sz w:val="21"/>
          <w:szCs w:val="21"/>
        </w:rPr>
        <w:t xml:space="preserve"> during the period to screen eligible candidates for higher learning.</w:t>
      </w:r>
      <w:r w:rsidR="00904D47">
        <w:rPr>
          <w:rFonts w:ascii="Arial" w:hAnsi="Arial" w:cs="Arial"/>
          <w:color w:val="1F1F1F"/>
          <w:sz w:val="21"/>
          <w:szCs w:val="21"/>
        </w:rPr>
        <w:t xml:space="preserve"> Integrated Clinical Knowledge and Skill Examination</w:t>
      </w:r>
      <w:r w:rsidR="00B10266">
        <w:rPr>
          <w:rFonts w:ascii="Arial" w:hAnsi="Arial" w:cs="Arial"/>
          <w:color w:val="1F1F1F"/>
          <w:sz w:val="21"/>
          <w:szCs w:val="21"/>
        </w:rPr>
        <w:t xml:space="preserve"> (ICKSE)</w:t>
      </w:r>
      <w:r w:rsidR="00904D47">
        <w:rPr>
          <w:rFonts w:ascii="Arial" w:hAnsi="Arial" w:cs="Arial"/>
          <w:color w:val="1F1F1F"/>
          <w:sz w:val="21"/>
          <w:szCs w:val="21"/>
        </w:rPr>
        <w:t xml:space="preserve"> in the final year will be the ultimate test for undergraduate medical trainees to allow them to further advance into 3 year masters studies as </w:t>
      </w:r>
      <w:r w:rsidR="00904D47">
        <w:rPr>
          <w:rFonts w:ascii="Arial" w:hAnsi="Arial" w:cs="Arial"/>
          <w:color w:val="1F1F1F"/>
          <w:sz w:val="21"/>
          <w:szCs w:val="21"/>
        </w:rPr>
        <w:lastRenderedPageBreak/>
        <w:t xml:space="preserve">resident doctors in one of the specialties, during which the trainee with satisfactory performance can be awarded a license. </w:t>
      </w:r>
      <w:r w:rsidR="00904D47">
        <w:rPr>
          <w:rFonts w:ascii="Arial" w:hAnsi="Arial" w:cs="Arial"/>
          <w:color w:val="1F1F1F"/>
          <w:sz w:val="21"/>
          <w:szCs w:val="21"/>
        </w:rPr>
        <w:fldChar w:fldCharType="begin" w:fldLock="1"/>
      </w:r>
      <w:r w:rsidR="003346FB">
        <w:rPr>
          <w:rFonts w:ascii="Arial" w:hAnsi="Arial" w:cs="Arial"/>
          <w:color w:val="1F1F1F"/>
          <w:sz w:val="21"/>
          <w:szCs w:val="21"/>
        </w:rPr>
        <w:instrText>ADDIN CSL_CITATION {"citationItems":[{"id":"ITEM-1","itemData":{"DOI":"10.4300/JGME-D-20-00069.1","ISSN":"1949-8349","PMID":"33391585","author":[{"dropping-particle":"","family":"Zheng","given":"Jialin C.","non-dropping-particle":"","parse-names":false,"suffix":""},{"dropping-particle":"","family":"Zhang","given":"Han","non-dropping-particle":"","parse-names":false,"suffix":""},{"dropping-particle":"","family":"Wu","given":"Beiqing","non-dropping-particle":"","parse-names":false,"suffix":""},{"dropping-particle":"","family":"Tong","given":"Zenghan","non-dropping-particle":"","parse-names":false,"suffix":""},{"dropping-particle":"","family":"Zhu","given":"Yingbo","non-dropping-particle":"","parse-names":false,"suffix":""},{"dropping-particle":"","family":"Mitchell","given":"Matthew S.","non-dropping-particle":"","parse-names":false,"suffix":""},{"dropping-particle":"","family":"Sun","given":"Xiaoting","non-dropping-particle":"","parse-names":false,"suffix":""},{"dropping-particle":"","family":"Yang","given":"Yuhong","non-dropping-particle":"","parse-names":false,"suffix":""},{"dropping-particle":"","family":"Zhang","given":"Kan","non-dropping-particle":"","parse-names":false,"suffix":""},{"dropping-particle":"","family":"Fang","given":"Lv","non-dropping-particle":"","parse-names":false,"suffix":""},{"dropping-particle":"","family":"Adashi","given":"Eli","non-dropping-particle":"","parse-names":false,"suffix":""}],"container-title":"Journal of Graduate Medical Education","id":"ITEM-1","issue":"6","issued":{"date-parts":[["2020","12","1"]]},"page":"655-660","publisher":"Allen Press","title":"Medical Education Reform in China: The Shanghai Medical Training Model","type":"article-journal","volume":"12"},"uris":["http://www.mendeley.com/documents/?uuid=529afa43-aa26-3f1a-9903-aec7f0fbd278"]}],"mendeley":{"formattedCitation":"(Zheng et al., 2020)","plainTextFormattedCitation":"(Zheng et al., 2020)","previouslyFormattedCitation":"(Zheng et al., 2020)"},"properties":{"noteIndex":0},"schema":"https://github.com/citation-style-language/schema/raw/master/csl-citation.json"}</w:instrText>
      </w:r>
      <w:r w:rsidR="00904D47">
        <w:rPr>
          <w:rFonts w:ascii="Arial" w:hAnsi="Arial" w:cs="Arial"/>
          <w:color w:val="1F1F1F"/>
          <w:sz w:val="21"/>
          <w:szCs w:val="21"/>
        </w:rPr>
        <w:fldChar w:fldCharType="separate"/>
      </w:r>
      <w:r w:rsidR="00904D47" w:rsidRPr="00904D47">
        <w:rPr>
          <w:rFonts w:ascii="Arial" w:hAnsi="Arial" w:cs="Arial"/>
          <w:noProof/>
          <w:color w:val="1F1F1F"/>
          <w:sz w:val="21"/>
          <w:szCs w:val="21"/>
        </w:rPr>
        <w:t>(Zheng et al., 2020)</w:t>
      </w:r>
      <w:r w:rsidR="00904D47">
        <w:rPr>
          <w:rFonts w:ascii="Arial" w:hAnsi="Arial" w:cs="Arial"/>
          <w:color w:val="1F1F1F"/>
          <w:sz w:val="21"/>
          <w:szCs w:val="21"/>
        </w:rPr>
        <w:fldChar w:fldCharType="end"/>
      </w:r>
      <w:r w:rsidR="00904D47">
        <w:rPr>
          <w:rFonts w:ascii="Arial" w:hAnsi="Arial" w:cs="Arial"/>
          <w:color w:val="1F1F1F"/>
          <w:sz w:val="21"/>
          <w:szCs w:val="21"/>
        </w:rPr>
        <w:t xml:space="preserve"> </w:t>
      </w:r>
      <w:r w:rsidR="00131821">
        <w:rPr>
          <w:rFonts w:ascii="Arial" w:hAnsi="Arial" w:cs="Arial"/>
          <w:color w:val="1F1F1F"/>
          <w:sz w:val="21"/>
          <w:szCs w:val="21"/>
        </w:rPr>
        <w:t>Ultimately</w:t>
      </w:r>
      <w:r w:rsidR="00904D47">
        <w:rPr>
          <w:rFonts w:ascii="Arial" w:hAnsi="Arial" w:cs="Arial"/>
          <w:color w:val="1F1F1F"/>
          <w:sz w:val="21"/>
          <w:szCs w:val="21"/>
        </w:rPr>
        <w:t xml:space="preserve">, </w:t>
      </w:r>
      <w:r w:rsidR="00131821">
        <w:rPr>
          <w:rFonts w:ascii="Arial" w:hAnsi="Arial" w:cs="Arial"/>
          <w:color w:val="1F1F1F"/>
          <w:sz w:val="21"/>
          <w:szCs w:val="21"/>
        </w:rPr>
        <w:t xml:space="preserve">only less than half of the students can finally acquire the licences after all the screening tests. </w:t>
      </w:r>
      <w:r w:rsidR="00904D47">
        <w:rPr>
          <w:rFonts w:ascii="Arial" w:hAnsi="Arial" w:cs="Arial"/>
          <w:color w:val="1F1F1F"/>
          <w:sz w:val="21"/>
          <w:szCs w:val="21"/>
        </w:rPr>
        <w:t xml:space="preserve"> </w:t>
      </w:r>
    </w:p>
    <w:p w14:paraId="709464C5" w14:textId="77777777" w:rsidR="00A96D45" w:rsidRDefault="00A96D45" w:rsidP="00174D67">
      <w:pPr>
        <w:spacing w:line="276" w:lineRule="auto"/>
        <w:rPr>
          <w:rFonts w:ascii="Arial" w:hAnsi="Arial" w:cs="Arial"/>
          <w:color w:val="1F1F1F"/>
          <w:sz w:val="21"/>
          <w:szCs w:val="21"/>
        </w:rPr>
      </w:pPr>
    </w:p>
    <w:p w14:paraId="0F77B880" w14:textId="0B832FFC" w:rsidR="00B10266" w:rsidRPr="00A96D45" w:rsidRDefault="00B10266" w:rsidP="00174D67">
      <w:pPr>
        <w:spacing w:line="276" w:lineRule="auto"/>
        <w:jc w:val="center"/>
      </w:pPr>
      <w:r w:rsidRPr="00932C69">
        <w:fldChar w:fldCharType="begin"/>
      </w:r>
      <w:r w:rsidRPr="00932C69">
        <w:instrText xml:space="preserve"> INCLUDEPICTURE "https://allen.silverchair-cdn.com/allen/content_public/journal/jgme/12/6/10.4300_jgme-d-20-00069.1/5/i1949-8349-12-6-655-f01.png?Expires=1646442564&amp;Signature=OFrRj8x7Zf9jZmlifMm1~DCib4R8JEQGZe-V0gaTuBcmi6km~KAGcLhc4R1Ds~Fds1vXTx9wlMUlOUyc0R3gkmKjnEqUZCpkpRQmhTbXvCzmUXbH9L~kfb~QL1LsAh-3pj-31zcKtO8XLnJnK6kjv8tNJfBPN9NnzJth90Eh0TKAIWLVJJSucJGklTvkMKZUH9FSopNQW3XQbizDdgOnYGgiGP2t6~9MxuN7kvZ6RHWP0CwFxZuau~7kqjryv0-n~WrQIaBJbcEEkAEeGGxxftzUb68lZinsgwKNXw1hC6nE1MwQnGDpDvflrv~KToPENYOyXmFT3VTpZPHt7ua2hQ__&amp;Key-Pair-Id=APKAIE5G5CRDK6RD3PGA" \* MERGEFORMATINET </w:instrText>
      </w:r>
      <w:r w:rsidRPr="00932C69">
        <w:fldChar w:fldCharType="separate"/>
      </w:r>
      <w:r w:rsidRPr="00932C69">
        <w:rPr>
          <w:noProof/>
        </w:rPr>
        <w:drawing>
          <wp:inline distT="0" distB="0" distL="0" distR="0" wp14:anchorId="00BF979A" wp14:editId="10C927A4">
            <wp:extent cx="5565331" cy="1489147"/>
            <wp:effectExtent l="0" t="0" r="0" b="0"/>
            <wp:docPr id="4" name="Picture 4" descr="Physician Training System in the United States (a) and Under the Shanghai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ysician Training System in the United States (a) and Under the Shanghai Model (b)"/>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7179" b="-1"/>
                    <a:stretch/>
                  </pic:blipFill>
                  <pic:spPr bwMode="auto">
                    <a:xfrm>
                      <a:off x="0" y="0"/>
                      <a:ext cx="5669946" cy="1517139"/>
                    </a:xfrm>
                    <a:prstGeom prst="rect">
                      <a:avLst/>
                    </a:prstGeom>
                    <a:noFill/>
                    <a:ln>
                      <a:noFill/>
                    </a:ln>
                    <a:extLst>
                      <a:ext uri="{53640926-AAD7-44D8-BBD7-CCE9431645EC}">
                        <a14:shadowObscured xmlns:a14="http://schemas.microsoft.com/office/drawing/2010/main"/>
                      </a:ext>
                    </a:extLst>
                  </pic:spPr>
                </pic:pic>
              </a:graphicData>
            </a:graphic>
          </wp:inline>
        </w:drawing>
      </w:r>
      <w:r w:rsidRPr="00932C69">
        <w:fldChar w:fldCharType="end"/>
      </w:r>
    </w:p>
    <w:p w14:paraId="08582CB7" w14:textId="77777777" w:rsidR="00A96D45" w:rsidRDefault="00A96D45" w:rsidP="00174D67">
      <w:pPr>
        <w:spacing w:line="276" w:lineRule="auto"/>
        <w:jc w:val="center"/>
        <w:rPr>
          <w:rFonts w:ascii="Arial" w:hAnsi="Arial" w:cs="Arial"/>
          <w:b/>
          <w:bCs/>
          <w:color w:val="1F1F1F"/>
          <w:sz w:val="21"/>
          <w:szCs w:val="21"/>
        </w:rPr>
      </w:pPr>
    </w:p>
    <w:p w14:paraId="7EEDB82D" w14:textId="3BAA1E46" w:rsidR="00B10266" w:rsidRDefault="00B10266" w:rsidP="00174D67">
      <w:pPr>
        <w:spacing w:line="276" w:lineRule="auto"/>
        <w:jc w:val="center"/>
        <w:rPr>
          <w:rFonts w:ascii="Arial" w:hAnsi="Arial" w:cs="Arial"/>
          <w:color w:val="1F1F1F"/>
          <w:sz w:val="21"/>
          <w:szCs w:val="21"/>
        </w:rPr>
      </w:pPr>
      <w:r w:rsidRPr="00932C69">
        <w:rPr>
          <w:rFonts w:ascii="Arial" w:hAnsi="Arial" w:cs="Arial"/>
          <w:b/>
          <w:bCs/>
          <w:color w:val="1F1F1F"/>
          <w:sz w:val="21"/>
          <w:szCs w:val="21"/>
        </w:rPr>
        <w:t>Figure 2.</w:t>
      </w:r>
      <w:r>
        <w:rPr>
          <w:rFonts w:ascii="Arial" w:hAnsi="Arial" w:cs="Arial"/>
          <w:color w:val="1F1F1F"/>
          <w:sz w:val="21"/>
          <w:szCs w:val="21"/>
        </w:rPr>
        <w:t xml:space="preserve"> </w:t>
      </w:r>
      <w:r w:rsidRPr="00932C69">
        <w:rPr>
          <w:rFonts w:ascii="Arial" w:hAnsi="Arial" w:cs="Arial"/>
          <w:color w:val="1F1F1F"/>
          <w:sz w:val="21"/>
          <w:szCs w:val="21"/>
        </w:rPr>
        <w:t xml:space="preserve">Physician </w:t>
      </w:r>
      <w:r>
        <w:rPr>
          <w:rFonts w:ascii="Arial" w:hAnsi="Arial" w:cs="Arial"/>
          <w:color w:val="1F1F1F"/>
          <w:sz w:val="21"/>
          <w:szCs w:val="21"/>
        </w:rPr>
        <w:t>t</w:t>
      </w:r>
      <w:r w:rsidRPr="00932C69">
        <w:rPr>
          <w:rFonts w:ascii="Arial" w:hAnsi="Arial" w:cs="Arial"/>
          <w:color w:val="1F1F1F"/>
          <w:sz w:val="21"/>
          <w:szCs w:val="21"/>
        </w:rPr>
        <w:t xml:space="preserve">raining System </w:t>
      </w:r>
      <w:r>
        <w:rPr>
          <w:rFonts w:ascii="Arial" w:hAnsi="Arial" w:cs="Arial"/>
          <w:color w:val="1F1F1F"/>
          <w:sz w:val="21"/>
          <w:szCs w:val="21"/>
        </w:rPr>
        <w:t xml:space="preserve">under </w:t>
      </w:r>
      <w:r w:rsidRPr="00932C69">
        <w:rPr>
          <w:rFonts w:ascii="Arial" w:hAnsi="Arial" w:cs="Arial"/>
          <w:color w:val="1F1F1F"/>
          <w:sz w:val="21"/>
          <w:szCs w:val="21"/>
        </w:rPr>
        <w:t>the Shanghai Model</w:t>
      </w:r>
      <w:r>
        <w:rPr>
          <w:rFonts w:ascii="Arial" w:hAnsi="Arial" w:cs="Arial"/>
          <w:color w:val="1F1F1F"/>
          <w:sz w:val="21"/>
          <w:szCs w:val="21"/>
        </w:rPr>
        <w:t xml:space="preserve">. Taken from </w:t>
      </w:r>
      <w:r>
        <w:rPr>
          <w:rFonts w:ascii="Arial" w:hAnsi="Arial" w:cs="Arial"/>
          <w:color w:val="1F1F1F"/>
          <w:sz w:val="21"/>
          <w:szCs w:val="21"/>
        </w:rPr>
        <w:fldChar w:fldCharType="begin" w:fldLock="1"/>
      </w:r>
      <w:r>
        <w:rPr>
          <w:rFonts w:ascii="Arial" w:hAnsi="Arial" w:cs="Arial"/>
          <w:color w:val="1F1F1F"/>
          <w:sz w:val="21"/>
          <w:szCs w:val="21"/>
        </w:rPr>
        <w:instrText>ADDIN CSL_CITATION {"citationItems":[{"id":"ITEM-1","itemData":{"DOI":"10.4300/JGME-D-20-00069.1","ISSN":"1949-8349","PMID":"33391585","author":[{"dropping-particle":"","family":"Zheng","given":"Jialin C.","non-dropping-particle":"","parse-names":false,"suffix":""},{"dropping-particle":"","family":"Zhang","given":"Han","non-dropping-particle":"","parse-names":false,"suffix":""},{"dropping-particle":"","family":"Wu","given":"Beiqing","non-dropping-particle":"","parse-names":false,"suffix":""},{"dropping-particle":"","family":"Tong","given":"Zenghan","non-dropping-particle":"","parse-names":false,"suffix":""},{"dropping-particle":"","family":"Zhu","given":"Yingbo","non-dropping-particle":"","parse-names":false,"suffix":""},{"dropping-particle":"","family":"Mitchell","given":"Matthew S.","non-dropping-particle":"","parse-names":false,"suffix":""},{"dropping-particle":"","family":"Sun","given":"Xiaoting","non-dropping-particle":"","parse-names":false,"suffix":""},{"dropping-particle":"","family":"Yang","given":"Yuhong","non-dropping-particle":"","parse-names":false,"suffix":""},{"dropping-particle":"","family":"Zhang","given":"Kan","non-dropping-particle":"","parse-names":false,"suffix":""},{"dropping-particle":"","family":"Fang","given":"Lv","non-dropping-particle":"","parse-names":false,"suffix":""},{"dropping-particle":"","family":"Adashi","given":"Eli","non-dropping-particle":"","parse-names":false,"suffix":""}],"container-title":"Journal of Graduate Medical Education","id":"ITEM-1","issue":"6","issued":{"date-parts":[["2020","12","1"]]},"page":"655-660","publisher":"Allen Press","title":"Medical Education Reform in China: The Shanghai Medical Training Model","type":"article-journal","volume":"12"},"uris":["http://www.mendeley.com/documents/?uuid=529afa43-aa26-3f1a-9903-aec7f0fbd278"]}],"mendeley":{"formattedCitation":"(Zheng et al., 2020)","manualFormatting":"Zheng et al. (2020)","plainTextFormattedCitation":"(Zheng et al., 2020)","previouslyFormattedCitation":"(Zheng et al., 2020)"},"properties":{"noteIndex":0},"schema":"https://github.com/citation-style-language/schema/raw/master/csl-citation.json"}</w:instrText>
      </w:r>
      <w:r>
        <w:rPr>
          <w:rFonts w:ascii="Arial" w:hAnsi="Arial" w:cs="Arial"/>
          <w:color w:val="1F1F1F"/>
          <w:sz w:val="21"/>
          <w:szCs w:val="21"/>
        </w:rPr>
        <w:fldChar w:fldCharType="separate"/>
      </w:r>
      <w:r w:rsidRPr="009809BB">
        <w:rPr>
          <w:rFonts w:ascii="Arial" w:hAnsi="Arial" w:cs="Arial"/>
          <w:noProof/>
          <w:color w:val="1F1F1F"/>
          <w:sz w:val="21"/>
          <w:szCs w:val="21"/>
        </w:rPr>
        <w:t xml:space="preserve">Zheng et al. </w:t>
      </w:r>
      <w:r>
        <w:rPr>
          <w:rFonts w:ascii="Arial" w:hAnsi="Arial" w:cs="Arial"/>
          <w:noProof/>
          <w:color w:val="1F1F1F"/>
          <w:sz w:val="21"/>
          <w:szCs w:val="21"/>
        </w:rPr>
        <w:t>(</w:t>
      </w:r>
      <w:r w:rsidRPr="009809BB">
        <w:rPr>
          <w:rFonts w:ascii="Arial" w:hAnsi="Arial" w:cs="Arial"/>
          <w:noProof/>
          <w:color w:val="1F1F1F"/>
          <w:sz w:val="21"/>
          <w:szCs w:val="21"/>
        </w:rPr>
        <w:t>2020)</w:t>
      </w:r>
      <w:r>
        <w:rPr>
          <w:rFonts w:ascii="Arial" w:hAnsi="Arial" w:cs="Arial"/>
          <w:color w:val="1F1F1F"/>
          <w:sz w:val="21"/>
          <w:szCs w:val="21"/>
        </w:rPr>
        <w:fldChar w:fldCharType="end"/>
      </w:r>
    </w:p>
    <w:p w14:paraId="2C6D95A8" w14:textId="77777777" w:rsidR="00B10266" w:rsidRDefault="00B10266" w:rsidP="00174D67">
      <w:pPr>
        <w:spacing w:line="276" w:lineRule="auto"/>
        <w:rPr>
          <w:rFonts w:ascii="Arial" w:hAnsi="Arial" w:cs="Arial"/>
          <w:color w:val="1F1F1F"/>
          <w:sz w:val="21"/>
          <w:szCs w:val="21"/>
        </w:rPr>
      </w:pPr>
    </w:p>
    <w:p w14:paraId="53ED7483" w14:textId="196E921A" w:rsidR="00B10266" w:rsidRDefault="00131821" w:rsidP="00174D67">
      <w:pPr>
        <w:spacing w:line="276" w:lineRule="auto"/>
        <w:rPr>
          <w:rFonts w:ascii="Arial" w:hAnsi="Arial" w:cs="Arial"/>
          <w:color w:val="1F1F1F"/>
          <w:sz w:val="21"/>
          <w:szCs w:val="21"/>
          <w:lang w:val="en-US"/>
        </w:rPr>
      </w:pPr>
      <w:r>
        <w:rPr>
          <w:rFonts w:ascii="Arial" w:hAnsi="Arial" w:cs="Arial"/>
          <w:color w:val="1F1F1F"/>
          <w:sz w:val="21"/>
          <w:szCs w:val="21"/>
        </w:rPr>
        <w:t>The content of MKEs</w:t>
      </w:r>
      <w:r w:rsidR="00B10266">
        <w:rPr>
          <w:rFonts w:ascii="Arial" w:hAnsi="Arial" w:cs="Arial"/>
          <w:color w:val="1F1F1F"/>
          <w:sz w:val="21"/>
          <w:szCs w:val="21"/>
        </w:rPr>
        <w:t xml:space="preserve"> and ICKSE</w:t>
      </w:r>
      <w:r>
        <w:rPr>
          <w:rFonts w:ascii="Arial" w:hAnsi="Arial" w:cs="Arial"/>
          <w:color w:val="1F1F1F"/>
          <w:sz w:val="21"/>
          <w:szCs w:val="21"/>
        </w:rPr>
        <w:t xml:space="preserve"> </w:t>
      </w:r>
      <w:r w:rsidR="00B10266">
        <w:rPr>
          <w:rFonts w:ascii="Arial" w:hAnsi="Arial" w:cs="Arial"/>
          <w:color w:val="1F1F1F"/>
          <w:sz w:val="21"/>
          <w:szCs w:val="21"/>
        </w:rPr>
        <w:t xml:space="preserve">are defined by the National Health Commissions and are essentially based on medical textbooks published by the </w:t>
      </w:r>
      <w:r w:rsidR="00B10266" w:rsidRPr="00B10266">
        <w:rPr>
          <w:rFonts w:ascii="Arial" w:hAnsi="Arial" w:cs="Arial"/>
          <w:color w:val="1F1F1F"/>
          <w:sz w:val="21"/>
          <w:szCs w:val="21"/>
        </w:rPr>
        <w:t>People's Medical Publishing House</w:t>
      </w:r>
      <w:r w:rsidR="00B10266">
        <w:rPr>
          <w:rFonts w:ascii="Arial" w:hAnsi="Arial" w:cs="Arial"/>
          <w:color w:val="1F1F1F"/>
          <w:sz w:val="21"/>
          <w:szCs w:val="21"/>
          <w:lang w:val="en-US"/>
        </w:rPr>
        <w:t xml:space="preserve">, which is responsible for updating the textbooks according to the latest medical knowledge and practices. However, due to the reason, both examinations do not require the students to seek and acquire additional medical knowledge for better medical practice. There </w:t>
      </w:r>
      <w:r w:rsidR="003115E4">
        <w:rPr>
          <w:rFonts w:ascii="Arial" w:hAnsi="Arial" w:cs="Arial"/>
          <w:color w:val="1F1F1F"/>
          <w:sz w:val="21"/>
          <w:szCs w:val="21"/>
          <w:lang w:val="en-US"/>
        </w:rPr>
        <w:t>are also</w:t>
      </w:r>
      <w:r w:rsidR="00B10266">
        <w:rPr>
          <w:rFonts w:ascii="Arial" w:hAnsi="Arial" w:cs="Arial"/>
          <w:color w:val="1F1F1F"/>
          <w:sz w:val="21"/>
          <w:szCs w:val="21"/>
          <w:lang w:val="en-US"/>
        </w:rPr>
        <w:t xml:space="preserve"> no requirements for medical professional to pass the exams again to test whether they are eligible to use the updated medical knowledge, which </w:t>
      </w:r>
      <w:r w:rsidR="003115E4">
        <w:rPr>
          <w:rFonts w:ascii="Arial" w:hAnsi="Arial" w:cs="Arial"/>
          <w:color w:val="1F1F1F"/>
          <w:sz w:val="21"/>
          <w:szCs w:val="21"/>
          <w:lang w:val="en-US"/>
        </w:rPr>
        <w:t>could discourage innovations.</w:t>
      </w:r>
    </w:p>
    <w:p w14:paraId="4C6A49F9" w14:textId="24A4A3C2" w:rsidR="003115E4" w:rsidRDefault="003115E4" w:rsidP="00174D67">
      <w:pPr>
        <w:spacing w:line="276" w:lineRule="auto"/>
        <w:rPr>
          <w:rFonts w:ascii="Arial" w:hAnsi="Arial" w:cs="Arial"/>
          <w:color w:val="1F1F1F"/>
          <w:sz w:val="21"/>
          <w:szCs w:val="21"/>
          <w:lang w:val="en-US"/>
        </w:rPr>
      </w:pPr>
    </w:p>
    <w:p w14:paraId="14DB9F16" w14:textId="5059E323" w:rsidR="00B4777D" w:rsidRPr="003346FB" w:rsidRDefault="003115E4" w:rsidP="00174D67">
      <w:pPr>
        <w:spacing w:line="276" w:lineRule="auto"/>
        <w:rPr>
          <w:rFonts w:ascii="Arial" w:hAnsi="Arial" w:cs="Arial"/>
          <w:color w:val="1F1F1F"/>
          <w:sz w:val="21"/>
          <w:szCs w:val="21"/>
          <w:lang w:val="en-US"/>
        </w:rPr>
      </w:pPr>
      <w:r>
        <w:rPr>
          <w:rFonts w:ascii="Arial" w:hAnsi="Arial" w:cs="Arial"/>
          <w:color w:val="1F1F1F"/>
          <w:sz w:val="21"/>
          <w:szCs w:val="21"/>
          <w:lang w:val="en-US"/>
        </w:rPr>
        <w:t xml:space="preserve">Continuous medical education varies according to institutions and are not typically obtainable for primary care sectors who are either overworked or under-funded for such resources. Most training of the kind is sponsored by pharmaceutical companies driven by the need to expand their product sales. </w:t>
      </w:r>
      <w:r w:rsidR="003346FB">
        <w:rPr>
          <w:rFonts w:ascii="Arial" w:hAnsi="Arial" w:cs="Arial"/>
          <w:color w:val="1F1F1F"/>
          <w:sz w:val="21"/>
          <w:szCs w:val="21"/>
          <w:lang w:val="en-US"/>
        </w:rPr>
        <w:t>Thus, such knowledge tends to only exist in certain hospitals in rich areas where the patients are willing to pay for better healthcare and can afford new medical products. Thus, wide</w:t>
      </w:r>
      <w:r>
        <w:rPr>
          <w:rFonts w:ascii="Arial" w:hAnsi="Arial" w:cs="Arial"/>
          <w:color w:val="1F1F1F"/>
          <w:sz w:val="21"/>
          <w:szCs w:val="21"/>
          <w:lang w:val="en-US"/>
        </w:rPr>
        <w:t xml:space="preserve"> regional gap in evidence-based medicine exists where </w:t>
      </w:r>
      <w:r w:rsidR="003346FB">
        <w:rPr>
          <w:rFonts w:ascii="Arial" w:hAnsi="Arial" w:cs="Arial"/>
          <w:color w:val="1F1F1F"/>
          <w:sz w:val="21"/>
          <w:szCs w:val="21"/>
          <w:lang w:val="en-US"/>
        </w:rPr>
        <w:t xml:space="preserve">doctors in </w:t>
      </w:r>
      <w:r>
        <w:rPr>
          <w:rFonts w:ascii="Arial" w:hAnsi="Arial" w:cs="Arial"/>
          <w:color w:val="1F1F1F"/>
          <w:sz w:val="21"/>
          <w:szCs w:val="21"/>
          <w:lang w:val="en-US"/>
        </w:rPr>
        <w:t>remote regions</w:t>
      </w:r>
      <w:r w:rsidR="003346FB">
        <w:rPr>
          <w:rFonts w:ascii="Arial" w:hAnsi="Arial" w:cs="Arial"/>
          <w:color w:val="1F1F1F"/>
          <w:sz w:val="21"/>
          <w:szCs w:val="21"/>
          <w:lang w:val="en-US"/>
        </w:rPr>
        <w:t xml:space="preserve"> are far less updated about latest best practices in medicine, though the government tries to publish Chinese-language guidelines to fill the gap </w:t>
      </w:r>
      <w:r w:rsidR="003346FB">
        <w:rPr>
          <w:rFonts w:ascii="Arial" w:hAnsi="Arial" w:cs="Arial"/>
          <w:color w:val="1F1F1F"/>
          <w:sz w:val="21"/>
          <w:szCs w:val="21"/>
          <w:lang w:val="en-US"/>
        </w:rPr>
        <w:fldChar w:fldCharType="begin" w:fldLock="1"/>
      </w:r>
      <w:r w:rsidR="003346FB">
        <w:rPr>
          <w:rFonts w:ascii="Arial" w:hAnsi="Arial" w:cs="Arial"/>
          <w:color w:val="1F1F1F"/>
          <w:sz w:val="21"/>
          <w:szCs w:val="21"/>
          <w:lang w:val="en-US"/>
        </w:rPr>
        <w:instrText>ADDIN CSL_CITATION {"citationItems":[{"id":"ITEM-1","itemData":{"DOI":"10.1016/j.cdtm.2019.02.001","ISSN":"2589-0514","author":[{"dropping-particle":"","family":"Wang","given":"Ji-Yao","non-dropping-particle":"","parse-names":false,"suffix":""},{"dropping-particle":"","family":"Jin","given":"Xue-Juan","non-dropping-particle":"","parse-names":false,"suffix":""}],"container-title":"Chronic diseases and translational medicine","id":"ITEM-1","issue":"1","issued":{"date-parts":[["2019","3","20"]]},"language":"eng","page":"1-5","publisher":"Chinese Medical Association","title":"Evidence-based medicine in China","type":"article-journal","volume":"5"},"uris":["http://www.mendeley.com/documents/?uuid=b72a714a-ed26-45ae-851b-f086d272e2c3"]}],"mendeley":{"formattedCitation":"(J.-Y. Wang &amp; Jin, 2019)","plainTextFormattedCitation":"(J.-Y. Wang &amp; Jin, 2019)"},"properties":{"noteIndex":0},"schema":"https://github.com/citation-style-language/schema/raw/master/csl-citation.json"}</w:instrText>
      </w:r>
      <w:r w:rsidR="003346FB">
        <w:rPr>
          <w:rFonts w:ascii="Arial" w:hAnsi="Arial" w:cs="Arial"/>
          <w:color w:val="1F1F1F"/>
          <w:sz w:val="21"/>
          <w:szCs w:val="21"/>
          <w:lang w:val="en-US"/>
        </w:rPr>
        <w:fldChar w:fldCharType="separate"/>
      </w:r>
      <w:r w:rsidR="003346FB" w:rsidRPr="003346FB">
        <w:rPr>
          <w:rFonts w:ascii="Arial" w:hAnsi="Arial" w:cs="Arial"/>
          <w:noProof/>
          <w:color w:val="1F1F1F"/>
          <w:sz w:val="21"/>
          <w:szCs w:val="21"/>
          <w:lang w:val="en-US"/>
        </w:rPr>
        <w:t>(J.-Y. Wang &amp; Jin, 2019)</w:t>
      </w:r>
      <w:r w:rsidR="003346FB">
        <w:rPr>
          <w:rFonts w:ascii="Arial" w:hAnsi="Arial" w:cs="Arial"/>
          <w:color w:val="1F1F1F"/>
          <w:sz w:val="21"/>
          <w:szCs w:val="21"/>
          <w:lang w:val="en-US"/>
        </w:rPr>
        <w:fldChar w:fldCharType="end"/>
      </w:r>
      <w:r w:rsidR="003346FB">
        <w:rPr>
          <w:rFonts w:ascii="Arial" w:hAnsi="Arial" w:cs="Arial"/>
          <w:color w:val="1F1F1F"/>
          <w:sz w:val="21"/>
          <w:szCs w:val="21"/>
          <w:lang w:val="en-US"/>
        </w:rPr>
        <w:t xml:space="preserve">. </w:t>
      </w:r>
    </w:p>
    <w:p w14:paraId="02EB8B51" w14:textId="636D115E" w:rsidR="00F04459" w:rsidRPr="00BC2DB7" w:rsidRDefault="00F04459" w:rsidP="00BC2DB7">
      <w:pPr>
        <w:pStyle w:val="Heading1"/>
        <w:spacing w:line="276" w:lineRule="auto"/>
        <w:rPr>
          <w:b/>
          <w:bCs/>
        </w:rPr>
      </w:pPr>
      <w:r w:rsidRPr="00F04459">
        <w:rPr>
          <w:b/>
          <w:bCs/>
        </w:rPr>
        <w:t>Conclusions</w:t>
      </w:r>
    </w:p>
    <w:p w14:paraId="3EF29C2C" w14:textId="6D4C377D" w:rsidR="00A96D45" w:rsidRPr="00A96D45" w:rsidRDefault="003346FB" w:rsidP="00174D67">
      <w:pPr>
        <w:pStyle w:val="ListParagraph"/>
        <w:numPr>
          <w:ilvl w:val="0"/>
          <w:numId w:val="5"/>
        </w:numPr>
        <w:spacing w:line="276" w:lineRule="auto"/>
        <w:rPr>
          <w:rFonts w:ascii="Arial" w:hAnsi="Arial" w:cs="Arial"/>
          <w:color w:val="1F1F1F"/>
          <w:sz w:val="21"/>
          <w:szCs w:val="21"/>
        </w:rPr>
      </w:pPr>
      <w:r w:rsidRPr="00A96D45">
        <w:rPr>
          <w:rFonts w:ascii="Arial" w:hAnsi="Arial" w:cs="Arial"/>
          <w:color w:val="1F1F1F"/>
          <w:sz w:val="21"/>
          <w:szCs w:val="21"/>
        </w:rPr>
        <w:t>The current examination based licensing of the medical professionals does not require the doctors to update their knowledge, which reduces their desire for continuous medical education</w:t>
      </w:r>
      <w:r w:rsidR="00A96D45">
        <w:rPr>
          <w:rFonts w:ascii="Arial" w:hAnsi="Arial" w:cs="Arial"/>
          <w:color w:val="1F1F1F"/>
          <w:sz w:val="21"/>
          <w:szCs w:val="21"/>
        </w:rPr>
        <w:t xml:space="preserve"> and their aspiration to do medical research.</w:t>
      </w:r>
    </w:p>
    <w:p w14:paraId="635D432F" w14:textId="0EC2E44A" w:rsidR="00F04459" w:rsidRPr="00BC2DB7" w:rsidRDefault="00A96D45" w:rsidP="00174D67">
      <w:pPr>
        <w:pStyle w:val="ListParagraph"/>
        <w:numPr>
          <w:ilvl w:val="0"/>
          <w:numId w:val="5"/>
        </w:numPr>
        <w:spacing w:line="276" w:lineRule="auto"/>
        <w:rPr>
          <w:rFonts w:ascii="Arial" w:hAnsi="Arial" w:cs="Arial"/>
          <w:color w:val="1F1F1F"/>
          <w:sz w:val="21"/>
          <w:szCs w:val="21"/>
        </w:rPr>
      </w:pPr>
      <w:r w:rsidRPr="00A96D45">
        <w:rPr>
          <w:rFonts w:ascii="Arial" w:hAnsi="Arial" w:cs="Arial"/>
          <w:color w:val="1F1F1F"/>
          <w:sz w:val="21"/>
          <w:szCs w:val="21"/>
        </w:rPr>
        <w:t xml:space="preserve">The company-doctor collaboration </w:t>
      </w:r>
      <w:r>
        <w:rPr>
          <w:rFonts w:ascii="Arial" w:hAnsi="Arial" w:cs="Arial"/>
          <w:color w:val="1F1F1F"/>
          <w:sz w:val="21"/>
          <w:szCs w:val="21"/>
        </w:rPr>
        <w:t xml:space="preserve">that centred in key hospitals </w:t>
      </w:r>
      <w:r w:rsidRPr="00A96D45">
        <w:rPr>
          <w:rFonts w:ascii="Arial" w:hAnsi="Arial" w:cs="Arial"/>
          <w:color w:val="1F1F1F"/>
          <w:sz w:val="21"/>
          <w:szCs w:val="21"/>
        </w:rPr>
        <w:t xml:space="preserve">in new drug promotion </w:t>
      </w:r>
      <w:r>
        <w:rPr>
          <w:rFonts w:ascii="Arial" w:hAnsi="Arial" w:cs="Arial"/>
          <w:color w:val="1F1F1F"/>
          <w:sz w:val="21"/>
          <w:szCs w:val="21"/>
        </w:rPr>
        <w:t xml:space="preserve">limits the ability of small clinics or independent physicians to update medical knowledge due to rareness of the resources. </w:t>
      </w:r>
    </w:p>
    <w:p w14:paraId="46A5280E" w14:textId="5C7F78A5" w:rsidR="00F04459" w:rsidRPr="00F04459" w:rsidRDefault="00F04459" w:rsidP="00174D67">
      <w:pPr>
        <w:pStyle w:val="Heading1"/>
        <w:spacing w:line="276" w:lineRule="auto"/>
        <w:rPr>
          <w:b/>
          <w:bCs/>
        </w:rPr>
      </w:pPr>
      <w:r w:rsidRPr="00F04459">
        <w:rPr>
          <w:b/>
          <w:bCs/>
        </w:rPr>
        <w:t>Recommendations &amp; implications</w:t>
      </w:r>
    </w:p>
    <w:p w14:paraId="47567485" w14:textId="7F9F305C" w:rsidR="00441ACE" w:rsidRDefault="00A96D45" w:rsidP="00174D67">
      <w:pPr>
        <w:pStyle w:val="ListParagraph"/>
        <w:numPr>
          <w:ilvl w:val="0"/>
          <w:numId w:val="5"/>
        </w:numPr>
        <w:spacing w:line="276" w:lineRule="auto"/>
        <w:rPr>
          <w:rFonts w:ascii="Arial" w:hAnsi="Arial" w:cs="Arial"/>
          <w:color w:val="1F1F1F"/>
          <w:sz w:val="21"/>
          <w:szCs w:val="21"/>
        </w:rPr>
      </w:pPr>
      <w:r>
        <w:rPr>
          <w:rFonts w:ascii="Arial" w:hAnsi="Arial" w:cs="Arial"/>
          <w:color w:val="1F1F1F"/>
          <w:sz w:val="21"/>
          <w:szCs w:val="21"/>
        </w:rPr>
        <w:t xml:space="preserve">Incorporate medical research designs </w:t>
      </w:r>
      <w:r w:rsidR="00441ACE">
        <w:rPr>
          <w:rFonts w:ascii="Arial" w:hAnsi="Arial" w:cs="Arial"/>
          <w:color w:val="1F1F1F"/>
          <w:sz w:val="21"/>
          <w:szCs w:val="21"/>
        </w:rPr>
        <w:t>and ethics in primary medical education and examinations instead of focusing only on clinical practice</w:t>
      </w:r>
    </w:p>
    <w:p w14:paraId="01BFC9B2" w14:textId="200E2FDF" w:rsidR="00A96D45" w:rsidRDefault="00441ACE" w:rsidP="00174D67">
      <w:pPr>
        <w:pStyle w:val="ListParagraph"/>
        <w:numPr>
          <w:ilvl w:val="0"/>
          <w:numId w:val="5"/>
        </w:numPr>
        <w:spacing w:line="276" w:lineRule="auto"/>
        <w:rPr>
          <w:rFonts w:ascii="Arial" w:hAnsi="Arial" w:cs="Arial"/>
          <w:color w:val="1F1F1F"/>
          <w:sz w:val="21"/>
          <w:szCs w:val="21"/>
        </w:rPr>
      </w:pPr>
      <w:r>
        <w:rPr>
          <w:rFonts w:ascii="Arial" w:hAnsi="Arial" w:cs="Arial"/>
          <w:color w:val="1F1F1F"/>
          <w:sz w:val="21"/>
          <w:szCs w:val="21"/>
        </w:rPr>
        <w:t>Integration of new knowledge in the form of regular literature review with peer reviews should be set as a way to evaluate doctors.</w:t>
      </w:r>
    </w:p>
    <w:p w14:paraId="5B4F5321" w14:textId="458278F1" w:rsidR="00441ACE" w:rsidRDefault="00441ACE" w:rsidP="00174D67">
      <w:pPr>
        <w:pStyle w:val="ListParagraph"/>
        <w:numPr>
          <w:ilvl w:val="0"/>
          <w:numId w:val="5"/>
        </w:numPr>
        <w:spacing w:line="276" w:lineRule="auto"/>
        <w:rPr>
          <w:rFonts w:ascii="Arial" w:hAnsi="Arial" w:cs="Arial"/>
          <w:color w:val="1F1F1F"/>
          <w:sz w:val="21"/>
          <w:szCs w:val="21"/>
        </w:rPr>
      </w:pPr>
      <w:r>
        <w:rPr>
          <w:rFonts w:ascii="Arial" w:hAnsi="Arial" w:cs="Arial"/>
          <w:color w:val="1F1F1F"/>
          <w:sz w:val="21"/>
          <w:szCs w:val="21"/>
        </w:rPr>
        <w:t>The country should have a unified organisation to promote and update new medical knowledge to the doctors especially in remote regions</w:t>
      </w:r>
    </w:p>
    <w:p w14:paraId="21443227" w14:textId="019C4AD9" w:rsidR="00F04459" w:rsidRPr="00BC2DB7" w:rsidRDefault="00441ACE" w:rsidP="00174D67">
      <w:pPr>
        <w:pStyle w:val="ListParagraph"/>
        <w:numPr>
          <w:ilvl w:val="0"/>
          <w:numId w:val="5"/>
        </w:numPr>
        <w:spacing w:line="276" w:lineRule="auto"/>
        <w:rPr>
          <w:rFonts w:ascii="Arial" w:hAnsi="Arial" w:cs="Arial"/>
          <w:color w:val="1F1F1F"/>
          <w:sz w:val="21"/>
          <w:szCs w:val="21"/>
        </w:rPr>
      </w:pPr>
      <w:r>
        <w:rPr>
          <w:rFonts w:ascii="Arial" w:hAnsi="Arial" w:cs="Arial"/>
          <w:color w:val="1F1F1F"/>
          <w:sz w:val="21"/>
          <w:szCs w:val="21"/>
        </w:rPr>
        <w:t>Regional doctors exchanges programmes can be set up to promote knowledge spread in medical education and practice</w:t>
      </w:r>
      <w:r w:rsidR="00174D67">
        <w:rPr>
          <w:rFonts w:ascii="Arial" w:hAnsi="Arial" w:cs="Arial"/>
          <w:color w:val="1F1F1F"/>
          <w:sz w:val="21"/>
          <w:szCs w:val="21"/>
        </w:rPr>
        <w:t>, where pharmaceutical companies can fund the programmes on a competitive basis to acquire more funding for such schemes</w:t>
      </w:r>
    </w:p>
    <w:p w14:paraId="1F6F56DD" w14:textId="5D3BA916" w:rsidR="00F04459" w:rsidRPr="002C0709" w:rsidRDefault="00F04459" w:rsidP="00174D67">
      <w:pPr>
        <w:pStyle w:val="Heading1"/>
        <w:spacing w:line="276" w:lineRule="auto"/>
        <w:rPr>
          <w:b/>
          <w:bCs/>
        </w:rPr>
      </w:pPr>
      <w:r w:rsidRPr="00F04459">
        <w:rPr>
          <w:b/>
          <w:bCs/>
        </w:rPr>
        <w:lastRenderedPageBreak/>
        <w:t>References</w:t>
      </w:r>
    </w:p>
    <w:p w14:paraId="70D04F0E" w14:textId="482AA0B2" w:rsidR="003346FB" w:rsidRPr="003346FB" w:rsidRDefault="002C0709" w:rsidP="00174D67">
      <w:pPr>
        <w:widowControl w:val="0"/>
        <w:autoSpaceDE w:val="0"/>
        <w:autoSpaceDN w:val="0"/>
        <w:adjustRightInd w:val="0"/>
        <w:spacing w:before="100" w:after="160" w:line="276" w:lineRule="auto"/>
        <w:ind w:left="480" w:hanging="480"/>
        <w:rPr>
          <w:rFonts w:ascii="Arial" w:hAnsi="Arial" w:cs="Arial"/>
          <w:noProof/>
          <w:sz w:val="20"/>
          <w:lang w:val="en-GB"/>
        </w:rPr>
      </w:pPr>
      <w:r>
        <w:rPr>
          <w:rFonts w:ascii="Arial" w:hAnsi="Arial" w:cs="Arial"/>
          <w:color w:val="1F1F1F"/>
          <w:sz w:val="21"/>
          <w:szCs w:val="21"/>
        </w:rPr>
        <w:fldChar w:fldCharType="begin" w:fldLock="1"/>
      </w:r>
      <w:r>
        <w:rPr>
          <w:rFonts w:ascii="Arial" w:hAnsi="Arial" w:cs="Arial"/>
          <w:color w:val="1F1F1F"/>
          <w:sz w:val="21"/>
          <w:szCs w:val="21"/>
        </w:rPr>
        <w:instrText xml:space="preserve">ADDIN Mendeley Bibliography CSL_BIBLIOGRAPHY </w:instrText>
      </w:r>
      <w:r>
        <w:rPr>
          <w:rFonts w:ascii="Arial" w:hAnsi="Arial" w:cs="Arial"/>
          <w:color w:val="1F1F1F"/>
          <w:sz w:val="21"/>
          <w:szCs w:val="21"/>
        </w:rPr>
        <w:fldChar w:fldCharType="separate"/>
      </w:r>
      <w:r w:rsidR="003346FB" w:rsidRPr="003346FB">
        <w:rPr>
          <w:rFonts w:ascii="Arial" w:hAnsi="Arial" w:cs="Arial"/>
          <w:noProof/>
          <w:sz w:val="20"/>
          <w:lang w:val="en-GB"/>
        </w:rPr>
        <w:t xml:space="preserve">Tu, J. (2019). </w:t>
      </w:r>
      <w:r w:rsidR="003346FB" w:rsidRPr="003346FB">
        <w:rPr>
          <w:rFonts w:ascii="Arial" w:hAnsi="Arial" w:cs="Arial"/>
          <w:i/>
          <w:iCs/>
          <w:noProof/>
          <w:sz w:val="20"/>
          <w:lang w:val="en-GB"/>
        </w:rPr>
        <w:t>Practice of the Self: ‘Barefoot Doctors’ in Post-reform China BT  - Health Care Transformation in Contemporary China : Moral Experience in a Socialist Neoliberal Polity</w:t>
      </w:r>
      <w:r w:rsidR="003346FB" w:rsidRPr="003346FB">
        <w:rPr>
          <w:rFonts w:ascii="Arial" w:hAnsi="Arial" w:cs="Arial"/>
          <w:noProof/>
          <w:sz w:val="20"/>
          <w:lang w:val="en-GB"/>
        </w:rPr>
        <w:t xml:space="preserve"> (J. Tu (ed.); pp. 169–196). Springer Singapore. https://doi.org/10.1007/978-981-13-0788-1_7</w:t>
      </w:r>
    </w:p>
    <w:p w14:paraId="0275B870" w14:textId="77777777" w:rsidR="003346FB" w:rsidRPr="003346FB" w:rsidRDefault="003346FB" w:rsidP="00174D67">
      <w:pPr>
        <w:widowControl w:val="0"/>
        <w:autoSpaceDE w:val="0"/>
        <w:autoSpaceDN w:val="0"/>
        <w:adjustRightInd w:val="0"/>
        <w:spacing w:before="100" w:after="160" w:line="276" w:lineRule="auto"/>
        <w:ind w:left="480" w:hanging="480"/>
        <w:rPr>
          <w:rFonts w:ascii="Arial" w:hAnsi="Arial" w:cs="Arial"/>
          <w:noProof/>
          <w:sz w:val="20"/>
          <w:lang w:val="en-GB"/>
        </w:rPr>
      </w:pPr>
      <w:r w:rsidRPr="003346FB">
        <w:rPr>
          <w:rFonts w:ascii="Arial" w:hAnsi="Arial" w:cs="Arial"/>
          <w:noProof/>
          <w:sz w:val="20"/>
          <w:lang w:val="en-GB"/>
        </w:rPr>
        <w:t xml:space="preserve">Wang, J.-Y., &amp; Jin, X.-J. (2019). Evidence-based medicine in China. </w:t>
      </w:r>
      <w:r w:rsidRPr="003346FB">
        <w:rPr>
          <w:rFonts w:ascii="Arial" w:hAnsi="Arial" w:cs="Arial"/>
          <w:i/>
          <w:iCs/>
          <w:noProof/>
          <w:sz w:val="20"/>
          <w:lang w:val="en-GB"/>
        </w:rPr>
        <w:t>Chronic Diseases and Translational Medicine</w:t>
      </w:r>
      <w:r w:rsidRPr="003346FB">
        <w:rPr>
          <w:rFonts w:ascii="Arial" w:hAnsi="Arial" w:cs="Arial"/>
          <w:noProof/>
          <w:sz w:val="20"/>
          <w:lang w:val="en-GB"/>
        </w:rPr>
        <w:t xml:space="preserve">, </w:t>
      </w:r>
      <w:r w:rsidRPr="003346FB">
        <w:rPr>
          <w:rFonts w:ascii="Arial" w:hAnsi="Arial" w:cs="Arial"/>
          <w:i/>
          <w:iCs/>
          <w:noProof/>
          <w:sz w:val="20"/>
          <w:lang w:val="en-GB"/>
        </w:rPr>
        <w:t>5</w:t>
      </w:r>
      <w:r w:rsidRPr="003346FB">
        <w:rPr>
          <w:rFonts w:ascii="Arial" w:hAnsi="Arial" w:cs="Arial"/>
          <w:noProof/>
          <w:sz w:val="20"/>
          <w:lang w:val="en-GB"/>
        </w:rPr>
        <w:t>(1), 1–5. https://doi.org/10.1016/j.cdtm.2019.02.001</w:t>
      </w:r>
    </w:p>
    <w:p w14:paraId="793146F9" w14:textId="77777777" w:rsidR="003346FB" w:rsidRPr="003346FB" w:rsidRDefault="003346FB" w:rsidP="00174D67">
      <w:pPr>
        <w:widowControl w:val="0"/>
        <w:autoSpaceDE w:val="0"/>
        <w:autoSpaceDN w:val="0"/>
        <w:adjustRightInd w:val="0"/>
        <w:spacing w:before="100" w:after="160" w:line="276" w:lineRule="auto"/>
        <w:ind w:left="480" w:hanging="480"/>
        <w:rPr>
          <w:rFonts w:ascii="Arial" w:hAnsi="Arial" w:cs="Arial"/>
          <w:noProof/>
          <w:sz w:val="20"/>
          <w:lang w:val="en-GB"/>
        </w:rPr>
      </w:pPr>
      <w:r w:rsidRPr="003346FB">
        <w:rPr>
          <w:rFonts w:ascii="Arial" w:hAnsi="Arial" w:cs="Arial"/>
          <w:noProof/>
          <w:sz w:val="20"/>
          <w:lang w:val="en-GB"/>
        </w:rPr>
        <w:t xml:space="preserve">Wang, W. (2021). Medical education in china: progress in the past 70 years and a vision for the future. </w:t>
      </w:r>
      <w:r w:rsidRPr="003346FB">
        <w:rPr>
          <w:rFonts w:ascii="Arial" w:hAnsi="Arial" w:cs="Arial"/>
          <w:i/>
          <w:iCs/>
          <w:noProof/>
          <w:sz w:val="20"/>
          <w:lang w:val="en-GB"/>
        </w:rPr>
        <w:t>BMC Medical Education</w:t>
      </w:r>
      <w:r w:rsidRPr="003346FB">
        <w:rPr>
          <w:rFonts w:ascii="Arial" w:hAnsi="Arial" w:cs="Arial"/>
          <w:noProof/>
          <w:sz w:val="20"/>
          <w:lang w:val="en-GB"/>
        </w:rPr>
        <w:t xml:space="preserve">, </w:t>
      </w:r>
      <w:r w:rsidRPr="003346FB">
        <w:rPr>
          <w:rFonts w:ascii="Arial" w:hAnsi="Arial" w:cs="Arial"/>
          <w:i/>
          <w:iCs/>
          <w:noProof/>
          <w:sz w:val="20"/>
          <w:lang w:val="en-GB"/>
        </w:rPr>
        <w:t>21</w:t>
      </w:r>
      <w:r w:rsidRPr="003346FB">
        <w:rPr>
          <w:rFonts w:ascii="Arial" w:hAnsi="Arial" w:cs="Arial"/>
          <w:noProof/>
          <w:sz w:val="20"/>
          <w:lang w:val="en-GB"/>
        </w:rPr>
        <w:t>(1), 453. https://doi.org/10.1186/s12909-021-02875-6</w:t>
      </w:r>
    </w:p>
    <w:p w14:paraId="727CB7B1" w14:textId="77777777" w:rsidR="003346FB" w:rsidRPr="003346FB" w:rsidRDefault="003346FB" w:rsidP="00174D67">
      <w:pPr>
        <w:widowControl w:val="0"/>
        <w:autoSpaceDE w:val="0"/>
        <w:autoSpaceDN w:val="0"/>
        <w:adjustRightInd w:val="0"/>
        <w:spacing w:before="100" w:after="160" w:line="276" w:lineRule="auto"/>
        <w:ind w:left="480" w:hanging="480"/>
        <w:rPr>
          <w:rFonts w:ascii="Arial" w:hAnsi="Arial" w:cs="Arial"/>
          <w:noProof/>
          <w:sz w:val="20"/>
          <w:lang w:val="en-GB"/>
        </w:rPr>
      </w:pPr>
      <w:r w:rsidRPr="003346FB">
        <w:rPr>
          <w:rFonts w:ascii="Arial" w:hAnsi="Arial" w:cs="Arial"/>
          <w:noProof/>
          <w:sz w:val="20"/>
          <w:lang w:val="en-GB"/>
        </w:rPr>
        <w:t xml:space="preserve">Wee, S.-L. (2018). China’s Health Care Crisis: Lines Before Dawn, Violence, and “No Trust.” </w:t>
      </w:r>
      <w:r w:rsidRPr="003346FB">
        <w:rPr>
          <w:rFonts w:ascii="Arial" w:hAnsi="Arial" w:cs="Arial"/>
          <w:i/>
          <w:iCs/>
          <w:noProof/>
          <w:sz w:val="20"/>
          <w:lang w:val="en-GB"/>
        </w:rPr>
        <w:t>New York Times</w:t>
      </w:r>
      <w:r w:rsidRPr="003346FB">
        <w:rPr>
          <w:rFonts w:ascii="Arial" w:hAnsi="Arial" w:cs="Arial"/>
          <w:noProof/>
          <w:sz w:val="20"/>
          <w:lang w:val="en-GB"/>
        </w:rPr>
        <w:t>, 2018. https://www.nytimes.com/2018/09/30/business/china-health-care-doctors.html</w:t>
      </w:r>
    </w:p>
    <w:p w14:paraId="359FEE2C" w14:textId="77777777" w:rsidR="003346FB" w:rsidRPr="003346FB" w:rsidRDefault="003346FB" w:rsidP="00174D67">
      <w:pPr>
        <w:widowControl w:val="0"/>
        <w:autoSpaceDE w:val="0"/>
        <w:autoSpaceDN w:val="0"/>
        <w:adjustRightInd w:val="0"/>
        <w:spacing w:before="100" w:after="160" w:line="276" w:lineRule="auto"/>
        <w:ind w:left="480" w:hanging="480"/>
        <w:rPr>
          <w:rFonts w:ascii="Arial" w:hAnsi="Arial" w:cs="Arial"/>
          <w:noProof/>
          <w:sz w:val="20"/>
        </w:rPr>
      </w:pPr>
      <w:r w:rsidRPr="003346FB">
        <w:rPr>
          <w:rFonts w:ascii="Arial" w:hAnsi="Arial" w:cs="Arial"/>
          <w:noProof/>
          <w:sz w:val="20"/>
          <w:lang w:val="en-GB"/>
        </w:rPr>
        <w:t xml:space="preserve">Zheng, J. C., Zhang, H., Wu, B., Tong, Z., Zhu, Y., Mitchell, M. S., Sun, X., Yang, Y., Zhang, K., Fang, L., &amp; Adashi, E. (2020). Medical Education Reform in China: The Shanghai Medical Training Model. </w:t>
      </w:r>
      <w:r w:rsidRPr="003346FB">
        <w:rPr>
          <w:rFonts w:ascii="Arial" w:hAnsi="Arial" w:cs="Arial"/>
          <w:i/>
          <w:iCs/>
          <w:noProof/>
          <w:sz w:val="20"/>
          <w:lang w:val="en-GB"/>
        </w:rPr>
        <w:t>Journal of Graduate Medical Education</w:t>
      </w:r>
      <w:r w:rsidRPr="003346FB">
        <w:rPr>
          <w:rFonts w:ascii="Arial" w:hAnsi="Arial" w:cs="Arial"/>
          <w:noProof/>
          <w:sz w:val="20"/>
          <w:lang w:val="en-GB"/>
        </w:rPr>
        <w:t xml:space="preserve">, </w:t>
      </w:r>
      <w:r w:rsidRPr="003346FB">
        <w:rPr>
          <w:rFonts w:ascii="Arial" w:hAnsi="Arial" w:cs="Arial"/>
          <w:i/>
          <w:iCs/>
          <w:noProof/>
          <w:sz w:val="20"/>
          <w:lang w:val="en-GB"/>
        </w:rPr>
        <w:t>12</w:t>
      </w:r>
      <w:r w:rsidRPr="003346FB">
        <w:rPr>
          <w:rFonts w:ascii="Arial" w:hAnsi="Arial" w:cs="Arial"/>
          <w:noProof/>
          <w:sz w:val="20"/>
          <w:lang w:val="en-GB"/>
        </w:rPr>
        <w:t>(6), 655–660. https://doi.org/10.4300/JGME-D-20-00069.1</w:t>
      </w:r>
    </w:p>
    <w:p w14:paraId="5171173F" w14:textId="57756EAC" w:rsidR="00522070" w:rsidRDefault="002C0709" w:rsidP="00174D67">
      <w:pPr>
        <w:widowControl w:val="0"/>
        <w:autoSpaceDE w:val="0"/>
        <w:autoSpaceDN w:val="0"/>
        <w:adjustRightInd w:val="0"/>
        <w:spacing w:before="100" w:after="160" w:line="276" w:lineRule="auto"/>
      </w:pPr>
      <w:r>
        <w:rPr>
          <w:rFonts w:ascii="Arial" w:hAnsi="Arial" w:cs="Arial"/>
          <w:color w:val="1F1F1F"/>
          <w:sz w:val="21"/>
          <w:szCs w:val="21"/>
        </w:rPr>
        <w:fldChar w:fldCharType="end"/>
      </w:r>
    </w:p>
    <w:sectPr w:rsidR="00522070" w:rsidSect="00A96D4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4E887" w14:textId="77777777" w:rsidR="004F55AD" w:rsidRDefault="004F55AD" w:rsidP="00F04459">
      <w:r>
        <w:separator/>
      </w:r>
    </w:p>
  </w:endnote>
  <w:endnote w:type="continuationSeparator" w:id="0">
    <w:p w14:paraId="4E7337D9" w14:textId="77777777" w:rsidR="004F55AD" w:rsidRDefault="004F55AD" w:rsidP="00F04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F7DCA" w14:textId="77777777" w:rsidR="004F55AD" w:rsidRDefault="004F55AD" w:rsidP="00F04459">
      <w:r>
        <w:separator/>
      </w:r>
    </w:p>
  </w:footnote>
  <w:footnote w:type="continuationSeparator" w:id="0">
    <w:p w14:paraId="49ACAE7B" w14:textId="77777777" w:rsidR="004F55AD" w:rsidRDefault="004F55AD" w:rsidP="00F04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401DD"/>
    <w:multiLevelType w:val="multilevel"/>
    <w:tmpl w:val="5AB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E52FD"/>
    <w:multiLevelType w:val="hybridMultilevel"/>
    <w:tmpl w:val="01429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2A60AA"/>
    <w:multiLevelType w:val="multilevel"/>
    <w:tmpl w:val="5AB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23854"/>
    <w:multiLevelType w:val="multilevel"/>
    <w:tmpl w:val="5AB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6B771D"/>
    <w:multiLevelType w:val="multilevel"/>
    <w:tmpl w:val="BBCA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7F51E3"/>
    <w:multiLevelType w:val="multilevel"/>
    <w:tmpl w:val="7DF8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459"/>
    <w:rsid w:val="000108CA"/>
    <w:rsid w:val="00081DB2"/>
    <w:rsid w:val="000A608C"/>
    <w:rsid w:val="00131821"/>
    <w:rsid w:val="00174D67"/>
    <w:rsid w:val="002660A6"/>
    <w:rsid w:val="002C0709"/>
    <w:rsid w:val="003115E4"/>
    <w:rsid w:val="003346FB"/>
    <w:rsid w:val="003538BC"/>
    <w:rsid w:val="00426DAC"/>
    <w:rsid w:val="00441ACE"/>
    <w:rsid w:val="004F55AD"/>
    <w:rsid w:val="00522070"/>
    <w:rsid w:val="005239A6"/>
    <w:rsid w:val="00713A9D"/>
    <w:rsid w:val="007C5476"/>
    <w:rsid w:val="008477FD"/>
    <w:rsid w:val="008724EB"/>
    <w:rsid w:val="009015B3"/>
    <w:rsid w:val="00904D47"/>
    <w:rsid w:val="00932C69"/>
    <w:rsid w:val="00945898"/>
    <w:rsid w:val="009809BB"/>
    <w:rsid w:val="00A96D45"/>
    <w:rsid w:val="00AD7101"/>
    <w:rsid w:val="00B10266"/>
    <w:rsid w:val="00B4777D"/>
    <w:rsid w:val="00BC2DB7"/>
    <w:rsid w:val="00C05258"/>
    <w:rsid w:val="00C30FC0"/>
    <w:rsid w:val="00C45BA0"/>
    <w:rsid w:val="00CC33DA"/>
    <w:rsid w:val="00D64F20"/>
    <w:rsid w:val="00DA19C6"/>
    <w:rsid w:val="00DA2DDE"/>
    <w:rsid w:val="00DD004B"/>
    <w:rsid w:val="00DE377B"/>
    <w:rsid w:val="00E313B4"/>
    <w:rsid w:val="00E50DA7"/>
    <w:rsid w:val="00E917F1"/>
    <w:rsid w:val="00F0445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241E9"/>
  <w15:docId w15:val="{DE711B1E-E48F-0541-B42D-D5EA7F8D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D67"/>
    <w:rPr>
      <w:rFonts w:ascii="Times New Roman" w:eastAsia="Times New Roman" w:hAnsi="Times New Roman" w:cs="Times New Roman"/>
    </w:rPr>
  </w:style>
  <w:style w:type="paragraph" w:styleId="Heading1">
    <w:name w:val="heading 1"/>
    <w:basedOn w:val="Normal"/>
    <w:next w:val="Normal"/>
    <w:link w:val="Heading1Char"/>
    <w:uiPriority w:val="9"/>
    <w:qFormat/>
    <w:rsid w:val="00F0445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4459"/>
    <w:pPr>
      <w:spacing w:before="100" w:beforeAutospacing="1" w:after="100" w:afterAutospacing="1"/>
    </w:pPr>
  </w:style>
  <w:style w:type="character" w:styleId="Strong">
    <w:name w:val="Strong"/>
    <w:basedOn w:val="DefaultParagraphFont"/>
    <w:uiPriority w:val="22"/>
    <w:qFormat/>
    <w:rsid w:val="00F04459"/>
    <w:rPr>
      <w:b/>
      <w:bCs/>
    </w:rPr>
  </w:style>
  <w:style w:type="character" w:customStyle="1" w:styleId="Heading1Char">
    <w:name w:val="Heading 1 Char"/>
    <w:basedOn w:val="DefaultParagraphFont"/>
    <w:link w:val="Heading1"/>
    <w:uiPriority w:val="9"/>
    <w:rsid w:val="00F04459"/>
    <w:rPr>
      <w:rFonts w:asciiTheme="majorHAnsi" w:eastAsiaTheme="majorEastAsia" w:hAnsiTheme="majorHAnsi" w:cstheme="majorBidi"/>
      <w:color w:val="2F5496" w:themeColor="accent1" w:themeShade="BF"/>
      <w:sz w:val="32"/>
      <w:szCs w:val="32"/>
      <w:lang w:val="en-GB"/>
    </w:rPr>
  </w:style>
  <w:style w:type="paragraph" w:styleId="Header">
    <w:name w:val="header"/>
    <w:basedOn w:val="Normal"/>
    <w:link w:val="HeaderChar"/>
    <w:uiPriority w:val="99"/>
    <w:unhideWhenUsed/>
    <w:rsid w:val="00F04459"/>
    <w:pPr>
      <w:tabs>
        <w:tab w:val="center" w:pos="4513"/>
        <w:tab w:val="right" w:pos="9026"/>
      </w:tabs>
    </w:pPr>
  </w:style>
  <w:style w:type="character" w:customStyle="1" w:styleId="HeaderChar">
    <w:name w:val="Header Char"/>
    <w:basedOn w:val="DefaultParagraphFont"/>
    <w:link w:val="Header"/>
    <w:uiPriority w:val="99"/>
    <w:rsid w:val="00F04459"/>
    <w:rPr>
      <w:lang w:val="en-GB"/>
    </w:rPr>
  </w:style>
  <w:style w:type="paragraph" w:styleId="Footer">
    <w:name w:val="footer"/>
    <w:basedOn w:val="Normal"/>
    <w:link w:val="FooterChar"/>
    <w:uiPriority w:val="99"/>
    <w:unhideWhenUsed/>
    <w:rsid w:val="00F04459"/>
    <w:pPr>
      <w:tabs>
        <w:tab w:val="center" w:pos="4513"/>
        <w:tab w:val="right" w:pos="9026"/>
      </w:tabs>
    </w:pPr>
  </w:style>
  <w:style w:type="character" w:customStyle="1" w:styleId="FooterChar">
    <w:name w:val="Footer Char"/>
    <w:basedOn w:val="DefaultParagraphFont"/>
    <w:link w:val="Footer"/>
    <w:uiPriority w:val="99"/>
    <w:rsid w:val="00F04459"/>
    <w:rPr>
      <w:lang w:val="en-GB"/>
    </w:rPr>
  </w:style>
  <w:style w:type="paragraph" w:styleId="ListParagraph">
    <w:name w:val="List Paragraph"/>
    <w:basedOn w:val="Normal"/>
    <w:uiPriority w:val="34"/>
    <w:qFormat/>
    <w:rsid w:val="00A96D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2364">
      <w:bodyDiv w:val="1"/>
      <w:marLeft w:val="0"/>
      <w:marRight w:val="0"/>
      <w:marTop w:val="0"/>
      <w:marBottom w:val="0"/>
      <w:divBdr>
        <w:top w:val="none" w:sz="0" w:space="0" w:color="auto"/>
        <w:left w:val="none" w:sz="0" w:space="0" w:color="auto"/>
        <w:bottom w:val="none" w:sz="0" w:space="0" w:color="auto"/>
        <w:right w:val="none" w:sz="0" w:space="0" w:color="auto"/>
      </w:divBdr>
    </w:div>
    <w:div w:id="586574509">
      <w:bodyDiv w:val="1"/>
      <w:marLeft w:val="0"/>
      <w:marRight w:val="0"/>
      <w:marTop w:val="0"/>
      <w:marBottom w:val="0"/>
      <w:divBdr>
        <w:top w:val="none" w:sz="0" w:space="0" w:color="auto"/>
        <w:left w:val="none" w:sz="0" w:space="0" w:color="auto"/>
        <w:bottom w:val="none" w:sz="0" w:space="0" w:color="auto"/>
        <w:right w:val="none" w:sz="0" w:space="0" w:color="auto"/>
      </w:divBdr>
    </w:div>
    <w:div w:id="945700026">
      <w:bodyDiv w:val="1"/>
      <w:marLeft w:val="0"/>
      <w:marRight w:val="0"/>
      <w:marTop w:val="0"/>
      <w:marBottom w:val="0"/>
      <w:divBdr>
        <w:top w:val="none" w:sz="0" w:space="0" w:color="auto"/>
        <w:left w:val="none" w:sz="0" w:space="0" w:color="auto"/>
        <w:bottom w:val="none" w:sz="0" w:space="0" w:color="auto"/>
        <w:right w:val="none" w:sz="0" w:space="0" w:color="auto"/>
      </w:divBdr>
    </w:div>
    <w:div w:id="1100024892">
      <w:bodyDiv w:val="1"/>
      <w:marLeft w:val="0"/>
      <w:marRight w:val="0"/>
      <w:marTop w:val="0"/>
      <w:marBottom w:val="0"/>
      <w:divBdr>
        <w:top w:val="none" w:sz="0" w:space="0" w:color="auto"/>
        <w:left w:val="none" w:sz="0" w:space="0" w:color="auto"/>
        <w:bottom w:val="none" w:sz="0" w:space="0" w:color="auto"/>
        <w:right w:val="none" w:sz="0" w:space="0" w:color="auto"/>
      </w:divBdr>
    </w:div>
    <w:div w:id="1250307659">
      <w:bodyDiv w:val="1"/>
      <w:marLeft w:val="0"/>
      <w:marRight w:val="0"/>
      <w:marTop w:val="0"/>
      <w:marBottom w:val="0"/>
      <w:divBdr>
        <w:top w:val="none" w:sz="0" w:space="0" w:color="auto"/>
        <w:left w:val="none" w:sz="0" w:space="0" w:color="auto"/>
        <w:bottom w:val="none" w:sz="0" w:space="0" w:color="auto"/>
        <w:right w:val="none" w:sz="0" w:space="0" w:color="auto"/>
      </w:divBdr>
    </w:div>
    <w:div w:id="1436366422">
      <w:bodyDiv w:val="1"/>
      <w:marLeft w:val="0"/>
      <w:marRight w:val="0"/>
      <w:marTop w:val="0"/>
      <w:marBottom w:val="0"/>
      <w:divBdr>
        <w:top w:val="none" w:sz="0" w:space="0" w:color="auto"/>
        <w:left w:val="none" w:sz="0" w:space="0" w:color="auto"/>
        <w:bottom w:val="none" w:sz="0" w:space="0" w:color="auto"/>
        <w:right w:val="none" w:sz="0" w:space="0" w:color="auto"/>
      </w:divBdr>
      <w:divsChild>
        <w:div w:id="160900919">
          <w:marLeft w:val="0"/>
          <w:marRight w:val="0"/>
          <w:marTop w:val="0"/>
          <w:marBottom w:val="0"/>
          <w:divBdr>
            <w:top w:val="none" w:sz="0" w:space="0" w:color="auto"/>
            <w:left w:val="none" w:sz="0" w:space="0" w:color="auto"/>
            <w:bottom w:val="none" w:sz="0" w:space="0" w:color="auto"/>
            <w:right w:val="none" w:sz="0" w:space="0" w:color="auto"/>
          </w:divBdr>
          <w:divsChild>
            <w:div w:id="1842575709">
              <w:marLeft w:val="0"/>
              <w:marRight w:val="0"/>
              <w:marTop w:val="0"/>
              <w:marBottom w:val="0"/>
              <w:divBdr>
                <w:top w:val="none" w:sz="0" w:space="0" w:color="auto"/>
                <w:left w:val="none" w:sz="0" w:space="0" w:color="auto"/>
                <w:bottom w:val="none" w:sz="0" w:space="0" w:color="auto"/>
                <w:right w:val="none" w:sz="0" w:space="0" w:color="auto"/>
              </w:divBdr>
              <w:divsChild>
                <w:div w:id="461925920">
                  <w:marLeft w:val="0"/>
                  <w:marRight w:val="0"/>
                  <w:marTop w:val="0"/>
                  <w:marBottom w:val="0"/>
                  <w:divBdr>
                    <w:top w:val="none" w:sz="0" w:space="0" w:color="auto"/>
                    <w:left w:val="none" w:sz="0" w:space="0" w:color="auto"/>
                    <w:bottom w:val="none" w:sz="0" w:space="0" w:color="auto"/>
                    <w:right w:val="none" w:sz="0" w:space="0" w:color="auto"/>
                  </w:divBdr>
                  <w:divsChild>
                    <w:div w:id="9102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340103">
          <w:marLeft w:val="0"/>
          <w:marRight w:val="0"/>
          <w:marTop w:val="0"/>
          <w:marBottom w:val="0"/>
          <w:divBdr>
            <w:top w:val="none" w:sz="0" w:space="0" w:color="auto"/>
            <w:left w:val="none" w:sz="0" w:space="0" w:color="auto"/>
            <w:bottom w:val="none" w:sz="0" w:space="0" w:color="auto"/>
            <w:right w:val="none" w:sz="0" w:space="0" w:color="auto"/>
          </w:divBdr>
        </w:div>
      </w:divsChild>
    </w:div>
    <w:div w:id="1638997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86E99-C537-9F4B-9131-FB6D179BB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2862</Words>
  <Characters>16319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YAODING#</dc:creator>
  <cp:keywords/>
  <dc:description/>
  <cp:lastModifiedBy>#CHEN YAODING#</cp:lastModifiedBy>
  <cp:revision>3</cp:revision>
  <dcterms:created xsi:type="dcterms:W3CDTF">2022-02-14T05:29:00Z</dcterms:created>
  <dcterms:modified xsi:type="dcterms:W3CDTF">2022-02-14T05:36:00Z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74c12d59-7245-3e5e-858e-4f94befe4fac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