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77E14" w14:textId="20B7DC5B" w:rsidR="0080664E" w:rsidRPr="00C206C7" w:rsidRDefault="00CD34D2" w:rsidP="00C206C7">
      <w:pPr>
        <w:spacing w:line="276" w:lineRule="auto"/>
        <w:jc w:val="center"/>
        <w:rPr>
          <w:rFonts w:ascii="Times" w:hAnsi="Times"/>
          <w:b/>
          <w:bCs/>
        </w:rPr>
      </w:pPr>
      <w:r w:rsidRPr="00C206C7">
        <w:rPr>
          <w:rFonts w:ascii="Times" w:hAnsi="Times"/>
          <w:b/>
          <w:bCs/>
        </w:rPr>
        <w:t>Assignment 1</w:t>
      </w:r>
    </w:p>
    <w:p w14:paraId="28A7DBC1" w14:textId="488D4A8D" w:rsidR="00CD34D2" w:rsidRPr="00C206C7" w:rsidRDefault="00CD34D2" w:rsidP="00C206C7">
      <w:pPr>
        <w:spacing w:line="276" w:lineRule="auto"/>
        <w:jc w:val="center"/>
        <w:rPr>
          <w:rFonts w:ascii="Times" w:hAnsi="Times"/>
          <w:b/>
          <w:bCs/>
        </w:rPr>
      </w:pPr>
      <w:r w:rsidRPr="00C206C7">
        <w:rPr>
          <w:rFonts w:ascii="Times" w:hAnsi="Times"/>
          <w:b/>
          <w:bCs/>
        </w:rPr>
        <w:t>BS6202</w:t>
      </w:r>
    </w:p>
    <w:p w14:paraId="47E71CAD" w14:textId="37B3ECB3" w:rsidR="00CD34D2" w:rsidRPr="00C206C7" w:rsidRDefault="00CD34D2" w:rsidP="00C206C7">
      <w:pPr>
        <w:spacing w:line="276" w:lineRule="auto"/>
        <w:rPr>
          <w:rFonts w:ascii="Times" w:hAnsi="Times"/>
          <w:b/>
          <w:bCs/>
        </w:rPr>
      </w:pPr>
    </w:p>
    <w:p w14:paraId="535F7A15" w14:textId="6F9E7A04" w:rsidR="00CD34D2" w:rsidRPr="00C206C7" w:rsidRDefault="00CD34D2" w:rsidP="00C206C7">
      <w:pPr>
        <w:spacing w:line="276" w:lineRule="auto"/>
        <w:rPr>
          <w:rFonts w:ascii="Times" w:hAnsi="Times"/>
        </w:rPr>
      </w:pPr>
      <w:r w:rsidRPr="00C206C7">
        <w:rPr>
          <w:rFonts w:ascii="Times" w:hAnsi="Times"/>
        </w:rPr>
        <w:t xml:space="preserve">The file “assignment1_data.csv” accompanying this assignment describes the hospital admission rate in different facilities by gender over the period of 10 years in Singapore. </w:t>
      </w:r>
    </w:p>
    <w:p w14:paraId="2DBBCC69" w14:textId="189DB3C9" w:rsidR="00623EB2" w:rsidRPr="00C206C7" w:rsidRDefault="00623EB2" w:rsidP="00C206C7">
      <w:pPr>
        <w:spacing w:line="276" w:lineRule="auto"/>
        <w:rPr>
          <w:rFonts w:ascii="Times" w:hAnsi="Times"/>
        </w:rPr>
      </w:pPr>
    </w:p>
    <w:p w14:paraId="562A1A76" w14:textId="7F86E3C4" w:rsidR="00623EB2" w:rsidRPr="00C206C7" w:rsidRDefault="00623EB2" w:rsidP="00C206C7">
      <w:pPr>
        <w:spacing w:line="276" w:lineRule="auto"/>
        <w:rPr>
          <w:rFonts w:ascii="Times" w:hAnsi="Times"/>
        </w:rPr>
      </w:pPr>
    </w:p>
    <w:p w14:paraId="6BD93E72" w14:textId="5463FE3D" w:rsidR="00C206C7" w:rsidRPr="00C206C7" w:rsidRDefault="00C206C7" w:rsidP="00C206C7">
      <w:pPr>
        <w:spacing w:line="276" w:lineRule="auto"/>
        <w:rPr>
          <w:rFonts w:ascii="Times" w:hAnsi="Times"/>
          <w:b/>
          <w:bCs/>
        </w:rPr>
      </w:pPr>
      <w:r w:rsidRPr="00C206C7">
        <w:rPr>
          <w:rFonts w:ascii="Times" w:hAnsi="Times"/>
          <w:b/>
          <w:bCs/>
        </w:rPr>
        <w:t xml:space="preserve">Name: </w:t>
      </w:r>
      <w:r w:rsidRPr="00C206C7">
        <w:rPr>
          <w:rFonts w:ascii="Times" w:hAnsi="Times"/>
          <w:b/>
          <w:bCs/>
          <w:u w:val="single"/>
        </w:rPr>
        <w:t>Chen, Yaoding</w:t>
      </w:r>
    </w:p>
    <w:p w14:paraId="1B1D5982" w14:textId="4459B999" w:rsidR="00C206C7" w:rsidRPr="00C206C7" w:rsidRDefault="00C206C7" w:rsidP="00C206C7">
      <w:pPr>
        <w:spacing w:line="276" w:lineRule="auto"/>
        <w:rPr>
          <w:rFonts w:ascii="Times" w:hAnsi="Times"/>
          <w:b/>
          <w:bCs/>
        </w:rPr>
      </w:pPr>
      <w:r w:rsidRPr="00C206C7">
        <w:rPr>
          <w:rFonts w:ascii="Times" w:hAnsi="Times"/>
          <w:b/>
          <w:bCs/>
        </w:rPr>
        <w:t xml:space="preserve">Date of submission: </w:t>
      </w:r>
      <w:r w:rsidRPr="00C206C7">
        <w:rPr>
          <w:rFonts w:ascii="Times" w:hAnsi="Times"/>
          <w:b/>
          <w:bCs/>
          <w:u w:val="single"/>
        </w:rPr>
        <w:t>1Aug 2021</w:t>
      </w:r>
    </w:p>
    <w:p w14:paraId="5C9B8C87" w14:textId="77777777" w:rsidR="00623EB2" w:rsidRPr="00C206C7" w:rsidRDefault="00623EB2" w:rsidP="00C206C7">
      <w:pPr>
        <w:spacing w:line="276" w:lineRule="auto"/>
        <w:rPr>
          <w:rFonts w:ascii="Times" w:hAnsi="Times"/>
        </w:rPr>
      </w:pPr>
    </w:p>
    <w:sdt>
      <w:sdtPr>
        <w:rPr>
          <w:rFonts w:ascii="Times" w:eastAsia="Times New Roman" w:hAnsi="Times" w:cs="Times New Roman"/>
          <w:b w:val="0"/>
          <w:bCs w:val="0"/>
          <w:sz w:val="24"/>
          <w:szCs w:val="24"/>
        </w:rPr>
        <w:id w:val="100530720"/>
        <w:docPartObj>
          <w:docPartGallery w:val="Table of Contents"/>
          <w:docPartUnique/>
        </w:docPartObj>
      </w:sdtPr>
      <w:sdtEndPr>
        <w:rPr>
          <w:noProof/>
        </w:rPr>
      </w:sdtEndPr>
      <w:sdtContent>
        <w:p w14:paraId="13E5E390" w14:textId="26220AA2" w:rsidR="00623EB2" w:rsidRPr="00C206C7" w:rsidRDefault="00623EB2" w:rsidP="00C206C7">
          <w:pPr>
            <w:pStyle w:val="TOCHeading"/>
            <w:spacing w:line="276" w:lineRule="auto"/>
            <w:rPr>
              <w:rFonts w:ascii="Times" w:hAnsi="Times"/>
            </w:rPr>
          </w:pPr>
          <w:r w:rsidRPr="00C206C7">
            <w:rPr>
              <w:rFonts w:ascii="Times" w:hAnsi="Times"/>
            </w:rPr>
            <w:t>Table of Contents</w:t>
          </w:r>
        </w:p>
        <w:p w14:paraId="042D31AD" w14:textId="74281623" w:rsidR="00C206C7" w:rsidRPr="00C206C7" w:rsidRDefault="00623EB2" w:rsidP="00C206C7">
          <w:pPr>
            <w:pStyle w:val="TOC1"/>
            <w:tabs>
              <w:tab w:val="right" w:leader="dot" w:pos="9350"/>
            </w:tabs>
            <w:spacing w:line="276" w:lineRule="auto"/>
            <w:rPr>
              <w:rFonts w:ascii="Times" w:eastAsiaTheme="minorEastAsia" w:hAnsi="Times" w:cstheme="minorBidi"/>
              <w:b w:val="0"/>
              <w:bCs w:val="0"/>
              <w:caps w:val="0"/>
              <w:noProof/>
              <w:sz w:val="24"/>
              <w:szCs w:val="24"/>
            </w:rPr>
          </w:pPr>
          <w:r w:rsidRPr="00C206C7">
            <w:rPr>
              <w:rFonts w:ascii="Times" w:hAnsi="Times"/>
              <w:b w:val="0"/>
              <w:bCs w:val="0"/>
            </w:rPr>
            <w:fldChar w:fldCharType="begin"/>
          </w:r>
          <w:r w:rsidRPr="00C206C7">
            <w:rPr>
              <w:rFonts w:ascii="Times" w:hAnsi="Times"/>
            </w:rPr>
            <w:instrText xml:space="preserve"> TOC \o "1-3" \h \z \u </w:instrText>
          </w:r>
          <w:r w:rsidRPr="00C206C7">
            <w:rPr>
              <w:rFonts w:ascii="Times" w:hAnsi="Times"/>
              <w:b w:val="0"/>
              <w:bCs w:val="0"/>
            </w:rPr>
            <w:fldChar w:fldCharType="separate"/>
          </w:r>
          <w:hyperlink w:anchor="_Toc78746093" w:history="1">
            <w:r w:rsidR="00C206C7" w:rsidRPr="00C206C7">
              <w:rPr>
                <w:rStyle w:val="Hyperlink"/>
                <w:rFonts w:ascii="Times" w:eastAsiaTheme="majorEastAsia" w:hAnsi="Times"/>
                <w:noProof/>
              </w:rPr>
              <w:t>Question 1</w:t>
            </w:r>
            <w:r w:rsidR="00C206C7" w:rsidRPr="00C206C7">
              <w:rPr>
                <w:rFonts w:ascii="Times" w:hAnsi="Times"/>
                <w:noProof/>
                <w:webHidden/>
              </w:rPr>
              <w:tab/>
            </w:r>
            <w:r w:rsidR="00C206C7" w:rsidRPr="00C206C7">
              <w:rPr>
                <w:rFonts w:ascii="Times" w:hAnsi="Times"/>
                <w:noProof/>
                <w:webHidden/>
              </w:rPr>
              <w:fldChar w:fldCharType="begin"/>
            </w:r>
            <w:r w:rsidR="00C206C7" w:rsidRPr="00C206C7">
              <w:rPr>
                <w:rFonts w:ascii="Times" w:hAnsi="Times"/>
                <w:noProof/>
                <w:webHidden/>
              </w:rPr>
              <w:instrText xml:space="preserve"> PAGEREF _Toc78746093 \h </w:instrText>
            </w:r>
            <w:r w:rsidR="00C206C7" w:rsidRPr="00C206C7">
              <w:rPr>
                <w:rFonts w:ascii="Times" w:hAnsi="Times"/>
                <w:noProof/>
                <w:webHidden/>
              </w:rPr>
            </w:r>
            <w:r w:rsidR="00C206C7" w:rsidRPr="00C206C7">
              <w:rPr>
                <w:rFonts w:ascii="Times" w:hAnsi="Times"/>
                <w:noProof/>
                <w:webHidden/>
              </w:rPr>
              <w:fldChar w:fldCharType="separate"/>
            </w:r>
            <w:r w:rsidR="00C206C7" w:rsidRPr="00C206C7">
              <w:rPr>
                <w:rFonts w:ascii="Times" w:hAnsi="Times"/>
                <w:noProof/>
                <w:webHidden/>
              </w:rPr>
              <w:t>2</w:t>
            </w:r>
            <w:r w:rsidR="00C206C7" w:rsidRPr="00C206C7">
              <w:rPr>
                <w:rFonts w:ascii="Times" w:hAnsi="Times"/>
                <w:noProof/>
                <w:webHidden/>
              </w:rPr>
              <w:fldChar w:fldCharType="end"/>
            </w:r>
          </w:hyperlink>
        </w:p>
        <w:p w14:paraId="54D7739E" w14:textId="296F7060" w:rsidR="00C206C7" w:rsidRPr="00C206C7" w:rsidRDefault="0027191B" w:rsidP="00C206C7">
          <w:pPr>
            <w:pStyle w:val="TOC1"/>
            <w:tabs>
              <w:tab w:val="right" w:leader="dot" w:pos="9350"/>
            </w:tabs>
            <w:spacing w:line="276" w:lineRule="auto"/>
            <w:rPr>
              <w:rFonts w:ascii="Times" w:eastAsiaTheme="minorEastAsia" w:hAnsi="Times" w:cstheme="minorBidi"/>
              <w:b w:val="0"/>
              <w:bCs w:val="0"/>
              <w:caps w:val="0"/>
              <w:noProof/>
              <w:sz w:val="24"/>
              <w:szCs w:val="24"/>
            </w:rPr>
          </w:pPr>
          <w:hyperlink w:anchor="_Toc78746094" w:history="1">
            <w:r w:rsidR="00C206C7" w:rsidRPr="00C206C7">
              <w:rPr>
                <w:rStyle w:val="Hyperlink"/>
                <w:rFonts w:ascii="Times" w:eastAsiaTheme="majorEastAsia" w:hAnsi="Times"/>
                <w:noProof/>
              </w:rPr>
              <w:t>Question 2</w:t>
            </w:r>
            <w:r w:rsidR="00C206C7" w:rsidRPr="00C206C7">
              <w:rPr>
                <w:rFonts w:ascii="Times" w:hAnsi="Times"/>
                <w:noProof/>
                <w:webHidden/>
              </w:rPr>
              <w:tab/>
            </w:r>
            <w:r w:rsidR="00C206C7" w:rsidRPr="00C206C7">
              <w:rPr>
                <w:rFonts w:ascii="Times" w:hAnsi="Times"/>
                <w:noProof/>
                <w:webHidden/>
              </w:rPr>
              <w:fldChar w:fldCharType="begin"/>
            </w:r>
            <w:r w:rsidR="00C206C7" w:rsidRPr="00C206C7">
              <w:rPr>
                <w:rFonts w:ascii="Times" w:hAnsi="Times"/>
                <w:noProof/>
                <w:webHidden/>
              </w:rPr>
              <w:instrText xml:space="preserve"> PAGEREF _Toc78746094 \h </w:instrText>
            </w:r>
            <w:r w:rsidR="00C206C7" w:rsidRPr="00C206C7">
              <w:rPr>
                <w:rFonts w:ascii="Times" w:hAnsi="Times"/>
                <w:noProof/>
                <w:webHidden/>
              </w:rPr>
            </w:r>
            <w:r w:rsidR="00C206C7" w:rsidRPr="00C206C7">
              <w:rPr>
                <w:rFonts w:ascii="Times" w:hAnsi="Times"/>
                <w:noProof/>
                <w:webHidden/>
              </w:rPr>
              <w:fldChar w:fldCharType="separate"/>
            </w:r>
            <w:r w:rsidR="00C206C7" w:rsidRPr="00C206C7">
              <w:rPr>
                <w:rFonts w:ascii="Times" w:hAnsi="Times"/>
                <w:noProof/>
                <w:webHidden/>
              </w:rPr>
              <w:t>3</w:t>
            </w:r>
            <w:r w:rsidR="00C206C7" w:rsidRPr="00C206C7">
              <w:rPr>
                <w:rFonts w:ascii="Times" w:hAnsi="Times"/>
                <w:noProof/>
                <w:webHidden/>
              </w:rPr>
              <w:fldChar w:fldCharType="end"/>
            </w:r>
          </w:hyperlink>
        </w:p>
        <w:p w14:paraId="687B4FF5" w14:textId="1C22CDE9" w:rsidR="00C206C7" w:rsidRPr="00C206C7" w:rsidRDefault="0027191B" w:rsidP="00C206C7">
          <w:pPr>
            <w:pStyle w:val="TOC1"/>
            <w:tabs>
              <w:tab w:val="right" w:leader="dot" w:pos="9350"/>
            </w:tabs>
            <w:spacing w:line="276" w:lineRule="auto"/>
            <w:rPr>
              <w:rFonts w:ascii="Times" w:eastAsiaTheme="minorEastAsia" w:hAnsi="Times" w:cstheme="minorBidi"/>
              <w:b w:val="0"/>
              <w:bCs w:val="0"/>
              <w:caps w:val="0"/>
              <w:noProof/>
              <w:sz w:val="24"/>
              <w:szCs w:val="24"/>
            </w:rPr>
          </w:pPr>
          <w:hyperlink w:anchor="_Toc78746095" w:history="1">
            <w:r w:rsidR="00C206C7" w:rsidRPr="00C206C7">
              <w:rPr>
                <w:rStyle w:val="Hyperlink"/>
                <w:rFonts w:ascii="Times" w:eastAsiaTheme="majorEastAsia" w:hAnsi="Times"/>
                <w:noProof/>
              </w:rPr>
              <w:t>Question 3</w:t>
            </w:r>
            <w:r w:rsidR="00C206C7" w:rsidRPr="00C206C7">
              <w:rPr>
                <w:rFonts w:ascii="Times" w:hAnsi="Times"/>
                <w:noProof/>
                <w:webHidden/>
              </w:rPr>
              <w:tab/>
            </w:r>
            <w:r w:rsidR="00C206C7" w:rsidRPr="00C206C7">
              <w:rPr>
                <w:rFonts w:ascii="Times" w:hAnsi="Times"/>
                <w:noProof/>
                <w:webHidden/>
              </w:rPr>
              <w:fldChar w:fldCharType="begin"/>
            </w:r>
            <w:r w:rsidR="00C206C7" w:rsidRPr="00C206C7">
              <w:rPr>
                <w:rFonts w:ascii="Times" w:hAnsi="Times"/>
                <w:noProof/>
                <w:webHidden/>
              </w:rPr>
              <w:instrText xml:space="preserve"> PAGEREF _Toc78746095 \h </w:instrText>
            </w:r>
            <w:r w:rsidR="00C206C7" w:rsidRPr="00C206C7">
              <w:rPr>
                <w:rFonts w:ascii="Times" w:hAnsi="Times"/>
                <w:noProof/>
                <w:webHidden/>
              </w:rPr>
            </w:r>
            <w:r w:rsidR="00C206C7" w:rsidRPr="00C206C7">
              <w:rPr>
                <w:rFonts w:ascii="Times" w:hAnsi="Times"/>
                <w:noProof/>
                <w:webHidden/>
              </w:rPr>
              <w:fldChar w:fldCharType="separate"/>
            </w:r>
            <w:r w:rsidR="00C206C7" w:rsidRPr="00C206C7">
              <w:rPr>
                <w:rFonts w:ascii="Times" w:hAnsi="Times"/>
                <w:noProof/>
                <w:webHidden/>
              </w:rPr>
              <w:t>4</w:t>
            </w:r>
            <w:r w:rsidR="00C206C7" w:rsidRPr="00C206C7">
              <w:rPr>
                <w:rFonts w:ascii="Times" w:hAnsi="Times"/>
                <w:noProof/>
                <w:webHidden/>
              </w:rPr>
              <w:fldChar w:fldCharType="end"/>
            </w:r>
          </w:hyperlink>
        </w:p>
        <w:p w14:paraId="5DB768DB" w14:textId="1B7826E1" w:rsidR="00C206C7" w:rsidRPr="00C206C7" w:rsidRDefault="0027191B" w:rsidP="00C206C7">
          <w:pPr>
            <w:pStyle w:val="TOC1"/>
            <w:tabs>
              <w:tab w:val="right" w:leader="dot" w:pos="9350"/>
            </w:tabs>
            <w:spacing w:line="276" w:lineRule="auto"/>
            <w:rPr>
              <w:rFonts w:ascii="Times" w:eastAsiaTheme="minorEastAsia" w:hAnsi="Times" w:cstheme="minorBidi"/>
              <w:b w:val="0"/>
              <w:bCs w:val="0"/>
              <w:caps w:val="0"/>
              <w:noProof/>
              <w:sz w:val="24"/>
              <w:szCs w:val="24"/>
            </w:rPr>
          </w:pPr>
          <w:hyperlink w:anchor="_Toc78746096" w:history="1">
            <w:r w:rsidR="00C206C7" w:rsidRPr="00C206C7">
              <w:rPr>
                <w:rStyle w:val="Hyperlink"/>
                <w:rFonts w:ascii="Times" w:eastAsiaTheme="majorEastAsia" w:hAnsi="Times"/>
                <w:noProof/>
              </w:rPr>
              <w:t>Question 4a</w:t>
            </w:r>
            <w:r w:rsidR="00C206C7" w:rsidRPr="00C206C7">
              <w:rPr>
                <w:rFonts w:ascii="Times" w:hAnsi="Times"/>
                <w:noProof/>
                <w:webHidden/>
              </w:rPr>
              <w:tab/>
            </w:r>
            <w:r w:rsidR="00C206C7" w:rsidRPr="00C206C7">
              <w:rPr>
                <w:rFonts w:ascii="Times" w:hAnsi="Times"/>
                <w:noProof/>
                <w:webHidden/>
              </w:rPr>
              <w:fldChar w:fldCharType="begin"/>
            </w:r>
            <w:r w:rsidR="00C206C7" w:rsidRPr="00C206C7">
              <w:rPr>
                <w:rFonts w:ascii="Times" w:hAnsi="Times"/>
                <w:noProof/>
                <w:webHidden/>
              </w:rPr>
              <w:instrText xml:space="preserve"> PAGEREF _Toc78746096 \h </w:instrText>
            </w:r>
            <w:r w:rsidR="00C206C7" w:rsidRPr="00C206C7">
              <w:rPr>
                <w:rFonts w:ascii="Times" w:hAnsi="Times"/>
                <w:noProof/>
                <w:webHidden/>
              </w:rPr>
            </w:r>
            <w:r w:rsidR="00C206C7" w:rsidRPr="00C206C7">
              <w:rPr>
                <w:rFonts w:ascii="Times" w:hAnsi="Times"/>
                <w:noProof/>
                <w:webHidden/>
              </w:rPr>
              <w:fldChar w:fldCharType="separate"/>
            </w:r>
            <w:r w:rsidR="00C206C7" w:rsidRPr="00C206C7">
              <w:rPr>
                <w:rFonts w:ascii="Times" w:hAnsi="Times"/>
                <w:noProof/>
                <w:webHidden/>
              </w:rPr>
              <w:t>5</w:t>
            </w:r>
            <w:r w:rsidR="00C206C7" w:rsidRPr="00C206C7">
              <w:rPr>
                <w:rFonts w:ascii="Times" w:hAnsi="Times"/>
                <w:noProof/>
                <w:webHidden/>
              </w:rPr>
              <w:fldChar w:fldCharType="end"/>
            </w:r>
          </w:hyperlink>
        </w:p>
        <w:p w14:paraId="603E8741" w14:textId="747605EA" w:rsidR="00C206C7" w:rsidRPr="00C206C7" w:rsidRDefault="0027191B" w:rsidP="00C206C7">
          <w:pPr>
            <w:pStyle w:val="TOC1"/>
            <w:tabs>
              <w:tab w:val="right" w:leader="dot" w:pos="9350"/>
            </w:tabs>
            <w:spacing w:line="276" w:lineRule="auto"/>
            <w:rPr>
              <w:rFonts w:ascii="Times" w:eastAsiaTheme="minorEastAsia" w:hAnsi="Times" w:cstheme="minorBidi"/>
              <w:b w:val="0"/>
              <w:bCs w:val="0"/>
              <w:caps w:val="0"/>
              <w:noProof/>
              <w:sz w:val="24"/>
              <w:szCs w:val="24"/>
            </w:rPr>
          </w:pPr>
          <w:hyperlink w:anchor="_Toc78746097" w:history="1">
            <w:r w:rsidR="00C206C7" w:rsidRPr="00C206C7">
              <w:rPr>
                <w:rStyle w:val="Hyperlink"/>
                <w:rFonts w:ascii="Times" w:eastAsiaTheme="majorEastAsia" w:hAnsi="Times"/>
                <w:noProof/>
              </w:rPr>
              <w:t>Question 4b</w:t>
            </w:r>
            <w:r w:rsidR="00C206C7" w:rsidRPr="00C206C7">
              <w:rPr>
                <w:rFonts w:ascii="Times" w:hAnsi="Times"/>
                <w:noProof/>
                <w:webHidden/>
              </w:rPr>
              <w:tab/>
            </w:r>
            <w:r w:rsidR="00C206C7" w:rsidRPr="00C206C7">
              <w:rPr>
                <w:rFonts w:ascii="Times" w:hAnsi="Times"/>
                <w:noProof/>
                <w:webHidden/>
              </w:rPr>
              <w:fldChar w:fldCharType="begin"/>
            </w:r>
            <w:r w:rsidR="00C206C7" w:rsidRPr="00C206C7">
              <w:rPr>
                <w:rFonts w:ascii="Times" w:hAnsi="Times"/>
                <w:noProof/>
                <w:webHidden/>
              </w:rPr>
              <w:instrText xml:space="preserve"> PAGEREF _Toc78746097 \h </w:instrText>
            </w:r>
            <w:r w:rsidR="00C206C7" w:rsidRPr="00C206C7">
              <w:rPr>
                <w:rFonts w:ascii="Times" w:hAnsi="Times"/>
                <w:noProof/>
                <w:webHidden/>
              </w:rPr>
            </w:r>
            <w:r w:rsidR="00C206C7" w:rsidRPr="00C206C7">
              <w:rPr>
                <w:rFonts w:ascii="Times" w:hAnsi="Times"/>
                <w:noProof/>
                <w:webHidden/>
              </w:rPr>
              <w:fldChar w:fldCharType="separate"/>
            </w:r>
            <w:r w:rsidR="00C206C7" w:rsidRPr="00C206C7">
              <w:rPr>
                <w:rFonts w:ascii="Times" w:hAnsi="Times"/>
                <w:noProof/>
                <w:webHidden/>
              </w:rPr>
              <w:t>8</w:t>
            </w:r>
            <w:r w:rsidR="00C206C7" w:rsidRPr="00C206C7">
              <w:rPr>
                <w:rFonts w:ascii="Times" w:hAnsi="Times"/>
                <w:noProof/>
                <w:webHidden/>
              </w:rPr>
              <w:fldChar w:fldCharType="end"/>
            </w:r>
          </w:hyperlink>
        </w:p>
        <w:p w14:paraId="7557CA8D" w14:textId="59D79F74" w:rsidR="00623EB2" w:rsidRPr="00C206C7" w:rsidRDefault="00623EB2" w:rsidP="00C206C7">
          <w:pPr>
            <w:spacing w:line="276" w:lineRule="auto"/>
            <w:rPr>
              <w:rFonts w:ascii="Times" w:hAnsi="Times"/>
            </w:rPr>
          </w:pPr>
          <w:r w:rsidRPr="00C206C7">
            <w:rPr>
              <w:rFonts w:ascii="Times" w:hAnsi="Times"/>
              <w:b/>
              <w:bCs/>
              <w:noProof/>
            </w:rPr>
            <w:fldChar w:fldCharType="end"/>
          </w:r>
        </w:p>
      </w:sdtContent>
    </w:sdt>
    <w:p w14:paraId="5FD02F27" w14:textId="77777777" w:rsidR="00CD34D2" w:rsidRPr="00C206C7" w:rsidRDefault="00CD34D2" w:rsidP="00C206C7">
      <w:pPr>
        <w:spacing w:line="276" w:lineRule="auto"/>
        <w:rPr>
          <w:rFonts w:ascii="Times" w:hAnsi="Times"/>
        </w:rPr>
      </w:pPr>
    </w:p>
    <w:p w14:paraId="0533645C" w14:textId="77777777" w:rsidR="00686648" w:rsidRPr="00C206C7" w:rsidRDefault="00686648" w:rsidP="00C206C7">
      <w:pPr>
        <w:spacing w:after="200" w:line="276" w:lineRule="auto"/>
        <w:rPr>
          <w:rFonts w:ascii="Times" w:eastAsiaTheme="minorHAnsi" w:hAnsi="Times" w:cstheme="minorBidi"/>
          <w:szCs w:val="22"/>
          <w:lang w:eastAsia="en-US" w:bidi="en-US"/>
        </w:rPr>
      </w:pPr>
      <w:r w:rsidRPr="00C206C7">
        <w:rPr>
          <w:rFonts w:ascii="Times" w:hAnsi="Times"/>
        </w:rPr>
        <w:br w:type="page"/>
      </w:r>
    </w:p>
    <w:p w14:paraId="4714D93C" w14:textId="28461229" w:rsidR="00623EB2" w:rsidRPr="00C206C7" w:rsidRDefault="00623EB2" w:rsidP="00C206C7">
      <w:pPr>
        <w:pStyle w:val="Heading1"/>
        <w:spacing w:line="276" w:lineRule="auto"/>
        <w:rPr>
          <w:rFonts w:ascii="Times" w:hAnsi="Times"/>
        </w:rPr>
      </w:pPr>
      <w:bookmarkStart w:id="0" w:name="_Toc78746093"/>
      <w:r w:rsidRPr="00C206C7">
        <w:rPr>
          <w:rFonts w:ascii="Times" w:hAnsi="Times"/>
        </w:rPr>
        <w:lastRenderedPageBreak/>
        <w:t>Question 1</w:t>
      </w:r>
      <w:bookmarkEnd w:id="0"/>
    </w:p>
    <w:p w14:paraId="23337AF3" w14:textId="77777777" w:rsidR="00623EB2" w:rsidRPr="00C206C7" w:rsidRDefault="00623EB2" w:rsidP="00C206C7">
      <w:pPr>
        <w:spacing w:line="276" w:lineRule="auto"/>
        <w:rPr>
          <w:rFonts w:ascii="Times" w:hAnsi="Times"/>
        </w:rPr>
      </w:pPr>
    </w:p>
    <w:p w14:paraId="4E900A17" w14:textId="1329D674" w:rsidR="003640B8" w:rsidRPr="00C206C7" w:rsidRDefault="00CD34D2" w:rsidP="00C206C7">
      <w:pPr>
        <w:pStyle w:val="ListParagraph"/>
        <w:numPr>
          <w:ilvl w:val="0"/>
          <w:numId w:val="3"/>
        </w:numPr>
        <w:spacing w:line="276" w:lineRule="auto"/>
        <w:rPr>
          <w:rFonts w:ascii="Times" w:hAnsi="Times"/>
        </w:rPr>
      </w:pPr>
      <w:r w:rsidRPr="00C206C7">
        <w:rPr>
          <w:rFonts w:ascii="Times" w:hAnsi="Times"/>
        </w:rPr>
        <w:t>Identify the data type of the all the columns in “assignment1_data.csv” file</w:t>
      </w:r>
    </w:p>
    <w:p w14:paraId="6AE17C9A" w14:textId="77777777" w:rsidR="003640B8" w:rsidRPr="00C206C7" w:rsidRDefault="003640B8" w:rsidP="00C206C7">
      <w:pPr>
        <w:pStyle w:val="ListParagraph"/>
        <w:spacing w:line="276" w:lineRule="auto"/>
        <w:rPr>
          <w:rFonts w:ascii="Times" w:hAnsi="Times"/>
        </w:rPr>
      </w:pPr>
    </w:p>
    <w:p w14:paraId="30C64199" w14:textId="395ECBC1" w:rsidR="003640B8" w:rsidRPr="00C206C7" w:rsidRDefault="003640B8" w:rsidP="00C206C7">
      <w:pPr>
        <w:pStyle w:val="ListParagraph"/>
        <w:numPr>
          <w:ilvl w:val="0"/>
          <w:numId w:val="4"/>
        </w:numPr>
        <w:spacing w:line="276" w:lineRule="auto"/>
        <w:rPr>
          <w:rFonts w:ascii="Times" w:hAnsi="Times"/>
        </w:rPr>
      </w:pPr>
      <w:r w:rsidRPr="00C206C7">
        <w:rPr>
          <w:rFonts w:ascii="Times" w:hAnsi="Times"/>
        </w:rPr>
        <w:t>year: ordinal/discrete numeric, depending on the question asked</w:t>
      </w:r>
    </w:p>
    <w:p w14:paraId="25CABCEE" w14:textId="6256E134" w:rsidR="003640B8" w:rsidRPr="00C206C7" w:rsidRDefault="003640B8" w:rsidP="00C206C7">
      <w:pPr>
        <w:pStyle w:val="ListParagraph"/>
        <w:numPr>
          <w:ilvl w:val="0"/>
          <w:numId w:val="4"/>
        </w:numPr>
        <w:spacing w:line="276" w:lineRule="auto"/>
        <w:rPr>
          <w:rFonts w:ascii="Times" w:hAnsi="Times"/>
        </w:rPr>
      </w:pPr>
      <w:proofErr w:type="spellStart"/>
      <w:r w:rsidRPr="00C206C7">
        <w:rPr>
          <w:rFonts w:ascii="Times" w:hAnsi="Times"/>
        </w:rPr>
        <w:t>facility_type_a</w:t>
      </w:r>
      <w:proofErr w:type="spellEnd"/>
      <w:r w:rsidRPr="00C206C7">
        <w:rPr>
          <w:rFonts w:ascii="Times" w:hAnsi="Times"/>
        </w:rPr>
        <w:t>: categorical</w:t>
      </w:r>
    </w:p>
    <w:p w14:paraId="562028C7" w14:textId="3F36A7DC" w:rsidR="003640B8" w:rsidRPr="00C206C7" w:rsidRDefault="003640B8" w:rsidP="00C206C7">
      <w:pPr>
        <w:pStyle w:val="ListParagraph"/>
        <w:numPr>
          <w:ilvl w:val="0"/>
          <w:numId w:val="4"/>
        </w:numPr>
        <w:spacing w:line="276" w:lineRule="auto"/>
        <w:rPr>
          <w:rFonts w:ascii="Times" w:hAnsi="Times"/>
        </w:rPr>
      </w:pPr>
      <w:r w:rsidRPr="00C206C7">
        <w:rPr>
          <w:rFonts w:ascii="Times" w:hAnsi="Times"/>
        </w:rPr>
        <w:t>sex: categorical</w:t>
      </w:r>
    </w:p>
    <w:p w14:paraId="6260CFA3" w14:textId="1A689668" w:rsidR="003640B8" w:rsidRPr="00C206C7" w:rsidRDefault="003640B8" w:rsidP="00C206C7">
      <w:pPr>
        <w:pStyle w:val="ListParagraph"/>
        <w:numPr>
          <w:ilvl w:val="0"/>
          <w:numId w:val="4"/>
        </w:numPr>
        <w:spacing w:line="276" w:lineRule="auto"/>
        <w:rPr>
          <w:rFonts w:ascii="Times" w:hAnsi="Times"/>
        </w:rPr>
      </w:pPr>
      <w:r w:rsidRPr="00C206C7">
        <w:rPr>
          <w:rFonts w:ascii="Times" w:hAnsi="Times"/>
        </w:rPr>
        <w:t>age: ordinal</w:t>
      </w:r>
      <w:r w:rsidR="0065465D">
        <w:rPr>
          <w:rFonts w:ascii="Times" w:hAnsi="Times"/>
        </w:rPr>
        <w:t xml:space="preserve">/categorical, </w:t>
      </w:r>
      <w:r w:rsidR="0065465D" w:rsidRPr="00C206C7">
        <w:rPr>
          <w:rFonts w:ascii="Times" w:hAnsi="Times"/>
        </w:rPr>
        <w:t>depending on the question asked</w:t>
      </w:r>
    </w:p>
    <w:p w14:paraId="20B68F15" w14:textId="5B00A269" w:rsidR="003640B8" w:rsidRPr="00C206C7" w:rsidRDefault="003640B8" w:rsidP="00C206C7">
      <w:pPr>
        <w:pStyle w:val="ListParagraph"/>
        <w:numPr>
          <w:ilvl w:val="0"/>
          <w:numId w:val="4"/>
        </w:numPr>
        <w:spacing w:line="276" w:lineRule="auto"/>
        <w:rPr>
          <w:rFonts w:ascii="Times" w:hAnsi="Times"/>
        </w:rPr>
      </w:pPr>
      <w:r w:rsidRPr="00C206C7">
        <w:rPr>
          <w:rFonts w:ascii="Times" w:hAnsi="Times"/>
        </w:rPr>
        <w:t xml:space="preserve">rate: continuous numeric </w:t>
      </w:r>
    </w:p>
    <w:p w14:paraId="6D6F2A5F" w14:textId="77777777" w:rsidR="003640B8" w:rsidRPr="00C206C7" w:rsidRDefault="003640B8" w:rsidP="00C206C7">
      <w:pPr>
        <w:spacing w:line="276" w:lineRule="auto"/>
        <w:rPr>
          <w:rFonts w:ascii="Times" w:hAnsi="Times"/>
        </w:rPr>
      </w:pPr>
    </w:p>
    <w:p w14:paraId="072CB928" w14:textId="77777777" w:rsidR="00686648" w:rsidRPr="00C206C7" w:rsidRDefault="00686648" w:rsidP="00C206C7">
      <w:pPr>
        <w:spacing w:after="200" w:line="276" w:lineRule="auto"/>
        <w:rPr>
          <w:rFonts w:ascii="Times" w:eastAsiaTheme="minorHAnsi" w:hAnsi="Times" w:cstheme="minorBidi"/>
          <w:szCs w:val="22"/>
          <w:lang w:eastAsia="en-US" w:bidi="en-US"/>
        </w:rPr>
      </w:pPr>
      <w:r w:rsidRPr="00C206C7">
        <w:rPr>
          <w:rFonts w:ascii="Times" w:hAnsi="Times"/>
        </w:rPr>
        <w:br w:type="page"/>
      </w:r>
    </w:p>
    <w:p w14:paraId="72C45275" w14:textId="02AE0CB7" w:rsidR="00623EB2" w:rsidRPr="00C206C7" w:rsidRDefault="00623EB2" w:rsidP="00C206C7">
      <w:pPr>
        <w:pStyle w:val="Heading1"/>
        <w:spacing w:line="276" w:lineRule="auto"/>
        <w:rPr>
          <w:rFonts w:ascii="Times" w:hAnsi="Times"/>
        </w:rPr>
      </w:pPr>
      <w:bookmarkStart w:id="1" w:name="_Toc78746094"/>
      <w:r w:rsidRPr="00C206C7">
        <w:rPr>
          <w:rFonts w:ascii="Times" w:hAnsi="Times"/>
        </w:rPr>
        <w:lastRenderedPageBreak/>
        <w:t>Question 2</w:t>
      </w:r>
      <w:bookmarkEnd w:id="1"/>
    </w:p>
    <w:p w14:paraId="6D1C21F6" w14:textId="77777777" w:rsidR="00623EB2" w:rsidRPr="00C206C7" w:rsidRDefault="00623EB2" w:rsidP="00C206C7">
      <w:pPr>
        <w:spacing w:line="276" w:lineRule="auto"/>
        <w:rPr>
          <w:rFonts w:ascii="Times" w:hAnsi="Times"/>
        </w:rPr>
      </w:pPr>
    </w:p>
    <w:p w14:paraId="5ED596FB" w14:textId="709C454B" w:rsidR="00E27898" w:rsidRPr="00C206C7" w:rsidRDefault="00CD34D2" w:rsidP="00C206C7">
      <w:pPr>
        <w:pStyle w:val="ListParagraph"/>
        <w:numPr>
          <w:ilvl w:val="0"/>
          <w:numId w:val="3"/>
        </w:numPr>
        <w:spacing w:line="276" w:lineRule="auto"/>
        <w:rPr>
          <w:rFonts w:ascii="Times" w:hAnsi="Times"/>
        </w:rPr>
      </w:pPr>
      <w:r w:rsidRPr="00C206C7">
        <w:rPr>
          <w:rFonts w:ascii="Times" w:hAnsi="Times"/>
        </w:rPr>
        <w:t xml:space="preserve">Calculate the mean and median </w:t>
      </w:r>
      <w:r w:rsidR="00E27898" w:rsidRPr="00C206C7">
        <w:rPr>
          <w:rFonts w:ascii="Times" w:hAnsi="Times"/>
        </w:rPr>
        <w:t xml:space="preserve">of </w:t>
      </w:r>
      <w:r w:rsidRPr="00C206C7">
        <w:rPr>
          <w:rFonts w:ascii="Times" w:hAnsi="Times"/>
        </w:rPr>
        <w:t>the hospital admission</w:t>
      </w:r>
      <w:r w:rsidR="00E27898" w:rsidRPr="00C206C7">
        <w:rPr>
          <w:rFonts w:ascii="Times" w:hAnsi="Times"/>
        </w:rPr>
        <w:t xml:space="preserve"> rate</w:t>
      </w:r>
      <w:r w:rsidRPr="00C206C7">
        <w:rPr>
          <w:rFonts w:ascii="Times" w:hAnsi="Times"/>
        </w:rPr>
        <w:t xml:space="preserve"> </w:t>
      </w:r>
      <w:r w:rsidR="00E27898" w:rsidRPr="00C206C7">
        <w:rPr>
          <w:rFonts w:ascii="Times" w:hAnsi="Times"/>
        </w:rPr>
        <w:t>across different facilities and gender for each year between 2009 to 2019</w:t>
      </w:r>
    </w:p>
    <w:p w14:paraId="361B3293" w14:textId="77777777" w:rsidR="00623EB2" w:rsidRPr="00C206C7" w:rsidRDefault="00623EB2" w:rsidP="00C206C7">
      <w:pPr>
        <w:pStyle w:val="ListParagraph"/>
        <w:spacing w:line="276" w:lineRule="auto"/>
        <w:rPr>
          <w:rFonts w:ascii="Times" w:hAnsi="Times"/>
        </w:rPr>
      </w:pPr>
    </w:p>
    <w:p w14:paraId="7FCD038E" w14:textId="42C12335" w:rsidR="00D30003" w:rsidRPr="00C206C7" w:rsidRDefault="00D30003" w:rsidP="00C206C7">
      <w:pPr>
        <w:spacing w:line="276" w:lineRule="auto"/>
        <w:rPr>
          <w:rFonts w:ascii="Times" w:hAnsi="Times"/>
        </w:rPr>
      </w:pPr>
      <w:r w:rsidRPr="00C206C7">
        <w:rPr>
          <w:rFonts w:ascii="Times" w:hAnsi="Times"/>
        </w:rPr>
        <w:t>If we treat each data point equally, then:</w:t>
      </w:r>
    </w:p>
    <w:p w14:paraId="33B452FB" w14:textId="77777777" w:rsidR="00D30003" w:rsidRPr="00C206C7" w:rsidRDefault="00D30003" w:rsidP="00C206C7">
      <w:pPr>
        <w:spacing w:line="276" w:lineRule="auto"/>
        <w:rPr>
          <w:rFonts w:ascii="Times" w:hAnsi="Times"/>
        </w:rPr>
      </w:pPr>
    </w:p>
    <w:tbl>
      <w:tblPr>
        <w:tblStyle w:val="PlainTable3"/>
        <w:tblW w:w="4840" w:type="dxa"/>
        <w:tblLook w:val="04A0" w:firstRow="1" w:lastRow="0" w:firstColumn="1" w:lastColumn="0" w:noHBand="0" w:noVBand="1"/>
      </w:tblPr>
      <w:tblGrid>
        <w:gridCol w:w="1560"/>
        <w:gridCol w:w="1680"/>
        <w:gridCol w:w="1600"/>
      </w:tblGrid>
      <w:tr w:rsidR="003640B8" w:rsidRPr="00C206C7" w14:paraId="5A33DCFC" w14:textId="77777777" w:rsidTr="00D30003">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1560" w:type="dxa"/>
            <w:noWrap/>
            <w:hideMark/>
          </w:tcPr>
          <w:p w14:paraId="6287CA4C" w14:textId="074B5BB1" w:rsidR="003640B8" w:rsidRPr="00C206C7" w:rsidRDefault="003640B8" w:rsidP="00C206C7">
            <w:pPr>
              <w:spacing w:line="276" w:lineRule="auto"/>
              <w:rPr>
                <w:rFonts w:ascii="Times" w:hAnsi="Times" w:cs="Calibri"/>
                <w:color w:val="000000"/>
              </w:rPr>
            </w:pPr>
            <w:r w:rsidRPr="00C206C7">
              <w:rPr>
                <w:rFonts w:ascii="Times" w:hAnsi="Times" w:cs="Calibri"/>
                <w:b w:val="0"/>
                <w:bCs w:val="0"/>
                <w:color w:val="000000"/>
              </w:rPr>
              <w:t>Year</w:t>
            </w:r>
          </w:p>
        </w:tc>
        <w:tc>
          <w:tcPr>
            <w:tcW w:w="1680" w:type="dxa"/>
            <w:noWrap/>
            <w:hideMark/>
          </w:tcPr>
          <w:p w14:paraId="0E68AA8B" w14:textId="3AC8CED9" w:rsidR="003640B8" w:rsidRPr="00C206C7" w:rsidRDefault="003640B8" w:rsidP="00C206C7">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w:hAnsi="Times" w:cs="Calibri"/>
                <w:b w:val="0"/>
                <w:bCs w:val="0"/>
                <w:color w:val="000000"/>
              </w:rPr>
            </w:pPr>
            <w:r w:rsidRPr="00C206C7">
              <w:rPr>
                <w:rFonts w:ascii="Times" w:hAnsi="Times" w:cs="Calibri"/>
                <w:b w:val="0"/>
                <w:bCs w:val="0"/>
                <w:color w:val="000000"/>
              </w:rPr>
              <w:t>Mean</w:t>
            </w:r>
          </w:p>
        </w:tc>
        <w:tc>
          <w:tcPr>
            <w:tcW w:w="1600" w:type="dxa"/>
            <w:noWrap/>
            <w:hideMark/>
          </w:tcPr>
          <w:p w14:paraId="60633D4F" w14:textId="3167445F" w:rsidR="003640B8" w:rsidRPr="00C206C7" w:rsidRDefault="003640B8" w:rsidP="00C206C7">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w:hAnsi="Times" w:cs="Calibri"/>
                <w:b w:val="0"/>
                <w:bCs w:val="0"/>
                <w:color w:val="000000"/>
              </w:rPr>
            </w:pPr>
            <w:r w:rsidRPr="00C206C7">
              <w:rPr>
                <w:rFonts w:ascii="Times" w:hAnsi="Times" w:cs="Calibri"/>
                <w:b w:val="0"/>
                <w:bCs w:val="0"/>
                <w:color w:val="000000"/>
              </w:rPr>
              <w:t>Median</w:t>
            </w:r>
          </w:p>
        </w:tc>
      </w:tr>
      <w:tr w:rsidR="00D30003" w:rsidRPr="00C206C7" w14:paraId="38562156" w14:textId="77777777" w:rsidTr="00D3000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12B18EDC" w14:textId="77777777" w:rsidR="00D30003" w:rsidRPr="00C206C7" w:rsidRDefault="00D30003" w:rsidP="00C206C7">
            <w:pPr>
              <w:spacing w:line="276" w:lineRule="auto"/>
              <w:rPr>
                <w:rFonts w:ascii="Times" w:hAnsi="Times" w:cs="Calibri"/>
                <w:b w:val="0"/>
                <w:bCs w:val="0"/>
                <w:color w:val="000000"/>
              </w:rPr>
            </w:pPr>
            <w:r w:rsidRPr="00C206C7">
              <w:rPr>
                <w:rFonts w:ascii="Times" w:hAnsi="Times" w:cs="Calibri"/>
                <w:color w:val="000000"/>
              </w:rPr>
              <w:t>2009</w:t>
            </w:r>
          </w:p>
        </w:tc>
        <w:tc>
          <w:tcPr>
            <w:tcW w:w="1680" w:type="dxa"/>
            <w:noWrap/>
            <w:hideMark/>
          </w:tcPr>
          <w:p w14:paraId="40C24332" w14:textId="0B1805E3"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54.05</w:t>
            </w:r>
          </w:p>
        </w:tc>
        <w:tc>
          <w:tcPr>
            <w:tcW w:w="1600" w:type="dxa"/>
            <w:noWrap/>
            <w:hideMark/>
          </w:tcPr>
          <w:p w14:paraId="7798B49F" w14:textId="119F28B1"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2.9</w:t>
            </w:r>
          </w:p>
        </w:tc>
      </w:tr>
      <w:tr w:rsidR="00D30003" w:rsidRPr="00C206C7" w14:paraId="232A9F1E" w14:textId="77777777" w:rsidTr="00D30003">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5B49B788"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2010</w:t>
            </w:r>
          </w:p>
        </w:tc>
        <w:tc>
          <w:tcPr>
            <w:tcW w:w="1680" w:type="dxa"/>
            <w:noWrap/>
            <w:hideMark/>
          </w:tcPr>
          <w:p w14:paraId="3612CDB3" w14:textId="1927E879"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56.03</w:t>
            </w:r>
          </w:p>
        </w:tc>
        <w:tc>
          <w:tcPr>
            <w:tcW w:w="1600" w:type="dxa"/>
            <w:noWrap/>
            <w:hideMark/>
          </w:tcPr>
          <w:p w14:paraId="0A6A1815" w14:textId="78592CBB"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3.2</w:t>
            </w:r>
          </w:p>
        </w:tc>
      </w:tr>
      <w:tr w:rsidR="00D30003" w:rsidRPr="00C206C7" w14:paraId="06D3F4BF" w14:textId="77777777" w:rsidTr="00D3000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527124C"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2011</w:t>
            </w:r>
          </w:p>
        </w:tc>
        <w:tc>
          <w:tcPr>
            <w:tcW w:w="1680" w:type="dxa"/>
            <w:noWrap/>
            <w:hideMark/>
          </w:tcPr>
          <w:p w14:paraId="36F5C3A1" w14:textId="5AC947AF"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58.05</w:t>
            </w:r>
          </w:p>
        </w:tc>
        <w:tc>
          <w:tcPr>
            <w:tcW w:w="1600" w:type="dxa"/>
            <w:noWrap/>
            <w:hideMark/>
          </w:tcPr>
          <w:p w14:paraId="0D5EBF0C" w14:textId="3600FA30"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3.05</w:t>
            </w:r>
          </w:p>
        </w:tc>
      </w:tr>
      <w:tr w:rsidR="00D30003" w:rsidRPr="00C206C7" w14:paraId="797DAA99" w14:textId="77777777" w:rsidTr="00D30003">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0C60FE82"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2012</w:t>
            </w:r>
          </w:p>
        </w:tc>
        <w:tc>
          <w:tcPr>
            <w:tcW w:w="1680" w:type="dxa"/>
            <w:noWrap/>
            <w:hideMark/>
          </w:tcPr>
          <w:p w14:paraId="001080C5" w14:textId="226FE93B"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58.51</w:t>
            </w:r>
          </w:p>
        </w:tc>
        <w:tc>
          <w:tcPr>
            <w:tcW w:w="1600" w:type="dxa"/>
            <w:noWrap/>
            <w:hideMark/>
          </w:tcPr>
          <w:p w14:paraId="1428BA3E" w14:textId="0C9A8989"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2.3</w:t>
            </w:r>
          </w:p>
        </w:tc>
      </w:tr>
      <w:tr w:rsidR="00D30003" w:rsidRPr="00C206C7" w14:paraId="3FE0D8F4" w14:textId="77777777" w:rsidTr="00D3000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506A16A"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2013</w:t>
            </w:r>
          </w:p>
        </w:tc>
        <w:tc>
          <w:tcPr>
            <w:tcW w:w="1680" w:type="dxa"/>
            <w:noWrap/>
            <w:hideMark/>
          </w:tcPr>
          <w:p w14:paraId="4A6B549F" w14:textId="279DAA13"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58.71</w:t>
            </w:r>
          </w:p>
        </w:tc>
        <w:tc>
          <w:tcPr>
            <w:tcW w:w="1600" w:type="dxa"/>
            <w:noWrap/>
            <w:hideMark/>
          </w:tcPr>
          <w:p w14:paraId="129A2DEF" w14:textId="1703B278"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2.25</w:t>
            </w:r>
          </w:p>
        </w:tc>
      </w:tr>
      <w:tr w:rsidR="00D30003" w:rsidRPr="00C206C7" w14:paraId="47A22A29" w14:textId="77777777" w:rsidTr="00D30003">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EFEC26"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2014</w:t>
            </w:r>
          </w:p>
        </w:tc>
        <w:tc>
          <w:tcPr>
            <w:tcW w:w="1680" w:type="dxa"/>
            <w:noWrap/>
            <w:hideMark/>
          </w:tcPr>
          <w:p w14:paraId="224329AD" w14:textId="16206D8D"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59.73</w:t>
            </w:r>
          </w:p>
        </w:tc>
        <w:tc>
          <w:tcPr>
            <w:tcW w:w="1600" w:type="dxa"/>
            <w:noWrap/>
            <w:hideMark/>
          </w:tcPr>
          <w:p w14:paraId="05A28A59" w14:textId="1EA7EBE5"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2.5</w:t>
            </w:r>
          </w:p>
        </w:tc>
      </w:tr>
      <w:tr w:rsidR="00D30003" w:rsidRPr="00C206C7" w14:paraId="12E7D994" w14:textId="77777777" w:rsidTr="00D3000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33838B8"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2015</w:t>
            </w:r>
          </w:p>
        </w:tc>
        <w:tc>
          <w:tcPr>
            <w:tcW w:w="1680" w:type="dxa"/>
            <w:noWrap/>
            <w:hideMark/>
          </w:tcPr>
          <w:p w14:paraId="0EE4ABCF" w14:textId="1FF7B0C5"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59.82</w:t>
            </w:r>
          </w:p>
        </w:tc>
        <w:tc>
          <w:tcPr>
            <w:tcW w:w="1600" w:type="dxa"/>
            <w:noWrap/>
            <w:hideMark/>
          </w:tcPr>
          <w:p w14:paraId="759FEA2E" w14:textId="54B94DD6"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2.75</w:t>
            </w:r>
          </w:p>
        </w:tc>
      </w:tr>
      <w:tr w:rsidR="00D30003" w:rsidRPr="00C206C7" w14:paraId="07468A43" w14:textId="77777777" w:rsidTr="00D30003">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6392C7C6"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2016</w:t>
            </w:r>
          </w:p>
        </w:tc>
        <w:tc>
          <w:tcPr>
            <w:tcW w:w="1680" w:type="dxa"/>
            <w:noWrap/>
            <w:hideMark/>
          </w:tcPr>
          <w:p w14:paraId="1106DBF0" w14:textId="05B44C1E"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64.96</w:t>
            </w:r>
          </w:p>
        </w:tc>
        <w:tc>
          <w:tcPr>
            <w:tcW w:w="1600" w:type="dxa"/>
            <w:noWrap/>
            <w:hideMark/>
          </w:tcPr>
          <w:p w14:paraId="4F3033F8" w14:textId="6CB28E08"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2.7</w:t>
            </w:r>
          </w:p>
        </w:tc>
      </w:tr>
      <w:tr w:rsidR="00D30003" w:rsidRPr="00C206C7" w14:paraId="748A527F" w14:textId="77777777" w:rsidTr="00D3000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3832E5A9"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2017</w:t>
            </w:r>
          </w:p>
        </w:tc>
        <w:tc>
          <w:tcPr>
            <w:tcW w:w="1680" w:type="dxa"/>
            <w:noWrap/>
            <w:hideMark/>
          </w:tcPr>
          <w:p w14:paraId="13A15C83" w14:textId="49D67A83"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66.19</w:t>
            </w:r>
          </w:p>
        </w:tc>
        <w:tc>
          <w:tcPr>
            <w:tcW w:w="1600" w:type="dxa"/>
            <w:noWrap/>
            <w:hideMark/>
          </w:tcPr>
          <w:p w14:paraId="3066D872" w14:textId="234C9CF7"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2.75</w:t>
            </w:r>
          </w:p>
        </w:tc>
      </w:tr>
      <w:tr w:rsidR="00D30003" w:rsidRPr="00C206C7" w14:paraId="57BE0250" w14:textId="77777777" w:rsidTr="00D30003">
        <w:trPr>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798BBE1B"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2018</w:t>
            </w:r>
          </w:p>
        </w:tc>
        <w:tc>
          <w:tcPr>
            <w:tcW w:w="1680" w:type="dxa"/>
            <w:noWrap/>
            <w:hideMark/>
          </w:tcPr>
          <w:p w14:paraId="01090846" w14:textId="1DC0DC5D"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66.29</w:t>
            </w:r>
          </w:p>
        </w:tc>
        <w:tc>
          <w:tcPr>
            <w:tcW w:w="1600" w:type="dxa"/>
            <w:noWrap/>
            <w:hideMark/>
          </w:tcPr>
          <w:p w14:paraId="528F1FA6" w14:textId="093BC770" w:rsidR="00D30003" w:rsidRPr="00C206C7" w:rsidRDefault="00D30003"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2.8</w:t>
            </w:r>
          </w:p>
        </w:tc>
      </w:tr>
      <w:tr w:rsidR="00D30003" w:rsidRPr="00C206C7" w14:paraId="245FD864" w14:textId="77777777" w:rsidTr="00D30003">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560" w:type="dxa"/>
            <w:noWrap/>
            <w:hideMark/>
          </w:tcPr>
          <w:p w14:paraId="2F6BA8A8" w14:textId="77777777" w:rsidR="00D30003" w:rsidRPr="00C206C7" w:rsidRDefault="00D30003" w:rsidP="00C206C7">
            <w:pPr>
              <w:spacing w:line="276" w:lineRule="auto"/>
              <w:rPr>
                <w:rFonts w:ascii="Times" w:hAnsi="Times" w:cs="Calibri"/>
                <w:color w:val="000000"/>
              </w:rPr>
            </w:pPr>
            <w:r w:rsidRPr="00C206C7">
              <w:rPr>
                <w:rFonts w:ascii="Times" w:hAnsi="Times" w:cs="Calibri"/>
                <w:color w:val="000000"/>
              </w:rPr>
              <w:t>2019</w:t>
            </w:r>
          </w:p>
        </w:tc>
        <w:tc>
          <w:tcPr>
            <w:tcW w:w="1680" w:type="dxa"/>
            <w:noWrap/>
            <w:hideMark/>
          </w:tcPr>
          <w:p w14:paraId="5031F698" w14:textId="4B028CAF"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67.61</w:t>
            </w:r>
          </w:p>
        </w:tc>
        <w:tc>
          <w:tcPr>
            <w:tcW w:w="1600" w:type="dxa"/>
            <w:noWrap/>
            <w:hideMark/>
          </w:tcPr>
          <w:p w14:paraId="27CDFC96" w14:textId="2DE660A2" w:rsidR="00D30003" w:rsidRPr="00C206C7" w:rsidRDefault="00D30003"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2.8</w:t>
            </w:r>
          </w:p>
        </w:tc>
      </w:tr>
    </w:tbl>
    <w:p w14:paraId="222B1633" w14:textId="69FF576D" w:rsidR="003640B8" w:rsidRPr="00C206C7" w:rsidRDefault="003640B8" w:rsidP="00C206C7">
      <w:pPr>
        <w:spacing w:line="276" w:lineRule="auto"/>
        <w:rPr>
          <w:rFonts w:ascii="Times" w:hAnsi="Times"/>
        </w:rPr>
      </w:pPr>
    </w:p>
    <w:p w14:paraId="03C9D395" w14:textId="77777777" w:rsidR="003640B8" w:rsidRPr="00C206C7" w:rsidRDefault="003640B8" w:rsidP="00C206C7">
      <w:pPr>
        <w:spacing w:line="276" w:lineRule="auto"/>
        <w:rPr>
          <w:rFonts w:ascii="Times" w:hAnsi="Times"/>
        </w:rPr>
      </w:pPr>
    </w:p>
    <w:p w14:paraId="66F5B260" w14:textId="77777777" w:rsidR="00686648" w:rsidRPr="00C206C7" w:rsidRDefault="00686648" w:rsidP="00C206C7">
      <w:pPr>
        <w:spacing w:after="200" w:line="276" w:lineRule="auto"/>
        <w:rPr>
          <w:rFonts w:ascii="Times" w:eastAsiaTheme="minorHAnsi" w:hAnsi="Times" w:cstheme="minorBidi"/>
          <w:szCs w:val="22"/>
          <w:lang w:eastAsia="en-US" w:bidi="en-US"/>
        </w:rPr>
      </w:pPr>
      <w:r w:rsidRPr="00C206C7">
        <w:rPr>
          <w:rFonts w:ascii="Times" w:hAnsi="Times"/>
        </w:rPr>
        <w:br w:type="page"/>
      </w:r>
    </w:p>
    <w:p w14:paraId="4708E289" w14:textId="5D7261DC" w:rsidR="00623EB2" w:rsidRPr="00C206C7" w:rsidRDefault="00623EB2" w:rsidP="00C206C7">
      <w:pPr>
        <w:pStyle w:val="Heading1"/>
        <w:spacing w:line="276" w:lineRule="auto"/>
        <w:rPr>
          <w:rFonts w:ascii="Times" w:hAnsi="Times"/>
        </w:rPr>
      </w:pPr>
      <w:bookmarkStart w:id="2" w:name="_Toc78746095"/>
      <w:r w:rsidRPr="00C206C7">
        <w:rPr>
          <w:rFonts w:ascii="Times" w:hAnsi="Times"/>
        </w:rPr>
        <w:lastRenderedPageBreak/>
        <w:t>Question 3</w:t>
      </w:r>
      <w:bookmarkEnd w:id="2"/>
    </w:p>
    <w:p w14:paraId="02A74EC7" w14:textId="77777777" w:rsidR="00623EB2" w:rsidRPr="00C206C7" w:rsidRDefault="00623EB2" w:rsidP="00C206C7">
      <w:pPr>
        <w:spacing w:line="276" w:lineRule="auto"/>
        <w:rPr>
          <w:rFonts w:ascii="Times" w:hAnsi="Times"/>
        </w:rPr>
      </w:pPr>
    </w:p>
    <w:p w14:paraId="5E58197D" w14:textId="7BABA35E" w:rsidR="003640B8" w:rsidRPr="00C206C7" w:rsidRDefault="00E27898" w:rsidP="00C206C7">
      <w:pPr>
        <w:pStyle w:val="ListParagraph"/>
        <w:numPr>
          <w:ilvl w:val="0"/>
          <w:numId w:val="3"/>
        </w:numPr>
        <w:spacing w:line="276" w:lineRule="auto"/>
        <w:rPr>
          <w:rFonts w:ascii="Times" w:hAnsi="Times"/>
        </w:rPr>
      </w:pPr>
      <w:r w:rsidRPr="00C206C7">
        <w:rPr>
          <w:rFonts w:ascii="Times" w:hAnsi="Times"/>
        </w:rPr>
        <w:t>Do you find any discrepancy between the mean and median values? If so, discuss the reasons this discrepancy.</w:t>
      </w:r>
    </w:p>
    <w:p w14:paraId="74AFDC3D" w14:textId="77777777" w:rsidR="00623EB2" w:rsidRPr="00C206C7" w:rsidRDefault="00623EB2" w:rsidP="00C206C7">
      <w:pPr>
        <w:spacing w:line="276" w:lineRule="auto"/>
        <w:rPr>
          <w:rFonts w:ascii="Times" w:hAnsi="Times"/>
        </w:rPr>
      </w:pPr>
    </w:p>
    <w:p w14:paraId="50CD0AAD" w14:textId="77777777" w:rsidR="00623EB2" w:rsidRPr="00C206C7" w:rsidRDefault="00623EB2" w:rsidP="00C206C7">
      <w:pPr>
        <w:spacing w:line="276" w:lineRule="auto"/>
        <w:rPr>
          <w:rFonts w:ascii="Times" w:hAnsi="Times"/>
        </w:rPr>
      </w:pPr>
    </w:p>
    <w:p w14:paraId="68018CBE" w14:textId="21C83A84" w:rsidR="006D54A2" w:rsidRPr="00C206C7" w:rsidRDefault="003640B8" w:rsidP="00C206C7">
      <w:pPr>
        <w:spacing w:line="276" w:lineRule="auto"/>
        <w:rPr>
          <w:rFonts w:ascii="Times" w:hAnsi="Times"/>
        </w:rPr>
      </w:pPr>
      <w:r w:rsidRPr="00C206C7">
        <w:rPr>
          <w:rFonts w:ascii="Times" w:hAnsi="Times"/>
        </w:rPr>
        <w:t xml:space="preserve">Yes, the median of each year is always much larger than the mean of that year. This is because </w:t>
      </w:r>
      <w:r w:rsidR="00D30003" w:rsidRPr="00C206C7">
        <w:rPr>
          <w:rFonts w:ascii="Times" w:hAnsi="Times"/>
        </w:rPr>
        <w:t xml:space="preserve">the distribution of the data is extremely uneven. </w:t>
      </w:r>
      <w:r w:rsidR="006D54A2" w:rsidRPr="00C206C7">
        <w:rPr>
          <w:rFonts w:ascii="Times" w:hAnsi="Times"/>
        </w:rPr>
        <w:t xml:space="preserve">Shortly speaking, both median and mean are </w:t>
      </w:r>
      <w:r w:rsidR="0065465D">
        <w:rPr>
          <w:rFonts w:ascii="Times" w:hAnsi="Times"/>
        </w:rPr>
        <w:t>measures</w:t>
      </w:r>
      <w:r w:rsidR="006D54A2" w:rsidRPr="00C206C7">
        <w:rPr>
          <w:rFonts w:ascii="Times" w:hAnsi="Times"/>
        </w:rPr>
        <w:t xml:space="preserve"> of central tendency, but mean is less sensitive to data distribution and could be significantly away from median because of skewed distribution and/or outliers. </w:t>
      </w:r>
    </w:p>
    <w:p w14:paraId="5D73E002" w14:textId="77777777" w:rsidR="006D54A2" w:rsidRPr="00C206C7" w:rsidRDefault="006D54A2" w:rsidP="00C206C7">
      <w:pPr>
        <w:spacing w:line="276" w:lineRule="auto"/>
        <w:rPr>
          <w:rFonts w:ascii="Times" w:hAnsi="Times"/>
        </w:rPr>
      </w:pPr>
    </w:p>
    <w:p w14:paraId="61CC1622" w14:textId="197994ED" w:rsidR="006D54A2" w:rsidRPr="00C206C7" w:rsidRDefault="006D54A2" w:rsidP="00C206C7">
      <w:pPr>
        <w:spacing w:line="276" w:lineRule="auto"/>
        <w:rPr>
          <w:rFonts w:ascii="Times" w:hAnsi="Times"/>
        </w:rPr>
      </w:pPr>
      <w:r w:rsidRPr="00C206C7">
        <w:rPr>
          <w:rFonts w:ascii="Times" w:hAnsi="Times"/>
        </w:rPr>
        <w:t>Specifically in our data, i</w:t>
      </w:r>
      <w:r w:rsidR="00D30003" w:rsidRPr="00C206C7">
        <w:rPr>
          <w:rFonts w:ascii="Times" w:hAnsi="Times"/>
        </w:rPr>
        <w:t>n each year, there are 10/18 of the data are below</w:t>
      </w:r>
      <w:r w:rsidR="00E23178" w:rsidRPr="00C206C7">
        <w:rPr>
          <w:rFonts w:ascii="Times" w:hAnsi="Times"/>
        </w:rPr>
        <w:t xml:space="preserve"> 5, and 6/18 of the data above 50. Take Year 2009 as an example,</w:t>
      </w:r>
      <w:r w:rsidRPr="00C206C7">
        <w:rPr>
          <w:rFonts w:ascii="Times" w:hAnsi="Times"/>
        </w:rPr>
        <w:t xml:space="preserve"> we make a histogram of the distribution of the data. It is apparent that the data is extremely right skewed. Most of the data fall within [0,10] bin, which makes the median value also within the range, but a lot of the data are much higher than 10, which pushes high the mean value to much higher than 10 (see </w:t>
      </w:r>
      <w:r w:rsidR="0065465D">
        <w:rPr>
          <w:rFonts w:ascii="Times" w:hAnsi="Times"/>
        </w:rPr>
        <w:t>the figure</w:t>
      </w:r>
      <w:r w:rsidRPr="00C206C7">
        <w:rPr>
          <w:rFonts w:ascii="Times" w:hAnsi="Times"/>
        </w:rPr>
        <w:t xml:space="preserve"> below). </w:t>
      </w:r>
    </w:p>
    <w:p w14:paraId="58C30295" w14:textId="4C46F9A7" w:rsidR="00E23178" w:rsidRPr="00C206C7" w:rsidRDefault="00E23178" w:rsidP="00C206C7">
      <w:pPr>
        <w:spacing w:line="276" w:lineRule="auto"/>
        <w:rPr>
          <w:rFonts w:ascii="Times" w:hAnsi="Times"/>
        </w:rPr>
      </w:pPr>
    </w:p>
    <w:p w14:paraId="59E4483E" w14:textId="5D3A9F8D" w:rsidR="00E23178" w:rsidRPr="00C206C7" w:rsidRDefault="00E23178" w:rsidP="00C206C7">
      <w:pPr>
        <w:spacing w:line="276" w:lineRule="auto"/>
        <w:rPr>
          <w:rFonts w:ascii="Times" w:hAnsi="Times"/>
        </w:rPr>
      </w:pPr>
      <w:r w:rsidRPr="00C206C7">
        <w:rPr>
          <w:rFonts w:ascii="Times" w:hAnsi="Times"/>
          <w:noProof/>
        </w:rPr>
        <mc:AlternateContent>
          <mc:Choice Requires="cx1">
            <w:drawing>
              <wp:inline distT="0" distB="0" distL="0" distR="0" wp14:anchorId="2D07C2DC" wp14:editId="041211DA">
                <wp:extent cx="5943600" cy="2284095"/>
                <wp:effectExtent l="0" t="0" r="0" b="1905"/>
                <wp:docPr id="1" name="Chart 1">
                  <a:extLst xmlns:a="http://schemas.openxmlformats.org/drawingml/2006/main">
                    <a:ext uri="{FF2B5EF4-FFF2-40B4-BE49-F238E27FC236}">
                      <a16:creationId xmlns:a16="http://schemas.microsoft.com/office/drawing/2014/main" id="{F39265B9-BB2E-604F-AEC8-696D146D812D}"/>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
                  </a:graphicData>
                </a:graphic>
              </wp:inline>
            </w:drawing>
          </mc:Choice>
          <mc:Fallback>
            <w:drawing>
              <wp:inline distT="0" distB="0" distL="0" distR="0" wp14:anchorId="2D07C2DC" wp14:editId="041211DA">
                <wp:extent cx="5943600" cy="2284095"/>
                <wp:effectExtent l="0" t="0" r="0" b="1905"/>
                <wp:docPr id="1" name="Chart 1">
                  <a:extLst xmlns:a="http://schemas.openxmlformats.org/drawingml/2006/main">
                    <a:ext uri="{FF2B5EF4-FFF2-40B4-BE49-F238E27FC236}">
                      <a16:creationId xmlns:a16="http://schemas.microsoft.com/office/drawing/2014/main" id="{F39265B9-BB2E-604F-AEC8-696D146D812D}"/>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 name="Chart 1">
                          <a:extLst>
                            <a:ext uri="{FF2B5EF4-FFF2-40B4-BE49-F238E27FC236}">
                              <a16:creationId xmlns:a16="http://schemas.microsoft.com/office/drawing/2014/main" id="{F39265B9-BB2E-604F-AEC8-696D146D812D}"/>
                            </a:ext>
                          </a:extLst>
                        </pic:cNvPr>
                        <pic:cNvPicPr>
                          <a:picLocks noGrp="1" noRot="1" noChangeAspect="1" noMove="1" noResize="1" noEditPoints="1" noAdjustHandles="1" noChangeArrowheads="1" noChangeShapeType="1"/>
                        </pic:cNvPicPr>
                      </pic:nvPicPr>
                      <pic:blipFill>
                        <a:blip r:embed="rId7"/>
                        <a:stretch>
                          <a:fillRect/>
                        </a:stretch>
                      </pic:blipFill>
                      <pic:spPr>
                        <a:xfrm>
                          <a:off x="0" y="0"/>
                          <a:ext cx="5943600" cy="2284095"/>
                        </a:xfrm>
                        <a:prstGeom prst="rect">
                          <a:avLst/>
                        </a:prstGeom>
                      </pic:spPr>
                    </pic:pic>
                  </a:graphicData>
                </a:graphic>
              </wp:inline>
            </w:drawing>
          </mc:Fallback>
        </mc:AlternateContent>
      </w:r>
    </w:p>
    <w:p w14:paraId="0642265A" w14:textId="77777777" w:rsidR="003640B8" w:rsidRPr="00C206C7" w:rsidRDefault="003640B8" w:rsidP="00C206C7">
      <w:pPr>
        <w:spacing w:line="276" w:lineRule="auto"/>
        <w:rPr>
          <w:rFonts w:ascii="Times" w:hAnsi="Times"/>
        </w:rPr>
      </w:pPr>
    </w:p>
    <w:p w14:paraId="76A19CD7" w14:textId="77777777" w:rsidR="003640B8" w:rsidRPr="00C206C7" w:rsidRDefault="003640B8" w:rsidP="00C206C7">
      <w:pPr>
        <w:spacing w:line="276" w:lineRule="auto"/>
        <w:rPr>
          <w:rFonts w:ascii="Times" w:hAnsi="Times"/>
        </w:rPr>
      </w:pPr>
    </w:p>
    <w:p w14:paraId="0D4412BC" w14:textId="77777777" w:rsidR="00686648" w:rsidRPr="00C206C7" w:rsidRDefault="00686648" w:rsidP="00C206C7">
      <w:pPr>
        <w:spacing w:after="200" w:line="276" w:lineRule="auto"/>
        <w:rPr>
          <w:rFonts w:ascii="Times" w:eastAsiaTheme="minorHAnsi" w:hAnsi="Times" w:cstheme="minorBidi"/>
          <w:szCs w:val="22"/>
          <w:lang w:eastAsia="en-US" w:bidi="en-US"/>
        </w:rPr>
      </w:pPr>
      <w:r w:rsidRPr="00C206C7">
        <w:rPr>
          <w:rFonts w:ascii="Times" w:hAnsi="Times"/>
        </w:rPr>
        <w:br w:type="page"/>
      </w:r>
    </w:p>
    <w:p w14:paraId="5A65FBE4" w14:textId="760EE972" w:rsidR="00623EB2" w:rsidRPr="00C206C7" w:rsidRDefault="00623EB2" w:rsidP="00C206C7">
      <w:pPr>
        <w:pStyle w:val="Heading1"/>
        <w:spacing w:line="276" w:lineRule="auto"/>
        <w:rPr>
          <w:rFonts w:ascii="Times" w:hAnsi="Times"/>
        </w:rPr>
      </w:pPr>
      <w:bookmarkStart w:id="3" w:name="_Toc78746096"/>
      <w:r w:rsidRPr="00C206C7">
        <w:rPr>
          <w:rFonts w:ascii="Times" w:hAnsi="Times"/>
        </w:rPr>
        <w:lastRenderedPageBreak/>
        <w:t>Question 4a</w:t>
      </w:r>
      <w:bookmarkEnd w:id="3"/>
    </w:p>
    <w:p w14:paraId="4E896D89" w14:textId="77777777" w:rsidR="00623EB2" w:rsidRPr="00C206C7" w:rsidRDefault="00623EB2" w:rsidP="00C206C7">
      <w:pPr>
        <w:spacing w:line="276" w:lineRule="auto"/>
        <w:rPr>
          <w:rFonts w:ascii="Times" w:hAnsi="Times"/>
        </w:rPr>
      </w:pPr>
    </w:p>
    <w:p w14:paraId="44BE520B" w14:textId="7FFAFA6C" w:rsidR="00E27898" w:rsidRPr="00C206C7" w:rsidRDefault="00E27898" w:rsidP="00C206C7">
      <w:pPr>
        <w:pStyle w:val="ListParagraph"/>
        <w:numPr>
          <w:ilvl w:val="0"/>
          <w:numId w:val="3"/>
        </w:numPr>
        <w:spacing w:line="276" w:lineRule="auto"/>
        <w:rPr>
          <w:rFonts w:ascii="Times" w:hAnsi="Times"/>
        </w:rPr>
      </w:pPr>
      <w:r w:rsidRPr="00C206C7">
        <w:rPr>
          <w:rFonts w:ascii="Times" w:hAnsi="Times"/>
        </w:rPr>
        <w:t>Based on the given data and the techniques, you learnt in your class, discuss if the following statements are True:</w:t>
      </w:r>
    </w:p>
    <w:p w14:paraId="77EF0B2D" w14:textId="77777777" w:rsidR="00686648" w:rsidRPr="00C206C7" w:rsidRDefault="00686648" w:rsidP="00C206C7">
      <w:pPr>
        <w:pStyle w:val="ListParagraph"/>
        <w:spacing w:line="276" w:lineRule="auto"/>
        <w:rPr>
          <w:rFonts w:ascii="Times" w:hAnsi="Times"/>
        </w:rPr>
      </w:pPr>
    </w:p>
    <w:p w14:paraId="73800C04" w14:textId="4AA3207C" w:rsidR="00E27898" w:rsidRPr="00C206C7" w:rsidRDefault="00E27898" w:rsidP="00C206C7">
      <w:pPr>
        <w:pStyle w:val="ListParagraph"/>
        <w:numPr>
          <w:ilvl w:val="1"/>
          <w:numId w:val="3"/>
        </w:numPr>
        <w:spacing w:line="276" w:lineRule="auto"/>
        <w:rPr>
          <w:rFonts w:ascii="Times" w:hAnsi="Times"/>
        </w:rPr>
      </w:pPr>
      <w:r w:rsidRPr="00C206C7">
        <w:rPr>
          <w:rFonts w:ascii="Times" w:hAnsi="Times"/>
        </w:rPr>
        <w:t>“</w:t>
      </w:r>
      <w:bookmarkStart w:id="4" w:name="OLE_LINK1"/>
      <w:r w:rsidRPr="00C206C7">
        <w:rPr>
          <w:rFonts w:ascii="Times" w:hAnsi="Times"/>
        </w:rPr>
        <w:t xml:space="preserve">Rate of adults admitted into </w:t>
      </w:r>
      <w:bookmarkStart w:id="5" w:name="OLE_LINK2"/>
      <w:bookmarkStart w:id="6" w:name="OLE_LINK3"/>
      <w:r w:rsidRPr="00C206C7">
        <w:rPr>
          <w:rFonts w:ascii="Times" w:hAnsi="Times"/>
        </w:rPr>
        <w:t xml:space="preserve">psychiatry hospital and acute hospitals </w:t>
      </w:r>
      <w:bookmarkEnd w:id="5"/>
      <w:bookmarkEnd w:id="6"/>
      <w:r w:rsidRPr="00C206C7">
        <w:rPr>
          <w:rFonts w:ascii="Times" w:hAnsi="Times"/>
        </w:rPr>
        <w:t>increases with time</w:t>
      </w:r>
      <w:bookmarkEnd w:id="4"/>
      <w:r w:rsidRPr="00C206C7">
        <w:rPr>
          <w:rFonts w:ascii="Times" w:hAnsi="Times"/>
        </w:rPr>
        <w:t xml:space="preserve">” </w:t>
      </w:r>
    </w:p>
    <w:p w14:paraId="690EA6B7" w14:textId="77777777" w:rsidR="00686648" w:rsidRPr="00C206C7" w:rsidRDefault="00686648" w:rsidP="00C206C7">
      <w:pPr>
        <w:spacing w:line="276" w:lineRule="auto"/>
        <w:rPr>
          <w:rFonts w:ascii="Times" w:hAnsi="Times"/>
        </w:rPr>
      </w:pPr>
    </w:p>
    <w:p w14:paraId="7C73DC39" w14:textId="09EE21BC" w:rsidR="00C206C7" w:rsidRPr="00C206C7" w:rsidRDefault="00C206C7" w:rsidP="00C206C7">
      <w:pPr>
        <w:spacing w:line="276" w:lineRule="auto"/>
        <w:rPr>
          <w:rFonts w:ascii="Times" w:hAnsi="Times"/>
          <w:b/>
          <w:bCs/>
        </w:rPr>
      </w:pPr>
      <w:r>
        <w:rPr>
          <w:rFonts w:ascii="Times" w:hAnsi="Times"/>
          <w:b/>
          <w:bCs/>
        </w:rPr>
        <w:t>Partly True</w:t>
      </w:r>
      <w:r w:rsidR="0057647A">
        <w:rPr>
          <w:rFonts w:ascii="Times" w:hAnsi="Times"/>
          <w:b/>
          <w:bCs/>
        </w:rPr>
        <w:t xml:space="preserve">.  </w:t>
      </w:r>
      <w:r w:rsidRPr="00C206C7">
        <w:rPr>
          <w:rFonts w:ascii="Times" w:hAnsi="Times"/>
          <w:b/>
          <w:bCs/>
        </w:rPr>
        <w:t>Rationale:</w:t>
      </w:r>
    </w:p>
    <w:p w14:paraId="068135D0" w14:textId="77777777" w:rsidR="00C206C7" w:rsidRPr="00C206C7" w:rsidRDefault="00C206C7" w:rsidP="00C206C7">
      <w:pPr>
        <w:spacing w:line="276" w:lineRule="auto"/>
        <w:rPr>
          <w:rFonts w:ascii="Times" w:hAnsi="Times"/>
        </w:rPr>
      </w:pPr>
    </w:p>
    <w:p w14:paraId="61BFF402" w14:textId="00AD6948" w:rsidR="0046600E" w:rsidRPr="00C206C7" w:rsidRDefault="005B6B4B" w:rsidP="00C206C7">
      <w:pPr>
        <w:spacing w:line="276" w:lineRule="auto"/>
        <w:rPr>
          <w:rFonts w:ascii="Times" w:hAnsi="Times"/>
        </w:rPr>
      </w:pPr>
      <w:r w:rsidRPr="00C206C7">
        <w:rPr>
          <w:rFonts w:ascii="Times" w:hAnsi="Times"/>
        </w:rPr>
        <w:t>Conclusions</w:t>
      </w:r>
      <w:r w:rsidR="00677B45" w:rsidRPr="00C206C7">
        <w:rPr>
          <w:rFonts w:ascii="Times" w:hAnsi="Times"/>
        </w:rPr>
        <w:t xml:space="preserve"> draw</w:t>
      </w:r>
      <w:r w:rsidRPr="00C206C7">
        <w:rPr>
          <w:rFonts w:ascii="Times" w:hAnsi="Times"/>
        </w:rPr>
        <w:t>n</w:t>
      </w:r>
      <w:r w:rsidR="00677B45" w:rsidRPr="00C206C7">
        <w:rPr>
          <w:rFonts w:ascii="Times" w:hAnsi="Times"/>
        </w:rPr>
        <w:t xml:space="preserve"> from the summary of the summary data is actually not always correct. Below website shows all the source data: </w:t>
      </w:r>
      <w:hyperlink r:id="rId8" w:history="1">
        <w:r w:rsidR="00677B45" w:rsidRPr="00C206C7">
          <w:rPr>
            <w:rStyle w:val="Hyperlink"/>
            <w:rFonts w:ascii="Times" w:hAnsi="Times"/>
          </w:rPr>
          <w:t>https://data.gov.sg/dataset/hospital-admission-rate-by-age-and-sex?view_id=50d36d2c-0099-471e-8445-db8cc03135de&amp;resource_id=9f9ca3a2-0e0f-4e3c-bc23-a9b4533dabd2</w:t>
        </w:r>
      </w:hyperlink>
      <w:r w:rsidR="00686648" w:rsidRPr="00C206C7">
        <w:rPr>
          <w:rFonts w:ascii="Times" w:hAnsi="Times"/>
        </w:rPr>
        <w:t xml:space="preserve">. </w:t>
      </w:r>
      <w:r w:rsidRPr="00C206C7">
        <w:rPr>
          <w:rFonts w:ascii="Times" w:hAnsi="Times"/>
        </w:rPr>
        <w:t xml:space="preserve">In the website, it has been made clear that all the data has been normalised against every 1,000 resident population. </w:t>
      </w:r>
      <w:r w:rsidR="00245294" w:rsidRPr="00C206C7">
        <w:rPr>
          <w:rFonts w:ascii="Times" w:hAnsi="Times"/>
        </w:rPr>
        <w:t xml:space="preserve">Thus, we treat the data within each year during 2009-19 can be treated equally. </w:t>
      </w:r>
      <w:r w:rsidR="00623EB2" w:rsidRPr="00C206C7">
        <w:rPr>
          <w:rFonts w:ascii="Times" w:hAnsi="Times"/>
        </w:rPr>
        <w:t xml:space="preserve">Let’s assume adults means people from age groups of 15-64 years and people from 65 years &amp; over. </w:t>
      </w:r>
    </w:p>
    <w:p w14:paraId="086F5A8E" w14:textId="77777777" w:rsidR="00623EB2" w:rsidRPr="00C206C7" w:rsidRDefault="00623EB2" w:rsidP="00C206C7">
      <w:pPr>
        <w:spacing w:line="276" w:lineRule="auto"/>
        <w:rPr>
          <w:rFonts w:ascii="Times" w:hAnsi="Times"/>
        </w:rPr>
      </w:pPr>
    </w:p>
    <w:p w14:paraId="08757A66" w14:textId="74421DFF" w:rsidR="00245294" w:rsidRPr="0027191B" w:rsidRDefault="00245294" w:rsidP="00C206C7">
      <w:pPr>
        <w:spacing w:line="276" w:lineRule="auto"/>
        <w:rPr>
          <w:rFonts w:ascii="PingFang TC" w:eastAsia="PingFang TC" w:hAnsi="PingFang TC" w:cs="PingFang TC"/>
          <w:lang w:val="en-US"/>
        </w:rPr>
      </w:pPr>
      <w:r w:rsidRPr="00C206C7">
        <w:rPr>
          <w:rFonts w:ascii="Times" w:hAnsi="Times"/>
        </w:rPr>
        <w:t xml:space="preserve">Therefore, </w:t>
      </w:r>
      <w:r w:rsidR="0065465D">
        <w:rPr>
          <w:rFonts w:ascii="Times" w:hAnsi="Times"/>
        </w:rPr>
        <w:t>we can summar</w:t>
      </w:r>
      <w:r w:rsidR="0027191B">
        <w:rPr>
          <w:rFonts w:ascii="Times" w:hAnsi="Times"/>
        </w:rPr>
        <w:t>ise</w:t>
      </w:r>
      <w:r w:rsidR="0065465D">
        <w:rPr>
          <w:rFonts w:ascii="Times" w:hAnsi="Times"/>
        </w:rPr>
        <w:t xml:space="preserve"> our data as follo</w:t>
      </w:r>
      <w:r w:rsidR="0027191B">
        <w:rPr>
          <w:rFonts w:ascii="Times" w:hAnsi="Times"/>
        </w:rPr>
        <w:t>ws:</w:t>
      </w:r>
    </w:p>
    <w:p w14:paraId="0363EDAA" w14:textId="4D70F113" w:rsidR="00245294" w:rsidRPr="00C206C7" w:rsidRDefault="00245294" w:rsidP="00C206C7">
      <w:pPr>
        <w:spacing w:line="276" w:lineRule="auto"/>
        <w:rPr>
          <w:rFonts w:ascii="Times" w:hAnsi="Times"/>
        </w:rPr>
      </w:pPr>
    </w:p>
    <w:tbl>
      <w:tblPr>
        <w:tblStyle w:val="PlainTable2"/>
        <w:tblW w:w="8924" w:type="dxa"/>
        <w:tblLook w:val="04A0" w:firstRow="1" w:lastRow="0" w:firstColumn="1" w:lastColumn="0" w:noHBand="0" w:noVBand="1"/>
      </w:tblPr>
      <w:tblGrid>
        <w:gridCol w:w="709"/>
        <w:gridCol w:w="2835"/>
        <w:gridCol w:w="3149"/>
        <w:gridCol w:w="2231"/>
      </w:tblGrid>
      <w:tr w:rsidR="00245294" w:rsidRPr="00C206C7" w14:paraId="2B1E9A43" w14:textId="77777777" w:rsidTr="00245294">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47CA4D61" w14:textId="6FEDF4A7" w:rsidR="00245294" w:rsidRPr="00C206C7" w:rsidRDefault="00245294" w:rsidP="00C206C7">
            <w:pPr>
              <w:spacing w:line="276" w:lineRule="auto"/>
              <w:jc w:val="right"/>
              <w:rPr>
                <w:rFonts w:ascii="Times" w:hAnsi="Times"/>
                <w:sz w:val="20"/>
                <w:szCs w:val="20"/>
              </w:rPr>
            </w:pPr>
            <w:r w:rsidRPr="00C206C7">
              <w:rPr>
                <w:rFonts w:ascii="Times" w:hAnsi="Times"/>
                <w:sz w:val="20"/>
                <w:szCs w:val="20"/>
              </w:rPr>
              <w:t>Year</w:t>
            </w:r>
          </w:p>
        </w:tc>
        <w:tc>
          <w:tcPr>
            <w:tcW w:w="2835" w:type="dxa"/>
            <w:noWrap/>
            <w:hideMark/>
          </w:tcPr>
          <w:p w14:paraId="370768BE" w14:textId="77777777" w:rsidR="00245294" w:rsidRPr="00C206C7" w:rsidRDefault="00245294" w:rsidP="00C206C7">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 xml:space="preserve">Acute </w:t>
            </w:r>
          </w:p>
        </w:tc>
        <w:tc>
          <w:tcPr>
            <w:tcW w:w="3149" w:type="dxa"/>
            <w:noWrap/>
            <w:hideMark/>
          </w:tcPr>
          <w:p w14:paraId="324A0715" w14:textId="77777777" w:rsidR="00245294" w:rsidRPr="00C206C7" w:rsidRDefault="00245294" w:rsidP="00C206C7">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Psychiatric Hospitals</w:t>
            </w:r>
          </w:p>
        </w:tc>
        <w:tc>
          <w:tcPr>
            <w:tcW w:w="2231" w:type="dxa"/>
            <w:noWrap/>
            <w:hideMark/>
          </w:tcPr>
          <w:p w14:paraId="5CFE8419" w14:textId="4E600C68" w:rsidR="00245294" w:rsidRPr="00C206C7" w:rsidRDefault="0027191B" w:rsidP="00C206C7">
            <w:pPr>
              <w:spacing w:line="276" w:lineRule="auto"/>
              <w:jc w:val="right"/>
              <w:cnfStyle w:val="100000000000" w:firstRow="1" w:lastRow="0" w:firstColumn="0" w:lastColumn="0" w:oddVBand="0" w:evenVBand="0" w:oddHBand="0" w:evenHBand="0" w:firstRowFirstColumn="0" w:firstRowLastColumn="0" w:lastRowFirstColumn="0" w:lastRowLastColumn="0"/>
              <w:rPr>
                <w:rFonts w:ascii="Times" w:hAnsi="Times" w:cs="Calibri"/>
                <w:color w:val="000000"/>
              </w:rPr>
            </w:pPr>
            <w:r>
              <w:rPr>
                <w:rFonts w:ascii="Times" w:hAnsi="Times" w:cs="Calibri"/>
                <w:color w:val="000000"/>
              </w:rPr>
              <w:t>C</w:t>
            </w:r>
            <w:r w:rsidR="00245294" w:rsidRPr="00C206C7">
              <w:rPr>
                <w:rFonts w:ascii="Times" w:hAnsi="Times" w:cs="Calibri"/>
                <w:color w:val="000000"/>
              </w:rPr>
              <w:t>ombined</w:t>
            </w:r>
          </w:p>
        </w:tc>
      </w:tr>
      <w:tr w:rsidR="00245294" w:rsidRPr="00C206C7" w14:paraId="43A440D6" w14:textId="77777777" w:rsidTr="0024529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5010B463" w14:textId="77777777" w:rsidR="00245294" w:rsidRPr="00C206C7" w:rsidRDefault="00245294" w:rsidP="00C206C7">
            <w:pPr>
              <w:spacing w:line="276" w:lineRule="auto"/>
              <w:jc w:val="right"/>
              <w:rPr>
                <w:rFonts w:ascii="Times" w:hAnsi="Times" w:cs="Calibri"/>
                <w:color w:val="000000"/>
              </w:rPr>
            </w:pPr>
            <w:bookmarkStart w:id="7" w:name="OLE_LINK4"/>
            <w:r w:rsidRPr="00C206C7">
              <w:rPr>
                <w:rFonts w:ascii="Times" w:hAnsi="Times" w:cs="Calibri"/>
                <w:color w:val="000000"/>
              </w:rPr>
              <w:t>2009</w:t>
            </w:r>
          </w:p>
        </w:tc>
        <w:tc>
          <w:tcPr>
            <w:tcW w:w="2835" w:type="dxa"/>
            <w:noWrap/>
            <w:hideMark/>
          </w:tcPr>
          <w:p w14:paraId="2BE50EB6"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746.9</w:t>
            </w:r>
          </w:p>
        </w:tc>
        <w:tc>
          <w:tcPr>
            <w:tcW w:w="3149" w:type="dxa"/>
            <w:noWrap/>
            <w:hideMark/>
          </w:tcPr>
          <w:p w14:paraId="0D72204E"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9.7</w:t>
            </w:r>
          </w:p>
        </w:tc>
        <w:tc>
          <w:tcPr>
            <w:tcW w:w="2231" w:type="dxa"/>
            <w:noWrap/>
            <w:hideMark/>
          </w:tcPr>
          <w:p w14:paraId="6E4E0F0C"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756.6</w:t>
            </w:r>
          </w:p>
        </w:tc>
      </w:tr>
      <w:tr w:rsidR="00245294" w:rsidRPr="00C206C7" w14:paraId="2DC2FEBA" w14:textId="77777777" w:rsidTr="00245294">
        <w:trPr>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0F5826CA"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2010</w:t>
            </w:r>
          </w:p>
        </w:tc>
        <w:tc>
          <w:tcPr>
            <w:tcW w:w="2835" w:type="dxa"/>
            <w:noWrap/>
            <w:hideMark/>
          </w:tcPr>
          <w:p w14:paraId="43D4CD14"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772.9</w:t>
            </w:r>
          </w:p>
        </w:tc>
        <w:tc>
          <w:tcPr>
            <w:tcW w:w="3149" w:type="dxa"/>
            <w:noWrap/>
            <w:hideMark/>
          </w:tcPr>
          <w:p w14:paraId="55CC4CDC"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10.2</w:t>
            </w:r>
          </w:p>
        </w:tc>
        <w:tc>
          <w:tcPr>
            <w:tcW w:w="2231" w:type="dxa"/>
            <w:noWrap/>
            <w:hideMark/>
          </w:tcPr>
          <w:p w14:paraId="19AD7089"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783.1</w:t>
            </w:r>
          </w:p>
        </w:tc>
      </w:tr>
      <w:tr w:rsidR="00245294" w:rsidRPr="00C206C7" w14:paraId="4B3FF601" w14:textId="77777777" w:rsidTr="0024529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2CB2FFEF"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2011</w:t>
            </w:r>
          </w:p>
        </w:tc>
        <w:tc>
          <w:tcPr>
            <w:tcW w:w="2835" w:type="dxa"/>
            <w:noWrap/>
            <w:hideMark/>
          </w:tcPr>
          <w:p w14:paraId="6A114FE9"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794.3</w:t>
            </w:r>
          </w:p>
        </w:tc>
        <w:tc>
          <w:tcPr>
            <w:tcW w:w="3149" w:type="dxa"/>
            <w:noWrap/>
            <w:hideMark/>
          </w:tcPr>
          <w:p w14:paraId="3533808D"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9.7</w:t>
            </w:r>
          </w:p>
        </w:tc>
        <w:tc>
          <w:tcPr>
            <w:tcW w:w="2231" w:type="dxa"/>
            <w:noWrap/>
            <w:hideMark/>
          </w:tcPr>
          <w:p w14:paraId="13D77213"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804</w:t>
            </w:r>
          </w:p>
        </w:tc>
      </w:tr>
      <w:tr w:rsidR="00245294" w:rsidRPr="00C206C7" w14:paraId="2D70FA46" w14:textId="77777777" w:rsidTr="00245294">
        <w:trPr>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6FCD598E"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2012</w:t>
            </w:r>
          </w:p>
        </w:tc>
        <w:tc>
          <w:tcPr>
            <w:tcW w:w="2835" w:type="dxa"/>
            <w:noWrap/>
            <w:hideMark/>
          </w:tcPr>
          <w:p w14:paraId="33F18A95"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795.5</w:t>
            </w:r>
          </w:p>
        </w:tc>
        <w:tc>
          <w:tcPr>
            <w:tcW w:w="3149" w:type="dxa"/>
            <w:noWrap/>
            <w:hideMark/>
          </w:tcPr>
          <w:p w14:paraId="545E427B"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7.7</w:t>
            </w:r>
          </w:p>
        </w:tc>
        <w:tc>
          <w:tcPr>
            <w:tcW w:w="2231" w:type="dxa"/>
            <w:noWrap/>
            <w:hideMark/>
          </w:tcPr>
          <w:p w14:paraId="3F29460B"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803.2</w:t>
            </w:r>
          </w:p>
        </w:tc>
      </w:tr>
      <w:tr w:rsidR="00245294" w:rsidRPr="00C206C7" w14:paraId="4D54AE97" w14:textId="77777777" w:rsidTr="0024529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623E26F2"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2013</w:t>
            </w:r>
          </w:p>
        </w:tc>
        <w:tc>
          <w:tcPr>
            <w:tcW w:w="2835" w:type="dxa"/>
            <w:noWrap/>
            <w:hideMark/>
          </w:tcPr>
          <w:p w14:paraId="0568F1C0"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794.6</w:t>
            </w:r>
          </w:p>
        </w:tc>
        <w:tc>
          <w:tcPr>
            <w:tcW w:w="3149" w:type="dxa"/>
            <w:noWrap/>
            <w:hideMark/>
          </w:tcPr>
          <w:p w14:paraId="260F1271"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7.8</w:t>
            </w:r>
          </w:p>
        </w:tc>
        <w:tc>
          <w:tcPr>
            <w:tcW w:w="2231" w:type="dxa"/>
            <w:noWrap/>
            <w:hideMark/>
          </w:tcPr>
          <w:p w14:paraId="2B433BAA"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802.4</w:t>
            </w:r>
          </w:p>
        </w:tc>
      </w:tr>
      <w:tr w:rsidR="00245294" w:rsidRPr="00C206C7" w14:paraId="4E12B0A1" w14:textId="77777777" w:rsidTr="00245294">
        <w:trPr>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44BABBC9"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2014</w:t>
            </w:r>
          </w:p>
        </w:tc>
        <w:tc>
          <w:tcPr>
            <w:tcW w:w="2835" w:type="dxa"/>
            <w:noWrap/>
            <w:hideMark/>
          </w:tcPr>
          <w:p w14:paraId="4AC2DB32"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798.5</w:t>
            </w:r>
          </w:p>
        </w:tc>
        <w:tc>
          <w:tcPr>
            <w:tcW w:w="3149" w:type="dxa"/>
            <w:noWrap/>
            <w:hideMark/>
          </w:tcPr>
          <w:p w14:paraId="305FEA73"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8.2</w:t>
            </w:r>
          </w:p>
        </w:tc>
        <w:tc>
          <w:tcPr>
            <w:tcW w:w="2231" w:type="dxa"/>
            <w:noWrap/>
            <w:hideMark/>
          </w:tcPr>
          <w:p w14:paraId="6AB21D15"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806.7</w:t>
            </w:r>
          </w:p>
        </w:tc>
      </w:tr>
      <w:tr w:rsidR="00245294" w:rsidRPr="00C206C7" w14:paraId="106881F4" w14:textId="77777777" w:rsidTr="0024529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3E0EEFF3"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2015</w:t>
            </w:r>
          </w:p>
        </w:tc>
        <w:tc>
          <w:tcPr>
            <w:tcW w:w="2835" w:type="dxa"/>
            <w:noWrap/>
            <w:hideMark/>
          </w:tcPr>
          <w:p w14:paraId="5E18007D"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792.1</w:t>
            </w:r>
          </w:p>
        </w:tc>
        <w:tc>
          <w:tcPr>
            <w:tcW w:w="3149" w:type="dxa"/>
            <w:noWrap/>
            <w:hideMark/>
          </w:tcPr>
          <w:p w14:paraId="59D792A0"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9</w:t>
            </w:r>
          </w:p>
        </w:tc>
        <w:tc>
          <w:tcPr>
            <w:tcW w:w="2231" w:type="dxa"/>
            <w:noWrap/>
            <w:hideMark/>
          </w:tcPr>
          <w:p w14:paraId="3E20EE73"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801.1</w:t>
            </w:r>
          </w:p>
        </w:tc>
      </w:tr>
      <w:tr w:rsidR="00245294" w:rsidRPr="00C206C7" w14:paraId="5C898759" w14:textId="77777777" w:rsidTr="00245294">
        <w:trPr>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144E2EC2"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2016</w:t>
            </w:r>
          </w:p>
        </w:tc>
        <w:tc>
          <w:tcPr>
            <w:tcW w:w="2835" w:type="dxa"/>
            <w:noWrap/>
            <w:hideMark/>
          </w:tcPr>
          <w:p w14:paraId="16647609"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850.9</w:t>
            </w:r>
          </w:p>
        </w:tc>
        <w:tc>
          <w:tcPr>
            <w:tcW w:w="3149" w:type="dxa"/>
            <w:noWrap/>
            <w:hideMark/>
          </w:tcPr>
          <w:p w14:paraId="2710FB88"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8.8</w:t>
            </w:r>
          </w:p>
        </w:tc>
        <w:tc>
          <w:tcPr>
            <w:tcW w:w="2231" w:type="dxa"/>
            <w:noWrap/>
            <w:hideMark/>
          </w:tcPr>
          <w:p w14:paraId="518E5617"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859.7</w:t>
            </w:r>
          </w:p>
        </w:tc>
      </w:tr>
      <w:tr w:rsidR="00245294" w:rsidRPr="00C206C7" w14:paraId="6AFBAED9" w14:textId="77777777" w:rsidTr="0024529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231A36C1"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2017</w:t>
            </w:r>
          </w:p>
        </w:tc>
        <w:tc>
          <w:tcPr>
            <w:tcW w:w="2835" w:type="dxa"/>
            <w:noWrap/>
            <w:hideMark/>
          </w:tcPr>
          <w:p w14:paraId="3FB34049"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863.3</w:t>
            </w:r>
          </w:p>
        </w:tc>
        <w:tc>
          <w:tcPr>
            <w:tcW w:w="3149" w:type="dxa"/>
            <w:noWrap/>
            <w:hideMark/>
          </w:tcPr>
          <w:p w14:paraId="5AB616DF"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9</w:t>
            </w:r>
          </w:p>
        </w:tc>
        <w:tc>
          <w:tcPr>
            <w:tcW w:w="2231" w:type="dxa"/>
            <w:noWrap/>
            <w:hideMark/>
          </w:tcPr>
          <w:p w14:paraId="16984780"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872.3</w:t>
            </w:r>
          </w:p>
        </w:tc>
      </w:tr>
      <w:tr w:rsidR="00245294" w:rsidRPr="00C206C7" w14:paraId="5C978950" w14:textId="77777777" w:rsidTr="00245294">
        <w:trPr>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546FA142"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2018</w:t>
            </w:r>
          </w:p>
        </w:tc>
        <w:tc>
          <w:tcPr>
            <w:tcW w:w="2835" w:type="dxa"/>
            <w:noWrap/>
            <w:hideMark/>
          </w:tcPr>
          <w:p w14:paraId="598A4681"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858.6</w:t>
            </w:r>
          </w:p>
        </w:tc>
        <w:tc>
          <w:tcPr>
            <w:tcW w:w="3149" w:type="dxa"/>
            <w:noWrap/>
            <w:hideMark/>
          </w:tcPr>
          <w:p w14:paraId="28BFA16D"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8.8</w:t>
            </w:r>
          </w:p>
        </w:tc>
        <w:tc>
          <w:tcPr>
            <w:tcW w:w="2231" w:type="dxa"/>
            <w:noWrap/>
            <w:hideMark/>
          </w:tcPr>
          <w:p w14:paraId="5AA08EEA" w14:textId="77777777" w:rsidR="00245294" w:rsidRPr="00C206C7" w:rsidRDefault="00245294" w:rsidP="00C206C7">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w:hAnsi="Times" w:cs="Calibri"/>
                <w:color w:val="000000"/>
              </w:rPr>
            </w:pPr>
            <w:r w:rsidRPr="00C206C7">
              <w:rPr>
                <w:rFonts w:ascii="Times" w:hAnsi="Times" w:cs="Calibri"/>
                <w:color w:val="000000"/>
              </w:rPr>
              <w:t>867.4</w:t>
            </w:r>
          </w:p>
        </w:tc>
      </w:tr>
      <w:tr w:rsidR="00245294" w:rsidRPr="00C206C7" w14:paraId="79E20232" w14:textId="77777777" w:rsidTr="00245294">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709" w:type="dxa"/>
            <w:noWrap/>
            <w:hideMark/>
          </w:tcPr>
          <w:p w14:paraId="3C7BA7E4" w14:textId="77777777" w:rsidR="00245294" w:rsidRPr="00C206C7" w:rsidRDefault="00245294" w:rsidP="00C206C7">
            <w:pPr>
              <w:spacing w:line="276" w:lineRule="auto"/>
              <w:jc w:val="right"/>
              <w:rPr>
                <w:rFonts w:ascii="Times" w:hAnsi="Times" w:cs="Calibri"/>
                <w:color w:val="000000"/>
              </w:rPr>
            </w:pPr>
            <w:r w:rsidRPr="00C206C7">
              <w:rPr>
                <w:rFonts w:ascii="Times" w:hAnsi="Times" w:cs="Calibri"/>
                <w:color w:val="000000"/>
              </w:rPr>
              <w:t>2019</w:t>
            </w:r>
          </w:p>
        </w:tc>
        <w:tc>
          <w:tcPr>
            <w:tcW w:w="2835" w:type="dxa"/>
            <w:noWrap/>
            <w:hideMark/>
          </w:tcPr>
          <w:p w14:paraId="6EE4A9E5"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876.8</w:t>
            </w:r>
          </w:p>
        </w:tc>
        <w:tc>
          <w:tcPr>
            <w:tcW w:w="3149" w:type="dxa"/>
            <w:noWrap/>
            <w:hideMark/>
          </w:tcPr>
          <w:p w14:paraId="5556AEC0"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8.9</w:t>
            </w:r>
          </w:p>
        </w:tc>
        <w:tc>
          <w:tcPr>
            <w:tcW w:w="2231" w:type="dxa"/>
            <w:noWrap/>
            <w:hideMark/>
          </w:tcPr>
          <w:p w14:paraId="797ADFA0" w14:textId="77777777" w:rsidR="00245294" w:rsidRPr="00C206C7" w:rsidRDefault="00245294" w:rsidP="00C206C7">
            <w:pPr>
              <w:spacing w:line="276" w:lineRule="auto"/>
              <w:jc w:val="right"/>
              <w:cnfStyle w:val="000000100000" w:firstRow="0" w:lastRow="0" w:firstColumn="0" w:lastColumn="0" w:oddVBand="0" w:evenVBand="0" w:oddHBand="1" w:evenHBand="0" w:firstRowFirstColumn="0" w:firstRowLastColumn="0" w:lastRowFirstColumn="0" w:lastRowLastColumn="0"/>
              <w:rPr>
                <w:rFonts w:ascii="Times" w:hAnsi="Times" w:cs="Calibri"/>
                <w:color w:val="000000"/>
              </w:rPr>
            </w:pPr>
            <w:r w:rsidRPr="00C206C7">
              <w:rPr>
                <w:rFonts w:ascii="Times" w:hAnsi="Times" w:cs="Calibri"/>
                <w:color w:val="000000"/>
              </w:rPr>
              <w:t>885.7</w:t>
            </w:r>
          </w:p>
        </w:tc>
      </w:tr>
      <w:bookmarkEnd w:id="7"/>
    </w:tbl>
    <w:p w14:paraId="062E4849" w14:textId="18231DF2" w:rsidR="0046600E" w:rsidRPr="00C206C7" w:rsidRDefault="0046600E" w:rsidP="00C206C7">
      <w:pPr>
        <w:spacing w:line="276" w:lineRule="auto"/>
        <w:rPr>
          <w:rFonts w:ascii="Times" w:hAnsi="Times"/>
        </w:rPr>
      </w:pPr>
    </w:p>
    <w:p w14:paraId="4336F1C0" w14:textId="5BFC6548" w:rsidR="0046600E" w:rsidRDefault="0046600E" w:rsidP="00C206C7">
      <w:pPr>
        <w:spacing w:line="276" w:lineRule="auto"/>
        <w:rPr>
          <w:rFonts w:ascii="Times" w:hAnsi="Times"/>
        </w:rPr>
      </w:pPr>
      <w:r w:rsidRPr="00C206C7">
        <w:rPr>
          <w:rFonts w:ascii="Times" w:hAnsi="Times"/>
        </w:rPr>
        <w:t xml:space="preserve">Statistically, Spearman rank correlation is a non-parametric test that is used to measure the degree of association between two variables, which is suitable to measure the monotonicity here. Then, we can use time and the admission rate as two parameters for testing monotonicity. </w:t>
      </w:r>
    </w:p>
    <w:p w14:paraId="7CC664CD" w14:textId="62161105" w:rsidR="00C206C7" w:rsidRDefault="00C206C7" w:rsidP="00C206C7">
      <w:pPr>
        <w:spacing w:line="276" w:lineRule="auto"/>
        <w:rPr>
          <w:rFonts w:ascii="Times" w:hAnsi="Times"/>
        </w:rPr>
      </w:pPr>
    </w:p>
    <w:p w14:paraId="0397D319" w14:textId="6647B1C1" w:rsidR="00C206C7" w:rsidRPr="00C206C7" w:rsidRDefault="00C206C7" w:rsidP="00C206C7">
      <w:pPr>
        <w:spacing w:line="276" w:lineRule="auto"/>
        <w:rPr>
          <w:rFonts w:ascii="Times" w:hAnsi="Times"/>
        </w:rPr>
      </w:pPr>
      <w:r>
        <w:rPr>
          <w:rFonts w:ascii="Times" w:hAnsi="Times"/>
        </w:rPr>
        <w:t>There are two ways to interpret “</w:t>
      </w:r>
      <w:r w:rsidRPr="00C206C7">
        <w:rPr>
          <w:rFonts w:ascii="Times" w:hAnsi="Times"/>
        </w:rPr>
        <w:t>adults admitted into psychiatry hospital and acute hospitals</w:t>
      </w:r>
      <w:r>
        <w:rPr>
          <w:rFonts w:ascii="Times" w:hAnsi="Times"/>
        </w:rPr>
        <w:t>”, which is about whether we regard “</w:t>
      </w:r>
      <w:r w:rsidRPr="00C206C7">
        <w:rPr>
          <w:rFonts w:ascii="Times" w:hAnsi="Times"/>
        </w:rPr>
        <w:t>adults admitted into psychiatry hospital and acute hospitals</w:t>
      </w:r>
      <w:r>
        <w:rPr>
          <w:rFonts w:ascii="Times" w:hAnsi="Times"/>
        </w:rPr>
        <w:t>” separately or as a whole.</w:t>
      </w:r>
      <w:r w:rsidR="0065465D">
        <w:rPr>
          <w:rFonts w:ascii="Times" w:hAnsi="Times"/>
        </w:rPr>
        <w:t xml:space="preserve"> </w:t>
      </w:r>
    </w:p>
    <w:p w14:paraId="4C84C7AC" w14:textId="77777777" w:rsidR="0046600E" w:rsidRPr="00C206C7" w:rsidRDefault="0046600E" w:rsidP="00C206C7">
      <w:pPr>
        <w:spacing w:line="276" w:lineRule="auto"/>
        <w:rPr>
          <w:rFonts w:ascii="Times" w:hAnsi="Times"/>
        </w:rPr>
      </w:pPr>
    </w:p>
    <w:p w14:paraId="52E09B52" w14:textId="677316CF" w:rsidR="00686648" w:rsidRPr="00C206C7" w:rsidRDefault="00245294" w:rsidP="00C206C7">
      <w:pPr>
        <w:spacing w:line="276" w:lineRule="auto"/>
        <w:rPr>
          <w:rFonts w:ascii="Times" w:hAnsi="Times"/>
        </w:rPr>
      </w:pPr>
      <w:r w:rsidRPr="00C206C7">
        <w:rPr>
          <w:rFonts w:ascii="Times" w:hAnsi="Times"/>
          <w:noProof/>
        </w:rPr>
        <w:drawing>
          <wp:inline distT="0" distB="0" distL="0" distR="0" wp14:anchorId="0ADAFA63" wp14:editId="0DC46795">
            <wp:extent cx="4572000" cy="2743200"/>
            <wp:effectExtent l="0" t="0" r="12700" b="12700"/>
            <wp:docPr id="6" name="Chart 6">
              <a:extLst xmlns:a="http://schemas.openxmlformats.org/drawingml/2006/main">
                <a:ext uri="{FF2B5EF4-FFF2-40B4-BE49-F238E27FC236}">
                  <a16:creationId xmlns:a16="http://schemas.microsoft.com/office/drawing/2014/main" id="{55315CDB-038E-4940-AC12-4D761B24AB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BFDBBE3" w14:textId="49BEAD4C" w:rsidR="0046600E" w:rsidRPr="00C206C7" w:rsidRDefault="0046600E" w:rsidP="00C206C7">
      <w:pPr>
        <w:spacing w:line="276" w:lineRule="auto"/>
        <w:rPr>
          <w:rFonts w:ascii="Times" w:hAnsi="Times"/>
        </w:rPr>
      </w:pPr>
    </w:p>
    <w:p w14:paraId="4A12FAD7" w14:textId="003C2358" w:rsidR="0046600E" w:rsidRPr="00C206C7" w:rsidRDefault="0046600E" w:rsidP="00C206C7">
      <w:pPr>
        <w:spacing w:line="276" w:lineRule="auto"/>
        <w:rPr>
          <w:rFonts w:ascii="Times" w:hAnsi="Times"/>
        </w:rPr>
      </w:pPr>
      <w:r w:rsidRPr="00C206C7">
        <w:rPr>
          <w:rFonts w:ascii="Times" w:hAnsi="Times"/>
        </w:rPr>
        <w:t xml:space="preserve">For Acute Hospitals alone, </w:t>
      </w:r>
      <w:proofErr w:type="spellStart"/>
      <w:r w:rsidRPr="00C206C7">
        <w:rPr>
          <w:rFonts w:ascii="Times" w:hAnsi="Times"/>
        </w:rPr>
        <w:t>r</w:t>
      </w:r>
      <w:r w:rsidRPr="00C206C7">
        <w:rPr>
          <w:rFonts w:ascii="Times" w:hAnsi="Times"/>
          <w:vertAlign w:val="subscript"/>
        </w:rPr>
        <w:t>s</w:t>
      </w:r>
      <w:proofErr w:type="spellEnd"/>
      <w:r w:rsidRPr="00C206C7">
        <w:rPr>
          <w:rFonts w:ascii="Times" w:hAnsi="Times"/>
        </w:rPr>
        <w:t xml:space="preserve"> = 0.89091, p (2-tailed) = 0.00023. Thus, Psychiatric Hospitals admissions rate alone increase</w:t>
      </w:r>
      <w:r w:rsidR="00623EB2" w:rsidRPr="00C206C7">
        <w:rPr>
          <w:rFonts w:ascii="Times" w:hAnsi="Times"/>
        </w:rPr>
        <w:t>s</w:t>
      </w:r>
      <w:r w:rsidRPr="00C206C7">
        <w:rPr>
          <w:rFonts w:ascii="Times" w:hAnsi="Times"/>
        </w:rPr>
        <w:t xml:space="preserve"> with time (to be exact, 2009-2019)</w:t>
      </w:r>
      <w:r w:rsidR="00623EB2" w:rsidRPr="00C206C7">
        <w:rPr>
          <w:rFonts w:ascii="Times" w:hAnsi="Times"/>
        </w:rPr>
        <w:t>, although not always</w:t>
      </w:r>
      <w:r w:rsidRPr="00C206C7">
        <w:rPr>
          <w:rFonts w:ascii="Times" w:hAnsi="Times"/>
        </w:rPr>
        <w:t>, which is consistent with our observation from the graph above.</w:t>
      </w:r>
    </w:p>
    <w:p w14:paraId="330B0D88" w14:textId="77777777" w:rsidR="0046600E" w:rsidRPr="00C206C7" w:rsidRDefault="0046600E" w:rsidP="00C206C7">
      <w:pPr>
        <w:spacing w:line="276" w:lineRule="auto"/>
        <w:rPr>
          <w:rFonts w:ascii="Times" w:hAnsi="Times"/>
        </w:rPr>
      </w:pPr>
    </w:p>
    <w:p w14:paraId="4845C1A1" w14:textId="37221C46" w:rsidR="00245294" w:rsidRPr="00C206C7" w:rsidRDefault="00245294" w:rsidP="00C206C7">
      <w:pPr>
        <w:spacing w:line="276" w:lineRule="auto"/>
        <w:rPr>
          <w:rFonts w:ascii="Times" w:hAnsi="Times"/>
        </w:rPr>
      </w:pPr>
    </w:p>
    <w:p w14:paraId="32A37AA7" w14:textId="263B492D" w:rsidR="00245294" w:rsidRPr="00C206C7" w:rsidRDefault="00245294" w:rsidP="00C206C7">
      <w:pPr>
        <w:spacing w:line="276" w:lineRule="auto"/>
        <w:rPr>
          <w:rFonts w:ascii="Times" w:hAnsi="Times"/>
        </w:rPr>
      </w:pPr>
      <w:r w:rsidRPr="00C206C7">
        <w:rPr>
          <w:rFonts w:ascii="Times" w:hAnsi="Times"/>
          <w:noProof/>
        </w:rPr>
        <w:drawing>
          <wp:inline distT="0" distB="0" distL="0" distR="0" wp14:anchorId="56E08AB2" wp14:editId="7F35A56D">
            <wp:extent cx="4572000" cy="2743200"/>
            <wp:effectExtent l="0" t="0" r="12700" b="12700"/>
            <wp:docPr id="7" name="Chart 7">
              <a:extLst xmlns:a="http://schemas.openxmlformats.org/drawingml/2006/main">
                <a:ext uri="{FF2B5EF4-FFF2-40B4-BE49-F238E27FC236}">
                  <a16:creationId xmlns:a16="http://schemas.microsoft.com/office/drawing/2014/main" id="{A2C1A0BE-AB07-334A-9237-23E1A4DF5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B731C83" w14:textId="1A19AD47" w:rsidR="0046600E" w:rsidRPr="00C206C7" w:rsidRDefault="0046600E" w:rsidP="00C206C7">
      <w:pPr>
        <w:spacing w:line="276" w:lineRule="auto"/>
        <w:rPr>
          <w:rFonts w:ascii="Times" w:hAnsi="Times"/>
        </w:rPr>
      </w:pPr>
    </w:p>
    <w:p w14:paraId="09BBFF8E" w14:textId="15DC3979" w:rsidR="0046600E" w:rsidRPr="00C206C7" w:rsidRDefault="0046600E" w:rsidP="00C206C7">
      <w:pPr>
        <w:spacing w:line="276" w:lineRule="auto"/>
        <w:rPr>
          <w:rFonts w:ascii="Times" w:hAnsi="Times"/>
        </w:rPr>
      </w:pPr>
      <w:r w:rsidRPr="00C206C7">
        <w:rPr>
          <w:rFonts w:ascii="Times" w:hAnsi="Times"/>
        </w:rPr>
        <w:t xml:space="preserve">For </w:t>
      </w:r>
      <w:bookmarkStart w:id="8" w:name="OLE_LINK5"/>
      <w:bookmarkStart w:id="9" w:name="OLE_LINK6"/>
      <w:r w:rsidRPr="00C206C7">
        <w:rPr>
          <w:rFonts w:ascii="Times" w:hAnsi="Times"/>
        </w:rPr>
        <w:t xml:space="preserve">Psychiatric Hospitals </w:t>
      </w:r>
      <w:bookmarkEnd w:id="8"/>
      <w:bookmarkEnd w:id="9"/>
      <w:r w:rsidRPr="00C206C7">
        <w:rPr>
          <w:rFonts w:ascii="Times" w:hAnsi="Times"/>
        </w:rPr>
        <w:t xml:space="preserve">alone, </w:t>
      </w:r>
      <w:proofErr w:type="spellStart"/>
      <w:r w:rsidRPr="00C206C7">
        <w:rPr>
          <w:rFonts w:ascii="Times" w:hAnsi="Times"/>
        </w:rPr>
        <w:t>r</w:t>
      </w:r>
      <w:r w:rsidRPr="00C206C7">
        <w:rPr>
          <w:rFonts w:ascii="Times" w:hAnsi="Times"/>
          <w:vertAlign w:val="subscript"/>
        </w:rPr>
        <w:t>s</w:t>
      </w:r>
      <w:proofErr w:type="spellEnd"/>
      <w:r w:rsidRPr="00C206C7">
        <w:rPr>
          <w:rFonts w:ascii="Times" w:hAnsi="Times"/>
        </w:rPr>
        <w:t xml:space="preserve"> = -0.33868, p (2-tailed) = 0.30829. Thus, Psychiatric Hospitals admissions rate alone does not increase with time (to be exact, 2009-2019), which is consistent with our observation from the graph above.</w:t>
      </w:r>
    </w:p>
    <w:p w14:paraId="66192E8B" w14:textId="77777777" w:rsidR="0046600E" w:rsidRPr="00C206C7" w:rsidRDefault="0046600E" w:rsidP="00C206C7">
      <w:pPr>
        <w:spacing w:line="276" w:lineRule="auto"/>
        <w:rPr>
          <w:rFonts w:ascii="Times" w:hAnsi="Times"/>
        </w:rPr>
      </w:pPr>
    </w:p>
    <w:p w14:paraId="5912B2C6" w14:textId="7D0387FE" w:rsidR="00245294" w:rsidRPr="00C206C7" w:rsidRDefault="00245294" w:rsidP="00C206C7">
      <w:pPr>
        <w:spacing w:line="276" w:lineRule="auto"/>
        <w:rPr>
          <w:rFonts w:ascii="Times" w:hAnsi="Times"/>
        </w:rPr>
      </w:pPr>
    </w:p>
    <w:p w14:paraId="0B852119" w14:textId="7C49E27F" w:rsidR="00245294" w:rsidRPr="00C206C7" w:rsidRDefault="00245294" w:rsidP="00C206C7">
      <w:pPr>
        <w:spacing w:line="276" w:lineRule="auto"/>
        <w:rPr>
          <w:rFonts w:ascii="Times" w:hAnsi="Times"/>
        </w:rPr>
      </w:pPr>
      <w:r w:rsidRPr="00C206C7">
        <w:rPr>
          <w:rFonts w:ascii="Times" w:hAnsi="Times"/>
          <w:noProof/>
        </w:rPr>
        <w:lastRenderedPageBreak/>
        <w:drawing>
          <wp:inline distT="0" distB="0" distL="0" distR="0" wp14:anchorId="39830A4A" wp14:editId="1466514F">
            <wp:extent cx="4572000" cy="2743200"/>
            <wp:effectExtent l="0" t="0" r="12700" b="12700"/>
            <wp:docPr id="8" name="Chart 8">
              <a:extLst xmlns:a="http://schemas.openxmlformats.org/drawingml/2006/main">
                <a:ext uri="{FF2B5EF4-FFF2-40B4-BE49-F238E27FC236}">
                  <a16:creationId xmlns:a16="http://schemas.microsoft.com/office/drawing/2014/main" id="{0D8CA28E-9900-3E4A-85B6-61583D57A7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A92F080" w14:textId="02EEB30F" w:rsidR="00245294" w:rsidRPr="00C206C7" w:rsidRDefault="00245294" w:rsidP="00C206C7">
      <w:pPr>
        <w:spacing w:line="276" w:lineRule="auto"/>
        <w:rPr>
          <w:rFonts w:ascii="Times" w:hAnsi="Times"/>
        </w:rPr>
      </w:pPr>
    </w:p>
    <w:p w14:paraId="1A57FBE0" w14:textId="7CE64D5E" w:rsidR="0046600E" w:rsidRPr="00C206C7" w:rsidRDefault="0046600E" w:rsidP="00C206C7">
      <w:pPr>
        <w:spacing w:line="276" w:lineRule="auto"/>
        <w:rPr>
          <w:rFonts w:ascii="Times" w:hAnsi="Times"/>
        </w:rPr>
      </w:pPr>
      <w:r w:rsidRPr="00C206C7">
        <w:rPr>
          <w:rFonts w:ascii="Times" w:hAnsi="Times"/>
        </w:rPr>
        <w:t xml:space="preserve">For Acute and Psychiatric Hospitals combined, </w:t>
      </w:r>
      <w:proofErr w:type="spellStart"/>
      <w:r w:rsidRPr="00C206C7">
        <w:rPr>
          <w:rFonts w:ascii="Times" w:hAnsi="Times"/>
        </w:rPr>
        <w:t>r</w:t>
      </w:r>
      <w:r w:rsidRPr="00C206C7">
        <w:rPr>
          <w:rFonts w:ascii="Times" w:hAnsi="Times"/>
          <w:vertAlign w:val="subscript"/>
        </w:rPr>
        <w:t>s</w:t>
      </w:r>
      <w:proofErr w:type="spellEnd"/>
      <w:r w:rsidRPr="00C206C7">
        <w:rPr>
          <w:rFonts w:ascii="Times" w:hAnsi="Times"/>
        </w:rPr>
        <w:t xml:space="preserve"> = 0.86364, p (2-tailed) = 0.00061 &lt; 0.005. Thus, during 2009-19, the admissions rate of Acute and Psychiatric Hospitals combined did increase with time.</w:t>
      </w:r>
    </w:p>
    <w:p w14:paraId="2A3303BD" w14:textId="4F7A1BB3" w:rsidR="00623EB2" w:rsidRPr="00C206C7" w:rsidRDefault="00623EB2" w:rsidP="00C206C7">
      <w:pPr>
        <w:pBdr>
          <w:bottom w:val="single" w:sz="6" w:space="1" w:color="auto"/>
        </w:pBdr>
        <w:spacing w:line="276" w:lineRule="auto"/>
        <w:rPr>
          <w:rFonts w:ascii="Times" w:hAnsi="Times"/>
        </w:rPr>
      </w:pPr>
    </w:p>
    <w:p w14:paraId="1DCD5F5F" w14:textId="77777777" w:rsidR="00C206C7" w:rsidRPr="00C206C7" w:rsidRDefault="00C206C7" w:rsidP="00C206C7">
      <w:pPr>
        <w:spacing w:line="276" w:lineRule="auto"/>
        <w:rPr>
          <w:rFonts w:ascii="Times" w:hAnsi="Times"/>
        </w:rPr>
      </w:pPr>
    </w:p>
    <w:p w14:paraId="1BC4EF7D" w14:textId="14795EA7" w:rsidR="00623EB2" w:rsidRPr="00C206C7" w:rsidRDefault="00623EB2" w:rsidP="00C206C7">
      <w:pPr>
        <w:spacing w:line="276" w:lineRule="auto"/>
        <w:rPr>
          <w:rFonts w:ascii="Times" w:hAnsi="Times"/>
        </w:rPr>
      </w:pPr>
      <w:r w:rsidRPr="00C206C7">
        <w:rPr>
          <w:rFonts w:ascii="Times" w:hAnsi="Times"/>
        </w:rPr>
        <w:t xml:space="preserve">In summary, the admissions rate of Acute alone, and Acute and Psychiatric Hospitals combined </w:t>
      </w:r>
      <w:r w:rsidR="00C206C7" w:rsidRPr="00C206C7">
        <w:rPr>
          <w:rFonts w:ascii="Times" w:hAnsi="Times"/>
        </w:rPr>
        <w:t xml:space="preserve">significantly </w:t>
      </w:r>
      <w:r w:rsidRPr="00C206C7">
        <w:rPr>
          <w:rFonts w:ascii="Times" w:hAnsi="Times"/>
        </w:rPr>
        <w:t xml:space="preserve">increases with time during 2009-19, yet </w:t>
      </w:r>
      <w:r w:rsidR="00C206C7" w:rsidRPr="00C206C7">
        <w:rPr>
          <w:rFonts w:ascii="Times" w:hAnsi="Times"/>
        </w:rPr>
        <w:t>there is no significant increase or decrease of admissions rate in Psychiatric Hospitals alone in the meanwhile.</w:t>
      </w:r>
    </w:p>
    <w:p w14:paraId="0B1465FA" w14:textId="77777777" w:rsidR="00245294" w:rsidRPr="00C206C7" w:rsidRDefault="00245294" w:rsidP="00C206C7">
      <w:pPr>
        <w:spacing w:line="276" w:lineRule="auto"/>
        <w:rPr>
          <w:rFonts w:ascii="Times" w:hAnsi="Times"/>
        </w:rPr>
      </w:pPr>
    </w:p>
    <w:p w14:paraId="264A0894" w14:textId="28929F8D" w:rsidR="00677B45" w:rsidRPr="00C206C7" w:rsidRDefault="00686648" w:rsidP="00C206C7">
      <w:pPr>
        <w:spacing w:line="276" w:lineRule="auto"/>
        <w:rPr>
          <w:rFonts w:ascii="Times" w:hAnsi="Times"/>
        </w:rPr>
      </w:pPr>
      <w:r w:rsidRPr="00C206C7">
        <w:rPr>
          <w:rFonts w:ascii="Times" w:hAnsi="Times"/>
        </w:rPr>
        <w:t>However, whether this conclusion applies to longer period of time remains unclear, so we cannot firmly says that the admissions rate increases with time</w:t>
      </w:r>
      <w:r w:rsidR="00623EB2" w:rsidRPr="00C206C7">
        <w:rPr>
          <w:rFonts w:ascii="Times" w:hAnsi="Times"/>
        </w:rPr>
        <w:t xml:space="preserve">, since we are not sure what happened prior to after the time period. </w:t>
      </w:r>
      <w:r w:rsidRPr="00C206C7">
        <w:rPr>
          <w:rFonts w:ascii="Times" w:hAnsi="Times"/>
        </w:rPr>
        <w:t>Also, it is crucial to point out we are not sure whether people going to acute hospitals also went to psychiatry hospital. In fact, it should be unsurprising that the two groups should share a number of patients. For example, some patients with severe psychological conditions are likely to hurt themselves and others, which may result in acute hospital admissions.</w:t>
      </w:r>
      <w:r w:rsidR="00623EB2" w:rsidRPr="00C206C7">
        <w:rPr>
          <w:rFonts w:ascii="Times" w:hAnsi="Times"/>
        </w:rPr>
        <w:t xml:space="preserve"> Therefore, our data of Acute and Psychiatric Hospitals Combined could be overestimated.</w:t>
      </w:r>
      <w:r w:rsidR="00C206C7" w:rsidRPr="00C206C7">
        <w:rPr>
          <w:rFonts w:ascii="Times" w:hAnsi="Times"/>
        </w:rPr>
        <w:t xml:space="preserve"> The real situation should be more complex than this.</w:t>
      </w:r>
    </w:p>
    <w:p w14:paraId="558056A7" w14:textId="6AD071F0" w:rsidR="00677B45" w:rsidRPr="00C206C7" w:rsidRDefault="00677B45" w:rsidP="00C206C7">
      <w:pPr>
        <w:pBdr>
          <w:bottom w:val="single" w:sz="6" w:space="1" w:color="auto"/>
        </w:pBdr>
        <w:spacing w:line="276" w:lineRule="auto"/>
        <w:rPr>
          <w:rFonts w:ascii="Times" w:hAnsi="Times"/>
        </w:rPr>
      </w:pPr>
    </w:p>
    <w:p w14:paraId="6F30444E" w14:textId="77777777" w:rsidR="00C206C7" w:rsidRPr="00C206C7" w:rsidRDefault="00C206C7" w:rsidP="00C206C7">
      <w:pPr>
        <w:spacing w:line="276" w:lineRule="auto"/>
        <w:rPr>
          <w:rFonts w:ascii="Times" w:hAnsi="Times"/>
        </w:rPr>
      </w:pPr>
    </w:p>
    <w:p w14:paraId="00A11DE2" w14:textId="77777777" w:rsidR="00623EB2" w:rsidRPr="00C206C7" w:rsidRDefault="00623EB2" w:rsidP="00C206C7">
      <w:pPr>
        <w:spacing w:after="200" w:line="276" w:lineRule="auto"/>
        <w:rPr>
          <w:rFonts w:ascii="Times" w:hAnsi="Times"/>
        </w:rPr>
      </w:pPr>
      <w:r w:rsidRPr="00C206C7">
        <w:rPr>
          <w:rFonts w:ascii="Times" w:hAnsi="Times"/>
        </w:rPr>
        <w:br w:type="page"/>
      </w:r>
    </w:p>
    <w:p w14:paraId="33F340D3" w14:textId="338B5480" w:rsidR="00623EB2" w:rsidRPr="00C206C7" w:rsidRDefault="00623EB2" w:rsidP="00C206C7">
      <w:pPr>
        <w:pStyle w:val="Heading1"/>
        <w:spacing w:line="276" w:lineRule="auto"/>
        <w:rPr>
          <w:rFonts w:ascii="Times" w:hAnsi="Times"/>
        </w:rPr>
      </w:pPr>
      <w:bookmarkStart w:id="10" w:name="_Toc78746097"/>
      <w:r w:rsidRPr="00C206C7">
        <w:rPr>
          <w:rFonts w:ascii="Times" w:hAnsi="Times"/>
        </w:rPr>
        <w:lastRenderedPageBreak/>
        <w:t>Question 4b</w:t>
      </w:r>
      <w:bookmarkEnd w:id="10"/>
    </w:p>
    <w:p w14:paraId="03D9B1FB" w14:textId="77777777" w:rsidR="00623EB2" w:rsidRPr="00C206C7" w:rsidRDefault="00623EB2" w:rsidP="00C206C7">
      <w:pPr>
        <w:spacing w:line="276" w:lineRule="auto"/>
        <w:rPr>
          <w:rFonts w:ascii="Times" w:hAnsi="Times"/>
        </w:rPr>
      </w:pPr>
    </w:p>
    <w:p w14:paraId="6992EC5C" w14:textId="141BA6C6" w:rsidR="00623EB2" w:rsidRPr="00C206C7" w:rsidRDefault="00623EB2" w:rsidP="00C206C7">
      <w:pPr>
        <w:pStyle w:val="ListParagraph"/>
        <w:numPr>
          <w:ilvl w:val="0"/>
          <w:numId w:val="7"/>
        </w:numPr>
        <w:spacing w:line="276" w:lineRule="auto"/>
        <w:rPr>
          <w:rFonts w:ascii="Times" w:hAnsi="Times"/>
        </w:rPr>
      </w:pPr>
      <w:r w:rsidRPr="00C206C7">
        <w:rPr>
          <w:rFonts w:ascii="Times" w:hAnsi="Times"/>
        </w:rPr>
        <w:t>Based on the given data and the techniques, you learnt in your class, discuss if the following statements are True:</w:t>
      </w:r>
    </w:p>
    <w:p w14:paraId="655BDEAC" w14:textId="77777777" w:rsidR="00623EB2" w:rsidRPr="00C206C7" w:rsidRDefault="00623EB2" w:rsidP="00C206C7">
      <w:pPr>
        <w:spacing w:line="276" w:lineRule="auto"/>
        <w:rPr>
          <w:rFonts w:ascii="Times" w:hAnsi="Times"/>
        </w:rPr>
      </w:pPr>
    </w:p>
    <w:p w14:paraId="41689B39" w14:textId="2CDFD42D" w:rsidR="00E27898" w:rsidRDefault="00E27898" w:rsidP="00C206C7">
      <w:pPr>
        <w:pStyle w:val="ListParagraph"/>
        <w:numPr>
          <w:ilvl w:val="1"/>
          <w:numId w:val="3"/>
        </w:numPr>
        <w:spacing w:line="276" w:lineRule="auto"/>
        <w:rPr>
          <w:rFonts w:ascii="Times" w:hAnsi="Times"/>
        </w:rPr>
      </w:pPr>
      <w:r w:rsidRPr="00C206C7">
        <w:rPr>
          <w:rFonts w:ascii="Times" w:hAnsi="Times"/>
        </w:rPr>
        <w:t>“Males have higher hospital admission rate than females”</w:t>
      </w:r>
    </w:p>
    <w:p w14:paraId="21DB86C2" w14:textId="5039ECF6" w:rsidR="00C206C7" w:rsidRDefault="00C206C7" w:rsidP="00C206C7">
      <w:pPr>
        <w:spacing w:line="276" w:lineRule="auto"/>
        <w:rPr>
          <w:rFonts w:ascii="Times" w:hAnsi="Times"/>
        </w:rPr>
      </w:pPr>
    </w:p>
    <w:p w14:paraId="594474B4" w14:textId="5E8FE2C8" w:rsidR="00C206C7" w:rsidRDefault="0057647A" w:rsidP="00C206C7">
      <w:pPr>
        <w:spacing w:line="276" w:lineRule="auto"/>
        <w:rPr>
          <w:rFonts w:ascii="Times" w:hAnsi="Times"/>
          <w:b/>
          <w:bCs/>
        </w:rPr>
      </w:pPr>
      <w:r>
        <w:rPr>
          <w:rFonts w:ascii="Times" w:hAnsi="Times"/>
          <w:b/>
          <w:bCs/>
        </w:rPr>
        <w:t xml:space="preserve">Partly </w:t>
      </w:r>
      <w:r w:rsidR="0027191B">
        <w:rPr>
          <w:rFonts w:ascii="Times" w:hAnsi="Times"/>
          <w:b/>
          <w:bCs/>
        </w:rPr>
        <w:t>T</w:t>
      </w:r>
      <w:r w:rsidR="00505394">
        <w:rPr>
          <w:rFonts w:ascii="Times" w:hAnsi="Times"/>
          <w:b/>
          <w:bCs/>
        </w:rPr>
        <w:t>rue</w:t>
      </w:r>
      <w:r w:rsidR="00C206C7" w:rsidRPr="00C206C7">
        <w:rPr>
          <w:rFonts w:ascii="Times" w:hAnsi="Times"/>
          <w:b/>
          <w:bCs/>
        </w:rPr>
        <w:t xml:space="preserve">. </w:t>
      </w:r>
      <w:r>
        <w:rPr>
          <w:rFonts w:ascii="Times" w:hAnsi="Times"/>
          <w:b/>
          <w:bCs/>
        </w:rPr>
        <w:t xml:space="preserve"> </w:t>
      </w:r>
      <w:r w:rsidR="00C206C7" w:rsidRPr="00C206C7">
        <w:rPr>
          <w:rFonts w:ascii="Times" w:hAnsi="Times"/>
          <w:b/>
          <w:bCs/>
        </w:rPr>
        <w:t>Rationale:</w:t>
      </w:r>
    </w:p>
    <w:p w14:paraId="53E9307A" w14:textId="70175923" w:rsidR="00C206C7" w:rsidRDefault="00C206C7" w:rsidP="00C206C7">
      <w:pPr>
        <w:spacing w:line="276" w:lineRule="auto"/>
        <w:rPr>
          <w:rFonts w:ascii="Times" w:hAnsi="Times"/>
          <w:b/>
          <w:bCs/>
        </w:rPr>
      </w:pPr>
    </w:p>
    <w:p w14:paraId="4AC38F59" w14:textId="658001F5" w:rsidR="0057647A" w:rsidRDefault="0057647A" w:rsidP="00C206C7">
      <w:pPr>
        <w:spacing w:line="276" w:lineRule="auto"/>
        <w:rPr>
          <w:rFonts w:ascii="Times" w:hAnsi="Times"/>
        </w:rPr>
      </w:pPr>
      <w:r>
        <w:rPr>
          <w:rFonts w:ascii="Times" w:hAnsi="Times"/>
        </w:rPr>
        <w:t xml:space="preserve">Below is a graph about our data from </w:t>
      </w:r>
      <w:proofErr w:type="spellStart"/>
      <w:r>
        <w:rPr>
          <w:rFonts w:ascii="Times" w:hAnsi="Times"/>
        </w:rPr>
        <w:t>MoH</w:t>
      </w:r>
      <w:proofErr w:type="spellEnd"/>
      <w:r>
        <w:rPr>
          <w:rFonts w:ascii="Times" w:hAnsi="Times"/>
        </w:rPr>
        <w:t>. In this graph, it is quite clear that in 2009-2015, there is a pattern as follows: 1) there are more females admitted into acute hospitals; 2) there are more males admitted into psychiatric hospitals; 3) there are more females admitted into community hospitals; 4) overall, there are more females admitted into hospitals than males, which is contrary to the statement.</w:t>
      </w:r>
    </w:p>
    <w:p w14:paraId="7AD81182" w14:textId="00F91CE6" w:rsidR="0057647A" w:rsidRDefault="00505394" w:rsidP="00C206C7">
      <w:pPr>
        <w:spacing w:line="276" w:lineRule="auto"/>
        <w:rPr>
          <w:rFonts w:ascii="Times" w:hAnsi="Times"/>
        </w:rPr>
      </w:pPr>
      <w:r w:rsidRPr="00C206C7">
        <w:rPr>
          <w:rFonts w:ascii="Times" w:hAnsi="Times"/>
          <w:noProof/>
        </w:rPr>
        <w:drawing>
          <wp:inline distT="0" distB="0" distL="0" distR="0" wp14:anchorId="6FD6639E" wp14:editId="0EB889DB">
            <wp:extent cx="5865779" cy="3910519"/>
            <wp:effectExtent l="0" t="0" r="1905" b="127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6453" cy="3937635"/>
                    </a:xfrm>
                    <a:prstGeom prst="rect">
                      <a:avLst/>
                    </a:prstGeom>
                  </pic:spPr>
                </pic:pic>
              </a:graphicData>
            </a:graphic>
          </wp:inline>
        </w:drawing>
      </w:r>
    </w:p>
    <w:p w14:paraId="3431D70E" w14:textId="663C841B" w:rsidR="0057647A" w:rsidRPr="00C206C7" w:rsidRDefault="0057647A" w:rsidP="00C206C7">
      <w:pPr>
        <w:spacing w:line="276" w:lineRule="auto"/>
        <w:rPr>
          <w:rFonts w:ascii="Times" w:hAnsi="Times"/>
        </w:rPr>
      </w:pPr>
      <w:r>
        <w:rPr>
          <w:rFonts w:ascii="Times" w:hAnsi="Times"/>
        </w:rPr>
        <w:t>Interestingly, however, this pattern has changed a lot since 2016. 2019 and 2020 both have seen more male patients than females in acute and psychiatric hospitals. Especially in 2020, there are more male patients admitted in all hospital categories mentioned.</w:t>
      </w:r>
      <w:r w:rsidR="00505394">
        <w:rPr>
          <w:rFonts w:ascii="Times" w:hAnsi="Times"/>
        </w:rPr>
        <w:t xml:space="preserve"> </w:t>
      </w:r>
      <w:r>
        <w:rPr>
          <w:rFonts w:ascii="Times" w:hAnsi="Times"/>
        </w:rPr>
        <w:t>Therefore, if we are talking about the general sex pattern of hospital admissions, the pattern is changing</w:t>
      </w:r>
      <w:r w:rsidR="00505394">
        <w:rPr>
          <w:rFonts w:ascii="Times" w:hAnsi="Times"/>
        </w:rPr>
        <w:t xml:space="preserve"> and we might not be able to predict the next change. At present, there are more males admitted, although it was not the case in the past</w:t>
      </w:r>
      <w:r w:rsidR="0065465D">
        <w:rPr>
          <w:rFonts w:ascii="Times" w:hAnsi="Times"/>
        </w:rPr>
        <w:t xml:space="preserve"> and during most of the time</w:t>
      </w:r>
      <w:r w:rsidR="00505394">
        <w:rPr>
          <w:rFonts w:ascii="Times" w:hAnsi="Times"/>
        </w:rPr>
        <w:t>.</w:t>
      </w:r>
    </w:p>
    <w:p w14:paraId="5C1E978F" w14:textId="06AEF4FC" w:rsidR="009F5B89" w:rsidRPr="00C206C7" w:rsidRDefault="009F5B89" w:rsidP="00C206C7">
      <w:pPr>
        <w:spacing w:line="276" w:lineRule="auto"/>
        <w:rPr>
          <w:rFonts w:ascii="Times" w:hAnsi="Times"/>
        </w:rPr>
      </w:pPr>
    </w:p>
    <w:sectPr w:rsidR="009F5B89" w:rsidRPr="00C206C7" w:rsidSect="0028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Times">
    <w:altName w:val="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PingFang TC">
    <w:altName w:val="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546B5"/>
    <w:multiLevelType w:val="multilevel"/>
    <w:tmpl w:val="892A8D2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2372C0"/>
    <w:multiLevelType w:val="hybridMultilevel"/>
    <w:tmpl w:val="E954E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815910"/>
    <w:multiLevelType w:val="hybridMultilevel"/>
    <w:tmpl w:val="892A8D2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4A154120"/>
    <w:multiLevelType w:val="hybridMultilevel"/>
    <w:tmpl w:val="67768636"/>
    <w:lvl w:ilvl="0" w:tplc="336E9102">
      <w:start w:val="4"/>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E334E5E"/>
    <w:multiLevelType w:val="hybridMultilevel"/>
    <w:tmpl w:val="1A3497C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98F0819"/>
    <w:multiLevelType w:val="hybridMultilevel"/>
    <w:tmpl w:val="CF5A49A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68665323"/>
    <w:multiLevelType w:val="hybridMultilevel"/>
    <w:tmpl w:val="892A8D2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76155314"/>
    <w:multiLevelType w:val="hybridMultilevel"/>
    <w:tmpl w:val="892A8D2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1"/>
  </w:num>
  <w:num w:numId="5">
    <w:abstractNumId w:val="2"/>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1MDSzMDayNDcytTRW0lEKTi0uzszPAykwrAUAj2xDrCwAAAA="/>
  </w:docVars>
  <w:rsids>
    <w:rsidRoot w:val="00CD34D2"/>
    <w:rsid w:val="000B590D"/>
    <w:rsid w:val="000E0C9F"/>
    <w:rsid w:val="0011599E"/>
    <w:rsid w:val="00125301"/>
    <w:rsid w:val="00151E90"/>
    <w:rsid w:val="0016709C"/>
    <w:rsid w:val="001A005C"/>
    <w:rsid w:val="0024485F"/>
    <w:rsid w:val="00245294"/>
    <w:rsid w:val="0027191B"/>
    <w:rsid w:val="002866AB"/>
    <w:rsid w:val="00330DB6"/>
    <w:rsid w:val="003525D4"/>
    <w:rsid w:val="003640B8"/>
    <w:rsid w:val="0046600E"/>
    <w:rsid w:val="00505394"/>
    <w:rsid w:val="0057647A"/>
    <w:rsid w:val="005B6686"/>
    <w:rsid w:val="005B6B4B"/>
    <w:rsid w:val="00623EB2"/>
    <w:rsid w:val="006524B1"/>
    <w:rsid w:val="0065465D"/>
    <w:rsid w:val="0067278F"/>
    <w:rsid w:val="00676D3B"/>
    <w:rsid w:val="00677B45"/>
    <w:rsid w:val="00686648"/>
    <w:rsid w:val="006972CC"/>
    <w:rsid w:val="006D54A2"/>
    <w:rsid w:val="0080664E"/>
    <w:rsid w:val="008A69D1"/>
    <w:rsid w:val="00975732"/>
    <w:rsid w:val="0097674E"/>
    <w:rsid w:val="00983448"/>
    <w:rsid w:val="009C2578"/>
    <w:rsid w:val="009F5B89"/>
    <w:rsid w:val="00C206C7"/>
    <w:rsid w:val="00C53CD0"/>
    <w:rsid w:val="00CD34D2"/>
    <w:rsid w:val="00CD3933"/>
    <w:rsid w:val="00D200FE"/>
    <w:rsid w:val="00D30003"/>
    <w:rsid w:val="00E23178"/>
    <w:rsid w:val="00E23DBE"/>
    <w:rsid w:val="00E27898"/>
    <w:rsid w:val="00E86E8D"/>
    <w:rsid w:val="00EE6F07"/>
    <w:rsid w:val="00EF401D"/>
    <w:rsid w:val="00F20F5A"/>
    <w:rsid w:val="00F35E76"/>
    <w:rsid w:val="00F37DF3"/>
    <w:rsid w:val="00F8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3F0E"/>
  <w15:chartTrackingRefBased/>
  <w15:docId w15:val="{1A93238E-B8F4-4A5C-B5F7-0ACBF3D7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0B8"/>
    <w:pPr>
      <w:spacing w:after="0" w:line="240" w:lineRule="auto"/>
    </w:pPr>
    <w:rPr>
      <w:rFonts w:ascii="Times New Roman" w:eastAsia="Times New Roman" w:hAnsi="Times New Roman" w:cs="Times New Roman"/>
      <w:sz w:val="24"/>
      <w:szCs w:val="24"/>
      <w:lang w:val="en-SG" w:eastAsia="zh-CN" w:bidi="ar-SA"/>
    </w:rPr>
  </w:style>
  <w:style w:type="paragraph" w:styleId="Heading1">
    <w:name w:val="heading 1"/>
    <w:basedOn w:val="Normal"/>
    <w:next w:val="Normal"/>
    <w:link w:val="Heading1Char"/>
    <w:uiPriority w:val="9"/>
    <w:qFormat/>
    <w:rsid w:val="0080664E"/>
    <w:pPr>
      <w:spacing w:before="480"/>
      <w:contextualSpacing/>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1A005C"/>
    <w:pPr>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1A005C"/>
    <w:pPr>
      <w:spacing w:before="200" w:line="271" w:lineRule="auto"/>
      <w:outlineLvl w:val="2"/>
    </w:pPr>
    <w:rPr>
      <w:rFonts w:asciiTheme="majorHAnsi" w:eastAsiaTheme="majorEastAsia" w:hAnsiTheme="majorHAnsi" w:cstheme="majorBidi"/>
      <w:b/>
      <w:bCs/>
      <w:i/>
      <w:sz w:val="28"/>
    </w:rPr>
  </w:style>
  <w:style w:type="paragraph" w:styleId="Heading4">
    <w:name w:val="heading 4"/>
    <w:basedOn w:val="Normal"/>
    <w:next w:val="Normal"/>
    <w:link w:val="Heading4Char"/>
    <w:uiPriority w:val="9"/>
    <w:unhideWhenUsed/>
    <w:qFormat/>
    <w:rsid w:val="001A005C"/>
    <w:pPr>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qFormat/>
    <w:rsid w:val="001A005C"/>
    <w:pPr>
      <w:spacing w:before="200"/>
      <w:outlineLvl w:val="4"/>
    </w:pPr>
    <w:rPr>
      <w:rFonts w:asciiTheme="majorHAnsi" w:eastAsiaTheme="majorEastAsia" w:hAnsiTheme="majorHAnsi" w:cstheme="majorBidi"/>
      <w:b/>
      <w:bCs/>
      <w:i/>
      <w:sz w:val="26"/>
    </w:rPr>
  </w:style>
  <w:style w:type="paragraph" w:styleId="Heading6">
    <w:name w:val="heading 6"/>
    <w:basedOn w:val="Normal"/>
    <w:next w:val="Normal"/>
    <w:link w:val="Heading6Char"/>
    <w:uiPriority w:val="9"/>
    <w:semiHidden/>
    <w:unhideWhenUsed/>
    <w:rsid w:val="0097674E"/>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97674E"/>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7674E"/>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97674E"/>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4E"/>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uiPriority w:val="9"/>
    <w:rsid w:val="001A005C"/>
    <w:rPr>
      <w:rFonts w:asciiTheme="majorHAnsi" w:eastAsiaTheme="majorEastAsia" w:hAnsiTheme="majorHAnsi" w:cstheme="majorBidi"/>
      <w:b/>
      <w:bCs/>
      <w:sz w:val="28"/>
      <w:szCs w:val="26"/>
    </w:rPr>
  </w:style>
  <w:style w:type="paragraph" w:styleId="Title">
    <w:name w:val="Title"/>
    <w:basedOn w:val="Normal"/>
    <w:next w:val="Normal"/>
    <w:link w:val="TitleChar"/>
    <w:uiPriority w:val="10"/>
    <w:qFormat/>
    <w:rsid w:val="0097674E"/>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97674E"/>
    <w:rPr>
      <w:rFonts w:asciiTheme="majorHAnsi" w:eastAsiaTheme="majorEastAsia" w:hAnsiTheme="majorHAnsi" w:cstheme="majorBidi"/>
      <w:spacing w:val="5"/>
      <w:sz w:val="52"/>
      <w:szCs w:val="52"/>
    </w:rPr>
  </w:style>
  <w:style w:type="character" w:customStyle="1" w:styleId="Heading3Char">
    <w:name w:val="Heading 3 Char"/>
    <w:basedOn w:val="DefaultParagraphFont"/>
    <w:link w:val="Heading3"/>
    <w:uiPriority w:val="9"/>
    <w:rsid w:val="001A005C"/>
    <w:rPr>
      <w:rFonts w:asciiTheme="majorHAnsi" w:eastAsiaTheme="majorEastAsia" w:hAnsiTheme="majorHAnsi" w:cstheme="majorBidi"/>
      <w:b/>
      <w:bCs/>
      <w:i/>
      <w:sz w:val="28"/>
    </w:rPr>
  </w:style>
  <w:style w:type="character" w:customStyle="1" w:styleId="Heading4Char">
    <w:name w:val="Heading 4 Char"/>
    <w:basedOn w:val="DefaultParagraphFont"/>
    <w:link w:val="Heading4"/>
    <w:uiPriority w:val="9"/>
    <w:rsid w:val="001A005C"/>
    <w:rPr>
      <w:rFonts w:asciiTheme="majorHAnsi" w:eastAsiaTheme="majorEastAsia" w:hAnsiTheme="majorHAnsi" w:cstheme="majorBidi"/>
      <w:b/>
      <w:bCs/>
      <w:iCs/>
      <w:sz w:val="26"/>
    </w:rPr>
  </w:style>
  <w:style w:type="character" w:customStyle="1" w:styleId="Heading5Char">
    <w:name w:val="Heading 5 Char"/>
    <w:basedOn w:val="DefaultParagraphFont"/>
    <w:link w:val="Heading5"/>
    <w:uiPriority w:val="9"/>
    <w:rsid w:val="001A005C"/>
    <w:rPr>
      <w:rFonts w:asciiTheme="majorHAnsi" w:eastAsiaTheme="majorEastAsia" w:hAnsiTheme="majorHAnsi" w:cstheme="majorBidi"/>
      <w:b/>
      <w:bCs/>
      <w:i/>
      <w:sz w:val="26"/>
    </w:rPr>
  </w:style>
  <w:style w:type="paragraph" w:styleId="NoSpacing">
    <w:name w:val="No Spacing"/>
    <w:basedOn w:val="Normal"/>
    <w:uiPriority w:val="1"/>
    <w:qFormat/>
    <w:rsid w:val="0097674E"/>
  </w:style>
  <w:style w:type="paragraph" w:styleId="Subtitle">
    <w:name w:val="Subtitle"/>
    <w:basedOn w:val="Normal"/>
    <w:next w:val="Normal"/>
    <w:link w:val="SubtitleChar"/>
    <w:uiPriority w:val="11"/>
    <w:qFormat/>
    <w:rsid w:val="0097674E"/>
    <w:pPr>
      <w:spacing w:after="600"/>
    </w:pPr>
    <w:rPr>
      <w:rFonts w:asciiTheme="majorHAnsi" w:eastAsiaTheme="majorEastAsia" w:hAnsiTheme="majorHAnsi" w:cstheme="majorBidi"/>
      <w:i/>
      <w:iCs/>
      <w:spacing w:val="13"/>
    </w:rPr>
  </w:style>
  <w:style w:type="character" w:customStyle="1" w:styleId="SubtitleChar">
    <w:name w:val="Subtitle Char"/>
    <w:basedOn w:val="DefaultParagraphFont"/>
    <w:link w:val="Subtitle"/>
    <w:uiPriority w:val="11"/>
    <w:rsid w:val="0097674E"/>
    <w:rPr>
      <w:rFonts w:asciiTheme="majorHAnsi" w:eastAsiaTheme="majorEastAsia" w:hAnsiTheme="majorHAnsi" w:cstheme="majorBidi"/>
      <w:i/>
      <w:iCs/>
      <w:spacing w:val="13"/>
      <w:sz w:val="24"/>
      <w:szCs w:val="24"/>
    </w:rPr>
  </w:style>
  <w:style w:type="character" w:styleId="SubtleEmphasis">
    <w:name w:val="Subtle Emphasis"/>
    <w:uiPriority w:val="19"/>
    <w:qFormat/>
    <w:rsid w:val="0097674E"/>
    <w:rPr>
      <w:i/>
      <w:iCs/>
    </w:rPr>
  </w:style>
  <w:style w:type="character" w:customStyle="1" w:styleId="Heading6Char">
    <w:name w:val="Heading 6 Char"/>
    <w:basedOn w:val="DefaultParagraphFont"/>
    <w:link w:val="Heading6"/>
    <w:uiPriority w:val="9"/>
    <w:semiHidden/>
    <w:rsid w:val="0097674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97674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7674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97674E"/>
    <w:rPr>
      <w:rFonts w:asciiTheme="majorHAnsi" w:eastAsiaTheme="majorEastAsia" w:hAnsiTheme="majorHAnsi" w:cstheme="majorBidi"/>
      <w:i/>
      <w:iCs/>
      <w:spacing w:val="5"/>
      <w:sz w:val="20"/>
      <w:szCs w:val="20"/>
    </w:rPr>
  </w:style>
  <w:style w:type="character" w:styleId="Strong">
    <w:name w:val="Strong"/>
    <w:uiPriority w:val="22"/>
    <w:qFormat/>
    <w:rsid w:val="0097674E"/>
    <w:rPr>
      <w:b/>
      <w:bCs/>
    </w:rPr>
  </w:style>
  <w:style w:type="character" w:styleId="Emphasis">
    <w:name w:val="Emphasis"/>
    <w:uiPriority w:val="20"/>
    <w:qFormat/>
    <w:rsid w:val="0097674E"/>
    <w:rPr>
      <w:b/>
      <w:bCs/>
      <w:i/>
      <w:iCs/>
      <w:spacing w:val="10"/>
      <w:bdr w:val="none" w:sz="0" w:space="0" w:color="auto"/>
      <w:shd w:val="clear" w:color="auto" w:fill="auto"/>
    </w:rPr>
  </w:style>
  <w:style w:type="paragraph" w:styleId="ListParagraph">
    <w:name w:val="List Paragraph"/>
    <w:basedOn w:val="Normal"/>
    <w:uiPriority w:val="34"/>
    <w:qFormat/>
    <w:rsid w:val="0097674E"/>
    <w:pPr>
      <w:ind w:left="720"/>
      <w:contextualSpacing/>
    </w:pPr>
  </w:style>
  <w:style w:type="paragraph" w:styleId="Quote">
    <w:name w:val="Quote"/>
    <w:basedOn w:val="Normal"/>
    <w:next w:val="Normal"/>
    <w:link w:val="QuoteChar"/>
    <w:uiPriority w:val="29"/>
    <w:qFormat/>
    <w:rsid w:val="0097674E"/>
    <w:pPr>
      <w:spacing w:before="200"/>
      <w:ind w:left="360" w:right="360"/>
    </w:pPr>
    <w:rPr>
      <w:i/>
      <w:iCs/>
    </w:rPr>
  </w:style>
  <w:style w:type="character" w:customStyle="1" w:styleId="QuoteChar">
    <w:name w:val="Quote Char"/>
    <w:basedOn w:val="DefaultParagraphFont"/>
    <w:link w:val="Quote"/>
    <w:uiPriority w:val="29"/>
    <w:rsid w:val="0097674E"/>
    <w:rPr>
      <w:i/>
      <w:iCs/>
    </w:rPr>
  </w:style>
  <w:style w:type="paragraph" w:styleId="IntenseQuote">
    <w:name w:val="Intense Quote"/>
    <w:basedOn w:val="Normal"/>
    <w:next w:val="Normal"/>
    <w:link w:val="IntenseQuoteChar"/>
    <w:uiPriority w:val="30"/>
    <w:qFormat/>
    <w:rsid w:val="0097674E"/>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97674E"/>
    <w:rPr>
      <w:b/>
      <w:bCs/>
      <w:i/>
      <w:iCs/>
    </w:rPr>
  </w:style>
  <w:style w:type="character" w:styleId="IntenseEmphasis">
    <w:name w:val="Intense Emphasis"/>
    <w:uiPriority w:val="21"/>
    <w:qFormat/>
    <w:rsid w:val="0097674E"/>
    <w:rPr>
      <w:b/>
      <w:bCs/>
    </w:rPr>
  </w:style>
  <w:style w:type="character" w:styleId="SubtleReference">
    <w:name w:val="Subtle Reference"/>
    <w:uiPriority w:val="31"/>
    <w:qFormat/>
    <w:rsid w:val="0097674E"/>
    <w:rPr>
      <w:smallCaps/>
    </w:rPr>
  </w:style>
  <w:style w:type="character" w:styleId="IntenseReference">
    <w:name w:val="Intense Reference"/>
    <w:uiPriority w:val="32"/>
    <w:qFormat/>
    <w:rsid w:val="0097674E"/>
    <w:rPr>
      <w:smallCaps/>
      <w:spacing w:val="5"/>
      <w:u w:val="single"/>
    </w:rPr>
  </w:style>
  <w:style w:type="character" w:styleId="BookTitle">
    <w:name w:val="Book Title"/>
    <w:uiPriority w:val="33"/>
    <w:qFormat/>
    <w:rsid w:val="0097674E"/>
    <w:rPr>
      <w:i/>
      <w:iCs/>
      <w:smallCaps/>
      <w:spacing w:val="5"/>
    </w:rPr>
  </w:style>
  <w:style w:type="paragraph" w:styleId="TOCHeading">
    <w:name w:val="TOC Heading"/>
    <w:basedOn w:val="Heading1"/>
    <w:next w:val="Normal"/>
    <w:uiPriority w:val="39"/>
    <w:unhideWhenUsed/>
    <w:qFormat/>
    <w:rsid w:val="0097674E"/>
    <w:pPr>
      <w:outlineLvl w:val="9"/>
    </w:pPr>
  </w:style>
  <w:style w:type="table" w:styleId="PlainTable1">
    <w:name w:val="Plain Table 1"/>
    <w:basedOn w:val="TableNormal"/>
    <w:uiPriority w:val="41"/>
    <w:rsid w:val="00D300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300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D3000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677B45"/>
    <w:rPr>
      <w:color w:val="0000FF" w:themeColor="hyperlink"/>
      <w:u w:val="single"/>
    </w:rPr>
  </w:style>
  <w:style w:type="character" w:styleId="UnresolvedMention">
    <w:name w:val="Unresolved Mention"/>
    <w:basedOn w:val="DefaultParagraphFont"/>
    <w:uiPriority w:val="99"/>
    <w:semiHidden/>
    <w:unhideWhenUsed/>
    <w:rsid w:val="00677B45"/>
    <w:rPr>
      <w:color w:val="605E5C"/>
      <w:shd w:val="clear" w:color="auto" w:fill="E1DFDD"/>
    </w:rPr>
  </w:style>
  <w:style w:type="character" w:styleId="FollowedHyperlink">
    <w:name w:val="FollowedHyperlink"/>
    <w:basedOn w:val="DefaultParagraphFont"/>
    <w:uiPriority w:val="99"/>
    <w:semiHidden/>
    <w:unhideWhenUsed/>
    <w:rsid w:val="005B6B4B"/>
    <w:rPr>
      <w:color w:val="800080" w:themeColor="followedHyperlink"/>
      <w:u w:val="single"/>
    </w:rPr>
  </w:style>
  <w:style w:type="table" w:styleId="PlainTable2">
    <w:name w:val="Plain Table 2"/>
    <w:basedOn w:val="TableNormal"/>
    <w:uiPriority w:val="42"/>
    <w:rsid w:val="002452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CurrentList1">
    <w:name w:val="Current List1"/>
    <w:uiPriority w:val="99"/>
    <w:rsid w:val="00623EB2"/>
    <w:pPr>
      <w:numPr>
        <w:numId w:val="8"/>
      </w:numPr>
    </w:pPr>
  </w:style>
  <w:style w:type="paragraph" w:styleId="TOC1">
    <w:name w:val="toc 1"/>
    <w:basedOn w:val="Normal"/>
    <w:next w:val="Normal"/>
    <w:autoRedefine/>
    <w:uiPriority w:val="39"/>
    <w:unhideWhenUsed/>
    <w:rsid w:val="00623EB2"/>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semiHidden/>
    <w:unhideWhenUsed/>
    <w:rsid w:val="00623EB2"/>
    <w:pPr>
      <w:ind w:left="240"/>
    </w:pPr>
    <w:rPr>
      <w:rFonts w:asciiTheme="minorHAnsi" w:hAnsiTheme="minorHAnsi" w:cstheme="minorHAnsi"/>
      <w:smallCaps/>
      <w:sz w:val="20"/>
      <w:szCs w:val="20"/>
    </w:rPr>
  </w:style>
  <w:style w:type="paragraph" w:styleId="TOC3">
    <w:name w:val="toc 3"/>
    <w:basedOn w:val="Normal"/>
    <w:next w:val="Normal"/>
    <w:autoRedefine/>
    <w:uiPriority w:val="39"/>
    <w:semiHidden/>
    <w:unhideWhenUsed/>
    <w:rsid w:val="00623EB2"/>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623EB2"/>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623EB2"/>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623EB2"/>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623EB2"/>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623EB2"/>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623EB2"/>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599480">
      <w:bodyDiv w:val="1"/>
      <w:marLeft w:val="0"/>
      <w:marRight w:val="0"/>
      <w:marTop w:val="0"/>
      <w:marBottom w:val="0"/>
      <w:divBdr>
        <w:top w:val="none" w:sz="0" w:space="0" w:color="auto"/>
        <w:left w:val="none" w:sz="0" w:space="0" w:color="auto"/>
        <w:bottom w:val="none" w:sz="0" w:space="0" w:color="auto"/>
        <w:right w:val="none" w:sz="0" w:space="0" w:color="auto"/>
      </w:divBdr>
    </w:div>
    <w:div w:id="1815022955">
      <w:bodyDiv w:val="1"/>
      <w:marLeft w:val="0"/>
      <w:marRight w:val="0"/>
      <w:marTop w:val="0"/>
      <w:marBottom w:val="0"/>
      <w:divBdr>
        <w:top w:val="none" w:sz="0" w:space="0" w:color="auto"/>
        <w:left w:val="none" w:sz="0" w:space="0" w:color="auto"/>
        <w:bottom w:val="none" w:sz="0" w:space="0" w:color="auto"/>
        <w:right w:val="none" w:sz="0" w:space="0" w:color="auto"/>
      </w:divBdr>
    </w:div>
    <w:div w:id="206937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sg/dataset/hospital-admission-rate-by-age-and-sex?view_id=50d36d2c-0099-471e-8445-db8cc03135de&amp;resource_id=9f9ca3a2-0e0f-4e3c-bc23-a9b4533dabd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microsoft.com/office/2014/relationships/chartEx" Target="charts/chartEx1.xml"/><Relationship Id="rId11" Type="http://schemas.openxmlformats.org/officeDocument/2006/relationships/chart" Target="charts/chart3.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ydchen/Downloads/Assignment%201/assignment1_data.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Acute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Sheet1!$A$2:$A$12</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xVal>
          <c:yVal>
            <c:numRef>
              <c:f>Sheet1!$B$2:$B$12</c:f>
              <c:numCache>
                <c:formatCode>General</c:formatCode>
                <c:ptCount val="11"/>
                <c:pt idx="0">
                  <c:v>746.9</c:v>
                </c:pt>
                <c:pt idx="1">
                  <c:v>772.9</c:v>
                </c:pt>
                <c:pt idx="2">
                  <c:v>794.3</c:v>
                </c:pt>
                <c:pt idx="3">
                  <c:v>795.5</c:v>
                </c:pt>
                <c:pt idx="4">
                  <c:v>794.6</c:v>
                </c:pt>
                <c:pt idx="5">
                  <c:v>798.5</c:v>
                </c:pt>
                <c:pt idx="6">
                  <c:v>792.1</c:v>
                </c:pt>
                <c:pt idx="7">
                  <c:v>850.9</c:v>
                </c:pt>
                <c:pt idx="8">
                  <c:v>863.3</c:v>
                </c:pt>
                <c:pt idx="9">
                  <c:v>858.6</c:v>
                </c:pt>
                <c:pt idx="10">
                  <c:v>876.8</c:v>
                </c:pt>
              </c:numCache>
            </c:numRef>
          </c:yVal>
          <c:smooth val="0"/>
          <c:extLst>
            <c:ext xmlns:c16="http://schemas.microsoft.com/office/drawing/2014/chart" uri="{C3380CC4-5D6E-409C-BE32-E72D297353CC}">
              <c16:uniqueId val="{00000000-5B1F-AC40-9E0E-091AEFF37539}"/>
            </c:ext>
          </c:extLst>
        </c:ser>
        <c:dLbls>
          <c:showLegendKey val="0"/>
          <c:showVal val="0"/>
          <c:showCatName val="0"/>
          <c:showSerName val="0"/>
          <c:showPercent val="0"/>
          <c:showBubbleSize val="0"/>
        </c:dLbls>
        <c:axId val="1487437184"/>
        <c:axId val="322559904"/>
      </c:scatterChart>
      <c:valAx>
        <c:axId val="1487437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2559904"/>
        <c:crosses val="autoZero"/>
        <c:crossBetween val="midCat"/>
      </c:valAx>
      <c:valAx>
        <c:axId val="322559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74371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Sheet1!$C$1</c:f>
              <c:strCache>
                <c:ptCount val="1"/>
                <c:pt idx="0">
                  <c:v>Psychiatric Hospitals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Sheet1!$A$2:$A$12</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xVal>
          <c:yVal>
            <c:numRef>
              <c:f>Sheet1!$C$2:$C$12</c:f>
              <c:numCache>
                <c:formatCode>General</c:formatCode>
                <c:ptCount val="11"/>
                <c:pt idx="0">
                  <c:v>9.6999999999999993</c:v>
                </c:pt>
                <c:pt idx="1">
                  <c:v>10.199999999999999</c:v>
                </c:pt>
                <c:pt idx="2">
                  <c:v>9.6999999999999993</c:v>
                </c:pt>
                <c:pt idx="3">
                  <c:v>7.7</c:v>
                </c:pt>
                <c:pt idx="4">
                  <c:v>7.8</c:v>
                </c:pt>
                <c:pt idx="5">
                  <c:v>8.1999999999999993</c:v>
                </c:pt>
                <c:pt idx="6">
                  <c:v>9</c:v>
                </c:pt>
                <c:pt idx="7">
                  <c:v>8.8000000000000007</c:v>
                </c:pt>
                <c:pt idx="8">
                  <c:v>9</c:v>
                </c:pt>
                <c:pt idx="9">
                  <c:v>8.8000000000000007</c:v>
                </c:pt>
                <c:pt idx="10">
                  <c:v>8.9</c:v>
                </c:pt>
              </c:numCache>
            </c:numRef>
          </c:yVal>
          <c:smooth val="0"/>
          <c:extLst>
            <c:ext xmlns:c16="http://schemas.microsoft.com/office/drawing/2014/chart" uri="{C3380CC4-5D6E-409C-BE32-E72D297353CC}">
              <c16:uniqueId val="{00000000-1C62-2F4A-8353-14B0DCBD75DC}"/>
            </c:ext>
          </c:extLst>
        </c:ser>
        <c:dLbls>
          <c:showLegendKey val="0"/>
          <c:showVal val="0"/>
          <c:showCatName val="0"/>
          <c:showSerName val="0"/>
          <c:showPercent val="0"/>
          <c:showBubbleSize val="0"/>
        </c:dLbls>
        <c:axId val="1487437184"/>
        <c:axId val="322559904"/>
      </c:scatterChart>
      <c:valAx>
        <c:axId val="1487437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2559904"/>
        <c:crosses val="autoZero"/>
        <c:crossBetween val="midCat"/>
      </c:valAx>
      <c:valAx>
        <c:axId val="322559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74371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a:t>Acute and Psychiatric Hospitals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GB"/>
              <a:t>combined</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Sheet1!$D$1</c:f>
              <c:strCache>
                <c:ptCount val="1"/>
                <c:pt idx="0">
                  <c:v>combined</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Sheet1!$A$2:$A$12</c:f>
              <c:numCache>
                <c:formatCode>General</c:formatCode>
                <c:ptCount val="11"/>
                <c:pt idx="0">
                  <c:v>2009</c:v>
                </c:pt>
                <c:pt idx="1">
                  <c:v>2010</c:v>
                </c:pt>
                <c:pt idx="2">
                  <c:v>2011</c:v>
                </c:pt>
                <c:pt idx="3">
                  <c:v>2012</c:v>
                </c:pt>
                <c:pt idx="4">
                  <c:v>2013</c:v>
                </c:pt>
                <c:pt idx="5">
                  <c:v>2014</c:v>
                </c:pt>
                <c:pt idx="6">
                  <c:v>2015</c:v>
                </c:pt>
                <c:pt idx="7">
                  <c:v>2016</c:v>
                </c:pt>
                <c:pt idx="8">
                  <c:v>2017</c:v>
                </c:pt>
                <c:pt idx="9">
                  <c:v>2018</c:v>
                </c:pt>
                <c:pt idx="10">
                  <c:v>2019</c:v>
                </c:pt>
              </c:numCache>
            </c:numRef>
          </c:xVal>
          <c:yVal>
            <c:numRef>
              <c:f>Sheet1!$D$2:$D$12</c:f>
              <c:numCache>
                <c:formatCode>General</c:formatCode>
                <c:ptCount val="11"/>
                <c:pt idx="0">
                  <c:v>756.6</c:v>
                </c:pt>
                <c:pt idx="1">
                  <c:v>783.1</c:v>
                </c:pt>
                <c:pt idx="2">
                  <c:v>804</c:v>
                </c:pt>
                <c:pt idx="3">
                  <c:v>803.2</c:v>
                </c:pt>
                <c:pt idx="4">
                  <c:v>802.4</c:v>
                </c:pt>
                <c:pt idx="5">
                  <c:v>806.7</c:v>
                </c:pt>
                <c:pt idx="6">
                  <c:v>801.1</c:v>
                </c:pt>
                <c:pt idx="7">
                  <c:v>859.69999999999993</c:v>
                </c:pt>
                <c:pt idx="8">
                  <c:v>872.3</c:v>
                </c:pt>
                <c:pt idx="9">
                  <c:v>867.4</c:v>
                </c:pt>
                <c:pt idx="10">
                  <c:v>885.69999999999993</c:v>
                </c:pt>
              </c:numCache>
            </c:numRef>
          </c:yVal>
          <c:smooth val="0"/>
          <c:extLst>
            <c:ext xmlns:c16="http://schemas.microsoft.com/office/drawing/2014/chart" uri="{C3380CC4-5D6E-409C-BE32-E72D297353CC}">
              <c16:uniqueId val="{00000000-FC56-8047-9671-814C0BE88ED0}"/>
            </c:ext>
          </c:extLst>
        </c:ser>
        <c:dLbls>
          <c:showLegendKey val="0"/>
          <c:showVal val="0"/>
          <c:showCatName val="0"/>
          <c:showSerName val="0"/>
          <c:showPercent val="0"/>
          <c:showBubbleSize val="0"/>
        </c:dLbls>
        <c:axId val="1487437184"/>
        <c:axId val="322559904"/>
      </c:scatterChart>
      <c:valAx>
        <c:axId val="1487437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2559904"/>
        <c:crosses val="autoZero"/>
        <c:crossBetween val="midCat"/>
      </c:valAx>
      <c:valAx>
        <c:axId val="322559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743718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Sheet3!$A$1:$D$18</cx:f>
        <cx:lvl ptCount="18">
          <cx:pt idx="0">0-14 Years</cx:pt>
          <cx:pt idx="1">15-64 years</cx:pt>
          <cx:pt idx="2">65 years &amp; over</cx:pt>
          <cx:pt idx="3">0-14 Years</cx:pt>
          <cx:pt idx="4">15-64 years</cx:pt>
          <cx:pt idx="5">65 years &amp; over</cx:pt>
          <cx:pt idx="6">0-14 Years</cx:pt>
          <cx:pt idx="7">15-64 years</cx:pt>
          <cx:pt idx="8">65 years &amp; over</cx:pt>
          <cx:pt idx="9">0-14 Years</cx:pt>
          <cx:pt idx="10">15-64 years</cx:pt>
          <cx:pt idx="11">65 years &amp; over</cx:pt>
          <cx:pt idx="12">0-14 Years</cx:pt>
          <cx:pt idx="13">15-64 years</cx:pt>
          <cx:pt idx="14">65 years &amp; over</cx:pt>
          <cx:pt idx="15">0-14 Years</cx:pt>
          <cx:pt idx="16">15-64 years</cx:pt>
          <cx:pt idx="17">65 years &amp; over</cx:pt>
        </cx:lvl>
        <cx:lvl ptCount="18">
          <cx:pt idx="0">Male</cx:pt>
          <cx:pt idx="1">Male</cx:pt>
          <cx:pt idx="2">Male</cx:pt>
          <cx:pt idx="3">Female</cx:pt>
          <cx:pt idx="4">Female</cx:pt>
          <cx:pt idx="5">Female</cx:pt>
          <cx:pt idx="6">Male</cx:pt>
          <cx:pt idx="7">Male</cx:pt>
          <cx:pt idx="8">Male</cx:pt>
          <cx:pt idx="9">Female</cx:pt>
          <cx:pt idx="10">Female</cx:pt>
          <cx:pt idx="11">Female</cx:pt>
          <cx:pt idx="12">Male</cx:pt>
          <cx:pt idx="13">Male</cx:pt>
          <cx:pt idx="14">Male</cx:pt>
          <cx:pt idx="15">Female</cx:pt>
          <cx:pt idx="16">Female</cx:pt>
          <cx:pt idx="17">Female</cx:pt>
        </cx:lvl>
        <cx:lvl ptCount="18">
          <cx:pt idx="0">Acute</cx:pt>
          <cx:pt idx="1">Acute</cx:pt>
          <cx:pt idx="2">Acute</cx:pt>
          <cx:pt idx="3">Acute</cx:pt>
          <cx:pt idx="4">Acute</cx:pt>
          <cx:pt idx="5">Acute</cx:pt>
          <cx:pt idx="6">Psychiatric Hospitals</cx:pt>
          <cx:pt idx="7">Psychiatric Hospitals</cx:pt>
          <cx:pt idx="8">Psychiatric Hospitals</cx:pt>
          <cx:pt idx="9">Psychiatric Hospitals</cx:pt>
          <cx:pt idx="10">Psychiatric Hospitals</cx:pt>
          <cx:pt idx="11">Psychiatric Hospitals</cx:pt>
          <cx:pt idx="12">Community Hospitals</cx:pt>
          <cx:pt idx="13">Community Hospitals</cx:pt>
          <cx:pt idx="14">Community Hospitals</cx:pt>
          <cx:pt idx="15">Community Hospitals</cx:pt>
          <cx:pt idx="16">Community Hospitals</cx:pt>
          <cx:pt idx="17">Community Hospitals</cx:pt>
        </cx:lvl>
        <cx:lvl ptCount="18">
          <cx:pt idx="0">2009</cx:pt>
          <cx:pt idx="1">2009</cx:pt>
          <cx:pt idx="2">2009</cx:pt>
          <cx:pt idx="3">2009</cx:pt>
          <cx:pt idx="4">2009</cx:pt>
          <cx:pt idx="5">2009</cx:pt>
          <cx:pt idx="6">2009</cx:pt>
          <cx:pt idx="7">2009</cx:pt>
          <cx:pt idx="8">2009</cx:pt>
          <cx:pt idx="9">2009</cx:pt>
          <cx:pt idx="10">2009</cx:pt>
          <cx:pt idx="11">2009</cx:pt>
          <cx:pt idx="12">2009</cx:pt>
          <cx:pt idx="13">2009</cx:pt>
          <cx:pt idx="14">2009</cx:pt>
          <cx:pt idx="15">2009</cx:pt>
          <cx:pt idx="16">2009</cx:pt>
          <cx:pt idx="17">2009</cx:pt>
        </cx:lvl>
      </cx:strDim>
      <cx:numDim type="val">
        <cx:f>Sheet3!$E$1:$E$18</cx:f>
        <cx:lvl ptCount="18" formatCode="General">
          <cx:pt idx="0">100.09999999999999</cx:pt>
          <cx:pt idx="1">62.700000000000003</cx:pt>
          <cx:pt idx="2">323</cx:pt>
          <cx:pt idx="3">84.900000000000006</cx:pt>
          <cx:pt idx="4">73.5</cx:pt>
          <cx:pt idx="5">287.69999999999999</cx:pt>
          <cx:pt idx="6">0.10000000000000001</cx:pt>
          <cx:pt idx="7">3.2999999999999998</cx:pt>
          <cx:pt idx="8">2.5</cx:pt>
          <cx:pt idx="9">0.20000000000000001</cx:pt>
          <cx:pt idx="10">1.8999999999999999</cx:pt>
          <cx:pt idx="11">2</cx:pt>
          <cx:pt idx="12">0</cx:pt>
          <cx:pt idx="13">0.59999999999999998</cx:pt>
          <cx:pt idx="14">13.6</cx:pt>
          <cx:pt idx="15">0</cx:pt>
          <cx:pt idx="16">0.40000000000000002</cx:pt>
          <cx:pt idx="17">16.399999999999999</cx:pt>
        </cx:lvl>
      </cx:numDim>
    </cx:data>
  </cx:chartData>
  <cx:chart>
    <cx:plotArea>
      <cx:plotAreaRegion>
        <cx:series layoutId="clusteredColumn" uniqueId="{117C4125-152A-CF48-A0C2-D6F6164D28EA}">
          <cx:dataPt idx="0"/>
          <cx:dataId val="0"/>
          <cx:layoutPr>
            <cx:binning intervalClosed="r">
              <cx:binSize val="10"/>
            </cx:binning>
          </cx:layoutPr>
        </cx:series>
      </cx:plotAreaRegion>
      <cx:axis id="0">
        <cx:catScaling gapWidth="0"/>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79969-F9B3-5041-A6E2-E642F781B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KUMAR NARAYANA#</dc:creator>
  <cp:keywords/>
  <dc:description/>
  <cp:lastModifiedBy>Yaoding Chen</cp:lastModifiedBy>
  <cp:revision>4</cp:revision>
  <dcterms:created xsi:type="dcterms:W3CDTF">2021-08-01T13:55:00Z</dcterms:created>
  <dcterms:modified xsi:type="dcterms:W3CDTF">2021-08-01T15:37:00Z</dcterms:modified>
</cp:coreProperties>
</file>