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9B98" w14:textId="77777777" w:rsidR="001E5978" w:rsidRDefault="001E5978" w:rsidP="001E5978">
      <w:pPr>
        <w:spacing w:before="0" w:beforeAutospacing="0" w:after="0" w:afterAutospacing="0" w:line="240" w:lineRule="auto"/>
      </w:pPr>
    </w:p>
    <w:p w14:paraId="202C614F" w14:textId="11EDABB0" w:rsidR="001E5978" w:rsidRDefault="001E5978" w:rsidP="00B52EFD">
      <w:pPr>
        <w:pStyle w:val="Basicinformationtitle"/>
      </w:pPr>
      <w:r>
        <w:rPr>
          <w:noProof/>
          <w:lang w:eastAsia="en-GB"/>
        </w:rPr>
        <w:drawing>
          <wp:inline distT="0" distB="0" distL="0" distR="0" wp14:anchorId="5987D4DB" wp14:editId="4AFDC8A6">
            <wp:extent cx="2004060" cy="716280"/>
            <wp:effectExtent l="0" t="0" r="0" b="7620"/>
            <wp:docPr id="1" name="Picture 1" descr="LSECol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SECol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716280"/>
                    </a:xfrm>
                    <a:prstGeom prst="rect">
                      <a:avLst/>
                    </a:prstGeom>
                    <a:noFill/>
                    <a:ln>
                      <a:noFill/>
                    </a:ln>
                  </pic:spPr>
                </pic:pic>
              </a:graphicData>
            </a:graphic>
          </wp:inline>
        </w:drawing>
      </w:r>
      <w:r>
        <w:tab/>
      </w:r>
    </w:p>
    <w:p w14:paraId="619DDCC1" w14:textId="77777777" w:rsidR="001E5978" w:rsidRDefault="001E5978" w:rsidP="00B52EFD">
      <w:pPr>
        <w:pStyle w:val="Basicinformationtitle"/>
      </w:pPr>
    </w:p>
    <w:tbl>
      <w:tblPr>
        <w:tblW w:w="902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3"/>
        <w:gridCol w:w="243"/>
      </w:tblGrid>
      <w:tr w:rsidR="001E5978" w:rsidRPr="003B31F0" w14:paraId="7DCE81E0" w14:textId="77777777" w:rsidTr="001129CB">
        <w:trPr>
          <w:trHeight w:val="154"/>
        </w:trPr>
        <w:tc>
          <w:tcPr>
            <w:tcW w:w="8783" w:type="dxa"/>
            <w:tcBorders>
              <w:top w:val="nil"/>
              <w:left w:val="nil"/>
              <w:bottom w:val="nil"/>
              <w:right w:val="nil"/>
            </w:tcBorders>
            <w:shd w:val="clear" w:color="auto" w:fill="auto"/>
            <w:vAlign w:val="center"/>
          </w:tcPr>
          <w:p w14:paraId="002AB5C7" w14:textId="77777777" w:rsidR="001E5978" w:rsidRPr="00B52EFD" w:rsidRDefault="001E5978" w:rsidP="001129CB">
            <w:pPr>
              <w:pStyle w:val="Basicinformationsubheading"/>
            </w:pPr>
            <w:r w:rsidRPr="00B52EFD">
              <w:t>HP407 – Evidence Review and Synthesis for Decision Making</w:t>
            </w:r>
          </w:p>
        </w:tc>
        <w:tc>
          <w:tcPr>
            <w:tcW w:w="243" w:type="dxa"/>
            <w:tcBorders>
              <w:top w:val="nil"/>
              <w:left w:val="nil"/>
              <w:bottom w:val="nil"/>
              <w:right w:val="nil"/>
            </w:tcBorders>
            <w:shd w:val="clear" w:color="auto" w:fill="auto"/>
            <w:vAlign w:val="center"/>
          </w:tcPr>
          <w:p w14:paraId="018C48B9" w14:textId="77777777" w:rsidR="001E5978" w:rsidRPr="003B31F0" w:rsidRDefault="001E5978" w:rsidP="00B52EFD">
            <w:pPr>
              <w:pStyle w:val="Basicinformationtitle"/>
            </w:pPr>
          </w:p>
        </w:tc>
      </w:tr>
    </w:tbl>
    <w:p w14:paraId="76595E14" w14:textId="77777777" w:rsidR="001E5978" w:rsidRDefault="001E5978" w:rsidP="001E5978">
      <w:pPr>
        <w:spacing w:before="0" w:beforeAutospacing="0" w:after="0" w:afterAutospacing="0" w:line="240" w:lineRule="auto"/>
      </w:pPr>
    </w:p>
    <w:p w14:paraId="5D7B137C" w14:textId="77777777" w:rsidR="001E5978" w:rsidRDefault="001E5978" w:rsidP="001E5978">
      <w:pPr>
        <w:spacing w:before="0" w:beforeAutospacing="0" w:after="0" w:afterAutospacing="0" w:line="240" w:lineRule="auto"/>
      </w:pPr>
    </w:p>
    <w:p w14:paraId="55A75D61" w14:textId="1398874F" w:rsidR="001E5978" w:rsidRDefault="001E5978" w:rsidP="001E5978">
      <w:pPr>
        <w:spacing w:before="0" w:beforeAutospacing="0" w:after="0" w:afterAutospacing="0" w:line="240" w:lineRule="auto"/>
      </w:pPr>
    </w:p>
    <w:p w14:paraId="5D8B903A" w14:textId="77777777" w:rsidR="00B52EFD" w:rsidRDefault="00B52EFD" w:rsidP="001E5978">
      <w:pPr>
        <w:spacing w:before="0" w:beforeAutospacing="0" w:after="0" w:afterAutospacing="0" w:line="240" w:lineRule="auto"/>
      </w:pPr>
    </w:p>
    <w:p w14:paraId="10B62A35" w14:textId="77777777" w:rsidR="001E5978" w:rsidRDefault="001E5978" w:rsidP="001E5978">
      <w:pPr>
        <w:spacing w:before="0" w:beforeAutospacing="0" w:after="0" w:afterAutospacing="0" w:line="240" w:lineRule="auto"/>
      </w:pPr>
    </w:p>
    <w:p w14:paraId="377DF02C" w14:textId="77777777" w:rsidR="001E5978" w:rsidRDefault="001E5978" w:rsidP="001E5978">
      <w:pPr>
        <w:spacing w:before="0" w:beforeAutospacing="0" w:after="0" w:afterAutospacing="0" w:line="240" w:lineRule="auto"/>
      </w:pPr>
    </w:p>
    <w:p w14:paraId="7573954F" w14:textId="77777777" w:rsidR="001E5978" w:rsidRPr="00B52EFD" w:rsidRDefault="001E5978" w:rsidP="00B52EFD">
      <w:pPr>
        <w:pStyle w:val="Basicinformationtitle"/>
      </w:pPr>
      <w:r w:rsidRPr="00B52EFD">
        <w:t>Summative Assessment 2022/23</w:t>
      </w:r>
    </w:p>
    <w:p w14:paraId="6E33E2EB" w14:textId="77777777" w:rsidR="001E5978" w:rsidRDefault="001E5978" w:rsidP="001E5978">
      <w:pPr>
        <w:spacing w:before="0" w:beforeAutospacing="0" w:after="0" w:afterAutospacing="0" w:line="240" w:lineRule="auto"/>
      </w:pPr>
    </w:p>
    <w:p w14:paraId="57954EE0" w14:textId="77777777" w:rsidR="001E5978" w:rsidRDefault="001E5978" w:rsidP="001E5978">
      <w:pPr>
        <w:spacing w:before="0" w:beforeAutospacing="0" w:after="0" w:afterAutospacing="0" w:line="240" w:lineRule="auto"/>
      </w:pPr>
    </w:p>
    <w:tbl>
      <w:tblPr>
        <w:tblStyle w:val="TableGrid"/>
        <w:tblW w:w="0" w:type="auto"/>
        <w:tblLook w:val="04A0" w:firstRow="1" w:lastRow="0" w:firstColumn="1" w:lastColumn="0" w:noHBand="0" w:noVBand="1"/>
      </w:tblPr>
      <w:tblGrid>
        <w:gridCol w:w="4044"/>
        <w:gridCol w:w="4972"/>
      </w:tblGrid>
      <w:tr w:rsidR="001E5978" w14:paraId="127B9624" w14:textId="77777777" w:rsidTr="002268C3">
        <w:trPr>
          <w:trHeight w:val="1861"/>
        </w:trPr>
        <w:tc>
          <w:tcPr>
            <w:tcW w:w="4644" w:type="dxa"/>
            <w:vAlign w:val="center"/>
          </w:tcPr>
          <w:p w14:paraId="15FFCACF" w14:textId="77777777" w:rsidR="001E5978" w:rsidRPr="00975478" w:rsidRDefault="001E5978" w:rsidP="00B52EFD">
            <w:pPr>
              <w:pStyle w:val="Basicinformation"/>
            </w:pPr>
            <w:r w:rsidRPr="00975478">
              <w:t>CANDIDATE NUMBER:</w:t>
            </w:r>
          </w:p>
        </w:tc>
        <w:tc>
          <w:tcPr>
            <w:tcW w:w="5776" w:type="dxa"/>
            <w:vAlign w:val="center"/>
          </w:tcPr>
          <w:tbl>
            <w:tblPr>
              <w:tblStyle w:val="TableGrid"/>
              <w:tblW w:w="0" w:type="auto"/>
              <w:tblInd w:w="598" w:type="dxa"/>
              <w:tblLook w:val="04A0" w:firstRow="1" w:lastRow="0" w:firstColumn="1" w:lastColumn="0" w:noHBand="0" w:noVBand="1"/>
            </w:tblPr>
            <w:tblGrid>
              <w:gridCol w:w="714"/>
              <w:gridCol w:w="715"/>
              <w:gridCol w:w="714"/>
              <w:gridCol w:w="715"/>
              <w:gridCol w:w="715"/>
            </w:tblGrid>
            <w:tr w:rsidR="001E5978" w:rsidRPr="00737A6E" w14:paraId="5EBCAA63" w14:textId="77777777" w:rsidTr="00B52EFD">
              <w:trPr>
                <w:trHeight w:val="645"/>
              </w:trPr>
              <w:tc>
                <w:tcPr>
                  <w:tcW w:w="714" w:type="dxa"/>
                  <w:vAlign w:val="center"/>
                </w:tcPr>
                <w:p w14:paraId="11141C1A" w14:textId="77777777" w:rsidR="001E5978" w:rsidRPr="00975478" w:rsidRDefault="001E5978" w:rsidP="00B52EFD">
                  <w:pPr>
                    <w:pStyle w:val="Basicinformation"/>
                  </w:pPr>
                  <w:r w:rsidRPr="00975478">
                    <w:t>5</w:t>
                  </w:r>
                </w:p>
              </w:tc>
              <w:tc>
                <w:tcPr>
                  <w:tcW w:w="715" w:type="dxa"/>
                  <w:vAlign w:val="center"/>
                </w:tcPr>
                <w:p w14:paraId="4B86CE10" w14:textId="77777777" w:rsidR="001E5978" w:rsidRPr="00975478" w:rsidRDefault="001E5978" w:rsidP="00B52EFD">
                  <w:pPr>
                    <w:pStyle w:val="Basicinformation"/>
                  </w:pPr>
                  <w:r w:rsidRPr="00975478">
                    <w:t>1</w:t>
                  </w:r>
                </w:p>
              </w:tc>
              <w:tc>
                <w:tcPr>
                  <w:tcW w:w="714" w:type="dxa"/>
                  <w:vAlign w:val="center"/>
                </w:tcPr>
                <w:p w14:paraId="0D9C13A2" w14:textId="77777777" w:rsidR="001E5978" w:rsidRPr="00975478" w:rsidRDefault="001E5978" w:rsidP="00B52EFD">
                  <w:pPr>
                    <w:pStyle w:val="Basicinformation"/>
                  </w:pPr>
                  <w:r w:rsidRPr="00975478">
                    <w:t>6</w:t>
                  </w:r>
                </w:p>
              </w:tc>
              <w:tc>
                <w:tcPr>
                  <w:tcW w:w="715" w:type="dxa"/>
                  <w:vAlign w:val="center"/>
                </w:tcPr>
                <w:p w14:paraId="37A9DCD5" w14:textId="77777777" w:rsidR="001E5978" w:rsidRPr="00975478" w:rsidRDefault="001E5978" w:rsidP="00B52EFD">
                  <w:pPr>
                    <w:pStyle w:val="Basicinformation"/>
                  </w:pPr>
                  <w:r w:rsidRPr="00975478">
                    <w:t>0</w:t>
                  </w:r>
                </w:p>
              </w:tc>
              <w:tc>
                <w:tcPr>
                  <w:tcW w:w="715" w:type="dxa"/>
                  <w:vAlign w:val="center"/>
                </w:tcPr>
                <w:p w14:paraId="0A89ACF3" w14:textId="77777777" w:rsidR="001E5978" w:rsidRPr="00975478" w:rsidRDefault="001E5978" w:rsidP="00B52EFD">
                  <w:pPr>
                    <w:pStyle w:val="Basicinformation"/>
                  </w:pPr>
                  <w:r w:rsidRPr="00975478">
                    <w:t>0</w:t>
                  </w:r>
                </w:p>
              </w:tc>
            </w:tr>
          </w:tbl>
          <w:p w14:paraId="06E17614" w14:textId="77777777" w:rsidR="001E5978" w:rsidRPr="00737A6E" w:rsidRDefault="001E5978" w:rsidP="00B52EFD">
            <w:pPr>
              <w:pStyle w:val="Basicinformation"/>
              <w:rPr>
                <w:sz w:val="24"/>
                <w:szCs w:val="24"/>
              </w:rPr>
            </w:pPr>
          </w:p>
        </w:tc>
      </w:tr>
      <w:tr w:rsidR="001E5978" w14:paraId="33F34E2B" w14:textId="77777777" w:rsidTr="002268C3">
        <w:tc>
          <w:tcPr>
            <w:tcW w:w="4644" w:type="dxa"/>
            <w:vAlign w:val="center"/>
          </w:tcPr>
          <w:p w14:paraId="2A3B9163" w14:textId="77777777" w:rsidR="001E5978" w:rsidRPr="00975478" w:rsidRDefault="001E5978" w:rsidP="00B52EFD">
            <w:pPr>
              <w:pStyle w:val="Basicinformation"/>
            </w:pPr>
            <w:commentRangeStart w:id="0"/>
            <w:r w:rsidRPr="00975478">
              <w:t>ASSESSMENT TITLE</w:t>
            </w:r>
            <w:commentRangeEnd w:id="0"/>
            <w:r w:rsidR="00B52EFD">
              <w:rPr>
                <w:rStyle w:val="CommentReference"/>
              </w:rPr>
              <w:commentReference w:id="0"/>
            </w:r>
          </w:p>
        </w:tc>
        <w:tc>
          <w:tcPr>
            <w:tcW w:w="5776" w:type="dxa"/>
            <w:vAlign w:val="center"/>
          </w:tcPr>
          <w:p w14:paraId="4A45402E" w14:textId="77777777" w:rsidR="001E5978" w:rsidRPr="00737A6E" w:rsidRDefault="001E5978" w:rsidP="001E5978">
            <w:pPr>
              <w:spacing w:before="0" w:beforeAutospacing="0" w:after="0" w:afterAutospacing="0" w:line="240" w:lineRule="auto"/>
              <w:jc w:val="left"/>
              <w:rPr>
                <w:sz w:val="24"/>
                <w:szCs w:val="24"/>
              </w:rPr>
            </w:pPr>
          </w:p>
          <w:p w14:paraId="5DBC0DE9" w14:textId="77777777" w:rsidR="001E5978" w:rsidRPr="00B52EFD" w:rsidRDefault="001E5978" w:rsidP="00B52EFD">
            <w:pPr>
              <w:pStyle w:val="Basicinformationsmall"/>
            </w:pPr>
            <w:r w:rsidRPr="00B52EFD">
              <w:t>Efficacy of caregiver interventions in low- and middle-income countries: a meta-analysis and systematic review</w:t>
            </w:r>
          </w:p>
          <w:p w14:paraId="126E7E63" w14:textId="77777777" w:rsidR="001E5978" w:rsidRPr="00737A6E" w:rsidRDefault="001E5978" w:rsidP="001E5978">
            <w:pPr>
              <w:spacing w:before="0" w:beforeAutospacing="0" w:after="0" w:afterAutospacing="0" w:line="240" w:lineRule="auto"/>
              <w:jc w:val="left"/>
              <w:rPr>
                <w:sz w:val="24"/>
                <w:szCs w:val="24"/>
              </w:rPr>
            </w:pPr>
          </w:p>
        </w:tc>
      </w:tr>
      <w:tr w:rsidR="001E5978" w14:paraId="04F70B5D" w14:textId="77777777" w:rsidTr="002268C3">
        <w:tc>
          <w:tcPr>
            <w:tcW w:w="4644" w:type="dxa"/>
            <w:vAlign w:val="center"/>
          </w:tcPr>
          <w:p w14:paraId="180A95ED" w14:textId="77777777" w:rsidR="001E5978" w:rsidRPr="00975478" w:rsidRDefault="001E5978" w:rsidP="00B52EFD">
            <w:pPr>
              <w:pStyle w:val="Basicinformation"/>
            </w:pPr>
            <w:commentRangeStart w:id="1"/>
            <w:r w:rsidRPr="00975478">
              <w:t>WORD COUNT</w:t>
            </w:r>
            <w:commentRangeEnd w:id="1"/>
            <w:r w:rsidR="00B52EFD">
              <w:rPr>
                <w:rStyle w:val="CommentReference"/>
              </w:rPr>
              <w:commentReference w:id="1"/>
            </w:r>
          </w:p>
        </w:tc>
        <w:tc>
          <w:tcPr>
            <w:tcW w:w="5776" w:type="dxa"/>
            <w:vAlign w:val="center"/>
          </w:tcPr>
          <w:p w14:paraId="69265174" w14:textId="77777777" w:rsidR="001E5978" w:rsidRPr="00737A6E" w:rsidRDefault="001E5978" w:rsidP="001E5978">
            <w:pPr>
              <w:spacing w:before="0" w:beforeAutospacing="0" w:after="0" w:afterAutospacing="0" w:line="240" w:lineRule="auto"/>
              <w:jc w:val="center"/>
              <w:rPr>
                <w:sz w:val="24"/>
                <w:szCs w:val="24"/>
              </w:rPr>
            </w:pPr>
          </w:p>
          <w:p w14:paraId="1D39CBDE" w14:textId="77777777" w:rsidR="001E5978" w:rsidRDefault="001E5978" w:rsidP="00B52EFD">
            <w:pPr>
              <w:spacing w:before="0" w:beforeAutospacing="0" w:after="0" w:afterAutospacing="0" w:line="240" w:lineRule="auto"/>
              <w:jc w:val="center"/>
              <w:rPr>
                <w:sz w:val="32"/>
                <w:szCs w:val="32"/>
              </w:rPr>
            </w:pPr>
          </w:p>
          <w:p w14:paraId="3CE053AE" w14:textId="6923CB44" w:rsidR="00B52EFD" w:rsidRPr="00737A6E" w:rsidRDefault="00B52EFD" w:rsidP="00B52EFD">
            <w:pPr>
              <w:spacing w:before="0" w:beforeAutospacing="0" w:after="0" w:afterAutospacing="0" w:line="240" w:lineRule="auto"/>
              <w:jc w:val="center"/>
              <w:rPr>
                <w:sz w:val="24"/>
                <w:szCs w:val="24"/>
              </w:rPr>
            </w:pPr>
          </w:p>
        </w:tc>
      </w:tr>
    </w:tbl>
    <w:p w14:paraId="147B9766" w14:textId="77777777" w:rsidR="001E5978" w:rsidRDefault="001E5978" w:rsidP="001E5978">
      <w:pPr>
        <w:spacing w:before="0" w:beforeAutospacing="0" w:after="0" w:afterAutospacing="0" w:line="240" w:lineRule="auto"/>
      </w:pPr>
    </w:p>
    <w:p w14:paraId="1ACD7056" w14:textId="5EEB6442" w:rsidR="001E5978" w:rsidRPr="00611F18" w:rsidRDefault="001E5978" w:rsidP="00B52EFD">
      <w:pPr>
        <w:pStyle w:val="Basicinformationsignature"/>
        <w:rPr>
          <w:sz w:val="20"/>
          <w:szCs w:val="20"/>
        </w:rPr>
      </w:pPr>
      <w:r w:rsidRPr="00975478">
        <w:t>Please tick this box if you would be happy for your assessment to be shared with future cohorts:</w:t>
      </w:r>
      <w:r w:rsidRPr="00975478">
        <w:rPr>
          <w:sz w:val="20"/>
          <w:szCs w:val="20"/>
        </w:rPr>
        <w:t xml:space="preserve">  </w:t>
      </w:r>
      <w:sdt>
        <w:sdtPr>
          <w:rPr>
            <w:sz w:val="20"/>
            <w:szCs w:val="20"/>
          </w:rPr>
          <w:id w:val="-591088447"/>
          <w14:checkbox>
            <w14:checked w14:val="1"/>
            <w14:checkedState w14:val="2612" w14:font="MS Gothic"/>
            <w14:uncheckedState w14:val="2610" w14:font="MS Gothic"/>
          </w14:checkbox>
        </w:sdtPr>
        <w:sdtContent>
          <w:r w:rsidRPr="00975478">
            <w:rPr>
              <w:rFonts w:ascii="MS Gothic" w:eastAsia="MS Gothic" w:hAnsi="MS Gothic" w:hint="eastAsia"/>
              <w:sz w:val="20"/>
              <w:szCs w:val="20"/>
            </w:rPr>
            <w:t>☒</w:t>
          </w:r>
        </w:sdtContent>
      </w:sdt>
      <w:r>
        <w:br w:type="page"/>
      </w:r>
    </w:p>
    <w:p w14:paraId="565B5182" w14:textId="77777777" w:rsidR="001E5978" w:rsidRPr="00611F18" w:rsidRDefault="001E5978" w:rsidP="00611F18">
      <w:pPr>
        <w:pStyle w:val="Title"/>
      </w:pPr>
      <w:r w:rsidRPr="00611F18">
        <w:lastRenderedPageBreak/>
        <w:t xml:space="preserve">Efficacy of </w:t>
      </w:r>
      <w:r w:rsidRPr="00611F18">
        <w:rPr>
          <w:rFonts w:hint="eastAsia"/>
        </w:rPr>
        <w:t>care</w:t>
      </w:r>
      <w:r w:rsidRPr="00611F18">
        <w:t>giver interventions in low- and middle-income countries (LMICs): a meta-analysis and systematic review</w:t>
      </w:r>
    </w:p>
    <w:p w14:paraId="69987B99" w14:textId="5890494C" w:rsidR="001E5978" w:rsidRDefault="001E5978" w:rsidP="001E5978">
      <w:pPr>
        <w:spacing w:before="0" w:beforeAutospacing="0" w:after="0" w:afterAutospacing="0" w:line="240" w:lineRule="auto"/>
      </w:pPr>
    </w:p>
    <w:p w14:paraId="3258C213" w14:textId="77777777" w:rsidR="00611F18" w:rsidRPr="000F393D" w:rsidRDefault="00611F18" w:rsidP="001E5978">
      <w:pPr>
        <w:spacing w:before="0" w:beforeAutospacing="0" w:after="0" w:afterAutospacing="0" w:line="240" w:lineRule="auto"/>
      </w:pPr>
    </w:p>
    <w:p w14:paraId="19CA7A65" w14:textId="77777777" w:rsidR="001E5978" w:rsidRPr="00440BF1" w:rsidRDefault="001E5978" w:rsidP="001E5978">
      <w:pPr>
        <w:spacing w:before="0" w:beforeAutospacing="0" w:after="0" w:afterAutospacing="0" w:line="240" w:lineRule="auto"/>
      </w:pPr>
    </w:p>
    <w:p w14:paraId="07C6380E" w14:textId="77777777" w:rsidR="001E5978" w:rsidRPr="000F393D" w:rsidRDefault="001E5978" w:rsidP="001E5978">
      <w:pPr>
        <w:pStyle w:val="Heading1"/>
        <w:spacing w:before="0" w:beforeAutospacing="0" w:after="0" w:afterAutospacing="0" w:line="240" w:lineRule="auto"/>
        <w:rPr>
          <w:color w:val="943634" w:themeColor="accent2" w:themeShade="BF"/>
        </w:rPr>
      </w:pPr>
      <w:bookmarkStart w:id="2" w:name="_Toc121721713"/>
      <w:r w:rsidRPr="000F393D">
        <w:rPr>
          <w:color w:val="943634" w:themeColor="accent2" w:themeShade="BF"/>
        </w:rPr>
        <w:t>Abstract</w:t>
      </w:r>
      <w:bookmarkEnd w:id="2"/>
    </w:p>
    <w:p w14:paraId="5A612FE0" w14:textId="77777777" w:rsidR="001E5978" w:rsidRDefault="001E5978" w:rsidP="001E5978">
      <w:pPr>
        <w:spacing w:before="0" w:beforeAutospacing="0" w:after="0" w:afterAutospacing="0" w:line="240" w:lineRule="auto"/>
      </w:pPr>
    </w:p>
    <w:p w14:paraId="57B6F39E" w14:textId="77777777" w:rsidR="00611F18" w:rsidRPr="00611F18" w:rsidRDefault="001E5978" w:rsidP="00611F18">
      <w:pPr>
        <w:pStyle w:val="Abstractsubheading"/>
      </w:pPr>
      <w:r w:rsidRPr="00611F18">
        <w:t>Background</w:t>
      </w:r>
      <w:r w:rsidR="00611F18" w:rsidRPr="00611F18">
        <w:t xml:space="preserve"> </w:t>
      </w:r>
    </w:p>
    <w:p w14:paraId="5356C108" w14:textId="42231A5B" w:rsidR="001E5978" w:rsidRPr="00611F18" w:rsidRDefault="001E5978" w:rsidP="00611F18">
      <w:pPr>
        <w:pStyle w:val="Abstract"/>
      </w:pPr>
      <w:r w:rsidRPr="00611F18">
        <w:t xml:space="preserve">More than </w:t>
      </w:r>
      <w:bookmarkStart w:id="3" w:name="OLE_LINK2"/>
      <w:r w:rsidRPr="00611F18">
        <w:rPr>
          <w:rFonts w:hint="eastAsia"/>
        </w:rPr>
        <w:t>t</w:t>
      </w:r>
      <w:r w:rsidRPr="00611F18">
        <w:t xml:space="preserve">wo thirds </w:t>
      </w:r>
      <w:bookmarkEnd w:id="3"/>
      <w:r w:rsidRPr="00611F18">
        <w:t xml:space="preserve">of dementia patients live in LMICs, where the family is often the main caregiver and the support for caregivers are scarce. Distinct socioeconomic status and clinical profiles of dementia patients and their carers stresses the need to analyse the effectiveness of caregiver interventions in the LMIC settings. </w:t>
      </w:r>
    </w:p>
    <w:p w14:paraId="3E2F92E4" w14:textId="77777777" w:rsidR="00611F18" w:rsidRPr="00611F18" w:rsidRDefault="001E5978" w:rsidP="00611F18">
      <w:pPr>
        <w:pStyle w:val="Abstractsubheading"/>
      </w:pPr>
      <w:r w:rsidRPr="00611F18">
        <w:t>Objective</w:t>
      </w:r>
      <w:r w:rsidR="00611F18" w:rsidRPr="00611F18">
        <w:t xml:space="preserve"> </w:t>
      </w:r>
    </w:p>
    <w:p w14:paraId="4511F1A2" w14:textId="0E8AD6A6" w:rsidR="001E5978" w:rsidRDefault="001E5978" w:rsidP="00611F18">
      <w:pPr>
        <w:pStyle w:val="Abstract"/>
      </w:pPr>
      <w:r w:rsidRPr="00611F18">
        <w:t xml:space="preserve">To evaluate </w:t>
      </w:r>
      <w:r w:rsidR="008A336F">
        <w:t>the effects of</w:t>
      </w:r>
      <w:r w:rsidRPr="00611F18">
        <w:t xml:space="preserve"> </w:t>
      </w:r>
      <w:r w:rsidR="008A336F">
        <w:t>training and support programmes for c</w:t>
      </w:r>
      <w:r w:rsidR="008A336F">
        <w:t>aregivers</w:t>
      </w:r>
      <w:r w:rsidR="008A336F">
        <w:t xml:space="preserve"> of </w:t>
      </w:r>
      <w:proofErr w:type="spellStart"/>
      <w:r w:rsidR="008A336F">
        <w:t>PwD</w:t>
      </w:r>
      <w:proofErr w:type="spellEnd"/>
      <w:r w:rsidR="008A336F">
        <w:t xml:space="preserve"> </w:t>
      </w:r>
      <w:r w:rsidR="008A336F">
        <w:t>on caregiver burden and quality of life in LMIC settings.</w:t>
      </w:r>
    </w:p>
    <w:p w14:paraId="6B59E268" w14:textId="667908E4" w:rsidR="008A336F" w:rsidRDefault="008A336F" w:rsidP="00611F18">
      <w:pPr>
        <w:pStyle w:val="Abstract"/>
      </w:pPr>
      <w:r>
        <w:t xml:space="preserve">Population: </w:t>
      </w:r>
      <w:r>
        <w:t xml:space="preserve">caregivers of </w:t>
      </w:r>
      <w:proofErr w:type="spellStart"/>
      <w:r>
        <w:t>PwD</w:t>
      </w:r>
      <w:proofErr w:type="spellEnd"/>
    </w:p>
    <w:p w14:paraId="4C56F116" w14:textId="04B9663E" w:rsidR="008A336F" w:rsidRDefault="008A336F" w:rsidP="00611F18">
      <w:pPr>
        <w:pStyle w:val="Abstract"/>
      </w:pPr>
      <w:r>
        <w:t xml:space="preserve">Interventions: </w:t>
      </w:r>
      <w:r>
        <w:t>training and support programmes</w:t>
      </w:r>
    </w:p>
    <w:p w14:paraId="57940A33" w14:textId="0A670F9B" w:rsidR="008A336F" w:rsidRDefault="008A336F" w:rsidP="00611F18">
      <w:pPr>
        <w:pStyle w:val="Abstract"/>
      </w:pPr>
      <w:r>
        <w:t xml:space="preserve">Outcomes: </w:t>
      </w:r>
      <w:r>
        <w:t>caregiver burden and quality of life</w:t>
      </w:r>
    </w:p>
    <w:p w14:paraId="2ECE6DD3" w14:textId="0307CB9A" w:rsidR="008A336F" w:rsidRPr="00611F18" w:rsidRDefault="008A336F" w:rsidP="00611F18">
      <w:pPr>
        <w:pStyle w:val="Abstract"/>
      </w:pPr>
      <w:r>
        <w:t>Study designs</w:t>
      </w:r>
    </w:p>
    <w:p w14:paraId="15EA6288" w14:textId="77777777" w:rsidR="00611F18" w:rsidRPr="00611F18" w:rsidRDefault="001E5978" w:rsidP="00611F18">
      <w:pPr>
        <w:pStyle w:val="Abstractsubheading"/>
      </w:pPr>
      <w:r w:rsidRPr="00611F18">
        <w:t>Design</w:t>
      </w:r>
      <w:r w:rsidR="00611F18" w:rsidRPr="00611F18">
        <w:t xml:space="preserve"> </w:t>
      </w:r>
    </w:p>
    <w:p w14:paraId="32184AC7" w14:textId="6B50CD8C" w:rsidR="001E5978" w:rsidRPr="00611F18" w:rsidRDefault="001E5978" w:rsidP="00611F18">
      <w:pPr>
        <w:pStyle w:val="Abstract"/>
      </w:pPr>
      <w:r w:rsidRPr="00611F18">
        <w:t>Five reviewers screened title and abstracts. The risk of bias and data of each study was assessed by at least two reviewers, while disagreement was solved through group discussion among the reviewers.</w:t>
      </w:r>
    </w:p>
    <w:p w14:paraId="39336648" w14:textId="77777777" w:rsidR="00611F18" w:rsidRPr="00611F18" w:rsidRDefault="001E5978" w:rsidP="00611F18">
      <w:pPr>
        <w:pStyle w:val="Abstractsubheading"/>
      </w:pPr>
      <w:r w:rsidRPr="00611F18">
        <w:t>Data sources</w:t>
      </w:r>
      <w:r w:rsidR="00611F18" w:rsidRPr="00611F18">
        <w:t xml:space="preserve"> </w:t>
      </w:r>
    </w:p>
    <w:p w14:paraId="78882732" w14:textId="6B2302E8" w:rsidR="001E5978" w:rsidRPr="00611F18" w:rsidRDefault="001E5978" w:rsidP="00611F18">
      <w:pPr>
        <w:pStyle w:val="Abstract"/>
      </w:pPr>
      <w:r w:rsidRPr="00611F18">
        <w:t>We further included 7 studies that focuses on support for caregivers published from 2019 to 2020 and updated the previous meta-analysis of 733 studies in LMICs, where 27 studies were found to have a significant proportion of caregiver interventions. The 34 studies, based on the type of measurements and data availability, are further curated. Finally, 14 and 12 studies are included for the meta-analysis of caregiver burden and caregiver quality of life, respectively.</w:t>
      </w:r>
    </w:p>
    <w:p w14:paraId="506C7074" w14:textId="77777777" w:rsidR="00611F18" w:rsidRPr="00611F18" w:rsidRDefault="001E5978" w:rsidP="00611F18">
      <w:pPr>
        <w:pStyle w:val="Abstractsubheading"/>
      </w:pPr>
      <w:commentRangeStart w:id="4"/>
      <w:r w:rsidRPr="00611F18">
        <w:t>Eligibility criteria</w:t>
      </w:r>
      <w:r w:rsidR="00611F18" w:rsidRPr="00611F18">
        <w:t xml:space="preserve"> </w:t>
      </w:r>
      <w:commentRangeEnd w:id="4"/>
      <w:r w:rsidR="00611F18">
        <w:rPr>
          <w:rStyle w:val="CommentReference"/>
          <w:rFonts w:eastAsia="SimSun" w:cs="--unknown-1--"/>
          <w:b w:val="0"/>
          <w:bCs w:val="0"/>
          <w:color w:val="auto"/>
        </w:rPr>
        <w:commentReference w:id="4"/>
      </w:r>
    </w:p>
    <w:p w14:paraId="7A75EE26" w14:textId="77777777" w:rsidR="00611F18" w:rsidRDefault="00611F18" w:rsidP="00611F18">
      <w:pPr>
        <w:pStyle w:val="Abstractsubheading"/>
      </w:pPr>
    </w:p>
    <w:p w14:paraId="7FE52E3B" w14:textId="77777777" w:rsidR="00611F18" w:rsidRDefault="00611F18" w:rsidP="00611F18">
      <w:pPr>
        <w:pStyle w:val="Abstractsubheading"/>
      </w:pPr>
    </w:p>
    <w:p w14:paraId="6AC7BE84" w14:textId="193E2384" w:rsidR="00611F18" w:rsidRPr="00611F18" w:rsidRDefault="001E5978" w:rsidP="00611F18">
      <w:pPr>
        <w:pStyle w:val="Abstractsubheading"/>
      </w:pPr>
      <w:commentRangeStart w:id="5"/>
      <w:r w:rsidRPr="00611F18">
        <w:t>Results</w:t>
      </w:r>
      <w:r w:rsidR="00611F18" w:rsidRPr="00611F18">
        <w:t xml:space="preserve"> </w:t>
      </w:r>
      <w:commentRangeEnd w:id="5"/>
      <w:r w:rsidR="00611F18">
        <w:rPr>
          <w:rStyle w:val="CommentReference"/>
          <w:rFonts w:eastAsia="SimSun" w:cs="--unknown-1--"/>
          <w:b w:val="0"/>
          <w:bCs w:val="0"/>
          <w:color w:val="auto"/>
        </w:rPr>
        <w:commentReference w:id="5"/>
      </w:r>
    </w:p>
    <w:p w14:paraId="47056BF7" w14:textId="500D1ECE" w:rsidR="001E5978" w:rsidRPr="00611F18" w:rsidRDefault="001E5978" w:rsidP="00611F18">
      <w:pPr>
        <w:pStyle w:val="Abstract"/>
      </w:pPr>
    </w:p>
    <w:p w14:paraId="5820E2B8" w14:textId="77777777" w:rsidR="00611F18" w:rsidRPr="00611F18" w:rsidRDefault="001E5978" w:rsidP="00611F18">
      <w:pPr>
        <w:pStyle w:val="Abstractsubheading"/>
      </w:pPr>
      <w:commentRangeStart w:id="6"/>
      <w:r w:rsidRPr="00611F18">
        <w:t>Conclusion</w:t>
      </w:r>
      <w:commentRangeEnd w:id="6"/>
      <w:r w:rsidR="00611F18">
        <w:rPr>
          <w:rStyle w:val="CommentReference"/>
          <w:rFonts w:eastAsia="SimSun" w:cs="--unknown-1--"/>
          <w:b w:val="0"/>
          <w:bCs w:val="0"/>
          <w:color w:val="auto"/>
        </w:rPr>
        <w:commentReference w:id="6"/>
      </w:r>
    </w:p>
    <w:p w14:paraId="745D9C35" w14:textId="77777777" w:rsidR="001E5978" w:rsidRDefault="001E5978" w:rsidP="001E5978">
      <w:pPr>
        <w:spacing w:before="0" w:beforeAutospacing="0" w:after="0" w:afterAutospacing="0" w:line="240" w:lineRule="auto"/>
        <w:jc w:val="left"/>
      </w:pPr>
      <w:r>
        <w:br w:type="page"/>
      </w:r>
    </w:p>
    <w:bookmarkStart w:id="7" w:name="_Toc121721714" w:displacedByCustomXml="next"/>
    <w:sdt>
      <w:sdtPr>
        <w:rPr>
          <w:color w:val="auto"/>
          <w:sz w:val="22"/>
          <w:szCs w:val="22"/>
          <w14:textFill>
            <w14:solidFill>
              <w14:srgbClr w14:val="000000">
                <w14:lumMod w14:val="75000"/>
              </w14:srgbClr>
            </w14:solidFill>
          </w14:textFill>
        </w:rPr>
        <w:id w:val="329192408"/>
        <w:docPartObj>
          <w:docPartGallery w:val="Table of Contents"/>
          <w:docPartUnique/>
        </w:docPartObj>
      </w:sdtPr>
      <w:sdtEndPr>
        <w:rPr>
          <w:b w:val="0"/>
          <w:bCs w:val="0"/>
          <w:caps w:val="0"/>
          <w:noProof/>
        </w:rPr>
      </w:sdtEndPr>
      <w:sdtContent>
        <w:p w14:paraId="670992D7" w14:textId="77777777" w:rsidR="001E5978" w:rsidRPr="001E5978" w:rsidRDefault="001E5978" w:rsidP="001E5978">
          <w:pPr>
            <w:pStyle w:val="Heading1"/>
            <w:rPr>
              <w:color w:val="943634" w:themeColor="accent2" w:themeShade="BF"/>
            </w:rPr>
          </w:pPr>
          <w:r w:rsidRPr="001E5978">
            <w:rPr>
              <w:color w:val="943634" w:themeColor="accent2" w:themeShade="BF"/>
            </w:rPr>
            <w:t>Table of Contents</w:t>
          </w:r>
          <w:bookmarkEnd w:id="7"/>
        </w:p>
        <w:p w14:paraId="7C1C4E0E" w14:textId="712A41B4" w:rsidR="00611F18" w:rsidRDefault="001E5978">
          <w:pPr>
            <w:pStyle w:val="TOC1"/>
            <w:tabs>
              <w:tab w:val="right" w:leader="dot" w:pos="9016"/>
            </w:tabs>
            <w:rPr>
              <w:rFonts w:eastAsiaTheme="minorEastAsia" w:cstheme="minorBidi"/>
              <w:b w:val="0"/>
              <w:bCs w:val="0"/>
              <w:i w:val="0"/>
              <w:iCs w:val="0"/>
              <w:noProof/>
              <w:lang w:eastAsia="zh-CN"/>
            </w:rPr>
          </w:pPr>
          <w:r>
            <w:rPr>
              <w:b w:val="0"/>
              <w:bCs w:val="0"/>
            </w:rPr>
            <w:fldChar w:fldCharType="begin"/>
          </w:r>
          <w:r>
            <w:instrText xml:space="preserve"> TOC \o "1-3" \h \z \u </w:instrText>
          </w:r>
          <w:r>
            <w:rPr>
              <w:b w:val="0"/>
              <w:bCs w:val="0"/>
            </w:rPr>
            <w:fldChar w:fldCharType="separate"/>
          </w:r>
          <w:hyperlink w:anchor="_Toc121721713" w:history="1">
            <w:r w:rsidR="00611F18" w:rsidRPr="009247DB">
              <w:rPr>
                <w:rStyle w:val="Hyperlink"/>
                <w:noProof/>
              </w:rPr>
              <w:t>Abstract</w:t>
            </w:r>
            <w:r w:rsidR="00611F18">
              <w:rPr>
                <w:noProof/>
                <w:webHidden/>
              </w:rPr>
              <w:tab/>
            </w:r>
            <w:r w:rsidR="00611F18">
              <w:rPr>
                <w:noProof/>
                <w:webHidden/>
              </w:rPr>
              <w:fldChar w:fldCharType="begin"/>
            </w:r>
            <w:r w:rsidR="00611F18">
              <w:rPr>
                <w:noProof/>
                <w:webHidden/>
              </w:rPr>
              <w:instrText xml:space="preserve"> PAGEREF _Toc121721713 \h </w:instrText>
            </w:r>
            <w:r w:rsidR="00611F18">
              <w:rPr>
                <w:noProof/>
                <w:webHidden/>
              </w:rPr>
            </w:r>
            <w:r w:rsidR="00611F18">
              <w:rPr>
                <w:noProof/>
                <w:webHidden/>
              </w:rPr>
              <w:fldChar w:fldCharType="separate"/>
            </w:r>
            <w:r w:rsidR="00611F18">
              <w:rPr>
                <w:noProof/>
                <w:webHidden/>
              </w:rPr>
              <w:t>2</w:t>
            </w:r>
            <w:r w:rsidR="00611F18">
              <w:rPr>
                <w:noProof/>
                <w:webHidden/>
              </w:rPr>
              <w:fldChar w:fldCharType="end"/>
            </w:r>
          </w:hyperlink>
        </w:p>
        <w:p w14:paraId="64EB7701" w14:textId="35EE0472" w:rsidR="00611F18" w:rsidRDefault="00611F18">
          <w:pPr>
            <w:pStyle w:val="TOC1"/>
            <w:tabs>
              <w:tab w:val="right" w:leader="dot" w:pos="9016"/>
            </w:tabs>
            <w:rPr>
              <w:rFonts w:eastAsiaTheme="minorEastAsia" w:cstheme="minorBidi"/>
              <w:b w:val="0"/>
              <w:bCs w:val="0"/>
              <w:i w:val="0"/>
              <w:iCs w:val="0"/>
              <w:noProof/>
              <w:lang w:eastAsia="zh-CN"/>
            </w:rPr>
          </w:pPr>
          <w:hyperlink w:anchor="_Toc121721714" w:history="1">
            <w:r w:rsidRPr="009247DB">
              <w:rPr>
                <w:rStyle w:val="Hyperlink"/>
                <w:noProof/>
              </w:rPr>
              <w:t>Table of Contents</w:t>
            </w:r>
            <w:r>
              <w:rPr>
                <w:noProof/>
                <w:webHidden/>
              </w:rPr>
              <w:tab/>
            </w:r>
            <w:r>
              <w:rPr>
                <w:noProof/>
                <w:webHidden/>
              </w:rPr>
              <w:fldChar w:fldCharType="begin"/>
            </w:r>
            <w:r>
              <w:rPr>
                <w:noProof/>
                <w:webHidden/>
              </w:rPr>
              <w:instrText xml:space="preserve"> PAGEREF _Toc121721714 \h </w:instrText>
            </w:r>
            <w:r>
              <w:rPr>
                <w:noProof/>
                <w:webHidden/>
              </w:rPr>
            </w:r>
            <w:r>
              <w:rPr>
                <w:noProof/>
                <w:webHidden/>
              </w:rPr>
              <w:fldChar w:fldCharType="separate"/>
            </w:r>
            <w:r>
              <w:rPr>
                <w:noProof/>
                <w:webHidden/>
              </w:rPr>
              <w:t>3</w:t>
            </w:r>
            <w:r>
              <w:rPr>
                <w:noProof/>
                <w:webHidden/>
              </w:rPr>
              <w:fldChar w:fldCharType="end"/>
            </w:r>
          </w:hyperlink>
        </w:p>
        <w:p w14:paraId="38414E62" w14:textId="12B960B7" w:rsidR="00611F18" w:rsidRDefault="00611F18">
          <w:pPr>
            <w:pStyle w:val="TOC1"/>
            <w:tabs>
              <w:tab w:val="right" w:leader="dot" w:pos="9016"/>
            </w:tabs>
            <w:rPr>
              <w:rFonts w:eastAsiaTheme="minorEastAsia" w:cstheme="minorBidi"/>
              <w:b w:val="0"/>
              <w:bCs w:val="0"/>
              <w:i w:val="0"/>
              <w:iCs w:val="0"/>
              <w:noProof/>
              <w:lang w:eastAsia="zh-CN"/>
            </w:rPr>
          </w:pPr>
          <w:hyperlink w:anchor="_Toc121721715" w:history="1">
            <w:r w:rsidRPr="009247DB">
              <w:rPr>
                <w:rStyle w:val="Hyperlink"/>
                <w:noProof/>
              </w:rPr>
              <w:t>Abbreviations</w:t>
            </w:r>
            <w:r>
              <w:rPr>
                <w:noProof/>
                <w:webHidden/>
              </w:rPr>
              <w:tab/>
            </w:r>
            <w:r>
              <w:rPr>
                <w:noProof/>
                <w:webHidden/>
              </w:rPr>
              <w:fldChar w:fldCharType="begin"/>
            </w:r>
            <w:r>
              <w:rPr>
                <w:noProof/>
                <w:webHidden/>
              </w:rPr>
              <w:instrText xml:space="preserve"> PAGEREF _Toc121721715 \h </w:instrText>
            </w:r>
            <w:r>
              <w:rPr>
                <w:noProof/>
                <w:webHidden/>
              </w:rPr>
            </w:r>
            <w:r>
              <w:rPr>
                <w:noProof/>
                <w:webHidden/>
              </w:rPr>
              <w:fldChar w:fldCharType="separate"/>
            </w:r>
            <w:r>
              <w:rPr>
                <w:noProof/>
                <w:webHidden/>
              </w:rPr>
              <w:t>3</w:t>
            </w:r>
            <w:r>
              <w:rPr>
                <w:noProof/>
                <w:webHidden/>
              </w:rPr>
              <w:fldChar w:fldCharType="end"/>
            </w:r>
          </w:hyperlink>
        </w:p>
        <w:p w14:paraId="3C68EA75" w14:textId="64E29623" w:rsidR="00611F18" w:rsidRDefault="00611F18">
          <w:pPr>
            <w:pStyle w:val="TOC1"/>
            <w:tabs>
              <w:tab w:val="right" w:leader="dot" w:pos="9016"/>
            </w:tabs>
            <w:rPr>
              <w:rFonts w:eastAsiaTheme="minorEastAsia" w:cstheme="minorBidi"/>
              <w:b w:val="0"/>
              <w:bCs w:val="0"/>
              <w:i w:val="0"/>
              <w:iCs w:val="0"/>
              <w:noProof/>
              <w:lang w:eastAsia="zh-CN"/>
            </w:rPr>
          </w:pPr>
          <w:hyperlink w:anchor="_Toc121721716" w:history="1">
            <w:r w:rsidRPr="009247DB">
              <w:rPr>
                <w:rStyle w:val="Hyperlink"/>
                <w:noProof/>
              </w:rPr>
              <w:t>Introduction</w:t>
            </w:r>
            <w:r>
              <w:rPr>
                <w:noProof/>
                <w:webHidden/>
              </w:rPr>
              <w:tab/>
            </w:r>
            <w:r>
              <w:rPr>
                <w:noProof/>
                <w:webHidden/>
              </w:rPr>
              <w:fldChar w:fldCharType="begin"/>
            </w:r>
            <w:r>
              <w:rPr>
                <w:noProof/>
                <w:webHidden/>
              </w:rPr>
              <w:instrText xml:space="preserve"> PAGEREF _Toc121721716 \h </w:instrText>
            </w:r>
            <w:r>
              <w:rPr>
                <w:noProof/>
                <w:webHidden/>
              </w:rPr>
            </w:r>
            <w:r>
              <w:rPr>
                <w:noProof/>
                <w:webHidden/>
              </w:rPr>
              <w:fldChar w:fldCharType="separate"/>
            </w:r>
            <w:r>
              <w:rPr>
                <w:noProof/>
                <w:webHidden/>
              </w:rPr>
              <w:t>4</w:t>
            </w:r>
            <w:r>
              <w:rPr>
                <w:noProof/>
                <w:webHidden/>
              </w:rPr>
              <w:fldChar w:fldCharType="end"/>
            </w:r>
          </w:hyperlink>
        </w:p>
        <w:p w14:paraId="1FF750B7" w14:textId="5976FFDC" w:rsidR="00611F18" w:rsidRDefault="00611F18">
          <w:pPr>
            <w:pStyle w:val="TOC1"/>
            <w:tabs>
              <w:tab w:val="right" w:leader="dot" w:pos="9016"/>
            </w:tabs>
            <w:rPr>
              <w:rFonts w:eastAsiaTheme="minorEastAsia" w:cstheme="minorBidi"/>
              <w:b w:val="0"/>
              <w:bCs w:val="0"/>
              <w:i w:val="0"/>
              <w:iCs w:val="0"/>
              <w:noProof/>
              <w:lang w:eastAsia="zh-CN"/>
            </w:rPr>
          </w:pPr>
          <w:hyperlink w:anchor="_Toc121721717" w:history="1">
            <w:r w:rsidRPr="009247DB">
              <w:rPr>
                <w:rStyle w:val="Hyperlink"/>
                <w:noProof/>
              </w:rPr>
              <w:t>Methods</w:t>
            </w:r>
            <w:r>
              <w:rPr>
                <w:noProof/>
                <w:webHidden/>
              </w:rPr>
              <w:tab/>
            </w:r>
            <w:r>
              <w:rPr>
                <w:noProof/>
                <w:webHidden/>
              </w:rPr>
              <w:fldChar w:fldCharType="begin"/>
            </w:r>
            <w:r>
              <w:rPr>
                <w:noProof/>
                <w:webHidden/>
              </w:rPr>
              <w:instrText xml:space="preserve"> PAGEREF _Toc121721717 \h </w:instrText>
            </w:r>
            <w:r>
              <w:rPr>
                <w:noProof/>
                <w:webHidden/>
              </w:rPr>
            </w:r>
            <w:r>
              <w:rPr>
                <w:noProof/>
                <w:webHidden/>
              </w:rPr>
              <w:fldChar w:fldCharType="separate"/>
            </w:r>
            <w:r>
              <w:rPr>
                <w:noProof/>
                <w:webHidden/>
              </w:rPr>
              <w:t>5</w:t>
            </w:r>
            <w:r>
              <w:rPr>
                <w:noProof/>
                <w:webHidden/>
              </w:rPr>
              <w:fldChar w:fldCharType="end"/>
            </w:r>
          </w:hyperlink>
        </w:p>
        <w:p w14:paraId="6DE03786" w14:textId="3F1C895D" w:rsidR="00611F18" w:rsidRDefault="00611F18">
          <w:pPr>
            <w:pStyle w:val="TOC2"/>
            <w:rPr>
              <w:rFonts w:eastAsiaTheme="minorEastAsia" w:cstheme="minorBidi"/>
              <w:b w:val="0"/>
              <w:bCs w:val="0"/>
              <w:noProof/>
              <w:sz w:val="24"/>
              <w:szCs w:val="24"/>
              <w:lang w:eastAsia="zh-CN"/>
            </w:rPr>
          </w:pPr>
          <w:hyperlink w:anchor="_Toc121721718" w:history="1">
            <w:r w:rsidRPr="009247DB">
              <w:rPr>
                <w:rStyle w:val="Hyperlink"/>
                <w:noProof/>
              </w:rPr>
              <w:t>Identification and selection of studies</w:t>
            </w:r>
            <w:r>
              <w:rPr>
                <w:noProof/>
                <w:webHidden/>
              </w:rPr>
              <w:tab/>
            </w:r>
            <w:r>
              <w:rPr>
                <w:noProof/>
                <w:webHidden/>
              </w:rPr>
              <w:fldChar w:fldCharType="begin"/>
            </w:r>
            <w:r>
              <w:rPr>
                <w:noProof/>
                <w:webHidden/>
              </w:rPr>
              <w:instrText xml:space="preserve"> PAGEREF _Toc121721718 \h </w:instrText>
            </w:r>
            <w:r>
              <w:rPr>
                <w:noProof/>
                <w:webHidden/>
              </w:rPr>
            </w:r>
            <w:r>
              <w:rPr>
                <w:noProof/>
                <w:webHidden/>
              </w:rPr>
              <w:fldChar w:fldCharType="separate"/>
            </w:r>
            <w:r>
              <w:rPr>
                <w:noProof/>
                <w:webHidden/>
              </w:rPr>
              <w:t>5</w:t>
            </w:r>
            <w:r>
              <w:rPr>
                <w:noProof/>
                <w:webHidden/>
              </w:rPr>
              <w:fldChar w:fldCharType="end"/>
            </w:r>
          </w:hyperlink>
        </w:p>
        <w:p w14:paraId="4DBEEE9D" w14:textId="3F73B553" w:rsidR="00611F18" w:rsidRDefault="00611F18">
          <w:pPr>
            <w:pStyle w:val="TOC2"/>
            <w:rPr>
              <w:rFonts w:eastAsiaTheme="minorEastAsia" w:cstheme="minorBidi"/>
              <w:b w:val="0"/>
              <w:bCs w:val="0"/>
              <w:noProof/>
              <w:sz w:val="24"/>
              <w:szCs w:val="24"/>
              <w:lang w:eastAsia="zh-CN"/>
            </w:rPr>
          </w:pPr>
          <w:hyperlink w:anchor="_Toc121721719" w:history="1">
            <w:r w:rsidRPr="009247DB">
              <w:rPr>
                <w:rStyle w:val="Hyperlink"/>
                <w:noProof/>
              </w:rPr>
              <w:t>Data extraction</w:t>
            </w:r>
            <w:r>
              <w:rPr>
                <w:noProof/>
                <w:webHidden/>
              </w:rPr>
              <w:tab/>
            </w:r>
            <w:r>
              <w:rPr>
                <w:noProof/>
                <w:webHidden/>
              </w:rPr>
              <w:fldChar w:fldCharType="begin"/>
            </w:r>
            <w:r>
              <w:rPr>
                <w:noProof/>
                <w:webHidden/>
              </w:rPr>
              <w:instrText xml:space="preserve"> PAGEREF _Toc121721719 \h </w:instrText>
            </w:r>
            <w:r>
              <w:rPr>
                <w:noProof/>
                <w:webHidden/>
              </w:rPr>
            </w:r>
            <w:r>
              <w:rPr>
                <w:noProof/>
                <w:webHidden/>
              </w:rPr>
              <w:fldChar w:fldCharType="separate"/>
            </w:r>
            <w:r>
              <w:rPr>
                <w:noProof/>
                <w:webHidden/>
              </w:rPr>
              <w:t>6</w:t>
            </w:r>
            <w:r>
              <w:rPr>
                <w:noProof/>
                <w:webHidden/>
              </w:rPr>
              <w:fldChar w:fldCharType="end"/>
            </w:r>
          </w:hyperlink>
        </w:p>
        <w:p w14:paraId="30D4DC45" w14:textId="52879F64" w:rsidR="00611F18" w:rsidRDefault="00611F18">
          <w:pPr>
            <w:pStyle w:val="TOC2"/>
            <w:rPr>
              <w:rFonts w:eastAsiaTheme="minorEastAsia" w:cstheme="minorBidi"/>
              <w:b w:val="0"/>
              <w:bCs w:val="0"/>
              <w:noProof/>
              <w:sz w:val="24"/>
              <w:szCs w:val="24"/>
              <w:lang w:eastAsia="zh-CN"/>
            </w:rPr>
          </w:pPr>
          <w:hyperlink w:anchor="_Toc121721720" w:history="1">
            <w:r w:rsidRPr="009247DB">
              <w:rPr>
                <w:rStyle w:val="Hyperlink"/>
                <w:noProof/>
              </w:rPr>
              <w:t>Risk of bias</w:t>
            </w:r>
            <w:r>
              <w:rPr>
                <w:noProof/>
                <w:webHidden/>
              </w:rPr>
              <w:tab/>
            </w:r>
            <w:r>
              <w:rPr>
                <w:noProof/>
                <w:webHidden/>
              </w:rPr>
              <w:fldChar w:fldCharType="begin"/>
            </w:r>
            <w:r>
              <w:rPr>
                <w:noProof/>
                <w:webHidden/>
              </w:rPr>
              <w:instrText xml:space="preserve"> PAGEREF _Toc121721720 \h </w:instrText>
            </w:r>
            <w:r>
              <w:rPr>
                <w:noProof/>
                <w:webHidden/>
              </w:rPr>
            </w:r>
            <w:r>
              <w:rPr>
                <w:noProof/>
                <w:webHidden/>
              </w:rPr>
              <w:fldChar w:fldCharType="separate"/>
            </w:r>
            <w:r>
              <w:rPr>
                <w:noProof/>
                <w:webHidden/>
              </w:rPr>
              <w:t>6</w:t>
            </w:r>
            <w:r>
              <w:rPr>
                <w:noProof/>
                <w:webHidden/>
              </w:rPr>
              <w:fldChar w:fldCharType="end"/>
            </w:r>
          </w:hyperlink>
        </w:p>
        <w:p w14:paraId="711317BC" w14:textId="744302F4" w:rsidR="00611F18" w:rsidRDefault="00611F18">
          <w:pPr>
            <w:pStyle w:val="TOC2"/>
            <w:rPr>
              <w:rFonts w:eastAsiaTheme="minorEastAsia" w:cstheme="minorBidi"/>
              <w:b w:val="0"/>
              <w:bCs w:val="0"/>
              <w:noProof/>
              <w:sz w:val="24"/>
              <w:szCs w:val="24"/>
              <w:lang w:eastAsia="zh-CN"/>
            </w:rPr>
          </w:pPr>
          <w:hyperlink w:anchor="_Toc121721721" w:history="1">
            <w:r w:rsidRPr="009247DB">
              <w:rPr>
                <w:rStyle w:val="Hyperlink"/>
                <w:noProof/>
              </w:rPr>
              <w:t>Qualitative synthesis</w:t>
            </w:r>
            <w:r>
              <w:rPr>
                <w:noProof/>
                <w:webHidden/>
              </w:rPr>
              <w:tab/>
            </w:r>
            <w:r>
              <w:rPr>
                <w:noProof/>
                <w:webHidden/>
              </w:rPr>
              <w:fldChar w:fldCharType="begin"/>
            </w:r>
            <w:r>
              <w:rPr>
                <w:noProof/>
                <w:webHidden/>
              </w:rPr>
              <w:instrText xml:space="preserve"> PAGEREF _Toc121721721 \h </w:instrText>
            </w:r>
            <w:r>
              <w:rPr>
                <w:noProof/>
                <w:webHidden/>
              </w:rPr>
            </w:r>
            <w:r>
              <w:rPr>
                <w:noProof/>
                <w:webHidden/>
              </w:rPr>
              <w:fldChar w:fldCharType="separate"/>
            </w:r>
            <w:r>
              <w:rPr>
                <w:noProof/>
                <w:webHidden/>
              </w:rPr>
              <w:t>7</w:t>
            </w:r>
            <w:r>
              <w:rPr>
                <w:noProof/>
                <w:webHidden/>
              </w:rPr>
              <w:fldChar w:fldCharType="end"/>
            </w:r>
          </w:hyperlink>
        </w:p>
        <w:p w14:paraId="04826AE1" w14:textId="26F860F9" w:rsidR="00611F18" w:rsidRDefault="00611F18">
          <w:pPr>
            <w:pStyle w:val="TOC2"/>
            <w:rPr>
              <w:rFonts w:eastAsiaTheme="minorEastAsia" w:cstheme="minorBidi"/>
              <w:b w:val="0"/>
              <w:bCs w:val="0"/>
              <w:noProof/>
              <w:sz w:val="24"/>
              <w:szCs w:val="24"/>
              <w:lang w:eastAsia="zh-CN"/>
            </w:rPr>
          </w:pPr>
          <w:hyperlink w:anchor="_Toc121721722" w:history="1">
            <w:r w:rsidRPr="009247DB">
              <w:rPr>
                <w:rStyle w:val="Hyperlink"/>
                <w:noProof/>
              </w:rPr>
              <w:t>Statistical analysis</w:t>
            </w:r>
            <w:r>
              <w:rPr>
                <w:noProof/>
                <w:webHidden/>
              </w:rPr>
              <w:tab/>
            </w:r>
            <w:r>
              <w:rPr>
                <w:noProof/>
                <w:webHidden/>
              </w:rPr>
              <w:fldChar w:fldCharType="begin"/>
            </w:r>
            <w:r>
              <w:rPr>
                <w:noProof/>
                <w:webHidden/>
              </w:rPr>
              <w:instrText xml:space="preserve"> PAGEREF _Toc121721722 \h </w:instrText>
            </w:r>
            <w:r>
              <w:rPr>
                <w:noProof/>
                <w:webHidden/>
              </w:rPr>
            </w:r>
            <w:r>
              <w:rPr>
                <w:noProof/>
                <w:webHidden/>
              </w:rPr>
              <w:fldChar w:fldCharType="separate"/>
            </w:r>
            <w:r>
              <w:rPr>
                <w:noProof/>
                <w:webHidden/>
              </w:rPr>
              <w:t>7</w:t>
            </w:r>
            <w:r>
              <w:rPr>
                <w:noProof/>
                <w:webHidden/>
              </w:rPr>
              <w:fldChar w:fldCharType="end"/>
            </w:r>
          </w:hyperlink>
        </w:p>
        <w:p w14:paraId="1A4AFCA7" w14:textId="2A25F414" w:rsidR="00611F18" w:rsidRDefault="00611F18">
          <w:pPr>
            <w:pStyle w:val="TOC1"/>
            <w:tabs>
              <w:tab w:val="right" w:leader="dot" w:pos="9016"/>
            </w:tabs>
            <w:rPr>
              <w:rFonts w:eastAsiaTheme="minorEastAsia" w:cstheme="minorBidi"/>
              <w:b w:val="0"/>
              <w:bCs w:val="0"/>
              <w:i w:val="0"/>
              <w:iCs w:val="0"/>
              <w:noProof/>
              <w:lang w:eastAsia="zh-CN"/>
            </w:rPr>
          </w:pPr>
          <w:hyperlink w:anchor="_Toc121721723" w:history="1">
            <w:r w:rsidRPr="009247DB">
              <w:rPr>
                <w:rStyle w:val="Hyperlink"/>
                <w:noProof/>
              </w:rPr>
              <w:t>Discussion</w:t>
            </w:r>
            <w:r>
              <w:rPr>
                <w:noProof/>
                <w:webHidden/>
              </w:rPr>
              <w:tab/>
            </w:r>
            <w:r>
              <w:rPr>
                <w:noProof/>
                <w:webHidden/>
              </w:rPr>
              <w:fldChar w:fldCharType="begin"/>
            </w:r>
            <w:r>
              <w:rPr>
                <w:noProof/>
                <w:webHidden/>
              </w:rPr>
              <w:instrText xml:space="preserve"> PAGEREF _Toc121721723 \h </w:instrText>
            </w:r>
            <w:r>
              <w:rPr>
                <w:noProof/>
                <w:webHidden/>
              </w:rPr>
            </w:r>
            <w:r>
              <w:rPr>
                <w:noProof/>
                <w:webHidden/>
              </w:rPr>
              <w:fldChar w:fldCharType="separate"/>
            </w:r>
            <w:r>
              <w:rPr>
                <w:noProof/>
                <w:webHidden/>
              </w:rPr>
              <w:t>9</w:t>
            </w:r>
            <w:r>
              <w:rPr>
                <w:noProof/>
                <w:webHidden/>
              </w:rPr>
              <w:fldChar w:fldCharType="end"/>
            </w:r>
          </w:hyperlink>
        </w:p>
        <w:p w14:paraId="49CB4E03" w14:textId="742EA4AC" w:rsidR="00611F18" w:rsidRDefault="00611F18">
          <w:pPr>
            <w:pStyle w:val="TOC1"/>
            <w:tabs>
              <w:tab w:val="right" w:leader="dot" w:pos="9016"/>
            </w:tabs>
            <w:rPr>
              <w:rFonts w:eastAsiaTheme="minorEastAsia" w:cstheme="minorBidi"/>
              <w:b w:val="0"/>
              <w:bCs w:val="0"/>
              <w:i w:val="0"/>
              <w:iCs w:val="0"/>
              <w:noProof/>
              <w:lang w:eastAsia="zh-CN"/>
            </w:rPr>
          </w:pPr>
          <w:hyperlink w:anchor="_Toc121721724" w:history="1">
            <w:r w:rsidRPr="009247DB">
              <w:rPr>
                <w:rStyle w:val="Hyperlink"/>
                <w:noProof/>
              </w:rPr>
              <w:t>Conclusions</w:t>
            </w:r>
            <w:r>
              <w:rPr>
                <w:noProof/>
                <w:webHidden/>
              </w:rPr>
              <w:tab/>
            </w:r>
            <w:r>
              <w:rPr>
                <w:noProof/>
                <w:webHidden/>
              </w:rPr>
              <w:fldChar w:fldCharType="begin"/>
            </w:r>
            <w:r>
              <w:rPr>
                <w:noProof/>
                <w:webHidden/>
              </w:rPr>
              <w:instrText xml:space="preserve"> PAGEREF _Toc121721724 \h </w:instrText>
            </w:r>
            <w:r>
              <w:rPr>
                <w:noProof/>
                <w:webHidden/>
              </w:rPr>
            </w:r>
            <w:r>
              <w:rPr>
                <w:noProof/>
                <w:webHidden/>
              </w:rPr>
              <w:fldChar w:fldCharType="separate"/>
            </w:r>
            <w:r>
              <w:rPr>
                <w:noProof/>
                <w:webHidden/>
              </w:rPr>
              <w:t>10</w:t>
            </w:r>
            <w:r>
              <w:rPr>
                <w:noProof/>
                <w:webHidden/>
              </w:rPr>
              <w:fldChar w:fldCharType="end"/>
            </w:r>
          </w:hyperlink>
        </w:p>
        <w:p w14:paraId="177C9D89" w14:textId="0FE8ACED" w:rsidR="00611F18" w:rsidRDefault="00611F18">
          <w:pPr>
            <w:pStyle w:val="TOC1"/>
            <w:tabs>
              <w:tab w:val="right" w:leader="dot" w:pos="9016"/>
            </w:tabs>
            <w:rPr>
              <w:rFonts w:eastAsiaTheme="minorEastAsia" w:cstheme="minorBidi"/>
              <w:b w:val="0"/>
              <w:bCs w:val="0"/>
              <w:i w:val="0"/>
              <w:iCs w:val="0"/>
              <w:noProof/>
              <w:lang w:eastAsia="zh-CN"/>
            </w:rPr>
          </w:pPr>
          <w:hyperlink w:anchor="_Toc121721725" w:history="1">
            <w:r w:rsidRPr="009247DB">
              <w:rPr>
                <w:rStyle w:val="Hyperlink"/>
                <w:noProof/>
              </w:rPr>
              <w:t>References</w:t>
            </w:r>
            <w:r>
              <w:rPr>
                <w:noProof/>
                <w:webHidden/>
              </w:rPr>
              <w:tab/>
            </w:r>
            <w:r>
              <w:rPr>
                <w:noProof/>
                <w:webHidden/>
              </w:rPr>
              <w:fldChar w:fldCharType="begin"/>
            </w:r>
            <w:r>
              <w:rPr>
                <w:noProof/>
                <w:webHidden/>
              </w:rPr>
              <w:instrText xml:space="preserve"> PAGEREF _Toc121721725 \h </w:instrText>
            </w:r>
            <w:r>
              <w:rPr>
                <w:noProof/>
                <w:webHidden/>
              </w:rPr>
            </w:r>
            <w:r>
              <w:rPr>
                <w:noProof/>
                <w:webHidden/>
              </w:rPr>
              <w:fldChar w:fldCharType="separate"/>
            </w:r>
            <w:r>
              <w:rPr>
                <w:noProof/>
                <w:webHidden/>
              </w:rPr>
              <w:t>11</w:t>
            </w:r>
            <w:r>
              <w:rPr>
                <w:noProof/>
                <w:webHidden/>
              </w:rPr>
              <w:fldChar w:fldCharType="end"/>
            </w:r>
          </w:hyperlink>
        </w:p>
        <w:p w14:paraId="22B45F72" w14:textId="47F71943" w:rsidR="00611F18" w:rsidRDefault="00611F18">
          <w:pPr>
            <w:pStyle w:val="TOC1"/>
            <w:tabs>
              <w:tab w:val="right" w:leader="dot" w:pos="9016"/>
            </w:tabs>
            <w:rPr>
              <w:rFonts w:eastAsiaTheme="minorEastAsia" w:cstheme="minorBidi"/>
              <w:b w:val="0"/>
              <w:bCs w:val="0"/>
              <w:i w:val="0"/>
              <w:iCs w:val="0"/>
              <w:noProof/>
              <w:lang w:eastAsia="zh-CN"/>
            </w:rPr>
          </w:pPr>
          <w:hyperlink w:anchor="_Toc121721726" w:history="1">
            <w:r w:rsidRPr="009247DB">
              <w:rPr>
                <w:rStyle w:val="Hyperlink"/>
                <w:noProof/>
              </w:rPr>
              <w:t>Appendix 1: included and excluded studied</w:t>
            </w:r>
            <w:r>
              <w:rPr>
                <w:noProof/>
                <w:webHidden/>
              </w:rPr>
              <w:tab/>
            </w:r>
            <w:r>
              <w:rPr>
                <w:noProof/>
                <w:webHidden/>
              </w:rPr>
              <w:fldChar w:fldCharType="begin"/>
            </w:r>
            <w:r>
              <w:rPr>
                <w:noProof/>
                <w:webHidden/>
              </w:rPr>
              <w:instrText xml:space="preserve"> PAGEREF _Toc121721726 \h </w:instrText>
            </w:r>
            <w:r>
              <w:rPr>
                <w:noProof/>
                <w:webHidden/>
              </w:rPr>
            </w:r>
            <w:r>
              <w:rPr>
                <w:noProof/>
                <w:webHidden/>
              </w:rPr>
              <w:fldChar w:fldCharType="separate"/>
            </w:r>
            <w:r>
              <w:rPr>
                <w:noProof/>
                <w:webHidden/>
              </w:rPr>
              <w:t>15</w:t>
            </w:r>
            <w:r>
              <w:rPr>
                <w:noProof/>
                <w:webHidden/>
              </w:rPr>
              <w:fldChar w:fldCharType="end"/>
            </w:r>
          </w:hyperlink>
        </w:p>
        <w:p w14:paraId="7CBE679C" w14:textId="02922DDF" w:rsidR="00611F18" w:rsidRDefault="00611F18">
          <w:pPr>
            <w:pStyle w:val="TOC1"/>
            <w:tabs>
              <w:tab w:val="right" w:leader="dot" w:pos="9016"/>
            </w:tabs>
            <w:rPr>
              <w:rFonts w:eastAsiaTheme="minorEastAsia" w:cstheme="minorBidi"/>
              <w:b w:val="0"/>
              <w:bCs w:val="0"/>
              <w:i w:val="0"/>
              <w:iCs w:val="0"/>
              <w:noProof/>
              <w:lang w:eastAsia="zh-CN"/>
            </w:rPr>
          </w:pPr>
          <w:hyperlink w:anchor="_Toc121721727" w:history="1">
            <w:r w:rsidRPr="009247DB">
              <w:rPr>
                <w:rStyle w:val="Hyperlink"/>
                <w:noProof/>
              </w:rPr>
              <w:t>Appendix 2: risk of bias assessments</w:t>
            </w:r>
            <w:r>
              <w:rPr>
                <w:noProof/>
                <w:webHidden/>
              </w:rPr>
              <w:tab/>
            </w:r>
            <w:r>
              <w:rPr>
                <w:noProof/>
                <w:webHidden/>
              </w:rPr>
              <w:fldChar w:fldCharType="begin"/>
            </w:r>
            <w:r>
              <w:rPr>
                <w:noProof/>
                <w:webHidden/>
              </w:rPr>
              <w:instrText xml:space="preserve"> PAGEREF _Toc121721727 \h </w:instrText>
            </w:r>
            <w:r>
              <w:rPr>
                <w:noProof/>
                <w:webHidden/>
              </w:rPr>
            </w:r>
            <w:r>
              <w:rPr>
                <w:noProof/>
                <w:webHidden/>
              </w:rPr>
              <w:fldChar w:fldCharType="separate"/>
            </w:r>
            <w:r>
              <w:rPr>
                <w:noProof/>
                <w:webHidden/>
              </w:rPr>
              <w:t>16</w:t>
            </w:r>
            <w:r>
              <w:rPr>
                <w:noProof/>
                <w:webHidden/>
              </w:rPr>
              <w:fldChar w:fldCharType="end"/>
            </w:r>
          </w:hyperlink>
        </w:p>
        <w:p w14:paraId="2F99CBA7" w14:textId="765CD7AB" w:rsidR="00611F18" w:rsidRDefault="00611F18">
          <w:pPr>
            <w:pStyle w:val="TOC1"/>
            <w:tabs>
              <w:tab w:val="right" w:leader="dot" w:pos="9016"/>
            </w:tabs>
            <w:rPr>
              <w:rFonts w:eastAsiaTheme="minorEastAsia" w:cstheme="minorBidi"/>
              <w:b w:val="0"/>
              <w:bCs w:val="0"/>
              <w:i w:val="0"/>
              <w:iCs w:val="0"/>
              <w:noProof/>
              <w:lang w:eastAsia="zh-CN"/>
            </w:rPr>
          </w:pPr>
          <w:hyperlink w:anchor="_Toc121721728" w:history="1">
            <w:r w:rsidRPr="009247DB">
              <w:rPr>
                <w:rStyle w:val="Hyperlink"/>
                <w:noProof/>
              </w:rPr>
              <w:t>Appendix 3: data processing procedures</w:t>
            </w:r>
            <w:r>
              <w:rPr>
                <w:noProof/>
                <w:webHidden/>
              </w:rPr>
              <w:tab/>
            </w:r>
            <w:r>
              <w:rPr>
                <w:noProof/>
                <w:webHidden/>
              </w:rPr>
              <w:fldChar w:fldCharType="begin"/>
            </w:r>
            <w:r>
              <w:rPr>
                <w:noProof/>
                <w:webHidden/>
              </w:rPr>
              <w:instrText xml:space="preserve"> PAGEREF _Toc121721728 \h </w:instrText>
            </w:r>
            <w:r>
              <w:rPr>
                <w:noProof/>
                <w:webHidden/>
              </w:rPr>
            </w:r>
            <w:r>
              <w:rPr>
                <w:noProof/>
                <w:webHidden/>
              </w:rPr>
              <w:fldChar w:fldCharType="separate"/>
            </w:r>
            <w:r>
              <w:rPr>
                <w:noProof/>
                <w:webHidden/>
              </w:rPr>
              <w:t>17</w:t>
            </w:r>
            <w:r>
              <w:rPr>
                <w:noProof/>
                <w:webHidden/>
              </w:rPr>
              <w:fldChar w:fldCharType="end"/>
            </w:r>
          </w:hyperlink>
        </w:p>
        <w:p w14:paraId="3A26826F" w14:textId="36ADAE5F" w:rsidR="00611F18" w:rsidRDefault="00611F18">
          <w:pPr>
            <w:pStyle w:val="TOC1"/>
            <w:tabs>
              <w:tab w:val="right" w:leader="dot" w:pos="9016"/>
            </w:tabs>
            <w:rPr>
              <w:rFonts w:eastAsiaTheme="minorEastAsia" w:cstheme="minorBidi"/>
              <w:b w:val="0"/>
              <w:bCs w:val="0"/>
              <w:i w:val="0"/>
              <w:iCs w:val="0"/>
              <w:noProof/>
              <w:lang w:eastAsia="zh-CN"/>
            </w:rPr>
          </w:pPr>
          <w:hyperlink w:anchor="_Toc121721729" w:history="1">
            <w:r w:rsidRPr="009247DB">
              <w:rPr>
                <w:rStyle w:val="Hyperlink"/>
                <w:noProof/>
              </w:rPr>
              <w:t>Appendix 4: data Analysis Methods</w:t>
            </w:r>
            <w:r>
              <w:rPr>
                <w:noProof/>
                <w:webHidden/>
              </w:rPr>
              <w:tab/>
            </w:r>
            <w:r>
              <w:rPr>
                <w:noProof/>
                <w:webHidden/>
              </w:rPr>
              <w:fldChar w:fldCharType="begin"/>
            </w:r>
            <w:r>
              <w:rPr>
                <w:noProof/>
                <w:webHidden/>
              </w:rPr>
              <w:instrText xml:space="preserve"> PAGEREF _Toc121721729 \h </w:instrText>
            </w:r>
            <w:r>
              <w:rPr>
                <w:noProof/>
                <w:webHidden/>
              </w:rPr>
            </w:r>
            <w:r>
              <w:rPr>
                <w:noProof/>
                <w:webHidden/>
              </w:rPr>
              <w:fldChar w:fldCharType="separate"/>
            </w:r>
            <w:r>
              <w:rPr>
                <w:noProof/>
                <w:webHidden/>
              </w:rPr>
              <w:t>18</w:t>
            </w:r>
            <w:r>
              <w:rPr>
                <w:noProof/>
                <w:webHidden/>
              </w:rPr>
              <w:fldChar w:fldCharType="end"/>
            </w:r>
          </w:hyperlink>
        </w:p>
        <w:p w14:paraId="1511E18D" w14:textId="7266C213" w:rsidR="001E5978" w:rsidRDefault="001E5978" w:rsidP="001E5978">
          <w:pPr>
            <w:spacing w:before="0" w:beforeAutospacing="0" w:after="0" w:afterAutospacing="0" w:line="240" w:lineRule="auto"/>
          </w:pPr>
          <w:r>
            <w:rPr>
              <w:b/>
              <w:bCs/>
              <w:noProof/>
            </w:rPr>
            <w:fldChar w:fldCharType="end"/>
          </w:r>
        </w:p>
      </w:sdtContent>
    </w:sdt>
    <w:p w14:paraId="74565B5D" w14:textId="77777777" w:rsidR="00611F18" w:rsidRDefault="00611F18" w:rsidP="001E5978">
      <w:pPr>
        <w:pStyle w:val="Heading1"/>
        <w:rPr>
          <w:color w:val="943634" w:themeColor="accent2" w:themeShade="BF"/>
        </w:rPr>
      </w:pPr>
      <w:bookmarkStart w:id="8" w:name="_Toc121721715"/>
    </w:p>
    <w:p w14:paraId="18CE34AD" w14:textId="4007550B" w:rsidR="001E5978" w:rsidRDefault="001E5978" w:rsidP="001E5978">
      <w:pPr>
        <w:pStyle w:val="Heading1"/>
        <w:rPr>
          <w:color w:val="943634" w:themeColor="accent2" w:themeShade="BF"/>
        </w:rPr>
      </w:pPr>
      <w:r w:rsidRPr="001E5978">
        <w:rPr>
          <w:color w:val="943634" w:themeColor="accent2" w:themeShade="BF"/>
        </w:rPr>
        <w:t>Abbreviations</w:t>
      </w:r>
      <w:bookmarkEnd w:id="8"/>
    </w:p>
    <w:p w14:paraId="39C795EF" w14:textId="77777777" w:rsidR="001E5978" w:rsidRDefault="001E5978" w:rsidP="001E5978">
      <w:pPr>
        <w:pStyle w:val="ListParagraph"/>
        <w:numPr>
          <w:ilvl w:val="0"/>
          <w:numId w:val="3"/>
        </w:numPr>
        <w:spacing w:before="0" w:beforeAutospacing="0" w:after="0" w:afterAutospacing="0" w:line="240" w:lineRule="auto"/>
      </w:pPr>
      <w:r>
        <w:t>LMIC</w:t>
      </w:r>
      <w:r>
        <w:tab/>
      </w:r>
      <w:r>
        <w:tab/>
        <w:t xml:space="preserve">Low- and middle-income country </w:t>
      </w:r>
    </w:p>
    <w:p w14:paraId="38CFB76F" w14:textId="77777777" w:rsidR="001E5978" w:rsidRDefault="001E5978" w:rsidP="001E5978">
      <w:pPr>
        <w:pStyle w:val="ListParagraph"/>
        <w:numPr>
          <w:ilvl w:val="0"/>
          <w:numId w:val="3"/>
        </w:numPr>
        <w:spacing w:before="0" w:beforeAutospacing="0" w:after="0" w:afterAutospacing="0" w:line="240" w:lineRule="auto"/>
      </w:pPr>
      <w:r>
        <w:t>RCT</w:t>
      </w:r>
      <w:r>
        <w:tab/>
      </w:r>
      <w:r>
        <w:tab/>
        <w:t>Randomized, control trial</w:t>
      </w:r>
    </w:p>
    <w:p w14:paraId="13BCED5A" w14:textId="77777777" w:rsidR="001E5978" w:rsidRDefault="001E5978" w:rsidP="001E5978">
      <w:pPr>
        <w:pStyle w:val="ListParagraph"/>
        <w:numPr>
          <w:ilvl w:val="0"/>
          <w:numId w:val="3"/>
        </w:numPr>
        <w:spacing w:before="0" w:beforeAutospacing="0" w:after="0" w:afterAutospacing="0" w:line="240" w:lineRule="auto"/>
      </w:pPr>
      <w:proofErr w:type="spellStart"/>
      <w:r>
        <w:t>PwD</w:t>
      </w:r>
      <w:proofErr w:type="spellEnd"/>
      <w:r>
        <w:tab/>
      </w:r>
      <w:r>
        <w:tab/>
        <w:t>People with dementia</w:t>
      </w:r>
    </w:p>
    <w:p w14:paraId="51EA48DF" w14:textId="77777777" w:rsidR="001E5978" w:rsidRDefault="001E5978" w:rsidP="001E5978">
      <w:pPr>
        <w:pStyle w:val="ListParagraph"/>
        <w:numPr>
          <w:ilvl w:val="0"/>
          <w:numId w:val="3"/>
        </w:numPr>
        <w:spacing w:before="0" w:beforeAutospacing="0" w:after="0" w:afterAutospacing="0" w:line="240" w:lineRule="auto"/>
      </w:pPr>
      <w:r>
        <w:t>PICO</w:t>
      </w:r>
      <w:r>
        <w:tab/>
      </w:r>
      <w:r>
        <w:tab/>
        <w:t>People, Intervention, Comparison, Outcome</w:t>
      </w:r>
    </w:p>
    <w:p w14:paraId="23FA6F2D" w14:textId="77777777" w:rsidR="001E5978" w:rsidRPr="00EF4C15" w:rsidRDefault="001E5978" w:rsidP="001E5978">
      <w:pPr>
        <w:pStyle w:val="ListParagraph"/>
        <w:numPr>
          <w:ilvl w:val="0"/>
          <w:numId w:val="3"/>
        </w:numPr>
        <w:spacing w:before="0" w:beforeAutospacing="0" w:after="0" w:afterAutospacing="0" w:line="240" w:lineRule="auto"/>
      </w:pPr>
      <w:r>
        <w:t>PRISMA</w:t>
      </w:r>
      <w:r>
        <w:tab/>
      </w:r>
      <w:r w:rsidRPr="00EF4C15">
        <w:t>Preferred Reporting Items for Systematic Reviews and Meta-Analyses</w:t>
      </w:r>
    </w:p>
    <w:p w14:paraId="44D404B0" w14:textId="1A594061" w:rsidR="00DF42F3" w:rsidRPr="004A7211" w:rsidRDefault="00DF42F3" w:rsidP="001E5978">
      <w:pPr>
        <w:pStyle w:val="Heading1"/>
        <w:spacing w:before="0" w:beforeAutospacing="0" w:after="0" w:afterAutospacing="0" w:line="240" w:lineRule="auto"/>
        <w:rPr>
          <w:color w:val="943634" w:themeColor="accent2" w:themeShade="BF"/>
          <w:sz w:val="22"/>
          <w:szCs w:val="22"/>
        </w:rPr>
      </w:pPr>
      <w:r>
        <w:rPr>
          <w:color w:val="943634" w:themeColor="accent2" w:themeShade="BF"/>
        </w:rPr>
        <w:br w:type="page"/>
      </w:r>
    </w:p>
    <w:p w14:paraId="43D64864" w14:textId="66FC8628" w:rsidR="0069001C" w:rsidRDefault="0069001C" w:rsidP="001E5978">
      <w:pPr>
        <w:pStyle w:val="Heading1"/>
        <w:rPr>
          <w:color w:val="943634" w:themeColor="accent2" w:themeShade="BF"/>
        </w:rPr>
      </w:pPr>
      <w:bookmarkStart w:id="9" w:name="_Toc121721716"/>
      <w:r w:rsidRPr="0069001C">
        <w:rPr>
          <w:color w:val="943634" w:themeColor="accent2" w:themeShade="BF"/>
        </w:rPr>
        <w:lastRenderedPageBreak/>
        <w:t>Introduction</w:t>
      </w:r>
      <w:bookmarkEnd w:id="9"/>
    </w:p>
    <w:p w14:paraId="5872D56F" w14:textId="6A55D8E2" w:rsidR="0069001C" w:rsidRPr="001E5978" w:rsidRDefault="00B125D1" w:rsidP="001E5978">
      <w:r w:rsidRPr="001E5978">
        <w:t xml:space="preserve">Caregivers are </w:t>
      </w:r>
      <w:r w:rsidR="00A50DB1" w:rsidRPr="001E5978">
        <w:t>import</w:t>
      </w:r>
      <w:r w:rsidR="002E4820" w:rsidRPr="001E5978">
        <w:t>ant</w:t>
      </w:r>
      <w:r w:rsidRPr="001E5978">
        <w:t xml:space="preserve"> to the quality of life of </w:t>
      </w:r>
      <w:proofErr w:type="spellStart"/>
      <w:r w:rsidR="00FD2F0F" w:rsidRPr="001E5978">
        <w:t>PwD</w:t>
      </w:r>
      <w:proofErr w:type="spellEnd"/>
      <w:r w:rsidRPr="001E5978">
        <w:t xml:space="preserve">, which also </w:t>
      </w:r>
      <w:r w:rsidR="00E526BB" w:rsidRPr="001E5978">
        <w:t>causes</w:t>
      </w:r>
      <w:r w:rsidRPr="001E5978">
        <w:t xml:space="preserve"> significant mental and physical burdens to caregivers, making them the invisible second patients of dementia.</w:t>
      </w:r>
      <w:r w:rsidR="0079776B" w:rsidRPr="001E5978">
        <w:fldChar w:fldCharType="begin"/>
      </w:r>
      <w:r w:rsidR="00EF337C">
        <w:instrText xml:space="preserve"> ADDIN ZOTERO_ITEM CSL_CITATION {"citationID":"aZJ9IOgN","properties":{"formattedCitation":"\\super 1\\nosupersub{}","plainCitation":"1","noteIndex":0},"citationItems":[{"id":37,"uris":["http://zotero.org/users/10451122/items/YIYDXSXK"],"itemData":{"id":37,"type":"article-journal","container-title":"Dialogues in Clinical Neuroscience","DOI":"10/gpgmmh","ISSN":"1958-5969","issue":"2","journalAbbreviation":"Dialogues in Clinical Neuroscience","language":"en","note":"725 citations (Crossref) [2022-12-12]\nQID: Q34991229","page":"217-228","source":"DOI.org (Crossref)","title":"Family caregivers of people with dementia","URL":"https://www.tandfonline.com/doi/full/10.31887/DCNS.2009.11.2/hbrodaty","volume":"11","author":[{"family":"Brodaty","given":"Henry"},{"family":"Donkin","given":"Marika"}],"accessed":{"date-parts":[["2022",12,9]]},"issued":{"date-parts":[["2009",6,30]]}}}],"schema":"https://github.com/citation-style-language/schema/raw/master/csl-citation.json"} </w:instrText>
      </w:r>
      <w:r w:rsidR="0079776B" w:rsidRPr="001E5978">
        <w:fldChar w:fldCharType="separate"/>
      </w:r>
      <w:r w:rsidR="00EF337C" w:rsidRPr="00EF337C">
        <w:rPr>
          <w:rFonts w:cs="Times New Roman"/>
          <w:vertAlign w:val="superscript"/>
        </w:rPr>
        <w:t>1</w:t>
      </w:r>
      <w:r w:rsidR="0079776B" w:rsidRPr="001E5978">
        <w:fldChar w:fldCharType="end"/>
      </w:r>
      <w:r w:rsidRPr="001E5978">
        <w:t xml:space="preserve"> </w:t>
      </w:r>
      <w:r w:rsidR="00A50DB1" w:rsidRPr="001E5978">
        <w:t xml:space="preserve">More than </w:t>
      </w:r>
      <w:r w:rsidR="00FD2F0F" w:rsidRPr="001E5978">
        <w:rPr>
          <w:rFonts w:hint="eastAsia"/>
        </w:rPr>
        <w:t>t</w:t>
      </w:r>
      <w:r w:rsidR="00FD2F0F" w:rsidRPr="001E5978">
        <w:t xml:space="preserve">wo thirds </w:t>
      </w:r>
      <w:r w:rsidR="00A50DB1" w:rsidRPr="001E5978">
        <w:t xml:space="preserve">of </w:t>
      </w:r>
      <w:proofErr w:type="spellStart"/>
      <w:r w:rsidR="00FD2F0F" w:rsidRPr="001E5978">
        <w:t>PwD</w:t>
      </w:r>
      <w:proofErr w:type="spellEnd"/>
      <w:r w:rsidR="00A50DB1" w:rsidRPr="001E5978">
        <w:t xml:space="preserve"> live in </w:t>
      </w:r>
      <w:r w:rsidR="00E526BB" w:rsidRPr="001E5978">
        <w:t>LMICs</w:t>
      </w:r>
      <w:r w:rsidR="00A50DB1" w:rsidRPr="001E5978">
        <w:t>,</w:t>
      </w:r>
      <w:r w:rsidR="0079776B" w:rsidRPr="001E5978">
        <w:fldChar w:fldCharType="begin"/>
      </w:r>
      <w:r w:rsidR="00EF337C">
        <w:instrText xml:space="preserve"> ADDIN ZOTERO_ITEM CSL_CITATION {"citationID":"2hLOYoc5","properties":{"formattedCitation":"\\super 2\\nosupersub{}","plainCitation":"2","noteIndex":0},"citationItems":[{"id":108,"uris":["http://zotero.org/users/10451122/items/RSTSH3FQ"],"itemData":{"id":108,"type":"article-journal","abstract":"Introduction  More than two-­thirds of people with dementia live in low- and middle-­income countries (LMICs), resulting in a significant economic burden in these settings. In this systematic review, we consolidate the existing evidence on the cost of dementia in LMICs.\nMethods  Six databases were searched for original research reporting on the costs associated with all-­cause dementia or its subtypes in LMICs. The national-­level dementia costs inflated to 2019 were expressed as percentages of each country’s gross domestic product (GDP) and summarised as the total mean percentage of GDP. The risk of bias of studies was assessed using the Larg and Moss method.\nResults  We identified 14 095 articles, of which 24 studies met the eligibility criteria. Most studies had a low risk of bias. Of the 138 LMICs, data were available from 122 countries. The total annual absolute per capita cost ranged from US$590.78 for mild dementia to US$25 510.66 for severe dementia. Costs increased with the severity of dementia and the number of comorbidities. The estimated annual total national costs of dementia ranged from US$1.04 million in Vanuatu to US$195 billion in China. The average total national expenditure on dementia estimated as a proportion of GDP in LMICs was 0.45%. Indirect costs, on average, accounted for 58% of the total cost of dementia, while direct costs contributed 42%. Lack of nationally representative samples, variation in cost components, and quantification of indirect cost were the major methodological challenges identified in the existing studies.\nConclusion  The estimated costs of dementia in LMICs are lower than in high-i­ncome countries. Indirect costs contribute the most to the LMIC cost. Early detection of dementia and management of comorbidities is essential for reducing costs. The current costs are likely to be an underestimation due to limited dementia costing studies conducted in LMICs, especially in countries defined as low- income. PROSPERO registration number  The protocol was registered in the International Prospective Register of Systematic Reviews database with registration number CRD42020191321.","container-title":"BMJ Global Health","DOI":"10/grgnxc","ISSN":"2059-7908","issue":"4","journalAbbreviation":"BMJ Glob Health","language":"en","note":"7 citations (Crossref) [2022-12-12]","page":"e007409","source":"DOI.org (Crossref)","title":"The economic burden of dementia in low- and middle-income countries (LMICs): a systematic review","title-short":"The economic burden of dementia in low- and middle-income countries (LMICs)","URL":"https://gh.bmj.com/lookup/doi/10.1136/bmjgh-2021-007409","volume":"7","author":[{"family":"Mattap","given":"Siti Maisarah"},{"family":"Mohan","given":"Devi"},{"family":"McGrattan","given":"Andrea Mary"},{"family":"Allotey","given":"Pascale"},{"family":"Stephan","given":"Blossom CM"},{"family":"Reidpath","given":"Daniel D"},{"family":"Siervo","given":"Mario"},{"family":"Robinson","given":"Louise"},{"family":"Chaiyakunapruk","given":"Nathorn"}],"accessed":{"date-parts":[["2022",12,11]]},"issued":{"date-parts":[["2022",4]]}}}],"schema":"https://github.com/citation-style-language/schema/raw/master/csl-citation.json"} </w:instrText>
      </w:r>
      <w:r w:rsidR="0079776B" w:rsidRPr="001E5978">
        <w:fldChar w:fldCharType="separate"/>
      </w:r>
      <w:r w:rsidR="00EF337C" w:rsidRPr="00EF337C">
        <w:rPr>
          <w:rFonts w:cs="Times New Roman"/>
          <w:vertAlign w:val="superscript"/>
        </w:rPr>
        <w:t>2</w:t>
      </w:r>
      <w:r w:rsidR="0079776B" w:rsidRPr="001E5978">
        <w:fldChar w:fldCharType="end"/>
      </w:r>
      <w:r w:rsidR="00A50DB1" w:rsidRPr="001E5978">
        <w:t xml:space="preserve"> where the family is often the main caregiver and the support for caregivers </w:t>
      </w:r>
      <w:r w:rsidR="00E526BB" w:rsidRPr="001E5978">
        <w:t>is</w:t>
      </w:r>
      <w:r w:rsidR="00A50DB1" w:rsidRPr="001E5978">
        <w:t xml:space="preserve"> </w:t>
      </w:r>
      <w:r w:rsidR="00E526BB" w:rsidRPr="001E5978">
        <w:t>little</w:t>
      </w:r>
      <w:r w:rsidR="00611F18">
        <w:t>.</w:t>
      </w:r>
      <w:r w:rsidR="0079776B" w:rsidRPr="001E5978">
        <w:fldChar w:fldCharType="begin"/>
      </w:r>
      <w:r w:rsidR="00EF337C">
        <w:instrText xml:space="preserve"> ADDIN ZOTERO_ITEM CSL_CITATION {"citationID":"KO3VN8pB","properties":{"formattedCitation":"\\super 3,4\\nosupersub{}","plainCitation":"3,4","noteIndex":0},"citationItems":[{"id":111,"uris":["http://zotero.org/users/10451122/items/LA6JR9RN"],"itemData":{"id":111,"type":"article-journal","container-title":"Current opinion in psychiatry","DOI":"10/grgnxd","ISSN":"0951-7367","issue":"5","journalAbbreviation":"Current opinion in psychiatry","note":"12 citations (Crossref) [2022-12-12]\npublisher: LWW\nQID: Q91977836","page":"461-464","title":"Dementia care in low and middle-income countries","volume":"32","author":[{"family":"Fam","given":"Johnson"},{"family":"Mahendran","given":"Rathi"},{"family":"Kua","given":"Ee Heok"}],"issued":{"date-parts":[["2019"]]}}},{"id":110,"uris":["http://zotero.org/users/10451122/items/Q7BZ67KG"],"itemData":{"id":110,"type":"article-journal","abstract":"Introduction\n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Open","DOI":"10/grgnxb","ISSN":"2044-6055, 2044-6055","issue":"6","journalAbbreviation":"BMJ Open","language":"en","note":"4 citations (Crossref) [2022-12-12]\nQID: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rsidR="0079776B" w:rsidRPr="001E5978">
        <w:fldChar w:fldCharType="separate"/>
      </w:r>
      <w:r w:rsidR="00EF337C" w:rsidRPr="00EF337C">
        <w:rPr>
          <w:rFonts w:cs="Times New Roman"/>
          <w:vertAlign w:val="superscript"/>
        </w:rPr>
        <w:t>3,4</w:t>
      </w:r>
      <w:r w:rsidR="0079776B" w:rsidRPr="001E5978">
        <w:fldChar w:fldCharType="end"/>
      </w:r>
      <w:r w:rsidR="002E4820" w:rsidRPr="001E5978">
        <w:t xml:space="preserve"> Previous studies have identified </w:t>
      </w:r>
      <w:r w:rsidR="006659F9" w:rsidRPr="001E5978">
        <w:t>a number of interventions, e.g. psychoeducational interventions and multicomponent interventions, can significantly alleviate caregiver burden</w:t>
      </w:r>
      <w:r w:rsidR="00E526BB" w:rsidRPr="001E5978">
        <w:t>,</w:t>
      </w:r>
      <w:r w:rsidR="0079776B" w:rsidRPr="001E5978">
        <w:fldChar w:fldCharType="begin"/>
      </w:r>
      <w:r w:rsidR="00EF337C">
        <w:instrText xml:space="preserve"> ADDIN ZOTERO_ITEM CSL_CITATION {"citationID":"xZcTQiyf","properties":{"formattedCitation":"\\super 5\\nosupersub{}","plainCitation":"5","noteIndex":0},"citationItems":[{"id":113,"uris":["http://zotero.org/users/10451122/items/DZ5R32GV"],"itemData":{"id":113,"type":"article-journal","abstract":"Background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Gerontologist","DOI":"10/gp8cfm","ISSN":"0016-9013, 1758-5341","issue":"8","language":"en","note":"38 citations (Crossref) [2022-12-12]\nQID: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rsidR="0079776B" w:rsidRPr="001E5978">
        <w:fldChar w:fldCharType="separate"/>
      </w:r>
      <w:r w:rsidR="00EF337C" w:rsidRPr="00EF337C">
        <w:rPr>
          <w:rFonts w:cs="Times New Roman"/>
          <w:vertAlign w:val="superscript"/>
        </w:rPr>
        <w:t>5</w:t>
      </w:r>
      <w:r w:rsidR="0079776B" w:rsidRPr="001E5978">
        <w:fldChar w:fldCharType="end"/>
      </w:r>
      <w:r w:rsidR="00E526BB" w:rsidRPr="001E5978">
        <w:t xml:space="preserve"> yet these interventions are not all implemented and scarcely validated in LMIC settings, where societies have distinct attitudes towards dementia and the clinical manifestations and risk factor profiles of dementia differ from those in the West.</w:t>
      </w:r>
      <w:r w:rsidR="0079776B" w:rsidRPr="001E5978">
        <w:fldChar w:fldCharType="begin"/>
      </w:r>
      <w:r w:rsidR="00EF337C">
        <w:instrText xml:space="preserve"> ADDIN ZOTERO_ITEM CSL_CITATION {"citationID":"b15looTs","properties":{"formattedCitation":"\\super 6\\nosupersub{}","plainCitation":"6","noteIndex":0},"citationItems":[{"id":115,"uris":["http://zotero.org/users/10451122/items/KUS4G9X4"],"itemData":{"id":115,"type":"article-journal","abstract":"Objective\n              To highlight the broad global diversity in the diagnosis, management, and research of dementia in different regions of the world.\n            \n            \n              Methods\n              A critical review of the limited literature from the global South compared with advances that have emerged from key studies in the West and observations from the authors' experiences.\n            \n            \n              Results\n              The last several decades have witnessed major advances in dementia research and include an understanding of epidemiologic trends in the global burden of disease, the development of biomarkers for Alzheimer disease, the identification of novel therapeutic targets, and the recognition of the role of protective life-course experiential factors. For the effective translation of these research advances into societies, a “world approach” to dementia is vital. Developing societies substantially differ from Western countries in their attitudes toward dementia, as well as their clinical manifestations and risk factor profiles, marked by lower education and socioeconomic status, a higher cardiovascular disease burden, and genetic variability. Emerging evidence emphasizes the interaction among ethnicity, genetics, epigenetics, environment, culture, and neurobiology in influencing manifestations of dementia. Therefore, the investigation of dementia in diverse settings, including a more global perspective, is crucial for a comprehensive understanding of the condition as well as the identification of novel solutions.\n            \n            \n              Conclusions\n              A world approach to dementia provides an opportunity to understand, manage, coordinate, and begin to prevent dementia through an integrated approach based on firm scientific evidence.","container-title":"Neurology","DOI":"10/gd5bqr","ISSN":"0028-3878, 1526-632X","issue":"6","journalAbbreviation":"Neurology","language":"en","note":"36 citations (Crossref) [2022-12-12]\nQID: Q89574481","page":"264-270","source":"DOI.org (Crossref)","title":"World dementia: One approach does not fit all","title-short":"World dementia","URL":"https://www.neurology.org/lookup/doi/10.1212/WNL.0000000000005941","volume":"91","author":[{"family":"Alladi","given":"Suvarna"},{"family":"Hachinski","given":"Vladimir"}],"accessed":{"date-parts":[["2022",12,11]]},"issued":{"date-parts":[["2018",8,7]]}}}],"schema":"https://github.com/citation-style-language/schema/raw/master/csl-citation.json"} </w:instrText>
      </w:r>
      <w:r w:rsidR="0079776B" w:rsidRPr="001E5978">
        <w:fldChar w:fldCharType="separate"/>
      </w:r>
      <w:r w:rsidR="00EF337C" w:rsidRPr="00EF337C">
        <w:rPr>
          <w:rFonts w:cs="Times New Roman"/>
          <w:vertAlign w:val="superscript"/>
        </w:rPr>
        <w:t>6</w:t>
      </w:r>
      <w:r w:rsidR="0079776B" w:rsidRPr="001E5978">
        <w:fldChar w:fldCharType="end"/>
      </w:r>
      <w:r w:rsidR="00E526BB" w:rsidRPr="001E5978">
        <w:t xml:space="preserve"> Thus, </w:t>
      </w:r>
      <w:r w:rsidR="00907311" w:rsidRPr="001E5978">
        <w:rPr>
          <w:rFonts w:hint="eastAsia"/>
        </w:rPr>
        <w:t>it</w:t>
      </w:r>
      <w:r w:rsidR="00907311" w:rsidRPr="001E5978">
        <w:t xml:space="preserve"> is necessary to further </w:t>
      </w:r>
      <w:r w:rsidR="00E526BB" w:rsidRPr="001E5978">
        <w:rPr>
          <w:rFonts w:hint="eastAsia"/>
        </w:rPr>
        <w:t>a</w:t>
      </w:r>
      <w:r w:rsidR="00E526BB" w:rsidRPr="001E5978">
        <w:t>nalyse the effectiveness of caregiver interventions</w:t>
      </w:r>
      <w:r w:rsidR="00907311" w:rsidRPr="001E5978">
        <w:t xml:space="preserve"> specifically</w:t>
      </w:r>
      <w:r w:rsidR="00E526BB" w:rsidRPr="001E5978">
        <w:t xml:space="preserve"> in LMIC settings to promote more comprehensive, effective dementia care. </w:t>
      </w:r>
    </w:p>
    <w:p w14:paraId="6FE01DC4" w14:textId="77777777" w:rsidR="00A00C87" w:rsidRDefault="00A00C87" w:rsidP="001E5978"/>
    <w:p w14:paraId="5EDFE32F" w14:textId="77777777" w:rsidR="00E66902" w:rsidRDefault="00E66902" w:rsidP="001E5978"/>
    <w:p w14:paraId="581A9F2A" w14:textId="4E1B661A" w:rsidR="00DF42F3" w:rsidRPr="00E66902" w:rsidRDefault="00DF42F3" w:rsidP="001E5978">
      <w:r>
        <w:br w:type="page"/>
      </w:r>
    </w:p>
    <w:p w14:paraId="113144EC" w14:textId="0F57A9F3" w:rsidR="0069001C" w:rsidRDefault="0069001C" w:rsidP="00611F18">
      <w:pPr>
        <w:pStyle w:val="Heading1"/>
        <w:rPr>
          <w:color w:val="943634" w:themeColor="accent2" w:themeShade="BF"/>
        </w:rPr>
      </w:pPr>
      <w:bookmarkStart w:id="10" w:name="_Toc121721717"/>
      <w:commentRangeStart w:id="11"/>
      <w:r w:rsidRPr="00C759D7">
        <w:rPr>
          <w:color w:val="943634" w:themeColor="accent2" w:themeShade="BF"/>
        </w:rPr>
        <w:lastRenderedPageBreak/>
        <w:t>Methods</w:t>
      </w:r>
      <w:bookmarkEnd w:id="10"/>
      <w:commentRangeEnd w:id="11"/>
      <w:r w:rsidR="00B52EFD">
        <w:rPr>
          <w:rStyle w:val="CommentReference"/>
          <w:b w:val="0"/>
          <w:bCs w:val="0"/>
          <w:caps w:val="0"/>
          <w:color w:val="auto"/>
        </w:rPr>
        <w:commentReference w:id="11"/>
      </w:r>
    </w:p>
    <w:p w14:paraId="3857ACF4" w14:textId="5CFB282E" w:rsidR="00EF337C" w:rsidRDefault="00C759D7" w:rsidP="005C438F">
      <w:pPr>
        <w:pStyle w:val="Heading2"/>
        <w:spacing w:before="100" w:after="0" w:afterAutospacing="0"/>
      </w:pPr>
      <w:bookmarkStart w:id="12" w:name="_Toc121721718"/>
      <w:commentRangeStart w:id="13"/>
      <w:r w:rsidRPr="00C759D7">
        <w:t>Identification and selection of studies</w:t>
      </w:r>
      <w:bookmarkEnd w:id="12"/>
      <w:commentRangeEnd w:id="13"/>
      <w:r w:rsidR="00B52EFD">
        <w:rPr>
          <w:rStyle w:val="CommentReference"/>
          <w:rFonts w:eastAsia="SimSun" w:cs="--unknown-1--"/>
          <w:b w:val="0"/>
          <w:bCs w:val="0"/>
          <w:color w:val="auto"/>
        </w:rPr>
        <w:commentReference w:id="13"/>
      </w:r>
    </w:p>
    <w:p w14:paraId="6B6E4D77" w14:textId="107E3C3E" w:rsidR="00DB35CF" w:rsidRDefault="005C438F" w:rsidP="008A336F">
      <w:r>
        <w:t xml:space="preserve">Here we aim to update a </w:t>
      </w:r>
      <w:r w:rsidR="00DB35CF">
        <w:t xml:space="preserve">previously </w:t>
      </w:r>
      <w:r>
        <w:t>published meta-analysi</w:t>
      </w:r>
      <w:r w:rsidR="00DB35CF">
        <w:t>s,</w:t>
      </w:r>
      <w:r w:rsidR="00DB35CF">
        <w:fldChar w:fldCharType="begin"/>
      </w:r>
      <w:r w:rsidR="00DB35CF">
        <w:instrText xml:space="preserve"> ADDIN ZOTERO_ITEM CSL_CITATION {"citationID":"L1rCFIfV","properties":{"formattedCitation":"\\super 4\\nosupersub{}","plainCitation":"4","noteIndex":0},"citationItems":[{"id":110,"uris":["http://zotero.org/users/10451122/items/Q7BZ67KG"],"itemData":{"id":110,"type":"article-journal","abstract":"Introduction\n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Open","DOI":"10/grgnxb","ISSN":"2044-6055, 2044-6055","issue":"6","journalAbbreviation":"BMJ Open","language":"en","note":"4 citations (Crossref) [2022-12-12]\nQID: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rsidR="00DB35CF">
        <w:fldChar w:fldCharType="separate"/>
      </w:r>
      <w:r w:rsidR="00DB35CF" w:rsidRPr="00DB35CF">
        <w:rPr>
          <w:rFonts w:cs="Times New Roman"/>
          <w:vertAlign w:val="superscript"/>
        </w:rPr>
        <w:t>4</w:t>
      </w:r>
      <w:r w:rsidR="00DB35CF">
        <w:fldChar w:fldCharType="end"/>
      </w:r>
      <w:r w:rsidR="00DB35CF">
        <w:t xml:space="preserve"> on which our search strategy is based. Thus, we searched the databases, including Ovid </w:t>
      </w:r>
      <w:r w:rsidR="00DB35CF" w:rsidRPr="00E50C1D">
        <w:t>Medline</w:t>
      </w:r>
      <w:r w:rsidR="00DB35CF">
        <w:t xml:space="preserve">, Ovid </w:t>
      </w:r>
      <w:r w:rsidR="00DB35CF" w:rsidRPr="00E50C1D">
        <w:t>Embase</w:t>
      </w:r>
      <w:r w:rsidR="00DB35CF">
        <w:t xml:space="preserve">, Ovid </w:t>
      </w:r>
      <w:r w:rsidR="00DB35CF" w:rsidRPr="00E50C1D">
        <w:t>Global Health</w:t>
      </w:r>
      <w:r w:rsidR="00DB35CF">
        <w:t xml:space="preserve"> and Ovid </w:t>
      </w:r>
      <w:proofErr w:type="spellStart"/>
      <w:r w:rsidR="00DB35CF">
        <w:t>PsyclNFO</w:t>
      </w:r>
      <w:proofErr w:type="spellEnd"/>
      <w:r w:rsidR="00DB35CF">
        <w:t xml:space="preserve"> and EBSCO </w:t>
      </w:r>
      <w:proofErr w:type="gramStart"/>
      <w:r w:rsidR="00DB35CF">
        <w:t>CINHL  to</w:t>
      </w:r>
      <w:proofErr w:type="gramEnd"/>
      <w:r w:rsidR="00DB35CF">
        <w:t xml:space="preserve"> identify studies about dementia interventions in LMICs published from 2019 to 2020:</w:t>
      </w:r>
    </w:p>
    <w:p w14:paraId="3AB3C21D" w14:textId="77777777" w:rsidR="00DB35CF" w:rsidRPr="00E50C1D" w:rsidRDefault="00DB35CF" w:rsidP="00DB35CF">
      <w:r w:rsidRPr="00E50C1D">
        <w:t>Medline (n = 1156)</w:t>
      </w:r>
    </w:p>
    <w:p w14:paraId="1D2A9F90" w14:textId="77777777" w:rsidR="00DB35CF" w:rsidRPr="00E50C1D" w:rsidRDefault="00DB35CF" w:rsidP="00DB35CF">
      <w:r w:rsidRPr="00E50C1D">
        <w:t>Embase (n = 1247)</w:t>
      </w:r>
    </w:p>
    <w:p w14:paraId="073826AA" w14:textId="77777777" w:rsidR="00DB35CF" w:rsidRPr="00E50C1D" w:rsidRDefault="00DB35CF" w:rsidP="00DB35CF">
      <w:r w:rsidRPr="00E50C1D">
        <w:t>Global Health (n = 382)</w:t>
      </w:r>
    </w:p>
    <w:p w14:paraId="103008F3" w14:textId="77777777" w:rsidR="00DB35CF" w:rsidRPr="00E50C1D" w:rsidRDefault="00DB35CF" w:rsidP="00DB35CF">
      <w:proofErr w:type="spellStart"/>
      <w:r w:rsidRPr="00E50C1D">
        <w:t>PsyclNFO</w:t>
      </w:r>
      <w:proofErr w:type="spellEnd"/>
      <w:r w:rsidRPr="00E50C1D">
        <w:t xml:space="preserve"> (n = 404)</w:t>
      </w:r>
    </w:p>
    <w:p w14:paraId="1DD406CE" w14:textId="77777777" w:rsidR="00DB35CF" w:rsidRPr="00E50C1D" w:rsidRDefault="00DB35CF" w:rsidP="00DB35CF">
      <w:r w:rsidRPr="00E50C1D">
        <w:t>CINAHL (n = 448)</w:t>
      </w:r>
    </w:p>
    <w:p w14:paraId="11B67C9B" w14:textId="77228ACE" w:rsidR="00DB35CF" w:rsidRDefault="00DB35CF" w:rsidP="00DB35CF">
      <w:pPr>
        <w:pStyle w:val="ListParagraph"/>
        <w:numPr>
          <w:ilvl w:val="0"/>
          <w:numId w:val="3"/>
        </w:numPr>
      </w:pPr>
    </w:p>
    <w:p w14:paraId="589D5451" w14:textId="77777777" w:rsidR="00DB35CF" w:rsidRDefault="00DB35CF" w:rsidP="008A336F"/>
    <w:p w14:paraId="57480795" w14:textId="3B1C997D" w:rsidR="008A336F" w:rsidRPr="008A336F" w:rsidRDefault="008A336F" w:rsidP="008A336F">
      <w:r>
        <w:t>RCTs are considered the gold standard for evaluating the effectiveness of health interventions and policies</w:t>
      </w:r>
    </w:p>
    <w:p w14:paraId="21D1F874" w14:textId="48DBB28E" w:rsidR="00836497" w:rsidRDefault="00836497" w:rsidP="00836497">
      <w:r>
        <w:t>Rationale for systematic review</w:t>
      </w:r>
    </w:p>
    <w:p w14:paraId="2F5DD923" w14:textId="5525208D" w:rsidR="00836497" w:rsidRPr="00836497" w:rsidRDefault="00836497" w:rsidP="00836497">
      <w:r>
        <w:t xml:space="preserve">Rationale for RCTs </w:t>
      </w:r>
      <w:r>
        <w:fldChar w:fldCharType="begin"/>
      </w:r>
      <w:r w:rsidR="00EF337C">
        <w:instrText xml:space="preserve"> ADDIN ZOTERO_ITEM CSL_CITATION {"citationID":"0WkrHEDi","properties":{"formattedCitation":"\\super 7\\uc0\\u8211{}9\\nosupersub{}","plainCitation":"7–9","noteIndex":0},"citationItems":[{"id":198,"uris":["http://zotero.org/users/10451122/items/VXD8SN5Y"],"itemData":{"id":198,"type":"article-journal","container-title":"Annals of Internal Medicine","DOI":"10.7326/0003-4819-126-5-199703010-00006","ISSN":"0003-4819","issue":"5","journalAbbreviation":"Ann Intern Med","language":"en","note":"1075 citations (Crossref) [2022-12-12]","page":"376","source":"DOI.org (Crossref)","title":"Systematic Reviews: Synthesis of Best Evidence for Clinical Decisions","title-short":"Systematic Reviews","URL":"http://annals.org/article.aspx?doi=10.7326/0003-4819-126-5-199703010-00006","volume":"126","author":[{"family":"Cook","given":"Deborah J."}],"accessed":{"date-parts":[["2022",12,12]]},"issued":{"date-parts":[["1997",3,1]]}}},{"id":204,"uris":["http://zotero.org/users/10451122/items/B68LTVFA"],"itemData":{"id":204,"type":"article-journal","container-title":"BMJ","DOI":"10.1136/bmj.309.6954.597","ISSN":"0959-8138, 1468-5833","issue":"6954","journalAbbreviation":"BMJ","language":"en","note":"847 citations (Crossref) [2022-12-12]","page":"597-599","source":"DOI.org (Crossref)","title":"Rationale for systematic reviews","title-short":"Systematic Reviews","URL":"https://www.bmj.com/lookup/doi/10.1136/bmj.309.6954.597","volume":"309","author":[{"family":"Mulrow","given":"C D"}],"accessed":{"date-parts":[["2022",12,12]]},"issued":{"date-parts":[["1994",9,3]]}}},{"id":196,"uris":["http://zotero.org/users/10451122/items/ICUUX7AE"],"itemData":{"id":196,"type":"article-journal","abstract":"Large, randomized clinical trials have long been considered the gold standard to guide clinical care. Meta-analysis is a type of analysis in which results of a number of randomized clinical trials are combined and a summary measure of effect for a given treatment is ascertained. The clinician in practice is often faced with a dilemma regarding the type of evidence that should be used to guide clinical practice and for many clinical problems there are both randomized controlled trials (RCTs) and meta-analyses available. The cases of calcium and aspirin for the prevention of preeclampsia afford an opportunity to explore the benefits and limitations of each type of study to guide clinical practice. We conclude that when available, large, randomized clinical trials should be used to guide clinical practice.","container-title":"American Journal of Obstetrics and Gynecology","DOI":"10.1016/j.ajog.2008.09.873","ISSN":"00029378","issue":"5","journalAbbreviation":"American Journal of Obstetrics and Gynecology","language":"en","page":"484.e1-484.e5","source":"DOI.org (Crossref)","title":"Metaanalysis vs large clinical trials: which should guide our management?","title-short":"Metaanalysis vs large clinical trials","URL":"https://linkinghub.elsevier.com/retrieve/pii/S0002937808010983","volume":"200","author":[{"family":"Scifres","given":"Christina M."},{"family":"Iams","given":"Jay D."},{"family":"Klebanoff","given":"Mark"},{"family":"Macones","given":"George A."}],"accessed":{"date-parts":[["2022",12,12]]},"issued":{"date-parts":[["2009",5]]}}}],"schema":"https://github.com/citation-style-language/schema/raw/master/csl-citation.json"} </w:instrText>
      </w:r>
      <w:r>
        <w:fldChar w:fldCharType="separate"/>
      </w:r>
      <w:r w:rsidR="00EF337C" w:rsidRPr="00EF337C">
        <w:rPr>
          <w:rFonts w:cs="Times New Roman"/>
          <w:vertAlign w:val="superscript"/>
        </w:rPr>
        <w:t>7–9</w:t>
      </w:r>
      <w:r>
        <w:fldChar w:fldCharType="end"/>
      </w:r>
    </w:p>
    <w:p w14:paraId="567528F8" w14:textId="77777777" w:rsidR="00836497" w:rsidRDefault="0079776B" w:rsidP="001E5978">
      <w:r>
        <w:t>Included studies:</w:t>
      </w:r>
    </w:p>
    <w:p w14:paraId="2FF0CCAC" w14:textId="7CC643ED" w:rsidR="00D524A7" w:rsidRDefault="0079776B" w:rsidP="001E5978">
      <w:r>
        <w:fldChar w:fldCharType="begin"/>
      </w:r>
      <w:r w:rsidR="00EF337C">
        <w:instrText xml:space="preserve"> ADDIN ZOTERO_ITEM CSL_CITATION {"citationID":"5XW1DzFf","properties":{"formattedCitation":"\\super 10\\uc0\\u8211{}34\\nosupersub{}","plainCitation":"10–34","noteIndex":0},"citationItems":[{"id":175,"uris":["http://zotero.org/users/10451122/items/GHZQCKFA"],"itemData":{"id":175,"type":"article-journal","container-title":"Pacific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label":"page"},{"id":168,"uris":["http://zotero.org/users/10451122/items/879D4L4X"],"itemData":{"id":168,"type":"article-journal","abstract":"When caring for an older relative with dementia, family members experience considerable distress and burden. Literature reviews show that supportive group interventions for these caregivers have signiﬁcant positive effects on improving their distress and quality of life, but not consistent and conclusive. Limited research is found in Asian populations. This study tested the effectiveness of a 12-session bi-weekly mutual support group program for Chinese family caregivers of a relative with dementia in Hong Kong, when compared with standard family support service. An experimental study with pre- and post-test, parallel groups design was conducted. A randomized sample of 78 family caregivers, 39 in each of the experimental and control groups, from one regional dementia care center participated in the study. A protocol was speciﬁcally designed by an advanced practice nurse to guide the mutual support group process and the facilitator and peer leader training, based on evidence from the literature on family support group intervention in Western countries. The results of ANOVA tests indicated that the mutual support group participants had signiﬁcantly greater improvements in distress levels and quality of life than the control group. There were only mild changes in the demands for mental health services in both groups at post-test. These ﬁndings support the effectiveness of mutual support groups to offer psychosocial support to Chinese family caregivers in dementia care beyond routine community mental health care.","container-title":"Contemporary Nurse","DOI":"10.5172/conu.2012.40.2.210","ISSN":"1037-6178, 1839-3535","issue":"2","journalAbbreviation":"Contemporary Nurse","language":"en","note":"42 citations (Semantic Scholar/DOI) [2022-12-12]\n27 citations (Crossref) [2022-12-12]","page":"210-224","source":"DOI.org (Crossref)","title":"An experimental study on the effectiveness of a mutual support group for family caregivers of a relative with dementia in mainland China","URL":"http://www.tandfonline.com/doi/abs/10.5172/conu.2012.40.2.210","volume":"40","author":[{"family":"Wang","given":"Li-Qun"},{"family":"Chien","given":"Wai-Tong"},{"family":"Lee","given":"Isabella Y M"}],"accessed":{"date-parts":[["2022",12,12]]},"issued":{"date-parts":[["2012",2]]}}},{"id":158,"uris":["http://zotero.org/users/10451122/items/D4GDAUNN"],"itemData":{"id":158,"type":"article-journal","abstract":"Background: Family members providing continuous care to demented patients suffer from severe burden that impairs quality of life and often evolves to depression. Objective: This study aims to evaluate the effect of psychodynamic group psychotherapy (PGT) compared to body awareness therapy (BAT) on caregiver burden, depressive symptoms, and quality of life among family caregivers to Alzheimer disease (AD) patients. Methods: Thirty-seven healthy family caregivers were randomly allocated to receive PGT (n = 20) or BAT (n = 17). Interventions were administered in the format of 14 weekly group sessions. Outcome measures were: modification of scores on Zarit Burden Scale, Beck Depression Inventory and WHO-QoL Scale. Results: Participants in the PGT group displayed significant reduction on burden (p = 0.01) and depression scores (p = 0.005), and improved quality of life (p = 0.002), whereas those in the BAT group showed improvements in burden of care (p = 0.001) and quality of life (p = 0.01), but not on depressive symptoms (p = 0.13). Discussion: Psychodynamic psychotherapy was associated with amelioration of depressive symptoms, but overall benefits on burden of care and quality of life were similar irrespective of the type of intervention, i.e., psychologically-oriented or not. We hypothesize that these interventions can be complementary to improve depression and burden of care among family caregivers of AD patients.","container-title":"Archives of Clinical Psychiatry (São Paulo)","DOI":"10.1590/0101-60830000000067","ISSN":"1806-938X","issue":"6","journalAbbreviation":"Arch. Clin. Psychiatry (São Paulo)","language":"en","note":"11 citations (Semantic Scholar/DOI) [2022-12-12]\n6 citations (Crossref) [2022-12-12]","page":"157-160","source":"DOI.org (Crossref)","title":"Benefits of psychodynamic group therapy on depression, burden and quality of life of family caregivers to Alzheimer&amp;#8217;s disease patients","URL":"http://www.scielo.br/scielo.php?script=sci_arttext&amp;pid=S0101-60832015000600157&amp;lng=en&amp;nrm=iso&amp;tlng=en","volume":"42","author":[{"family":"Kamkhagi","given":"Dorli"},{"family":"Costa","given":"Ana Carolina Oliveira"},{"family":"Kusminsky","given":"Sandra"},{"family":"Supino","given":"Deborah"},{"family":"Diniz","given":"Breno Satler"},{"family":"Gattaz","given":"Wagner Farid"},{"family":"Forlenza","given":"Orestes Vicente"}],"accessed":{"date-parts":[["2022",12,12]]},"issued":{"date-parts":[["2015",12]]}}},{"id":155,"uris":["http://zotero.org/users/10451122/items/324S6NAU"],"itemData":{"id":155,"type":"article-journal","abstract":"Family caregivers of patients with dementia frequently experience psychological stress, depression and disturbed psychophysiological activity, with increased levels of diurnal cortisol secretion.","container-title":"Aging &amp; Mental Health","DOI":"10.1080/13607863.2014.880406","ISSN":"1360-7863, 1364-6915","issue":"6","journalAbbreviation":"Aging &amp; Mental Health","language":"en","note":"44 citations (Semantic Scholar/DOI) [2022-12-12]\n30 citations (Crossref) [2022-12-12]","page":"801-808","source":"DOI.org (Crossref)","title":"Cognitive–behavioural group therapy improves a psychophysiological marker of stress in caregivers of patients with Alzheimer's disease","URL":"http://www.tandfonline.com/doi/abs/10.1080/13607863.2014.880406","volume":"18","author":[{"family":"Aboulafia-Brakha","given":"T."},{"family":"Suchecki","given":"D."},{"family":"Gouveia-Paulino","given":"F."},{"family":"Nitrini","given":"R."},{"family":"Ptak","given":"R."}],"accessed":{"date-parts":[["2022",12,12]]},"issued":{"date-parts":[["2014",8,18]]}}},{"id":181,"uris":["http://zoter</w:instrText>
      </w:r>
      <w:r w:rsidR="00EF337C">
        <w:rPr>
          <w:rFonts w:hint="eastAsia"/>
        </w:rPr>
        <w:instrText>o.org/users/10451122/items/FQ25WPWE"],"itemData":{"id":181,"type":"article-journal","abstract":"</w:instrText>
      </w:r>
      <w:r w:rsidR="00EF337C">
        <w:rPr>
          <w:rFonts w:hint="eastAsia"/>
        </w:rPr>
        <w:instrText>［</w:instrText>
      </w:r>
      <w:r w:rsidR="00EF337C">
        <w:rPr>
          <w:rFonts w:hint="eastAsia"/>
        </w:rPr>
        <w:instrText>Objective</w:instrText>
      </w:r>
      <w:r w:rsidR="00EF337C">
        <w:rPr>
          <w:rFonts w:hint="eastAsia"/>
        </w:rPr>
        <w:instrText>］</w:instrText>
      </w:r>
      <w:r w:rsidR="00EF337C">
        <w:rPr>
          <w:rFonts w:hint="eastAsia"/>
        </w:rPr>
        <w:instrText xml:space="preserve"> To investigate the impact of community nursing intervention on senile dementia patients</w:instrText>
      </w:r>
      <w:r w:rsidR="00EF337C">
        <w:rPr>
          <w:rFonts w:hint="eastAsia"/>
        </w:rPr>
        <w:instrText>’</w:instrText>
      </w:r>
      <w:r w:rsidR="00EF337C">
        <w:rPr>
          <w:rFonts w:hint="eastAsia"/>
        </w:rPr>
        <w:instrText xml:space="preserve"> quality of life. </w:instrText>
      </w:r>
      <w:r w:rsidR="00EF337C">
        <w:rPr>
          <w:rFonts w:hint="eastAsia"/>
        </w:rPr>
        <w:instrText>［</w:instrText>
      </w:r>
      <w:r w:rsidR="00EF337C">
        <w:rPr>
          <w:rFonts w:hint="eastAsia"/>
        </w:rPr>
        <w:instrText>Methods</w:instrText>
      </w:r>
      <w:r w:rsidR="00EF337C">
        <w:rPr>
          <w:rFonts w:hint="eastAsia"/>
        </w:rPr>
        <w:instrText>］</w:instrText>
      </w:r>
      <w:r w:rsidR="00EF337C">
        <w:rPr>
          <w:rFonts w:hint="eastAsia"/>
        </w:rPr>
        <w:instrText xml:space="preserve"> 80 patients with early and mid-senile dementia in the community were randomly divided into control group and intervention group</w:instrText>
      </w:r>
      <w:r w:rsidR="00EF337C">
        <w:rPr>
          <w:rFonts w:hint="eastAsia"/>
        </w:rPr>
        <w:instrText>，</w:instrText>
      </w:r>
      <w:r w:rsidR="00EF337C">
        <w:rPr>
          <w:rFonts w:hint="eastAsia"/>
        </w:rPr>
        <w:instrText xml:space="preserve"> each group 40 cases. Control group</w:instrText>
      </w:r>
      <w:r w:rsidR="00EF337C">
        <w:rPr>
          <w:rFonts w:hint="eastAsia"/>
        </w:rPr>
        <w:instrText>：</w:instrText>
      </w:r>
      <w:r w:rsidR="00EF337C">
        <w:rPr>
          <w:rFonts w:hint="eastAsia"/>
        </w:rPr>
        <w:instrText xml:space="preserve"> carried out routine home care</w:instrText>
      </w:r>
      <w:r w:rsidR="00EF337C">
        <w:rPr>
          <w:rFonts w:hint="eastAsia"/>
        </w:rPr>
        <w:instrText>，</w:instrText>
      </w:r>
      <w:r w:rsidR="00EF337C">
        <w:rPr>
          <w:rFonts w:hint="eastAsia"/>
        </w:rPr>
        <w:instrText xml:space="preserve"> no implementation of interventions. Intervention group</w:instrText>
      </w:r>
      <w:r w:rsidR="00EF337C">
        <w:rPr>
          <w:rFonts w:hint="eastAsia"/>
        </w:rPr>
        <w:instrText>：</w:instrText>
      </w:r>
      <w:r w:rsidR="00EF337C">
        <w:rPr>
          <w:rFonts w:hint="eastAsia"/>
        </w:rPr>
        <w:instrText xml:space="preserve"> including health knowledge education</w:instrText>
      </w:r>
      <w:r w:rsidR="00EF337C">
        <w:rPr>
          <w:rFonts w:hint="eastAsia"/>
        </w:rPr>
        <w:instrText>；</w:instrText>
      </w:r>
      <w:r w:rsidR="00EF337C">
        <w:rPr>
          <w:rFonts w:hint="eastAsia"/>
        </w:rPr>
        <w:instrText xml:space="preserve"> the basic living care</w:instrText>
      </w:r>
      <w:r w:rsidR="00EF337C">
        <w:rPr>
          <w:rFonts w:hint="eastAsia"/>
        </w:rPr>
        <w:instrText>；</w:instrText>
      </w:r>
      <w:r w:rsidR="00EF337C">
        <w:rPr>
          <w:rFonts w:hint="eastAsia"/>
        </w:rPr>
        <w:instrText xml:space="preserve"> psychological emotional support</w:instrText>
      </w:r>
      <w:r w:rsidR="00EF337C">
        <w:rPr>
          <w:rFonts w:hint="eastAsia"/>
        </w:rPr>
        <w:instrText>；</w:instrText>
      </w:r>
      <w:r w:rsidR="00EF337C">
        <w:rPr>
          <w:rFonts w:hint="eastAsia"/>
        </w:rPr>
        <w:instrText xml:space="preserve"> rehabilitation training guide. Utilized 36-items short form health survey </w:instrText>
      </w:r>
      <w:r w:rsidR="00EF337C">
        <w:rPr>
          <w:rFonts w:hint="eastAsia"/>
        </w:rPr>
        <w:instrText>（</w:instrText>
      </w:r>
      <w:r w:rsidR="00EF337C">
        <w:rPr>
          <w:rFonts w:hint="eastAsia"/>
        </w:rPr>
        <w:instrText>SF-36</w:instrText>
      </w:r>
      <w:r w:rsidR="00EF337C">
        <w:rPr>
          <w:rFonts w:hint="eastAsia"/>
        </w:rPr>
        <w:instrText>）</w:instrText>
      </w:r>
      <w:r w:rsidR="00EF337C">
        <w:rPr>
          <w:rFonts w:hint="eastAsia"/>
        </w:rPr>
        <w:instrText xml:space="preserve"> </w:instrText>
      </w:r>
      <w:r w:rsidR="00EF337C">
        <w:rPr>
          <w:rFonts w:hint="eastAsia"/>
        </w:rPr>
        <w:instrText>，</w:instrText>
      </w:r>
      <w:r w:rsidR="00EF337C">
        <w:rPr>
          <w:rFonts w:hint="eastAsia"/>
        </w:rPr>
        <w:instrText xml:space="preserve"> Chinese Mini Mental State Examination </w:instrText>
      </w:r>
      <w:r w:rsidR="00EF337C">
        <w:rPr>
          <w:rFonts w:hint="eastAsia"/>
        </w:rPr>
        <w:instrText>（</w:instrText>
      </w:r>
      <w:r w:rsidR="00EF337C">
        <w:rPr>
          <w:rFonts w:hint="eastAsia"/>
        </w:rPr>
        <w:instrText xml:space="preserve"> CMMSE</w:instrText>
      </w:r>
      <w:r w:rsidR="00EF337C">
        <w:rPr>
          <w:rFonts w:hint="eastAsia"/>
        </w:rPr>
        <w:instrText>）</w:instrText>
      </w:r>
      <w:r w:rsidR="00EF337C">
        <w:rPr>
          <w:rFonts w:hint="eastAsia"/>
        </w:rPr>
        <w:instrText xml:space="preserve"> and activities of daily living scale </w:instrText>
      </w:r>
      <w:r w:rsidR="00EF337C">
        <w:rPr>
          <w:rFonts w:hint="eastAsia"/>
        </w:rPr>
        <w:instrText>（</w:instrText>
      </w:r>
      <w:r w:rsidR="00EF337C">
        <w:rPr>
          <w:rFonts w:hint="eastAsia"/>
        </w:rPr>
        <w:instrText>ADL</w:instrText>
      </w:r>
      <w:r w:rsidR="00EF337C">
        <w:rPr>
          <w:rFonts w:hint="eastAsia"/>
        </w:rPr>
        <w:instrText>）</w:instrText>
      </w:r>
      <w:r w:rsidR="00EF337C">
        <w:rPr>
          <w:rFonts w:hint="eastAsia"/>
        </w:rPr>
        <w:instrText xml:space="preserve"> to assess. </w:instrText>
      </w:r>
      <w:r w:rsidR="00EF337C">
        <w:rPr>
          <w:rFonts w:hint="eastAsia"/>
        </w:rPr>
        <w:instrText>［</w:instrText>
      </w:r>
      <w:r w:rsidR="00EF337C">
        <w:rPr>
          <w:rFonts w:hint="eastAsia"/>
        </w:rPr>
        <w:instrText>Results</w:instrText>
      </w:r>
      <w:r w:rsidR="00EF337C">
        <w:rPr>
          <w:rFonts w:hint="eastAsia"/>
        </w:rPr>
        <w:instrText>］</w:instrText>
      </w:r>
      <w:r w:rsidR="00EF337C">
        <w:rPr>
          <w:rFonts w:hint="eastAsia"/>
        </w:rPr>
        <w:instrText xml:space="preserve"> 1 year after the intervention</w:instrText>
      </w:r>
      <w:r w:rsidR="00EF337C">
        <w:rPr>
          <w:rFonts w:hint="eastAsia"/>
        </w:rPr>
        <w:instrText>，</w:instrText>
      </w:r>
      <w:r w:rsidR="00EF337C">
        <w:rPr>
          <w:rFonts w:hint="eastAsia"/>
        </w:rPr>
        <w:instrText xml:space="preserve"> the sores from SF-36 scale and CMMSE Scale in intervention group were significantly higher than the control group and before intervention </w:instrText>
      </w:r>
      <w:r w:rsidR="00EF337C">
        <w:rPr>
          <w:rFonts w:hint="eastAsia"/>
        </w:rPr>
        <w:instrText>（</w:instrText>
      </w:r>
      <w:r w:rsidR="00EF337C">
        <w:rPr>
          <w:rFonts w:hint="eastAsia"/>
        </w:rPr>
        <w:instrText>P</w:instrText>
      </w:r>
      <w:r w:rsidR="00EF337C">
        <w:rPr>
          <w:rFonts w:hint="eastAsia"/>
        </w:rPr>
        <w:instrText>﹤</w:instrText>
      </w:r>
      <w:r w:rsidR="00EF337C">
        <w:rPr>
          <w:rFonts w:hint="eastAsia"/>
        </w:rPr>
        <w:instrText>0.05</w:instrText>
      </w:r>
      <w:r w:rsidR="00EF337C">
        <w:rPr>
          <w:rFonts w:hint="eastAsia"/>
        </w:rPr>
        <w:instrText>），</w:instrText>
      </w:r>
      <w:r w:rsidR="00EF337C">
        <w:rPr>
          <w:rFonts w:hint="eastAsia"/>
        </w:rPr>
        <w:instrText xml:space="preserve"> score from ADL scale was lower than the control group and before intervention </w:instrText>
      </w:r>
      <w:r w:rsidR="00EF337C">
        <w:rPr>
          <w:rFonts w:hint="eastAsia"/>
        </w:rPr>
        <w:instrText>（</w:instrText>
      </w:r>
      <w:r w:rsidR="00EF337C">
        <w:rPr>
          <w:rFonts w:hint="eastAsia"/>
        </w:rPr>
        <w:instrText>P</w:instrText>
      </w:r>
      <w:r w:rsidR="00EF337C">
        <w:rPr>
          <w:rFonts w:hint="eastAsia"/>
        </w:rPr>
        <w:instrText>﹤</w:instrText>
      </w:r>
      <w:r w:rsidR="00EF337C">
        <w:rPr>
          <w:rFonts w:hint="eastAsia"/>
        </w:rPr>
        <w:instrText>0.05</w:instrText>
      </w:r>
      <w:r w:rsidR="00EF337C">
        <w:rPr>
          <w:rFonts w:hint="eastAsia"/>
        </w:rPr>
        <w:instrText>）</w:instrText>
      </w:r>
      <w:r w:rsidR="00EF337C">
        <w:rPr>
          <w:rFonts w:hint="eastAsia"/>
        </w:rPr>
        <w:instrText xml:space="preserve">. </w:instrText>
      </w:r>
      <w:r w:rsidR="00EF337C">
        <w:rPr>
          <w:rFonts w:hint="eastAsia"/>
        </w:rPr>
        <w:instrText>［</w:instrText>
      </w:r>
      <w:r w:rsidR="00EF337C">
        <w:rPr>
          <w:rFonts w:hint="eastAsia"/>
        </w:rPr>
        <w:instrText>Conclusion</w:instrText>
      </w:r>
      <w:r w:rsidR="00EF337C">
        <w:rPr>
          <w:rFonts w:hint="eastAsia"/>
        </w:rPr>
        <w:instrText>］</w:instrText>
      </w:r>
      <w:r w:rsidR="00EF337C">
        <w:rPr>
          <w:rFonts w:hint="eastAsia"/>
        </w:rPr>
        <w:instrText xml:space="preserve"> Community nursing intervention could slow the course of senile dementia patients</w:instrText>
      </w:r>
      <w:r w:rsidR="00EF337C">
        <w:rPr>
          <w:rFonts w:hint="eastAsia"/>
        </w:rPr>
        <w:instrText>，</w:instrText>
      </w:r>
      <w:r w:rsidR="00EF337C">
        <w:rPr>
          <w:rFonts w:hint="eastAsia"/>
        </w:rPr>
        <w:instrText xml:space="preserve"> reduce symptoms and improve quality of life.","container-title":"Modern Preventive Medicine","issue":"5","language":"zh","page":"840-844","title":"C</w:instrText>
      </w:r>
      <w:r w:rsidR="00EF337C">
        <w:instrText>ommunity nursing intervention on quality of life in patients with senile dementia","URL":"https://www.cnki.com.cn/Article/CJFDTotal-XDYF201005016.htm","volume":"37","author":[{"family":"Wang","given":"Zhuo"},{"family":"Mu","given":"Jiang-bing"},{"family":"Liu","given":"Rui"},{"family":"Wang","given":"Hong-xia"}],"issued":{"date-parts":[["2010"]]}}},{"id":176,"uris":["http://zotero.org/users/10451122/items/9GEMI4UH"],"itemData":{"id":176,"type":"article-journal","abstract":"Objective To assess the effect of 3R therapy on cognitive function and human plasma amyloid protein p.„ in patients with mild or moderate Alzheimer's disease(AD). Methods Thir-ty-four patients with mild or moderate AD were randomly divided into treatment group and con-trol group. Patients in control group received routine drug treatment and those in treatment group underwent routine drug treatment plus 3R therapy. Their baseline plasma amyloid protein 3, 12 levels were measured and their neuropsychological parameters were detected with Mini Mental State Scale, Activity of Daily Living ( ADL ) Scale, Social Functional Activity Questionnaire (FAQ) ,Neuropsychiatric lnventory(NPI) Scale and Event-Related Potential P300 .and analyzed 3 and 6 months after treatment. Results The ADI-,FAQ and NPI scores were significantly lower. while the latency of P300 was significantly shorter and the wave amplitude of P300 was signifi-cantly higher in treatment group than in control group 3 and 6 months after treatment(P&lt;0. 05, P&lt;0. 01). The plasma amyloid protein 131-.12 level was significantly lower in treatment group than in control group 6 months after treatment(P&lt;O. 05). Conclusion 3R therapy can effectively im-prove the daily living and social activity of AD patients, thus alleviating their cognitive decline. Improved cognitive function after 3R therapy may be related with the plasma amyloid protein f3, 2 level.","container-title":"Chinese Journal of Geriatric Heart Brain","DOI":"10.3969/j.issn.1009-0126.2012.03.005","ISSN":"1009-0126","issue":"3","language":"zh","page":"236-238","title":"Effect of 3R therapy on cognitive function and human plasma amyloid protein β1-42 in patients with Alzheimer's disease","URL":"http://doi.wanfangdata.com.cn/10.3969/j.issn.1009-0126.2012.03.005","volume":"14","author":[{"family":"He","given":"Lichan"},{"family":"He","given":"Rui"},{"family":"Deng","given":"Wanqing"},{"family":"Zhang","given":"Suping"}],"issued":{"date-parts":[["2012",3]]}}},{"id":182,"uris":["http://zotero.org/users/10451122/items/NULX2QWS"],"itemData":{"id":182,"type":"article-journal","container-title":"Medical Journal of National Defending Forces in Southwest China","DOI":"10.3969/j.issn.1004-0188.2014.01.036","ISSN":"1004-0188","issue":"01","language":"zh","page":"85-86","title":"Effect of home care intervention on the rehabilitation outcome of patients with Alzheimer's disease","URL":"https://d.wanfangdata.com.cn/periodical/ChlQZXJpb2RpY2FsQ0hJTmV3UzIwMjIxMjA1Eg94bmdmeXkyMDE0MDEwMzgaCGc5a2NtbWEy","volume":"24","author":[{"family":"Wang","given":"Xiaoxiang"},{"family":"Zhang","given":"Ru"},{"family":"Liu","given":"Wenqing"},{"family":"Zhang","given":"Ye"},{"family":"He","given":"Sha"},{"family":"Cai","given":"Lingqin"},{"family":"Zhang","given":"Yijie"},{"family":"Pan","given":"Qin"},{"family":"</w:instrText>
      </w:r>
      <w:r w:rsidR="00EF337C">
        <w:rPr>
          <w:rFonts w:hint="eastAsia"/>
        </w:rPr>
        <w:instrText>Li","given":"Gaili"}],"issued":{"date-parts":[["2014"]]}}},{"id":167,"uris":["http://zotero.org/users/10451122/items/SKAZKUGW"],"itemData":{"id":167,"type":"article-journal","abstract":"</w:instrText>
      </w:r>
      <w:r w:rsidR="00EF337C">
        <w:rPr>
          <w:rFonts w:hint="eastAsia"/>
        </w:rPr>
        <w:instrText>目的</w:instrText>
      </w:r>
      <w:r w:rsidR="00EF337C">
        <w:rPr>
          <w:rFonts w:hint="eastAsia"/>
        </w:rPr>
        <w:instrText xml:space="preserve"> </w:instrText>
      </w:r>
      <w:r w:rsidR="00EF337C">
        <w:rPr>
          <w:rFonts w:hint="eastAsia"/>
        </w:rPr>
        <w:instrText>探讨护理干预对</w:instrText>
      </w:r>
      <w:r w:rsidR="00EF337C">
        <w:rPr>
          <w:rFonts w:hint="eastAsia"/>
        </w:rPr>
        <w:instrText>AD</w:instrText>
      </w:r>
      <w:r w:rsidR="00EF337C">
        <w:rPr>
          <w:rFonts w:hint="eastAsia"/>
        </w:rPr>
        <w:instrText>患者睡眠障碍的影响</w:instrText>
      </w:r>
      <w:r w:rsidR="00EF337C">
        <w:rPr>
          <w:rFonts w:hint="eastAsia"/>
        </w:rPr>
        <w:instrText>.</w:instrText>
      </w:r>
      <w:r w:rsidR="00EF337C">
        <w:rPr>
          <w:rFonts w:hint="eastAsia"/>
        </w:rPr>
        <w:instrText>方法</w:instrText>
      </w:r>
      <w:r w:rsidR="00EF337C">
        <w:rPr>
          <w:rFonts w:hint="eastAsia"/>
        </w:rPr>
        <w:instrText xml:space="preserve"> </w:instrText>
      </w:r>
      <w:r w:rsidR="00EF337C">
        <w:rPr>
          <w:rFonts w:hint="eastAsia"/>
        </w:rPr>
        <w:instrText>将</w:instrText>
      </w:r>
      <w:r w:rsidR="00EF337C">
        <w:rPr>
          <w:rFonts w:hint="eastAsia"/>
        </w:rPr>
        <w:instrText>50</w:instrText>
      </w:r>
      <w:r w:rsidR="00EF337C">
        <w:rPr>
          <w:rFonts w:hint="eastAsia"/>
        </w:rPr>
        <w:instrText>例患睡眠障碍</w:instrText>
      </w:r>
      <w:r w:rsidR="00EF337C">
        <w:rPr>
          <w:rFonts w:hint="eastAsia"/>
        </w:rPr>
        <w:instrText>AD</w:instrText>
      </w:r>
      <w:r w:rsidR="00EF337C">
        <w:rPr>
          <w:rFonts w:hint="eastAsia"/>
        </w:rPr>
        <w:instrText>患者</w:instrText>
      </w:r>
      <w:r w:rsidR="00EF337C">
        <w:rPr>
          <w:rFonts w:hint="eastAsia"/>
        </w:rPr>
        <w:instrText>,</w:instrText>
      </w:r>
      <w:r w:rsidR="00EF337C">
        <w:rPr>
          <w:rFonts w:hint="eastAsia"/>
        </w:rPr>
        <w:instrText>随机分为对照组和观察组各</w:instrText>
      </w:r>
      <w:r w:rsidR="00EF337C">
        <w:rPr>
          <w:rFonts w:hint="eastAsia"/>
        </w:rPr>
        <w:instrText>25</w:instrText>
      </w:r>
      <w:r w:rsidR="00EF337C">
        <w:rPr>
          <w:rFonts w:hint="eastAsia"/>
        </w:rPr>
        <w:instrText>例</w:instrText>
      </w:r>
      <w:r w:rsidR="00EF337C">
        <w:rPr>
          <w:rFonts w:hint="eastAsia"/>
        </w:rPr>
        <w:instrText>,</w:instrText>
      </w:r>
      <w:r w:rsidR="00EF337C">
        <w:rPr>
          <w:rFonts w:hint="eastAsia"/>
        </w:rPr>
        <w:instrText>两组均接受常规护理和健康教育</w:instrText>
      </w:r>
      <w:r w:rsidR="00EF337C">
        <w:rPr>
          <w:rFonts w:hint="eastAsia"/>
        </w:rPr>
        <w:instrText>,</w:instrText>
      </w:r>
      <w:r w:rsidR="00EF337C">
        <w:rPr>
          <w:rFonts w:hint="eastAsia"/>
        </w:rPr>
        <w:instrText>观察组在此基础上实施护理干预</w:instrText>
      </w:r>
      <w:r w:rsidR="00EF337C">
        <w:rPr>
          <w:rFonts w:hint="eastAsia"/>
        </w:rPr>
        <w:instrText>,</w:instrText>
      </w:r>
      <w:r w:rsidR="00EF337C">
        <w:rPr>
          <w:rFonts w:hint="eastAsia"/>
        </w:rPr>
        <w:instrText>包括对患者、照顾者、家属通过加强对疾病的认识</w:instrText>
      </w:r>
      <w:r w:rsidR="00EF337C">
        <w:rPr>
          <w:rFonts w:hint="eastAsia"/>
        </w:rPr>
        <w:instrText>,</w:instrText>
      </w:r>
      <w:r w:rsidR="00EF337C">
        <w:rPr>
          <w:rFonts w:hint="eastAsia"/>
        </w:rPr>
        <w:instrText>采用加强睡眠卫生教育</w:instrText>
      </w:r>
      <w:r w:rsidR="00EF337C">
        <w:rPr>
          <w:rFonts w:hint="eastAsia"/>
        </w:rPr>
        <w:instrText>,</w:instrText>
      </w:r>
      <w:r w:rsidR="00EF337C">
        <w:rPr>
          <w:rFonts w:hint="eastAsia"/>
        </w:rPr>
        <w:instrText>如创造良好的睡眠环境、培养良好的睡眠习惯、科学合理饮食、睡眠行为指导、调整精神状态、用药护理、安全护理等行之有效的护理干预</w:instrText>
      </w:r>
      <w:r w:rsidR="00EF337C">
        <w:rPr>
          <w:rFonts w:hint="eastAsia"/>
        </w:rPr>
        <w:instrText>.</w:instrText>
      </w:r>
      <w:r w:rsidR="00EF337C">
        <w:rPr>
          <w:rFonts w:hint="eastAsia"/>
        </w:rPr>
        <w:instrText>干预后比较两组安全意外发生率和观察组干预后潜伏睡眠、睡眠时间</w:instrText>
      </w:r>
      <w:r w:rsidR="00EF337C">
        <w:rPr>
          <w:rFonts w:hint="eastAsia"/>
        </w:rPr>
        <w:instrText>.</w:instrText>
      </w:r>
      <w:r w:rsidR="00EF337C">
        <w:rPr>
          <w:rFonts w:hint="eastAsia"/>
        </w:rPr>
        <w:instrText>结果</w:instrText>
      </w:r>
      <w:r w:rsidR="00EF337C">
        <w:rPr>
          <w:rFonts w:hint="eastAsia"/>
        </w:rPr>
        <w:instrText xml:space="preserve"> </w:instrText>
      </w:r>
      <w:r w:rsidR="00EF337C">
        <w:rPr>
          <w:rFonts w:hint="eastAsia"/>
        </w:rPr>
        <w:instrText>观察组安全意外发生率明显低于对照组</w:instrText>
      </w:r>
      <w:r w:rsidR="00EF337C">
        <w:rPr>
          <w:rFonts w:hint="eastAsia"/>
        </w:rPr>
        <w:instrText>,</w:instrText>
      </w:r>
      <w:r w:rsidR="00EF337C">
        <w:rPr>
          <w:rFonts w:hint="eastAsia"/>
        </w:rPr>
        <w:instrText>差异有显著性（</w:instrText>
      </w:r>
      <w:r w:rsidR="00EF337C">
        <w:rPr>
          <w:rFonts w:hint="eastAsia"/>
        </w:rPr>
        <w:instrText>P</w:instrText>
      </w:r>
      <w:r w:rsidR="00EF337C">
        <w:rPr>
          <w:rFonts w:hint="eastAsia"/>
        </w:rPr>
        <w:instrText>＜</w:instrText>
      </w:r>
      <w:r w:rsidR="00EF337C">
        <w:rPr>
          <w:rFonts w:hint="eastAsia"/>
        </w:rPr>
        <w:instrText>0.05</w:instrText>
      </w:r>
      <w:r w:rsidR="00EF337C">
        <w:rPr>
          <w:rFonts w:hint="eastAsia"/>
        </w:rPr>
        <w:instrText>）</w:instrText>
      </w:r>
      <w:r w:rsidR="00EF337C">
        <w:rPr>
          <w:rFonts w:hint="eastAsia"/>
        </w:rPr>
        <w:instrText>.</w:instrText>
      </w:r>
      <w:r w:rsidR="00EF337C">
        <w:rPr>
          <w:rFonts w:hint="eastAsia"/>
        </w:rPr>
        <w:instrText>观察组与干预前和对照组比较潜伏睡眠缩短、睡眠时间明显延长</w:instrText>
      </w:r>
      <w:r w:rsidR="00EF337C">
        <w:rPr>
          <w:rFonts w:hint="eastAsia"/>
        </w:rPr>
        <w:instrText>,</w:instrText>
      </w:r>
      <w:r w:rsidR="00EF337C">
        <w:rPr>
          <w:rFonts w:hint="eastAsia"/>
        </w:rPr>
        <w:instrText>差异有显著性（</w:instrText>
      </w:r>
      <w:r w:rsidR="00EF337C">
        <w:rPr>
          <w:rFonts w:hint="eastAsia"/>
        </w:rPr>
        <w:instrText>P</w:instrText>
      </w:r>
      <w:r w:rsidR="00EF337C">
        <w:rPr>
          <w:rFonts w:hint="eastAsia"/>
        </w:rPr>
        <w:instrText>＜</w:instrText>
      </w:r>
      <w:r w:rsidR="00EF337C">
        <w:rPr>
          <w:rFonts w:hint="eastAsia"/>
        </w:rPr>
        <w:instrText>0.01</w:instrText>
      </w:r>
      <w:r w:rsidR="00EF337C">
        <w:rPr>
          <w:rFonts w:hint="eastAsia"/>
        </w:rPr>
        <w:instrText>）</w:instrText>
      </w:r>
      <w:r w:rsidR="00EF337C">
        <w:rPr>
          <w:rFonts w:hint="eastAsia"/>
        </w:rPr>
        <w:instrText>.</w:instrText>
      </w:r>
      <w:r w:rsidR="00EF337C">
        <w:rPr>
          <w:rFonts w:hint="eastAsia"/>
        </w:rPr>
        <w:instrText>结论</w:instrText>
      </w:r>
      <w:r w:rsidR="00EF337C">
        <w:rPr>
          <w:rFonts w:hint="eastAsia"/>
        </w:rPr>
        <w:instrText xml:space="preserve"> </w:instrText>
      </w:r>
      <w:r w:rsidR="00EF337C">
        <w:rPr>
          <w:rFonts w:hint="eastAsia"/>
        </w:rPr>
        <w:instrText>充分评估患者</w:instrText>
      </w:r>
      <w:r w:rsidR="00EF337C">
        <w:rPr>
          <w:rFonts w:hint="eastAsia"/>
        </w:rPr>
        <w:instrText>,</w:instrText>
      </w:r>
      <w:r w:rsidR="00EF337C">
        <w:rPr>
          <w:rFonts w:hint="eastAsia"/>
        </w:rPr>
        <w:instrText>实施有效的护理干预措施</w:instrText>
      </w:r>
      <w:r w:rsidR="00EF337C">
        <w:rPr>
          <w:rFonts w:hint="eastAsia"/>
        </w:rPr>
        <w:instrText>,</w:instrText>
      </w:r>
      <w:r w:rsidR="00EF337C">
        <w:rPr>
          <w:rFonts w:hint="eastAsia"/>
        </w:rPr>
        <w:instrText>能积极改善</w:instrText>
      </w:r>
      <w:r w:rsidR="00EF337C">
        <w:rPr>
          <w:rFonts w:hint="eastAsia"/>
        </w:rPr>
        <w:instrText>AD</w:instrText>
      </w:r>
      <w:r w:rsidR="00EF337C">
        <w:rPr>
          <w:rFonts w:hint="eastAsia"/>
        </w:rPr>
        <w:instrText>患者睡眠障碍的睡眠状态</w:instrText>
      </w:r>
      <w:r w:rsidR="00EF337C">
        <w:rPr>
          <w:rFonts w:hint="eastAsia"/>
        </w:rPr>
        <w:instrText>,</w:instrText>
      </w:r>
      <w:r w:rsidR="00EF337C">
        <w:rPr>
          <w:rFonts w:hint="eastAsia"/>
        </w:rPr>
        <w:instrText>可明显恢复患者体力</w:instrText>
      </w:r>
      <w:r w:rsidR="00EF337C">
        <w:rPr>
          <w:rFonts w:hint="eastAsia"/>
        </w:rPr>
        <w:instrText>,</w:instrText>
      </w:r>
      <w:r w:rsidR="00EF337C">
        <w:rPr>
          <w:rFonts w:hint="eastAsia"/>
        </w:rPr>
        <w:instrText>改善其精神状态</w:instrText>
      </w:r>
      <w:r w:rsidR="00EF337C">
        <w:rPr>
          <w:rFonts w:hint="eastAsia"/>
        </w:rPr>
        <w:instrText>,</w:instrText>
      </w:r>
      <w:r w:rsidR="00EF337C">
        <w:rPr>
          <w:rFonts w:hint="eastAsia"/>
        </w:rPr>
        <w:instrText>避免或减少安全意外发生</w:instrText>
      </w:r>
      <w:r w:rsidR="00EF337C">
        <w:rPr>
          <w:rFonts w:hint="eastAsia"/>
        </w:rPr>
        <w:instrText>,</w:instrText>
      </w:r>
      <w:r w:rsidR="00EF337C">
        <w:rPr>
          <w:rFonts w:hint="eastAsia"/>
        </w:rPr>
        <w:instrText>有利延缓</w:instrText>
      </w:r>
      <w:r w:rsidR="00EF337C">
        <w:rPr>
          <w:rFonts w:hint="eastAsia"/>
        </w:rPr>
        <w:instrText>AD</w:instrText>
      </w:r>
      <w:r w:rsidR="00EF337C">
        <w:rPr>
          <w:rFonts w:hint="eastAsia"/>
        </w:rPr>
        <w:instrText>患者疾病进展</w:instrText>
      </w:r>
      <w:r w:rsidR="00EF337C">
        <w:rPr>
          <w:rFonts w:hint="eastAsia"/>
        </w:rPr>
        <w:instrText>,</w:instrText>
      </w:r>
      <w:r w:rsidR="00EF337C">
        <w:rPr>
          <w:rFonts w:hint="eastAsia"/>
        </w:rPr>
        <w:instrText>从而减轻家庭、社会负担</w:instrText>
      </w:r>
      <w:r w:rsidR="00EF337C">
        <w:rPr>
          <w:rFonts w:hint="eastAsia"/>
        </w:rPr>
        <w:instrText>.","container-title":"International Journal of Nursing","DOI":"10.3760/cma.j.issn.1673-4351.2010.09.024","ISSN":"1673-4351","issue":"9","journalAbbreviation":"Int J Nurs","language":"zh","note</w:instrText>
      </w:r>
      <w:r w:rsidR="00EF337C">
        <w:instrText>":"0 citations (Semantic Scholar/DOI) [2022-12-12]","page":"1343-1346","source":"Zotero","title":"Effect of nursing intervention on sleep disorder in patients with senile dementia","URL":"http://www.cqvip.com/qk/94510a/201009/35487173.html","volume":"29","author":[{"family":"Tan","given":"Xiaoxue"},{"family":"Yang","given":"Yuqiu"},{"family":"Liang","given":"Yubing"},{"family":"Li","given":"Rong"},{"family":"Deng","given":"Lijuan"},{"family":"Zhao","given":"Li'ao"},{"family":"Lin","given":"Chunjie"},{"fam</w:instrText>
      </w:r>
      <w:r w:rsidR="00EF337C">
        <w:rPr>
          <w:rFonts w:hint="eastAsia"/>
        </w:rPr>
        <w:instrText>ily":"Zhai","given":"Weiwei"}],"issued":{"date-parts":[["2010",9]]}}},{"id":179,"uris":["http://zotero.org/users/10451122/items/JU6M77BC"],"itemData":{"id":179,"type":"article-journal","abstract":"</w:instrText>
      </w:r>
      <w:r w:rsidR="00EF337C">
        <w:rPr>
          <w:rFonts w:hint="eastAsia"/>
        </w:rPr>
        <w:instrText>综合护理干预在老年痴呆患者中的应用效果</w:instrText>
      </w:r>
      <w:r w:rsidR="00EF337C">
        <w:rPr>
          <w:rFonts w:hint="eastAsia"/>
        </w:rPr>
        <w:instrText>\n\n</w:instrText>
      </w:r>
      <w:r w:rsidR="00EF337C">
        <w:rPr>
          <w:rFonts w:hint="eastAsia"/>
        </w:rPr>
        <w:instrText>目的观察综合护理干预在老年痴呆患者中的应用效果。方法将</w:instrText>
      </w:r>
      <w:r w:rsidR="00EF337C">
        <w:rPr>
          <w:rFonts w:hint="eastAsia"/>
        </w:rPr>
        <w:instrText>40</w:instrText>
      </w:r>
      <w:r w:rsidR="00EF337C">
        <w:rPr>
          <w:rFonts w:hint="eastAsia"/>
        </w:rPr>
        <w:instrText>例老年痴呆患者随机分为对照组和观察组</w:instrText>
      </w:r>
      <w:r w:rsidR="00EF337C">
        <w:rPr>
          <w:rFonts w:hint="eastAsia"/>
        </w:rPr>
        <w:instrText>,</w:instrText>
      </w:r>
      <w:r w:rsidR="00EF337C">
        <w:rPr>
          <w:rFonts w:hint="eastAsia"/>
        </w:rPr>
        <w:instrText>每组各</w:instrText>
      </w:r>
      <w:r w:rsidR="00EF337C">
        <w:rPr>
          <w:rFonts w:hint="eastAsia"/>
        </w:rPr>
        <w:instrText>20</w:instrText>
      </w:r>
      <w:r w:rsidR="00EF337C">
        <w:rPr>
          <w:rFonts w:hint="eastAsia"/>
        </w:rPr>
        <w:instrText>例</w:instrText>
      </w:r>
      <w:r w:rsidR="00EF337C">
        <w:rPr>
          <w:rFonts w:hint="eastAsia"/>
        </w:rPr>
        <w:instrText>,</w:instrText>
      </w:r>
      <w:r w:rsidR="00EF337C">
        <w:rPr>
          <w:rFonts w:hint="eastAsia"/>
        </w:rPr>
        <w:instrText>对照组予常规护理</w:instrText>
      </w:r>
      <w:r w:rsidR="00EF337C">
        <w:rPr>
          <w:rFonts w:hint="eastAsia"/>
        </w:rPr>
        <w:instrText>,</w:instrText>
      </w:r>
      <w:r w:rsidR="00EF337C">
        <w:rPr>
          <w:rFonts w:hint="eastAsia"/>
        </w:rPr>
        <w:instrText>治疗组实施综合护理干预。采用简易智能精神状态检查量表（</w:instrText>
      </w:r>
      <w:r w:rsidR="00EF337C">
        <w:rPr>
          <w:rFonts w:hint="eastAsia"/>
        </w:rPr>
        <w:instrText>MMSE</w:instrText>
      </w:r>
      <w:r w:rsidR="00EF337C">
        <w:rPr>
          <w:rFonts w:hint="eastAsia"/>
        </w:rPr>
        <w:instrText>）和日常生活能力量表（</w:instrText>
      </w:r>
      <w:r w:rsidR="00EF337C">
        <w:rPr>
          <w:rFonts w:hint="eastAsia"/>
        </w:rPr>
        <w:instrText>ADL</w:instrText>
      </w:r>
      <w:r w:rsidR="00EF337C">
        <w:rPr>
          <w:rFonts w:hint="eastAsia"/>
        </w:rPr>
        <w:instrText>）进行护理评估</w:instrText>
      </w:r>
      <w:r w:rsidR="00EF337C">
        <w:rPr>
          <w:rFonts w:hint="eastAsia"/>
        </w:rPr>
        <w:instrText>,</w:instrText>
      </w:r>
      <w:r w:rsidR="00EF337C">
        <w:rPr>
          <w:rFonts w:hint="eastAsia"/>
        </w:rPr>
        <w:instrText>及</w:instrText>
      </w:r>
      <w:r w:rsidR="00EF337C">
        <w:rPr>
          <w:rFonts w:hint="eastAsia"/>
        </w:rPr>
        <w:instrText>Barthel</w:instrText>
      </w:r>
      <w:r w:rsidR="00EF337C">
        <w:rPr>
          <w:rFonts w:hint="eastAsia"/>
        </w:rPr>
        <w:instrText>指数分级法评定</w:instrText>
      </w:r>
      <w:r w:rsidR="00EF337C">
        <w:rPr>
          <w:rFonts w:hint="eastAsia"/>
        </w:rPr>
        <w:instrText>ADL</w:instrText>
      </w:r>
      <w:r w:rsidR="00EF337C">
        <w:rPr>
          <w:rFonts w:hint="eastAsia"/>
        </w:rPr>
        <w:instrText>水平</w:instrText>
      </w:r>
      <w:r w:rsidR="00EF337C">
        <w:rPr>
          <w:rFonts w:hint="eastAsia"/>
        </w:rPr>
        <w:instrText>,</w:instrText>
      </w:r>
      <w:r w:rsidR="00EF337C">
        <w:rPr>
          <w:rFonts w:hint="eastAsia"/>
        </w:rPr>
        <w:instrText>比较</w:instrText>
      </w:r>
      <w:r w:rsidR="00EF337C">
        <w:rPr>
          <w:rFonts w:hint="eastAsia"/>
        </w:rPr>
        <w:instrText>2</w:instrText>
      </w:r>
      <w:r w:rsidR="00EF337C">
        <w:rPr>
          <w:rFonts w:hint="eastAsia"/>
        </w:rPr>
        <w:instrText>组患者的各量表得分。结果干预后观察组</w:instrText>
      </w:r>
      <w:r w:rsidR="00EF337C">
        <w:rPr>
          <w:rFonts w:hint="eastAsia"/>
        </w:rPr>
        <w:instrText>MMSE</w:instrText>
      </w:r>
      <w:r w:rsidR="00EF337C">
        <w:rPr>
          <w:rFonts w:hint="eastAsia"/>
        </w:rPr>
        <w:instrText>分数与对照组比较</w:instrText>
      </w:r>
      <w:r w:rsidR="00EF337C">
        <w:rPr>
          <w:rFonts w:hint="eastAsia"/>
        </w:rPr>
        <w:instrText>,</w:instrText>
      </w:r>
      <w:r w:rsidR="00EF337C">
        <w:rPr>
          <w:rFonts w:hint="eastAsia"/>
        </w:rPr>
        <w:instrText>差异无统计学意义（</w:instrText>
      </w:r>
      <w:r w:rsidR="00EF337C">
        <w:rPr>
          <w:rFonts w:hint="eastAsia"/>
        </w:rPr>
        <w:instrText>P</w:instrText>
      </w:r>
      <w:r w:rsidR="00EF337C">
        <w:rPr>
          <w:rFonts w:hint="eastAsia"/>
        </w:rPr>
        <w:instrText>＞</w:instrText>
      </w:r>
      <w:r w:rsidR="00EF337C">
        <w:rPr>
          <w:rFonts w:hint="eastAsia"/>
        </w:rPr>
        <w:instrText>0.05</w:instrText>
      </w:r>
      <w:r w:rsidR="00EF337C">
        <w:rPr>
          <w:rFonts w:hint="eastAsia"/>
        </w:rPr>
        <w:instrText>）</w:instrText>
      </w:r>
      <w:r w:rsidR="00EF337C">
        <w:rPr>
          <w:rFonts w:hint="eastAsia"/>
        </w:rPr>
        <w:instrText>;</w:instrText>
      </w:r>
      <w:r w:rsidR="00EF337C">
        <w:rPr>
          <w:rFonts w:hint="eastAsia"/>
        </w:rPr>
        <w:instrText>观察组</w:instrText>
      </w:r>
      <w:r w:rsidR="00EF337C">
        <w:rPr>
          <w:rFonts w:hint="eastAsia"/>
        </w:rPr>
        <w:instrText>ADL</w:instrText>
      </w:r>
      <w:r w:rsidR="00EF337C">
        <w:rPr>
          <w:rFonts w:hint="eastAsia"/>
        </w:rPr>
        <w:instrText>分数与对照组比较有显著差异（</w:instrText>
      </w:r>
      <w:r w:rsidR="00EF337C">
        <w:rPr>
          <w:rFonts w:hint="eastAsia"/>
        </w:rPr>
        <w:instrText>P</w:instrText>
      </w:r>
      <w:r w:rsidR="00EF337C">
        <w:rPr>
          <w:rFonts w:hint="eastAsia"/>
        </w:rPr>
        <w:instrText>＜</w:instrText>
      </w:r>
      <w:r w:rsidR="00EF337C">
        <w:rPr>
          <w:rFonts w:hint="eastAsia"/>
        </w:rPr>
        <w:instrText>0.05</w:instrText>
      </w:r>
      <w:r w:rsidR="00EF337C">
        <w:rPr>
          <w:rFonts w:hint="eastAsia"/>
        </w:rPr>
        <w:instrText>）</w:instrText>
      </w:r>
      <w:r w:rsidR="00EF337C">
        <w:rPr>
          <w:rFonts w:hint="eastAsia"/>
        </w:rPr>
        <w:instrText>,</w:instrText>
      </w:r>
      <w:r w:rsidR="00EF337C">
        <w:rPr>
          <w:rFonts w:hint="eastAsia"/>
        </w:rPr>
        <w:instrText>观察组</w:instrText>
      </w:r>
      <w:r w:rsidR="00EF337C">
        <w:rPr>
          <w:rFonts w:hint="eastAsia"/>
        </w:rPr>
        <w:instrText>ADL</w:instrText>
      </w:r>
      <w:r w:rsidR="00EF337C">
        <w:rPr>
          <w:rFonts w:hint="eastAsia"/>
        </w:rPr>
        <w:instrText>水平与对照组比较有统计学意义（</w:instrText>
      </w:r>
      <w:r w:rsidR="00EF337C">
        <w:rPr>
          <w:rFonts w:hint="eastAsia"/>
        </w:rPr>
        <w:instrText>P</w:instrText>
      </w:r>
      <w:r w:rsidR="00EF337C">
        <w:rPr>
          <w:rFonts w:hint="eastAsia"/>
        </w:rPr>
        <w:instrText>＜</w:instrText>
      </w:r>
      <w:r w:rsidR="00EF337C">
        <w:rPr>
          <w:rFonts w:hint="eastAsia"/>
        </w:rPr>
        <w:instrText>0.05</w:instrText>
      </w:r>
      <w:r w:rsidR="00EF337C">
        <w:rPr>
          <w:rFonts w:hint="eastAsia"/>
        </w:rPr>
        <w:instrText>）。结论综合护理干预可提高老年痴呆患者的生活质量</w:instrText>
      </w:r>
      <w:r w:rsidR="00EF337C">
        <w:rPr>
          <w:rFonts w:hint="eastAsia"/>
        </w:rPr>
        <w:instrText>,</w:instrText>
      </w:r>
      <w:r w:rsidR="00EF337C">
        <w:rPr>
          <w:rFonts w:hint="eastAsia"/>
        </w:rPr>
        <w:instrText>在一定程度上可延缓病情的进展。</w:instrText>
      </w:r>
      <w:r w:rsidR="00EF337C">
        <w:rPr>
          <w:rFonts w:hint="eastAsia"/>
        </w:rPr>
        <w:instrText>[Objec</w:instrText>
      </w:r>
      <w:r w:rsidR="00EF337C">
        <w:instrText xml:space="preserve">tive To observe the effect of comprehensive nursing intervention in dementia patients. Methods Forty patients with Alzheimer's disease were randomly divided into control group and observation group, 20 patients in each group were randomly divided into control group and observation group. The MMSE and ADL were used for nursing assessment, and the ADL level was assessed by the Barthel Index. After the intervention, there was no statistically significant difference between the MMSE scores of the observation </w:instrText>
      </w:r>
      <w:r w:rsidR="00EF337C">
        <w:rPr>
          <w:rFonts w:hint="eastAsia"/>
        </w:rPr>
        <w:instrText>group and the control group (P</w:instrText>
      </w:r>
      <w:r w:rsidR="00EF337C">
        <w:rPr>
          <w:rFonts w:hint="eastAsia"/>
        </w:rPr>
        <w:instrText>＞</w:instrText>
      </w:r>
      <w:r w:rsidR="00EF337C">
        <w:rPr>
          <w:rFonts w:hint="eastAsia"/>
        </w:rPr>
        <w:instrText>0.05); there was a significant difference between the ADL scores of the observation group and the control group (P</w:instrText>
      </w:r>
      <w:r w:rsidR="00EF337C">
        <w:rPr>
          <w:rFonts w:hint="eastAsia"/>
        </w:rPr>
        <w:instrText>＜</w:instrText>
      </w:r>
      <w:r w:rsidR="00EF337C">
        <w:rPr>
          <w:rFonts w:hint="eastAsia"/>
        </w:rPr>
        <w:instrText>0.05), and there was a statistically significant difference between the ADL level of the observation group and the control group (P</w:instrText>
      </w:r>
      <w:r w:rsidR="00EF337C">
        <w:rPr>
          <w:rFonts w:hint="eastAsia"/>
        </w:rPr>
        <w:instrText>＜</w:instrText>
      </w:r>
      <w:r w:rsidR="00EF337C">
        <w:rPr>
          <w:rFonts w:hint="eastAsia"/>
        </w:rPr>
        <w:instrText>0.05). Conclusion Comprehensive nursing intervention can improve the quality of life of dementia patients and delay the progress of the disease to a certain extent.]","container-title":"Modern Nurse","ISSN":"1006-6411","issue":"3","</w:instrText>
      </w:r>
      <w:r w:rsidR="00EF337C">
        <w:instrText>language":"zh","page":"116-117","title":"Effectiveness of a comprehensive nursing intervention in patients with dementia","URL":"http://www.cqvip.com/qk/88603x/20123/41290681.html","author":[{"family":"Su","given":"Xiaoling"}],"issued":{"date-parts":[["2012",3]]}}},{"id":174,"uris":["http://zotero.org/users/10451122/items/SEYK8FLW"],"itemData":{"id":174,"type":"article-journal","abstract":"Background: The aim of the study was to observe whether the Mindfulness Based Cognitive Therapy (MBCT) is effective in easing the life burdens, alleviating mental depression and also improving the quality of life of female caregivers of Alzheimer's patients. Materials and Methods: In this investigation, the quasi- experimental method was used. In this research, statistical society is women caregivers that they are members of Alzheimer's association. For this purpose, 20 of the women caregivers of Iranian Alzheimer's association, 10 of experimental group and 10 of control group, were selected. The methods of sampling were according to the type of available samples and were placed randomly in the two groups of experimental and control subjects. Eight therapy sessions were held and these two groups were asked by the researchers to respond to the Quality of Life questionnaire (SF-36), Burden of Care Givers questionnaire (CBI) and Hamilton questionnaire. These replies were gathered by researches once before the beginning of each session, once at the end of each therapy session and also once 2 months after the end of the therapy was completed. For analyzing has been used SPSS-16. The Covariance test and Wilcoxon test were used to analyze the gathered data3T. Results: The observed findings in the 2-month follow ups show that this therapy has long term effects on depression and easing the burden of life, but it has minimal to no long term effect on the improvement of the quality of lives of study subjects3T. Conclusion: The results indicate that (MBCT) is, in fact, effective in improving the quality of life and reducing the depression and burden of lives of the female caregivers of Alzheimer’s patients.","container-title":"Zahedan Journal of Research in Medical Sciences","DOI":"10.13140/RG.2.1.2007.0882","issue":"9","note":"publisher: ZAHEDAN JOURNAL OF RESEARCH IN MEDICAL SCIENCES (TABIB-E-SHARGH)","page":"5-11","title":"Effectiveness of mindfulness based cognitive therapy on the quality of life, depression and burden of demented women caregivers","volume":"16","author":[{"family":"Norouzi","given":"Mercedeh"},{"family":"GOLZARI","given":"MAHMOUD"},{"family":"Sohrabi","given":"Faramarz"}],"issued":{"date-parts":[["2014"]]}}},{"id":161,"uris":["http://zotero.org/users/10451122/items/722E7PB9"],"itemData":{"id":161,"type":"article-journal","abstract":"INTRODUCTION: Care of patients with Alzheimer's disease is one of the most difﬁcult types of care that exposes the caregiver to a high level of care strain. The present research aimed at determining the effect of spiritual care on caregiver strain of the elderly with Alzheimer's disease.\nMETHODS: An experimental study was carried out on 100 caregivers who were selected by convenience sampling and randomly divided into intervention, control one and control two groups. Group spiritual therapy was performed on the intervention group for ﬁve weeks, Control one participate in the group sessions without any particular interventions, and control two received no interventions. Data was collected through a demographic questionnaire and Robinson's (1983) Caregiver Strain Index, and analyzed using the Chi-square, Fisher's Exact test, one-way analysis of variance and paired t-test. Statistical signiﬁcance level was considered as 0.05.\nRESULTS: In the intervention group mean of the posttest care strain score 32.43 ± 2.73 was signiﬁcantly lower than pretest 37.16 ± 1.26 (P b 0.001). The mean posttest score of care strain was signiﬁcantly lower in the intervention group compared to the two other groups (P b 0.001).\nCONCLUSION: Spiritual care can reduce care strain in home caregivers of the elderly with Alzheimer's disease. © 2017 Elsevier Inc. All rights reserved.","container-title":"Archives of Psychiatric Nursing","DOI":"10.1016/j.apnu.2016.12.003","ISSN":"08839417","issue":"3","journalAbbreviation":"Archives of Psychiatric Nursing","language":"en","note":"26 citations (Semantic Scholar/DOI) [2022-12-12]\n15 citations (Crossref) [2022-12-12]","page":"269-273","source":"DOI.org (Crossref)","title":"Effects of Spiritual Group Therapy on Caregiver Strain in Home Caregivers of the Elderly with Alzheimer's Disease","URL":"https://linkinghub.elsevier.com/retrieve/pii/S0883941716303818","volume":"31","author":[{"family":"Mahdavi","given":"Behrouz"},{"family":"Fallahi-Khoshknab","given":"Masoud"},{"family":"Mohammadi","given":"Farahnaz"},{"family":"Hosseini","given":"Mohammad Ali"},{"family":"Haghi","given":"Marjan"}],"accessed":{"date-parts":[["2022",12,12]]},"issued":{"date-parts":[["2017",6]]}}},{"id":166,"uris":["http://zotero.org/users/10451122/items/J499MVA9"],"itemData":{"id":166,"type":"article-journal","abstract":"Background: Unlike other chronic diseases, dementia caregiving is associated with enormous psychological burden, which stresses the need for caregivers-directed psychosocial interventions. Aim: This randomized controlled trial (RCT) was conducted to evaluate the shortterm efficacy of a multi-component psychosocial intervention program for informal caregivers of persons with neurocognitive disorders in Alexandria, Egypt. Methods: Informal caregivers (120) were randomly assigned into intervention and control groups. The intervention group (60) participated in a multi-component program of 8 sessions, including psycho-education, group cognitive-behavioral therapy, and group social support. Program primary outcomes were assessed after program termination (post-1), and three months later (post-2). Measured outcomes included caregivers’ knowledge, depression and anxiety symptoms, and perceived burden. Results: Caregivers’ depression, anxiety, and perceived burden demonstrated significant drop at post-1, and post-2 compared to the control group (P &lt; 0.001). The intervention group showed significant negative absolute change on depression, anxiety, and perceived burden measures, while on the dementia-related knowledge measure, a significant positive absolute change was found at post-1, and post-2 (P &lt; 0.001), in comparison to controls. All outcome measures recorded a large effect size; the highest was for knowledge (partial eta2 = 0.98), and the least was for perceived burden (partial eta2 = 0.71). Conclusion: A multicomponent psychosocial intervention for caregivers of persons with neurocognitive disorders demonstrated a short-term efficacy in reducing their burden, depression, and anxiety, as well as improving caregivers’ knowledge. However, further research is needed to investigate longterm efficacy of the intervention.","container-title":"Avicenna Journal of Medicine","DOI":"10.4103/2231-0770.203610","issue":"2","language":"en","page":"10","source":"Zotero","title":"Efficacy of a multi-component psychosocial intervention program for caregivers of persons living with neurocognitive disorders, Alexandria, Egypt: A randomized controlled trial","URL":"https://www.ncbi.nlm.nih.gov/pmc/articles/PMC5398004/","volume":"7","author":[{"family":"Shata","given":"Zeinab Nazeeh"},{"family":"Amin","given":"Marwa R"},{"family":"El‑Kady","given":"Heba M"},{"family":"Abu‑Nazel","given":"Mervat W"}],"issued":{"date-parts":[["2017"]]}}},{"id":170,"uris":["http://zotero.org/users/10451122/items/AP3LXEB6"],"itemData":{"id":170,"type":"article-journal","abstract":"Background: The lack of dementia education programmes for health professionals in primary care is one of the major factors contributing to the unmet demand for dementia care services. Aims: To determine the effectiveness of a nurse-led dementia education and knowledge translation programme for health professionals in primary care; participants' satisfaction with the programme; and to understand participants' perceptions of and experiences in the programme. Design: A cluster randomized controlled trial was used as the main methodology to evaluate health professionals' knowledge, attitudes and care approach. Focus groups were used at the end of the project to understand health professionals' perceptions of and experiences in the programme. Participants and Settings: Fourteen community health service centres in a province in China participated in the study. Seven centres were randomly assigned to the intervention or control group respectively and 85 health professionals in each group completed the programme.\nMethods: A train-the-trainer model was used to implement a dementia education and knowledge translation programme. Outcome variables were measured at baseline, on the completion of the programme and at 3month follow-up. A mixed effect linear regression model was applied to compare the signiﬁcant differences of outcome measures over time between the two groups. Focus groups were guided by four semi-structured questions and analysed using content analysis.\nResults: Findings revealed signiﬁcant effects of the education and knowledge translation programme on participants' knowledge, attitudes and a person-centred care approach. Focus groups conﬁrmed that the programme had a positive impact on dementia care practice.\nConclusions: A dementia education and knowledge translation programme for health professionals in primary care has positive effects on their knowledge, attitudes, care approach and care practice. © 2016 Elsevier Ltd. All rights reserved.","container-title":"Nurse Education Today","DOI":"10.1016/j.nedt.2016.10.016","ISSN":"02606917","journalAbbreviation":"Nurse Education Today","language":"en","note":"51 citations (Semantic Scholar/DOI) [2022-12-12]\n41 citations (Crossref) [2022-12-12]","page":"1-7","source":"DOI.org (Crossref)","title":"Evaluation of a nurse-led dementia education and knowledge translation programme in primary care: A cluster randomized controlled trial","title-short":"Evaluation of a nurse-led dementia education and knowledge translation programme in primary care","URL":"https://linkinghub.elsevier.com/retrieve/pii/S0260691716302544","volume":"49","author":[{"family":"Wang","given":"Yao"},{"family":"Xiao","given":"Lily Dongxia"},{"family":"Ullah","given":"Shahid"},{"family":"He","given":"Guo-Ping"},{"family":"De Bellis","given":"Anita"}],"accessed":{"date-parts":[["2022",12,12]]},"issued":{"date-parts":[["2017",2]]}}},{"id":169,"uris":["http://zotero.org/users/10451122/items/B9BDSVL9"],"itemData":{"id":169,"type":"article-journal","abstract":"Community nurses play a crucial role in early detection and timely diagnosis of dementia. However, they are usually not prepared for the role through their formal education, particularly in low- and middle-income countries due to undeveloped nursing curriculum in dementia care. This paper describes a two-arm clusterrandomized controlled trial to improve community nurses' knowledge, attitudes, and practice changes using an innovative and interactive mobile phone applet-based activity in primary care settings. The intervention sites received dementia-speciﬁc training and control sites received care training for older people with disability. Both groups completed measures assessing dementia knowledge, attitudes, and intentions to make changes to achieve early detection and a timely diagnosis of dementia immediately after training and at 3-month follow-up. The intervention group provided feedback immediately after training and at 3-month follow-up. The main results show that the intervention group demonstrated signiﬁcant improvement in dementia knowledge and attitudes from baseline immediately after training and at the 3-month follow-up. The intervention group also showed more intentions to make changes to achieve early detection of dementia. Feedback suggested the program was well-received. Overall, the program showed acceptability and feasibility in improving nurses' dementia knowledge, attitudes, and intentions to achieve early detection of dementia.","container-title":"Applied Nursing Research","DOI":"10.1016/j.apnr.2017.09.008","ISSN":"08971897","journalAbbreviation":"Applied Nursing Research","language":"en","note":"22 citations (Semantic Scholar/DOI) [2022-12-12]\n22 citations (Crossref) [2022-12-12]","page":"51-59","source":"DOI.org (Crossref)","title":"Evaluation of a WeChat-based dementia-specific training program for nurses in primary care settings: A randomized controlled trial","title-short":"Evaluation of a WeChat-based dementia-specific training program for nurses in primary care settings","URL":"https://linkinghub.elsevier.com/retrieve/pii/S0897189717301076","volume":"38","author":[{"family":"Wang","given":"Feilong"},{"family":"Xiao","given":"Lily Dongxia"},{"family":"Wang","given":"Kaifa"},{"family":"Li","given":"Min"},{"family":"Yang","given":"Yanni"}],"accessed":{"date-parts":[["2022",12,12]]},"issued":{"date-parts":[["2017",12]]}}},{"id":183,"uris":["http://zotero.org/users/10451122/items/HSJYXQFV"],"itemData":{"id":183,"type":"article-journal","abstract":"[Abstract] Objective · To explore family medical intervention model of senile dementia with behavioral and psychological symptoms. Methods · Four streets of Changning District in Shanghai were randomly selected and subjects were enrolled according to the inclusion criteria, who were randomly divided into the intervention group (n=71) and control group (n=70). The intervention group received door-to-door service from psychiatric doctors, given drug treatment and psychological intervention. Subjects were evaluated by several scales, including Behavioral Pathology in Alzheimer's Disease Rating Scale (BEHAVE-AD), Mini-Mental State of Examination (MMSE), Activity of Daily Living Scale (ADL), Quality of Life-Alzheimer's Disease (QOL-AD), and Generic Quality of Life Inv</w:instrText>
      </w:r>
      <w:r w:rsidR="00EF337C">
        <w:rPr>
          <w:rFonts w:hint="eastAsia"/>
        </w:rPr>
        <w:instrText xml:space="preserve">entory-74 (GQOLI-74), at baseline and by the end of 6 months and 12 months. Results </w:instrText>
      </w:r>
      <w:r w:rsidR="00EF337C">
        <w:rPr>
          <w:rFonts w:hint="eastAsia"/>
        </w:rPr>
        <w:instrText>·</w:instrText>
      </w:r>
      <w:r w:rsidR="00EF337C">
        <w:rPr>
          <w:rFonts w:hint="eastAsia"/>
        </w:rPr>
        <w:instrText xml:space="preserve"> </w:instrText>
      </w:r>
      <w:r w:rsidR="00EF337C">
        <w:rPr>
          <w:rFonts w:hint="eastAsia"/>
        </w:rPr>
        <w:instrText>①</w:instrText>
      </w:r>
      <w:r w:rsidR="00EF337C">
        <w:rPr>
          <w:rFonts w:hint="eastAsia"/>
        </w:rPr>
        <w:instrText xml:space="preserve"> There was no significant difference in the total scores and all factor scores of BEHAVE-AD between the two groups before intervention (P&gt;0.05). Repeated measures analy</w:instrText>
      </w:r>
      <w:r w:rsidR="00EF337C">
        <w:instrText>sis of variance revealed a significant main effect of time (P&lt;0.001). The between-group effect was significant in the total scores of BEHAVE-AD and the factor scores of affective disorder, anxiety and terror (P&lt;0.001). The interactive effect of time×group</w:instrText>
      </w:r>
      <w:r w:rsidR="00EF337C">
        <w:rPr>
          <w:rFonts w:hint="eastAsia"/>
        </w:rPr>
        <w:instrText xml:space="preserve"> was significant in the total scores of BEHAVE-AD and the factor scores of delusion and affective disorder (P&lt;0.05). </w:instrText>
      </w:r>
      <w:r w:rsidR="00EF337C">
        <w:rPr>
          <w:rFonts w:hint="eastAsia"/>
        </w:rPr>
        <w:instrText>②</w:instrText>
      </w:r>
      <w:r w:rsidR="00EF337C">
        <w:rPr>
          <w:rFonts w:hint="eastAsia"/>
        </w:rPr>
        <w:instrText xml:space="preserve"> Intergroup comparison of the BEHAVE-AD scores indicated that by the end of 6 months, factor scores of hallucination, circadian rhythm di</w:instrText>
      </w:r>
      <w:r w:rsidR="00EF337C">
        <w:instrText>sorder, affective disorder, anxiety and terror of the intervention group were remarkably better than those of the control group and the differences were statistically significant (P&lt;0.01). By the end of 12 months, total scores of BEHAVE-AD, and factor sco</w:instrText>
      </w:r>
      <w:r w:rsidR="00EF337C">
        <w:rPr>
          <w:rFonts w:hint="eastAsia"/>
        </w:rPr>
        <w:instrText xml:space="preserve">res of delusion, conduct disorder, affective disorder, anxiety and terror of the intervention group were remarkably better than those of the control group and the differences were statistically significant (P&lt;0.01). </w:instrText>
      </w:r>
      <w:r w:rsidR="00EF337C">
        <w:rPr>
          <w:rFonts w:hint="eastAsia"/>
        </w:rPr>
        <w:instrText>③</w:instrText>
      </w:r>
      <w:r w:rsidR="00EF337C">
        <w:rPr>
          <w:rFonts w:hint="eastAsia"/>
        </w:rPr>
        <w:instrText xml:space="preserve"> There was no significant difference i</w:instrText>
      </w:r>
      <w:r w:rsidR="00EF337C">
        <w:instrText>n the scores of MMSE, ADL, QOL-AD and GQOLI-74 between the two groups before intervention (P&gt;0.05). Repeated measures analysis of variance revealed a significant main effect of time (P&lt;0.001). The between-group effect was significant in the scores of MMSE</w:instrText>
      </w:r>
      <w:r w:rsidR="00EF337C">
        <w:rPr>
          <w:rFonts w:hint="eastAsia"/>
        </w:rPr>
        <w:instrText xml:space="preserve"> and QOL-AD (P&lt;0.001). The interactive effect of time</w:instrText>
      </w:r>
      <w:r w:rsidR="00EF337C">
        <w:rPr>
          <w:rFonts w:hint="eastAsia"/>
        </w:rPr>
        <w:instrText>×</w:instrText>
      </w:r>
      <w:r w:rsidR="00EF337C">
        <w:rPr>
          <w:rFonts w:hint="eastAsia"/>
        </w:rPr>
        <w:instrText xml:space="preserve">group was significant in the scores of MMSE, ADL, QOL-AD, and GQOLI-74 (P&lt;0.05). </w:instrText>
      </w:r>
      <w:r w:rsidR="00EF337C">
        <w:rPr>
          <w:rFonts w:hint="eastAsia"/>
        </w:rPr>
        <w:instrText>④</w:instrText>
      </w:r>
      <w:r w:rsidR="00EF337C">
        <w:rPr>
          <w:rFonts w:hint="eastAsia"/>
        </w:rPr>
        <w:instrText xml:space="preserve"> Inter-group comparison of MMSE, ADL, QOL-AD, and GQOLI-74 scores indicated that by the end of 6 months, scores of MMSE</w:instrText>
      </w:r>
      <w:r w:rsidR="00EF337C">
        <w:instrText xml:space="preserve"> of the intervention group were remarkably better than those of the control group and the differences were statistically significant (P&lt;0.05). By the end of 12 months, scores of MMSE, ADL, QOL-AD, and GQOLI-74 of the intervention group were remarkably better than those of the control group and the differences were statistically significant (P&lt;0.05). Conclusion · The family medical intervention model of door-to-door services from psychiatrists integrating multidisciplinary team is effective to attenuate the mental and behavioral symptoms of senile dementia patients, and can improve the quality of life of patients and caregivers. The effect of persistent implementation will be more remarkable.","container-title":"Journal of Shanghai Jiao Tong University (Medical Science)","DOI":"10.3969/j.issn.1674-8115.2017.03.024","ISSN":"1674-8115","issue":"3","language":"zh","page":"398-402","title":"Family medical intervention model of senile dementia with behavioral and psychological symptoms","URL":"http://www.cnki.com.cn/Article/CJFDTotal-SHEY201703034.htm","volume":"37","author":[{"family":"Yang","given":"Dao-liang"},{"family":"Li","given":"Xia"},{"family":"Su","given":"Ning"},{"family":"Ji","given":"Wei-dong"},{"family":"Chen","given":"Xuan-xuan"}],"issued":{"date-parts":[["2017",3]]}},"label":"page"},{"id":157,"uris":["http://zotero.org/users/10451122/items/8LDE86NW"],"itemData":{"id":157,"type":"article-journal","abstract":"Objective: There is a need, in the absence of formal services, to design interventions aimed at improving the lives of people with dementia and their families. This study tested the effectiveness of the 10/66 caregiver intervention among people with dementia and their caregivers in Lima, Peru. Method: Design/participants: a randomized controlled trial was performed involving 58 caregivers of people with dementia that received the intervention in the beginning of the trial (n = 29) or six months later (n = 29). The intervention consisted of three modules: 1) assessment (one session); 2) basic education about dementia (two sessions); and 3) training regarding specific problem behaviors (two sessions). Main outcome measures: Caregivers and patients with dementia were assessed at baseline and after six months. For caregivers, the measures included strain (Zarit Burden Interview), psychological distress (SRQ-20), and quality of life (WHOQOL-BREF). Dementia patients completed scales assessing behavioral and psychological symptoms (NPI-Q) and quality of life (DEMQOL). Results: Caregivers in the intervention group reported significantly decreased strain measures six months after the intervention compared to controls. No group differences were found in respect to the caregivers’ psychological distress and to quality of life in both caregivers and patients. Conclusion: The 10/66 intervention seems to be as effective as similar interventions used in more developed countries.","container-title":"Revista Brasileira de Psiquiatria","DOI":"10.1590/S1516-44462010005000017","ISSN":"1809-452X, 1516-4446","issue":"1","journalAbbreviation":"Rev. Bras. Psiquiatr.","language":"en","note":"67 citations (Semantic Scholar/DOI) [2022-12-12]\n44 citations (Crossref) [2022-12-12]","page":"47-54","source":"DOI.org (Crossref)","title":"Helping carers to care: the 10/66 dementia research group's randomized control trial of a caregiver intervention in Peru","title-short":"Helping carers to care","URL":"http://www.scielo.br/scielo.php?script=sci_arttext&amp;pid=S1516-44462011000100010&amp;lng=en&amp;tlng=en","volume":"33","author":[{"family":"Guerra","given":"Mariella"},{"family":"Ferri","given":"Cleusa P."},{"family":"Fonseca","given":"Magaly"},{"family":"Banerjee","given":"Sube"},{"family":"Prince","given":"Martin"}],"accessed":{"date-parts":[["2022",12,12]]},"issued":{"date-parts":[["2010",7,2]]}}},{"id":178,"uris":["http://zotero.org/users/10451122/items/T7545CGS"],"itemData":{"id":178,"type":"article-journal","abstract":"Objective:To explore the effect of family visit of community nurses for family caregivers’ burden of care and quality of life of the elderly with dementia.Methods:A total of 78 elderly with dementia family caregivers from Pudong New Area south pier communities in Shanghai city were selected and randomly divided into intervention group and control group,39 cases in each group.Patients in control group were given routine community management,and in intervention group received nursing intervention according to the community nurse family visit program set up in this study,including the caregiver training,issued\"dementia caregivers manual\"and telephone follow-up for period of 3 months.The changes of caregiver burden and quality of life scores before and after intervention were observed in two groups of caregivers.Results:The score of nursing burden in intervention gro</w:instrText>
      </w:r>
      <w:r w:rsidR="00EF337C">
        <w:rPr>
          <w:rFonts w:hint="eastAsia"/>
        </w:rPr>
        <w:instrText>up was significantly lower than that in control group</w:instrText>
      </w:r>
      <w:r w:rsidR="00EF337C">
        <w:rPr>
          <w:rFonts w:hint="eastAsia"/>
        </w:rPr>
        <w:instrText>（</w:instrText>
      </w:r>
      <w:r w:rsidR="00EF337C">
        <w:rPr>
          <w:rFonts w:hint="eastAsia"/>
        </w:rPr>
        <w:instrText>P&lt;0.01</w:instrText>
      </w:r>
      <w:r w:rsidR="00EF337C">
        <w:rPr>
          <w:rFonts w:hint="eastAsia"/>
        </w:rPr>
        <w:instrText>）</w:instrText>
      </w:r>
      <w:r w:rsidR="00EF337C">
        <w:rPr>
          <w:rFonts w:hint="eastAsia"/>
        </w:rPr>
        <w:instrText>,and the score of quality of life was higher than that in control group</w:instrText>
      </w:r>
      <w:r w:rsidR="00EF337C">
        <w:rPr>
          <w:rFonts w:hint="eastAsia"/>
        </w:rPr>
        <w:instrText>（</w:instrText>
      </w:r>
      <w:r w:rsidR="00EF337C">
        <w:rPr>
          <w:rFonts w:hint="eastAsia"/>
        </w:rPr>
        <w:instrText>P&lt;0.01</w:instrText>
      </w:r>
      <w:r w:rsidR="00EF337C">
        <w:rPr>
          <w:rFonts w:hint="eastAsia"/>
        </w:rPr>
        <w:instrText>）</w:instrText>
      </w:r>
      <w:r w:rsidR="00EF337C">
        <w:rPr>
          <w:rFonts w:hint="eastAsia"/>
        </w:rPr>
        <w:instrText>.Conclusions:Community family visit can reduce the core burden of family caregivers of dementia elderly,improve the</w:instrText>
      </w:r>
      <w:r w:rsidR="00EF337C">
        <w:instrText>ir quality of life.","container-title":"Nursing Research of China","DOI":"10.3969/j.issn.1009-6493.2017.33.009","ISSN":"1009-6493","issue":"33","language":"zh","page":"4206-4209","title":"Influence of family visit of community nurses for the elderly with dementia family caregivers’ burden of care and quality of life of the elderly with dementia","URL":"https://caod.oriprobe.com/articles/53043375/Influence_of_family_visit_of_community_nurses_for_.htm","volume":"31","author":[{"family":"Liu","given":"Xia"},</w:instrText>
      </w:r>
      <w:r w:rsidR="00EF337C">
        <w:rPr>
          <w:rFonts w:hint="eastAsia"/>
        </w:rPr>
        <w:instrText>{"family":"Chen","given":"Liqun"},{"family":"Jiang","given":"Changying"}],"issued":{"date-parts":[["2017"]]}}},{"id":180,"uris":["http://zotero.org/users/10451122/items/B4KRYIG3"],"itemData":{"id":180,"type":"article-journal","abstract":"</w:instrText>
      </w:r>
      <w:r w:rsidR="00EF337C">
        <w:rPr>
          <w:rFonts w:hint="eastAsia"/>
        </w:rPr>
        <w:instrText>：［目的］探讨护理干预对早、中期阿尔茨海默病（</w:instrText>
      </w:r>
      <w:r w:rsidR="00EF337C">
        <w:instrText>AD</w:instrText>
      </w:r>
      <w:r w:rsidR="00EF337C">
        <w:rPr>
          <w:rFonts w:hint="eastAsia"/>
        </w:rPr>
        <w:instrText>）病人生活质量的影响。［方法］将</w:instrText>
      </w:r>
      <w:r w:rsidR="00EF337C">
        <w:instrText>36</w:instrText>
      </w:r>
      <w:r w:rsidR="00EF337C">
        <w:rPr>
          <w:rFonts w:hint="eastAsia"/>
        </w:rPr>
        <w:instrText>例早、中期</w:instrText>
      </w:r>
      <w:r w:rsidR="00EF337C">
        <w:instrText>AD</w:instrText>
      </w:r>
      <w:r w:rsidR="00EF337C">
        <w:rPr>
          <w:rFonts w:hint="eastAsia"/>
        </w:rPr>
        <w:instrText>病人随机分为试验组</w:instrText>
      </w:r>
      <w:r w:rsidR="00EF337C">
        <w:instrText xml:space="preserve"> </w:instrText>
      </w:r>
      <w:r w:rsidR="00EF337C">
        <w:rPr>
          <w:rFonts w:hint="eastAsia"/>
        </w:rPr>
        <w:instrText>和对照组。对照组进行常规出院指导</w:instrText>
      </w:r>
      <w:r w:rsidR="00EF337C">
        <w:instrText></w:instrText>
      </w:r>
      <w:r w:rsidR="00EF337C">
        <w:rPr>
          <w:rFonts w:hint="eastAsia"/>
        </w:rPr>
        <w:instrText>出院后不施加任何干预；试验组在常规出院指导基础上进行为期</w:instrText>
      </w:r>
      <w:r w:rsidR="00EF337C">
        <w:instrText>1</w:instrText>
      </w:r>
      <w:r w:rsidR="00EF337C">
        <w:rPr>
          <w:rFonts w:hint="eastAsia"/>
        </w:rPr>
        <w:instrText>年的护理干预</w:instrText>
      </w:r>
      <w:r w:rsidR="00EF337C">
        <w:instrText></w:instrText>
      </w:r>
      <w:r w:rsidR="00EF337C">
        <w:rPr>
          <w:rFonts w:hint="eastAsia"/>
        </w:rPr>
        <w:instrText>包括对病</w:instrText>
      </w:r>
      <w:r w:rsidR="00EF337C">
        <w:instrText xml:space="preserve"> </w:instrText>
      </w:r>
      <w:r w:rsidR="00EF337C">
        <w:rPr>
          <w:rFonts w:hint="eastAsia"/>
        </w:rPr>
        <w:instrText>人及家属进行</w:instrText>
      </w:r>
      <w:r w:rsidR="00EF337C">
        <w:instrText>AD</w:instrText>
      </w:r>
      <w:r w:rsidR="00EF337C">
        <w:rPr>
          <w:rFonts w:hint="eastAsia"/>
        </w:rPr>
        <w:instrText>疾病知识及护理知识的宣教、家居安全护理指导、心理护理及情感支持、康复训练指导及遵医行为指导等。两组</w:instrText>
      </w:r>
      <w:r w:rsidR="00EF337C">
        <w:instrText xml:space="preserve"> </w:instrText>
      </w:r>
      <w:r w:rsidR="00EF337C">
        <w:rPr>
          <w:rFonts w:hint="eastAsia"/>
        </w:rPr>
        <w:instrText>干预前后分别采用简明健康状况量表（</w:instrText>
      </w:r>
      <w:r w:rsidR="00EF337C">
        <w:instrText>SF</w:instrText>
      </w:r>
      <w:r w:rsidR="00EF337C">
        <w:rPr>
          <w:rFonts w:hint="eastAsia"/>
        </w:rPr>
        <w:instrText>－</w:instrText>
      </w:r>
      <w:r w:rsidR="00EF337C">
        <w:instrText>36</w:instrText>
      </w:r>
      <w:r w:rsidR="00EF337C">
        <w:rPr>
          <w:rFonts w:hint="eastAsia"/>
        </w:rPr>
        <w:instrText>）测评病人的生活质量。［结果］干预后试验组病人</w:instrText>
      </w:r>
      <w:r w:rsidR="00EF337C">
        <w:instrText>SF</w:instrText>
      </w:r>
      <w:r w:rsidR="00EF337C">
        <w:rPr>
          <w:rFonts w:hint="eastAsia"/>
        </w:rPr>
        <w:instrText>－</w:instrText>
      </w:r>
      <w:r w:rsidR="00EF337C">
        <w:instrText>36</w:instrText>
      </w:r>
      <w:r w:rsidR="00EF337C">
        <w:rPr>
          <w:rFonts w:hint="eastAsia"/>
        </w:rPr>
        <w:instrText>综合评分为</w:instrText>
      </w:r>
      <w:r w:rsidR="00EF337C">
        <w:instrText>570</w:instrText>
      </w:r>
      <w:r w:rsidR="00EF337C">
        <w:rPr>
          <w:rFonts w:hint="eastAsia"/>
        </w:rPr>
        <w:instrText>．</w:instrText>
      </w:r>
      <w:r w:rsidR="00EF337C">
        <w:instrText>1</w:instrText>
      </w:r>
      <w:r w:rsidR="00EF337C">
        <w:rPr>
          <w:rFonts w:hint="eastAsia"/>
        </w:rPr>
        <w:instrText>分±</w:instrText>
      </w:r>
      <w:r w:rsidR="00EF337C">
        <w:instrText xml:space="preserve"> 141</w:instrText>
      </w:r>
      <w:r w:rsidR="00EF337C">
        <w:rPr>
          <w:rFonts w:hint="eastAsia"/>
        </w:rPr>
        <w:instrText>．</w:instrText>
      </w:r>
      <w:r w:rsidR="00EF337C">
        <w:instrText>9</w:instrText>
      </w:r>
      <w:r w:rsidR="00EF337C">
        <w:rPr>
          <w:rFonts w:hint="eastAsia"/>
        </w:rPr>
        <w:instrText>分</w:instrText>
      </w:r>
      <w:r w:rsidR="00EF337C">
        <w:instrText></w:instrText>
      </w:r>
      <w:r w:rsidR="00EF337C">
        <w:rPr>
          <w:rFonts w:hint="eastAsia"/>
        </w:rPr>
        <w:instrText>显著高于干预前（</w:instrText>
      </w:r>
      <w:r w:rsidR="00EF337C">
        <w:instrText>P</w:instrText>
      </w:r>
      <w:r w:rsidR="00EF337C">
        <w:rPr>
          <w:rFonts w:hint="eastAsia"/>
        </w:rPr>
        <w:instrText>＜</w:instrText>
      </w:r>
      <w:r w:rsidR="00EF337C">
        <w:instrText>0</w:instrText>
      </w:r>
      <w:r w:rsidR="00EF337C">
        <w:rPr>
          <w:rFonts w:hint="eastAsia"/>
        </w:rPr>
        <w:instrText>．</w:instrText>
      </w:r>
      <w:r w:rsidR="00EF337C">
        <w:instrText>01</w:instrText>
      </w:r>
      <w:r w:rsidR="00EF337C">
        <w:rPr>
          <w:rFonts w:hint="eastAsia"/>
        </w:rPr>
        <w:instrText>）</w:instrText>
      </w:r>
      <w:r w:rsidR="00EF337C">
        <w:instrText></w:instrText>
      </w:r>
      <w:r w:rsidR="00EF337C">
        <w:rPr>
          <w:rFonts w:hint="eastAsia"/>
        </w:rPr>
        <w:instrText>亦显著高于对照组（</w:instrText>
      </w:r>
      <w:r w:rsidR="00EF337C">
        <w:instrText>P</w:instrText>
      </w:r>
      <w:r w:rsidR="00EF337C">
        <w:rPr>
          <w:rFonts w:hint="eastAsia"/>
        </w:rPr>
        <w:instrText>＜</w:instrText>
      </w:r>
      <w:r w:rsidR="00EF337C">
        <w:rPr>
          <w:rFonts w:hint="eastAsia"/>
        </w:rPr>
        <w:instrText>0</w:instrText>
      </w:r>
      <w:r w:rsidR="00EF337C">
        <w:rPr>
          <w:rFonts w:hint="eastAsia"/>
        </w:rPr>
        <w:instrText>．</w:instrText>
      </w:r>
      <w:r w:rsidR="00EF337C">
        <w:rPr>
          <w:rFonts w:hint="eastAsia"/>
        </w:rPr>
        <w:instrText>01</w:instrText>
      </w:r>
      <w:r w:rsidR="00EF337C">
        <w:rPr>
          <w:rFonts w:hint="eastAsia"/>
        </w:rPr>
        <w:instrText>）。［结论］护理干预能有效地提高早、中期</w:instrText>
      </w:r>
      <w:r w:rsidR="00EF337C">
        <w:rPr>
          <w:rFonts w:hint="eastAsia"/>
        </w:rPr>
        <w:instrText>AD</w:instrText>
      </w:r>
      <w:r w:rsidR="00EF337C">
        <w:rPr>
          <w:rFonts w:hint="eastAsia"/>
        </w:rPr>
        <w:instrText>病人的生活质</w:instrText>
      </w:r>
      <w:r w:rsidR="00EF337C">
        <w:rPr>
          <w:rFonts w:hint="eastAsia"/>
        </w:rPr>
        <w:instrText xml:space="preserve"> </w:instrText>
      </w:r>
      <w:r w:rsidR="00EF337C">
        <w:rPr>
          <w:rFonts w:hint="eastAsia"/>
        </w:rPr>
        <w:instrText>量。</w:instrText>
      </w:r>
      <w:r w:rsidR="00EF337C">
        <w:rPr>
          <w:rFonts w:hint="eastAsia"/>
        </w:rPr>
        <w:instrText>[Objective] To investigate the effect of nursing intervention on the quality of life of patients with early and mid-stage Alzheimer's disease (AD). [Methods] Thirty-six patients with early and mid-stage AD were randomly</w:instrText>
      </w:r>
      <w:r w:rsidR="00EF337C">
        <w:instrText xml:space="preserve"> divided into a pilot group and a control group. The control group was discharged from the hospital with conventional discharge instructions without any intervention; the experimental group was discharged from the hospital with conventional discharge instructions followed by a one-year nursing intervention including education on AD disease knowledge and nursing care, home safety care, psychological care and emotional support, rehabilitation training guidance and medical compliance behavior guidance for patients and their families. The two groups were treated with a brief nursing intervention before and after the intervention. The patients' quality of life was measured by the Brief Health Status Inventory (SF-36) before and after the intervention in both groups. [Results] The SF-36 composite score of patients in the test group was 570.1 ± 141.9 after the intervention, which was significantly higher than that before the intervention (P &lt; 0.01) and significantly higher than that of the control group (P &lt; 0.0</w:instrText>
      </w:r>
      <w:r w:rsidR="00EF337C">
        <w:rPr>
          <w:rFonts w:hint="eastAsia"/>
        </w:rPr>
        <w:instrText xml:space="preserve">1). </w:instrText>
      </w:r>
      <w:r w:rsidR="00EF337C">
        <w:rPr>
          <w:rFonts w:hint="eastAsia"/>
        </w:rPr>
        <w:instrText>［</w:instrText>
      </w:r>
      <w:r w:rsidR="00EF337C">
        <w:rPr>
          <w:rFonts w:hint="eastAsia"/>
        </w:rPr>
        <w:instrText>Conclusion] The nursing intervention was effective in improving the quality of life of patients with early and mid-stage AD.]","container-title":"Chinese Nursing Research","ISSN":"1009-6493","issue":"13","language":"zh","page":"1167-1169","title":"In</w:instrText>
      </w:r>
      <w:r w:rsidR="00EF337C">
        <w:instrText>fluence of nursing intervention on quality of life of patients with Alzheimer disease","URL":"http://www.cqvip.com/qk/92301a/201005/33854421.html","volume":"24","author":[{"family":"Sun","given":"Xiaohui"},{"family":"Su","given":"Haidan"},{"family":"Li","given":"Xuejie"}],"issued":{"date-parts":[["2010"]]}}},{"id":184,"uris":["http://zotero.org/users/10451122/items/GIYMRU78"],"itemData":{"id":184,"type":"article-journal","abstract":"</w:instrText>
      </w:r>
      <w:r w:rsidR="00EF337C">
        <w:rPr>
          <w:rFonts w:hint="eastAsia"/>
        </w:rPr>
        <w:instrText>【摘要】　目的　观察家庭护理干预对阿尔茨海默病（</w:instrText>
      </w:r>
      <w:r w:rsidR="00EF337C">
        <w:instrText>AD</w:instrText>
      </w:r>
      <w:r w:rsidR="00EF337C">
        <w:rPr>
          <w:rFonts w:hint="eastAsia"/>
        </w:rPr>
        <w:instrText>）患者生活质量的影响。方法　随机对</w:instrText>
      </w:r>
      <w:r w:rsidR="00EF337C">
        <w:instrText xml:space="preserve">50 </w:instrText>
      </w:r>
      <w:r w:rsidR="00EF337C">
        <w:rPr>
          <w:rFonts w:hint="eastAsia"/>
        </w:rPr>
        <w:instrText>例患者进行分组</w:instrText>
      </w:r>
      <w:r w:rsidR="00EF337C">
        <w:instrText>25</w:instrText>
      </w:r>
      <w:r w:rsidR="00EF337C">
        <w:rPr>
          <w:rFonts w:hint="eastAsia"/>
        </w:rPr>
        <w:instrText>例作为对照者</w:instrText>
      </w:r>
      <w:r w:rsidR="00EF337C">
        <w:instrText></w:instrText>
      </w:r>
      <w:r w:rsidR="00EF337C">
        <w:rPr>
          <w:rFonts w:hint="eastAsia"/>
        </w:rPr>
        <w:instrText>给予一般性药物治疗和健康指导；</w:instrText>
      </w:r>
      <w:r w:rsidR="00EF337C">
        <w:instrText>25</w:instrText>
      </w:r>
      <w:r w:rsidR="00EF337C">
        <w:rPr>
          <w:rFonts w:hint="eastAsia"/>
        </w:rPr>
        <w:instrText>例作为观察组</w:instrText>
      </w:r>
      <w:r w:rsidR="00EF337C">
        <w:instrText></w:instrText>
      </w:r>
      <w:r w:rsidR="00EF337C">
        <w:rPr>
          <w:rFonts w:hint="eastAsia"/>
        </w:rPr>
        <w:instrText>除一般性药物</w:instrText>
      </w:r>
      <w:r w:rsidR="00EF337C">
        <w:instrText xml:space="preserve"> </w:instrText>
      </w:r>
      <w:r w:rsidR="00EF337C">
        <w:rPr>
          <w:rFonts w:hint="eastAsia"/>
        </w:rPr>
        <w:instrText>治疗外</w:instrText>
      </w:r>
      <w:r w:rsidR="00EF337C">
        <w:instrText></w:instrText>
      </w:r>
      <w:r w:rsidR="00EF337C">
        <w:rPr>
          <w:rFonts w:hint="eastAsia"/>
        </w:rPr>
        <w:instrText>进行家庭护理干预（</w:instrText>
      </w:r>
      <w:r w:rsidR="00EF337C">
        <w:instrText>AD</w:instrText>
      </w:r>
      <w:r w:rsidR="00EF337C">
        <w:rPr>
          <w:rFonts w:hint="eastAsia"/>
        </w:rPr>
        <w:instrText>疾病知识、心理护理、家庭安全护理、康复训练等）。干预前后分别采用</w:instrText>
      </w:r>
      <w:r w:rsidR="00EF337C">
        <w:instrText xml:space="preserve"> </w:instrText>
      </w:r>
      <w:r w:rsidR="00EF337C">
        <w:rPr>
          <w:rFonts w:hint="eastAsia"/>
        </w:rPr>
        <w:instrText>健康状况调查问卷（</w:instrText>
      </w:r>
      <w:r w:rsidR="00EF337C">
        <w:instrText>SF</w:instrText>
      </w:r>
      <w:r w:rsidR="00EF337C">
        <w:rPr>
          <w:rFonts w:hint="eastAsia"/>
        </w:rPr>
        <w:instrText>－</w:instrText>
      </w:r>
      <w:r w:rsidR="00EF337C">
        <w:instrText>36</w:instrText>
      </w:r>
      <w:r w:rsidR="00EF337C">
        <w:rPr>
          <w:rFonts w:hint="eastAsia"/>
        </w:rPr>
        <w:instrText>）测评两组患者的生活质量。结果　实施干预</w:instrText>
      </w:r>
      <w:r w:rsidR="00EF337C">
        <w:instrText>1</w:instrText>
      </w:r>
      <w:r w:rsidR="00EF337C">
        <w:rPr>
          <w:rFonts w:hint="eastAsia"/>
        </w:rPr>
        <w:instrText>年后观察组患者干预后</w:instrText>
      </w:r>
      <w:r w:rsidR="00EF337C">
        <w:instrText xml:space="preserve"> SF</w:instrText>
      </w:r>
      <w:r w:rsidR="00EF337C">
        <w:rPr>
          <w:rFonts w:hint="eastAsia"/>
        </w:rPr>
        <w:instrText>－</w:instrText>
      </w:r>
      <w:r w:rsidR="00EF337C">
        <w:instrText>36</w:instrText>
      </w:r>
      <w:r w:rsidR="00EF337C">
        <w:rPr>
          <w:rFonts w:hint="eastAsia"/>
        </w:rPr>
        <w:instrText>综合评分显著高于对照组和干预前（均</w:instrText>
      </w:r>
      <w:r w:rsidR="00EF337C">
        <w:instrText xml:space="preserve"> P</w:instrText>
      </w:r>
      <w:r w:rsidR="00EF337C">
        <w:rPr>
          <w:rFonts w:hint="eastAsia"/>
        </w:rPr>
        <w:instrText>＜</w:instrText>
      </w:r>
      <w:r w:rsidR="00EF337C">
        <w:instrText>0</w:instrText>
      </w:r>
      <w:r w:rsidR="00EF337C">
        <w:rPr>
          <w:rFonts w:hint="eastAsia"/>
        </w:rPr>
        <w:instrText>．</w:instrText>
      </w:r>
      <w:r w:rsidR="00EF337C">
        <w:instrText>01</w:instrText>
      </w:r>
      <w:r w:rsidR="00EF337C">
        <w:rPr>
          <w:rFonts w:hint="eastAsia"/>
        </w:rPr>
        <w:instrText>）。</w:instrText>
      </w:r>
      <w:r w:rsidR="00EF337C">
        <w:instrText xml:space="preserve"> </w:instrText>
      </w:r>
      <w:r w:rsidR="00EF337C">
        <w:rPr>
          <w:rFonts w:hint="eastAsia"/>
        </w:rPr>
        <w:instrText>结论　家庭护理干预能有效提高</w:instrText>
      </w:r>
      <w:r w:rsidR="00EF337C">
        <w:instrText>AD</w:instrText>
      </w:r>
      <w:r w:rsidR="00EF337C">
        <w:rPr>
          <w:rFonts w:hint="eastAsia"/>
        </w:rPr>
        <w:instrText>患者的</w:instrText>
      </w:r>
      <w:r w:rsidR="00EF337C">
        <w:instrText xml:space="preserve"> </w:instrText>
      </w:r>
      <w:r w:rsidR="00EF337C">
        <w:rPr>
          <w:rFonts w:hint="eastAsia"/>
        </w:rPr>
        <w:instrText>生活质量</w:instrText>
      </w:r>
      <w:r w:rsidR="00EF337C">
        <w:instrText></w:instrText>
      </w:r>
      <w:r w:rsidR="00EF337C">
        <w:rPr>
          <w:rFonts w:hint="eastAsia"/>
        </w:rPr>
        <w:instrText>延缓其病情的进展。</w:instrText>
      </w:r>
      <w:r w:rsidR="00EF337C">
        <w:instrText>\n\n[Abstract] Objective To observe the effect of home care intervention on the quality of life of patients with Alzheimer's disease (AD). Methods Fifty patients were randomly grouped into 25 cases as the control group and given general drug treatment and health guidance; 25 cases as the observation group were given home care interventions (AD disease knowledge, psychological care, home (AD disease knowledge, psychological care, home safety care, rehabilitation training, etc.). The quality of life of patients in both groups was measured by the Health Status Questionnaire (SF-36) before and after the intervention. The SF-36 scores of patients in the observation group were significantly higher than those in the control group and before the intervention after 1 year of the intervention (all P &lt; 0.01). Conclusion Home care intervention can effectively improve the quality of life of AD patients and delay the progression of their disease.","container-title":"Journal of Qiqihar Medical College","issue":"6","language":"zh","page":"948","title":"Observations on the effects of implementing home care interventions for patients with Alzheimer's disease","URL":"http://www.cqvip.com/qk/98584x/201006/33936654.html","volume":"31","author":[{"family":"Zhao","given":"Li'ao"},{"family":"Tan","given":"Xiaoxue"},{"family":"Chen","given":"Shaomei"}],"issued":{"date-parts":[["2010"]]}}},{"id":159,"uris":["http://zotero.org/users/10451122/items/X4DW852H"],"itemData":{"id":159,"type":"article-journal","container-title":"Archives of Gerontology and Geriatrics","DOI":"10.1016/j.archger.2016.09.006","ISSN":"01674943","journalAbbreviation":"Archives of Gerontology and Geriatrics","language":"en","note":"13 citations (Semantic Scholar/DOI) [2022-12-12]\n8 citations (Crossref) [2022-12-12]","page":"84-89","source":"DOI.org (Crossref)","title":"Pilot testing of the “First You Should Get Stronger” program among caregivers of older adults with dementia","URL":"https://linkinghub.elsevier.com/retrieve/pii/S0167494316301704","volume":"68","author":[{"family":"Lök","given":"Neslihan"},{"family":"Bademli","given":"Kerime"}],"accessed":{"date-parts":[["2022",12,12]]},"issued":{"date-parts":[["2017",1]]}}},{"id":177,"uris":["http://zotero.org/users/10451122/items/SV58ISRQ"],"itemData":{"id":177,"type":"article-journal","abstract":"Objective To evaluate the curative effect of whole course rehabilitation nursing intervention on mild-to-moderate Alzheimer's disease ( AD) . Methods A total of 96 cases with AD were randomly divided into a control group and a study group. The control group receive conventional therapy with</w:instrText>
      </w:r>
      <w:r w:rsidR="00EF337C">
        <w:rPr>
          <w:rFonts w:hint="eastAsia"/>
        </w:rPr>
        <w:instrText xml:space="preserve"> Piracetam and Donepezil</w:instrText>
      </w:r>
      <w:r w:rsidR="00EF337C">
        <w:rPr>
          <w:rFonts w:hint="eastAsia"/>
        </w:rPr>
        <w:instrText>，</w:instrText>
      </w:r>
      <w:r w:rsidR="00EF337C">
        <w:rPr>
          <w:rFonts w:hint="eastAsia"/>
        </w:rPr>
        <w:instrText>while the study group</w:instrText>
      </w:r>
      <w:r w:rsidR="00EF337C">
        <w:rPr>
          <w:rFonts w:hint="eastAsia"/>
        </w:rPr>
        <w:instrText>，</w:instrText>
      </w:r>
      <w:r w:rsidR="00EF337C">
        <w:rPr>
          <w:rFonts w:hint="eastAsia"/>
        </w:rPr>
        <w:instrText>on the basis of conventional therapy</w:instrText>
      </w:r>
      <w:r w:rsidR="00EF337C">
        <w:rPr>
          <w:rFonts w:hint="eastAsia"/>
        </w:rPr>
        <w:instrText>，</w:instrText>
      </w:r>
      <w:r w:rsidR="00EF337C">
        <w:rPr>
          <w:rFonts w:hint="eastAsia"/>
        </w:rPr>
        <w:instrText>were administrated whole course rehabilitation nursing intervention including cognitive intervention</w:instrText>
      </w:r>
      <w:r w:rsidR="00EF337C">
        <w:rPr>
          <w:rFonts w:hint="eastAsia"/>
        </w:rPr>
        <w:instrText>，</w:instrText>
      </w:r>
      <w:r w:rsidR="00EF337C">
        <w:rPr>
          <w:rFonts w:hint="eastAsia"/>
        </w:rPr>
        <w:instrText>memory intervention</w:instrText>
      </w:r>
      <w:r w:rsidR="00EF337C">
        <w:rPr>
          <w:rFonts w:hint="eastAsia"/>
        </w:rPr>
        <w:instrText>，</w:instrText>
      </w:r>
      <w:r w:rsidR="00EF337C">
        <w:rPr>
          <w:rFonts w:hint="eastAsia"/>
        </w:rPr>
        <w:instrText>behavior intervention</w:instrText>
      </w:r>
      <w:r w:rsidR="00EF337C">
        <w:rPr>
          <w:rFonts w:hint="eastAsia"/>
        </w:rPr>
        <w:instrText>，</w:instrText>
      </w:r>
      <w:r w:rsidR="00EF337C">
        <w:rPr>
          <w:rFonts w:hint="eastAsia"/>
        </w:rPr>
        <w:instrText>psychological intervention</w:instrText>
      </w:r>
      <w:r w:rsidR="00EF337C">
        <w:rPr>
          <w:rFonts w:hint="eastAsia"/>
        </w:rPr>
        <w:instrText>，</w:instrText>
      </w:r>
      <w:r w:rsidR="00EF337C">
        <w:rPr>
          <w:rFonts w:hint="eastAsia"/>
        </w:rPr>
        <w:instrText>safety intervention</w:instrText>
      </w:r>
      <w:r w:rsidR="00EF337C">
        <w:rPr>
          <w:rFonts w:hint="eastAsia"/>
        </w:rPr>
        <w:instrText>，</w:instrText>
      </w:r>
      <w:r w:rsidR="00EF337C">
        <w:rPr>
          <w:rFonts w:hint="eastAsia"/>
        </w:rPr>
        <w:instrText>community family nursing intervention</w:instrText>
      </w:r>
      <w:r w:rsidR="00EF337C">
        <w:rPr>
          <w:rFonts w:hint="eastAsia"/>
        </w:rPr>
        <w:instrText>，</w:instrText>
      </w:r>
      <w:r w:rsidR="00EF337C">
        <w:rPr>
          <w:rFonts w:hint="eastAsia"/>
        </w:rPr>
        <w:instrText>etc. The improvement of recognition ability</w:instrText>
      </w:r>
      <w:r w:rsidR="00EF337C">
        <w:rPr>
          <w:rFonts w:hint="eastAsia"/>
        </w:rPr>
        <w:instrText>，</w:instrText>
      </w:r>
      <w:r w:rsidR="00EF337C">
        <w:rPr>
          <w:rFonts w:hint="eastAsia"/>
        </w:rPr>
        <w:instrText>mental state</w:instrText>
      </w:r>
      <w:r w:rsidR="00EF337C">
        <w:rPr>
          <w:rFonts w:hint="eastAsia"/>
        </w:rPr>
        <w:instrText>，</w:instrText>
      </w:r>
      <w:r w:rsidR="00EF337C">
        <w:rPr>
          <w:rFonts w:hint="eastAsia"/>
        </w:rPr>
        <w:instrText xml:space="preserve">activities of daily life were graded by mini-mental state examination ( MMSE) </w:instrText>
      </w:r>
      <w:r w:rsidR="00EF337C">
        <w:rPr>
          <w:rFonts w:hint="eastAsia"/>
        </w:rPr>
        <w:instrText>，</w:instrText>
      </w:r>
      <w:r w:rsidR="00EF337C">
        <w:rPr>
          <w:rFonts w:hint="eastAsia"/>
        </w:rPr>
        <w:instrText xml:space="preserve"> Alzheimer' disease assessment scale-cog ( ADAS-cog) </w:instrText>
      </w:r>
      <w:r w:rsidR="00EF337C">
        <w:rPr>
          <w:rFonts w:hint="eastAsia"/>
        </w:rPr>
        <w:instrText>，</w:instrText>
      </w:r>
      <w:r w:rsidR="00EF337C">
        <w:rPr>
          <w:rFonts w:hint="eastAsia"/>
        </w:rPr>
        <w:instrText xml:space="preserve">activity of daily living ( ADL) </w:instrText>
      </w:r>
      <w:r w:rsidR="00EF337C">
        <w:rPr>
          <w:rFonts w:hint="eastAsia"/>
        </w:rPr>
        <w:instrText>，</w:instrText>
      </w:r>
      <w:r w:rsidR="00EF337C">
        <w:rPr>
          <w:rFonts w:hint="eastAsia"/>
        </w:rPr>
        <w:instrText xml:space="preserve">neuropsychiatric inventory( NPI) </w:instrText>
      </w:r>
      <w:r w:rsidR="00EF337C">
        <w:rPr>
          <w:rFonts w:hint="eastAsia"/>
        </w:rPr>
        <w:instrText>，</w:instrText>
      </w:r>
      <w:r w:rsidR="00EF337C">
        <w:rPr>
          <w:rFonts w:hint="eastAsia"/>
        </w:rPr>
        <w:instrText>global deterioration scale ( GDS) . The scores were compared between the groups before the nursing intervention and one year after the nursing intervention respectively. Results Compared with those of the control group</w:instrText>
      </w:r>
      <w:r w:rsidR="00EF337C">
        <w:rPr>
          <w:rFonts w:hint="eastAsia"/>
        </w:rPr>
        <w:instrText>，</w:instrText>
      </w:r>
      <w:r w:rsidR="00EF337C">
        <w:rPr>
          <w:rFonts w:hint="eastAsia"/>
        </w:rPr>
        <w:instrText>the scores of MMSE</w:instrText>
      </w:r>
      <w:r w:rsidR="00EF337C">
        <w:rPr>
          <w:rFonts w:hint="eastAsia"/>
        </w:rPr>
        <w:instrText>，</w:instrText>
      </w:r>
      <w:r w:rsidR="00EF337C">
        <w:rPr>
          <w:rFonts w:hint="eastAsia"/>
        </w:rPr>
        <w:instrText>ADAS-cog</w:instrText>
      </w:r>
      <w:r w:rsidR="00EF337C">
        <w:rPr>
          <w:rFonts w:hint="eastAsia"/>
        </w:rPr>
        <w:instrText>，</w:instrText>
      </w:r>
      <w:r w:rsidR="00EF337C">
        <w:rPr>
          <w:rFonts w:hint="eastAsia"/>
        </w:rPr>
        <w:instrText>ADL</w:instrText>
      </w:r>
      <w:r w:rsidR="00EF337C">
        <w:rPr>
          <w:rFonts w:hint="eastAsia"/>
        </w:rPr>
        <w:instrText>，</w:instrText>
      </w:r>
      <w:r w:rsidR="00EF337C">
        <w:rPr>
          <w:rFonts w:hint="eastAsia"/>
        </w:rPr>
        <w:instrText>NPI</w:instrText>
      </w:r>
      <w:r w:rsidR="00EF337C">
        <w:rPr>
          <w:rFonts w:hint="eastAsia"/>
        </w:rPr>
        <w:instrText>，</w:instrText>
      </w:r>
      <w:r w:rsidR="00EF337C">
        <w:rPr>
          <w:rFonts w:hint="eastAsia"/>
        </w:rPr>
        <w:instrText xml:space="preserve">GDS in the study group present obviously better figures which were more statistically significant after whole course rehabilitation nursing intervention one year ( P </w:instrText>
      </w:r>
      <w:r w:rsidR="00EF337C">
        <w:rPr>
          <w:rFonts w:hint="eastAsia"/>
        </w:rPr>
        <w:instrText>＜</w:instrText>
      </w:r>
      <w:r w:rsidR="00EF337C">
        <w:rPr>
          <w:rFonts w:hint="eastAsia"/>
        </w:rPr>
        <w:instrText xml:space="preserve"> 0. 05) . Conclusion Whole course rehabilitation nursing intervention can improve the cognitive ability</w:instrText>
      </w:r>
      <w:r w:rsidR="00EF337C">
        <w:rPr>
          <w:rFonts w:hint="eastAsia"/>
        </w:rPr>
        <w:instrText>，</w:instrText>
      </w:r>
      <w:r w:rsidR="00EF337C">
        <w:rPr>
          <w:rFonts w:hint="eastAsia"/>
        </w:rPr>
        <w:instrText>activities of daily lifeand spirit behavior symptoms of patients with mild to moderate AD.","container-title":"China Practical Medical","DOI":"10.14163/j.cnki.11-5547/r.2012.08.024</w:instrText>
      </w:r>
      <w:r w:rsidR="00EF337C">
        <w:instrText>","ISSN":"1673-7555","issue":"8","journalAbbreviation":"Chinese Prac Med","language":"zh","page":"16-17","title":"The curative effect of whole course rehabilitation nursing intervention on mild-to-moderate Alzheimer's disease patients","URL":"https://www.cnki.net/kcms/doi/10.14163/j.cnki.11-5547/r.2012.08.024.html","volume":"7","author":[{"family":"Jiang","given":"Gao-xuan"},{"family":"Li","given":"Ming-qiu"},{"family":"Huang","given":"Hai-hua"},{"family":"Chai","given":"Zhen-fang"},{"family":"Wu","given":"Ai-lian"},{"family":"Zhang","given":"Guo-sheng"}],"issued":{"date-parts":[["2012",3]]}}},{"id":160,"uris":["http://zotero.org/users/10451122/items/54NGFW88"],"itemData":{"id":160,"type":"article-journal","abstract":"Background: Alzheimer is a disease leading to various neuropsychiatric behavioral disorders, and the most common symptom observed during the prognosis of Alzheimer's disease is dysmnesia. The aim of the present study is to investigate the effect of reminiscence therapy on cognitive functions</w:instrText>
      </w:r>
      <w:r w:rsidR="00EF337C">
        <w:rPr>
          <w:rFonts w:hint="eastAsia"/>
        </w:rPr>
        <w:instrText>, depression, and quality of life in Alzheimer's patients.\nMethods: The present study was a randomized controlled single blind study with two groups, which was designed in the experimental pretest</w:instrText>
      </w:r>
      <w:r w:rsidR="00EF337C">
        <w:rPr>
          <w:rFonts w:hint="eastAsia"/>
        </w:rPr>
        <w:instrText>‐</w:instrText>
      </w:r>
      <w:r w:rsidR="00EF337C">
        <w:rPr>
          <w:rFonts w:hint="eastAsia"/>
        </w:rPr>
        <w:instrText>posttest pattern in the city of Konya, Turkey. It was decided to include a total of 60 elderly individuals. Information form that evaluated socio</w:instrText>
      </w:r>
      <w:r w:rsidR="00EF337C">
        <w:rPr>
          <w:rFonts w:hint="eastAsia"/>
        </w:rPr>
        <w:instrText>‐</w:instrText>
      </w:r>
      <w:r w:rsidR="00EF337C">
        <w:rPr>
          <w:rFonts w:hint="eastAsia"/>
        </w:rPr>
        <w:instrText>demographic characteristics and disease history of individuals in intervention and control groups and was developed by the researcher. Standardized Mini</w:instrText>
      </w:r>
      <w:r w:rsidR="00EF337C">
        <w:rPr>
          <w:rFonts w:hint="eastAsia"/>
        </w:rPr>
        <w:instrText>‐</w:instrText>
      </w:r>
      <w:r w:rsidR="00EF337C">
        <w:rPr>
          <w:rFonts w:hint="eastAsia"/>
        </w:rPr>
        <w:instrText>Mental State Examination (SMMSE), Cornell Scale for Depression in Dementia, and the Quality of Life in Alzheimer's Disease (QOL</w:instrText>
      </w:r>
      <w:r w:rsidR="00EF337C">
        <w:rPr>
          <w:rFonts w:hint="eastAsia"/>
        </w:rPr>
        <w:instrText>‐</w:instrText>
      </w:r>
      <w:r w:rsidR="00EF337C">
        <w:rPr>
          <w:rFonts w:hint="eastAsia"/>
        </w:rPr>
        <w:instrText>AD) Scale were used to collect the data. Reminiscence therapy was applied once a week and lasted for 8 weeks. Every session took 60 minutes. Groups consisted of six people.\nResults: Mini</w:instrText>
      </w:r>
      <w:r w:rsidR="00EF337C">
        <w:rPr>
          <w:rFonts w:hint="eastAsia"/>
        </w:rPr>
        <w:instrText>‐</w:instrText>
      </w:r>
      <w:r w:rsidR="00EF337C">
        <w:rPr>
          <w:rFonts w:hint="eastAsia"/>
        </w:rPr>
        <w:instrText>Mental Test, depression, and quality of life mean scores of the elderly in intervention group before reminiscence therapy program increased after the administration, and the difference was statistically significant (P &lt; 0.05). In the intergroup comparison, a significant difference was found between elderly individuals' posttest Mini</w:instrText>
      </w:r>
      <w:r w:rsidR="00EF337C">
        <w:rPr>
          <w:rFonts w:hint="eastAsia"/>
        </w:rPr>
        <w:instrText>‐</w:instrText>
      </w:r>
      <w:r w:rsidR="00EF337C">
        <w:rPr>
          <w:rFonts w:hint="eastAsia"/>
        </w:rPr>
        <w:instrText>Mental Test, depression, and quality of life mean scores (P &lt; 0.05).\nConclusions: Our results suggest that regular reminiscenc</w:instrText>
      </w:r>
      <w:r w:rsidR="00EF337C">
        <w:instrText>e therapy should be considered for inclusion as routine care for the improvement of cognitive functions, depressive symptoms, and quality of life in elderly people with Alzheimer.","container-title":"International Journal of Geriatric Psychiatry","DOI":"10.1002/gps.4980","ISSN":"0885-6230, 1099-1166","issue":"1","journalAbbreviation":"Int J Geriatr Psychiatry","language":"en","note":"65 citations (Semantic Scholar/DOI) [2022-12-12]\n52 citations (Crossref) [2022-12-12]","page":"47-53","source":"DOI.org (Crossref)","title":"The effect of reminiscence therapy on cognitive functions, depression, and quality of life in Alzheimer patients: Randomized controlled trial","title-short":"The effect of reminiscence therapy on cognitive functions, depression, and qua</w:instrText>
      </w:r>
      <w:r w:rsidR="00EF337C">
        <w:rPr>
          <w:rFonts w:hint="eastAsia"/>
        </w:rPr>
        <w:instrText>lity of life in Alzheimer patients","URL":"https://onlinelibrary.wiley.com/doi/10.1002/gps.4980","volume":"34","author":[{"family":"Lök","given":"Neslihan"},{"family":"Bademli","given":"Kerime"},{"family":"Selçuk</w:instrText>
      </w:r>
      <w:r w:rsidR="00EF337C">
        <w:rPr>
          <w:rFonts w:hint="eastAsia"/>
        </w:rPr>
        <w:instrText>‐</w:instrText>
      </w:r>
      <w:r w:rsidR="00EF337C">
        <w:rPr>
          <w:rFonts w:hint="eastAsia"/>
        </w:rPr>
        <w:instrText>Tosun","given":"Alime"}],"accessed":{"date</w:instrText>
      </w:r>
      <w:r w:rsidR="00EF337C">
        <w:instrText xml:space="preserve">-parts":[["2022",12,12]]},"issued":{"date-parts":[["2019",1]]}}},{"id":156,"uris":["http://zotero.org/users/10451122/items/4U9W2DD2"],"itemData":{"id":156,"type":"article-journal","abstract":"Objectives: To develop and evaluate the effectiveness of a home based intervention in reducing caregiver burden, promoting caregiver mental health and reducing behavioural problems in elderly persons with dementia.\nMethodology and Principal Findings: This was a randomised controlled trial in which the person with dementia-caregiver dyad was randomly allocated either to receive the intervention immediately or to a waiting list group which received the intervention after 6 months. It was carried out in communities based in two talukas (administrative blocks) in Goa, India. Mild to moderate cases with dementia (diagnosed using the DSM IV criteria and graded using the Clinical Dementia Rating scale) and their caregivers were included in the trial. Community based intervention provided by a team consisting of Home Care Advisors who were supervised by a counselor and a psychiatrist, focusing on supporting the caregiver through information on dementia, guidance on behaviour management, a single psychiatric assessment and psychotropic medication if needed. We measured caregiver mental health (General Health Questionnaire), caregiver burden (Zarit Burden Score), distress due to behavioural disturbances (NPI-D), behavioural problems in the subject (NPI-S) and activities of daily living in the elder with dementia (EASI). Outcome evaluations were masked to the allocation status. We analysed each outcome with a mixed effects model. 81 families enrolled in the trial; 41 were randomly allocated to the intervention. 59 completed the trial and 18 died during the trial. The intervention led to a significant reduction of GHQ (21.12, 95% CI 22.07 to 20.17) and NPI-D scores (21.96, 95%CI 23.51 to 20.41) and non-significant reductions in the ZBS, EASI and NPI-S scores. We also observed a non-significant reduction in the total number of deaths in people with dementia in the intervention arm (OR 0.34, 95% CI 0.01 to 1.03).\nConclusion: Home based support for caregivers of persons with dementia, which emphasizes the use of locally available, lowcost human resources, is feasible, acceptable and leads to significant improvements in caregiver mental health and burden of caring.","container-title":"PLoS ONE","DOI":"10.1371/journal.pone.0002333","ISSN":"1932-6203","issue":"6","journalAbbreviation":"PLoS ONE","language":"en","note":"206 citations (Semantic Scholar/DOI) [2022-12-12]\n141 citations (Crossref) [2022-12-12]","page":"e2333","source":"DOI.org (Crossref)","title":"The Effectiveness of a Home Care Program for Supporting Caregivers of Persons with Dementia in Developing Countries: A Randomised Controlled Trial from Goa, India","title-short":"The Effectiveness of a Home Care Program for Supporting Caregivers of Persons with Dementia in Developing Countries","URL":"https://dx.plos.org/10.1371/journal.pone.0002333","volume":"3","author":[{"family":"Dias","given":"Amit"},{"family":"Dewey","given":"Michael E."},{"family":"D'Souza","given":"Jean"},{"family":"Dhume","given":"Rajesh"},{"family":"Motghare","given":"Dilip D."},{"family":"Shaji","given":"K. S."},{"family":"Menon","given":"Rajiv"},{"family":"Prince","given":"Martin"},{"family":"Patel","given":"Vikram"}],"editor":[{"family":"Brayne","given":"Carol"}],"accessed":{"date-parts":[["2022",12,12]]},"issued":{"date-parts":[["2008",6,4]]}}},{"id":173,"uris":["http://zotero.org/users/10451122/items/NN5QVY7M"],"itemData":{"id":173,"type":"article-journal","container-title":"Iranian journal of nursing and midwifery research","issue":"3","journalAbbreviation":"Iranian journal of nursing and midwifery research","note":"publisher: Wolters Kluwer--Medknow Publications","page":"102","title":"The effects of family education program on the caregiver burden of families of elderly with dementia disorders","URL":"https://www.ncbi.nlm.nih.gov/pmc/articles/PMC3093163/","volume":"15","author":[{"family":"Pahlavanzadeh","given":"Saeed"},{"family":"Heidari","given":"Fatemeh Ghaedi"},{"family":"Maghsudi","given":"Jahangir"},{"family":"Ghazavi","given":"Zahra"},{"family":"Samandari","given":"Saeed"}],"issued":{"date-parts":[["2010"]]}},"label":"page"},{"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label":"page"}],"schema":"https://github.com/citation-style-language/schema/raw/master/csl-citation.json"} </w:instrText>
      </w:r>
      <w:r>
        <w:fldChar w:fldCharType="separate"/>
      </w:r>
      <w:r w:rsidR="00EF337C" w:rsidRPr="00EF337C">
        <w:rPr>
          <w:rFonts w:ascii="Times New Roman" w:cs="Times New Roman"/>
          <w:vertAlign w:val="superscript"/>
        </w:rPr>
        <w:t>10</w:t>
      </w:r>
      <w:r w:rsidR="00EF337C" w:rsidRPr="00EF337C">
        <w:rPr>
          <w:rFonts w:ascii="Times New Roman" w:cs="Times New Roman"/>
          <w:vertAlign w:val="superscript"/>
        </w:rPr>
        <w:t>–</w:t>
      </w:r>
      <w:r w:rsidR="00EF337C" w:rsidRPr="00EF337C">
        <w:rPr>
          <w:rFonts w:ascii="Times New Roman" w:cs="Times New Roman"/>
          <w:vertAlign w:val="superscript"/>
        </w:rPr>
        <w:t>34</w:t>
      </w:r>
      <w:r>
        <w:fldChar w:fldCharType="end"/>
      </w:r>
    </w:p>
    <w:p w14:paraId="47CFD530" w14:textId="28920B9D" w:rsidR="00E50C1D" w:rsidRDefault="00E50C1D" w:rsidP="00E50C1D">
      <w:pPr>
        <w:spacing w:before="0" w:beforeAutospacing="0" w:after="0" w:afterAutospacing="0" w:line="240" w:lineRule="auto"/>
        <w:jc w:val="left"/>
        <w:rPr>
          <w:rFonts w:ascii="Calibri" w:eastAsia="Calibri" w:hAnsi="Calibri" w:cs="Times New Roman"/>
          <w:b/>
          <w:sz w:val="12"/>
          <w:szCs w:val="12"/>
          <w:lang w:val="en-AU"/>
        </w:rPr>
      </w:pPr>
    </w:p>
    <w:p w14:paraId="05D45AC8" w14:textId="3EAB6ED7" w:rsidR="00E50C1D" w:rsidRDefault="00E50C1D" w:rsidP="00E50C1D">
      <w:pPr>
        <w:spacing w:before="0" w:beforeAutospacing="0" w:after="0" w:afterAutospacing="0" w:line="240" w:lineRule="auto"/>
        <w:jc w:val="left"/>
        <w:rPr>
          <w:rFonts w:ascii="Calibri" w:eastAsia="Calibri" w:hAnsi="Calibri" w:cs="Times New Roman"/>
          <w:b/>
          <w:sz w:val="12"/>
          <w:szCs w:val="12"/>
          <w:lang w:val="en-AU"/>
        </w:rPr>
      </w:pPr>
    </w:p>
    <w:p w14:paraId="51C8132F" w14:textId="0394CD31" w:rsidR="00E50C1D" w:rsidRDefault="00E50C1D" w:rsidP="00E50C1D">
      <w:pPr>
        <w:spacing w:before="0" w:beforeAutospacing="0" w:after="0" w:afterAutospacing="0" w:line="240" w:lineRule="auto"/>
        <w:jc w:val="left"/>
        <w:rPr>
          <w:rFonts w:ascii="Calibri" w:eastAsia="Calibri" w:hAnsi="Calibri" w:cs="Times New Roman"/>
          <w:b/>
          <w:sz w:val="12"/>
          <w:szCs w:val="12"/>
          <w:lang w:val="en-AU"/>
        </w:rPr>
      </w:pPr>
    </w:p>
    <w:p w14:paraId="7E907F7A" w14:textId="087771BF" w:rsidR="00E50C1D" w:rsidRDefault="00E50C1D" w:rsidP="00E50C1D">
      <w:pPr>
        <w:spacing w:before="0" w:beforeAutospacing="0" w:after="0" w:afterAutospacing="0" w:line="240" w:lineRule="auto"/>
        <w:jc w:val="left"/>
        <w:rPr>
          <w:rFonts w:ascii="Calibri" w:eastAsia="Calibri" w:hAnsi="Calibri" w:cs="Times New Roman"/>
          <w:b/>
          <w:sz w:val="12"/>
          <w:szCs w:val="12"/>
          <w:lang w:val="en-AU"/>
        </w:rPr>
      </w:pPr>
    </w:p>
    <w:p w14:paraId="69535AC4" w14:textId="751F22F6" w:rsidR="00E50C1D" w:rsidRDefault="00E50C1D">
      <w:pPr>
        <w:spacing w:before="0" w:beforeAutospacing="0" w:after="0" w:afterAutospacing="0" w:line="240" w:lineRule="auto"/>
        <w:jc w:val="left"/>
        <w:rPr>
          <w:rFonts w:ascii="Calibri" w:eastAsia="Calibri" w:hAnsi="Calibri" w:cs="Times New Roman"/>
          <w:b/>
          <w:sz w:val="12"/>
          <w:szCs w:val="12"/>
          <w:lang w:val="en-AU"/>
        </w:rPr>
      </w:pPr>
      <w:r>
        <w:rPr>
          <w:rFonts w:ascii="Calibri" w:eastAsia="Calibri" w:hAnsi="Calibri" w:cs="Times New Roman"/>
          <w:b/>
          <w:sz w:val="12"/>
          <w:szCs w:val="12"/>
          <w:lang w:val="en-AU"/>
        </w:rPr>
        <w:br w:type="page"/>
      </w:r>
    </w:p>
    <w:p w14:paraId="468D401C" w14:textId="77AAA5C6" w:rsidR="002F7B5F" w:rsidRDefault="00EF337C">
      <w:pPr>
        <w:spacing w:before="0" w:beforeAutospacing="0" w:after="0" w:afterAutospacing="0" w:line="240" w:lineRule="auto"/>
        <w:jc w:val="left"/>
        <w:rPr>
          <w:rFonts w:ascii="Calibri" w:eastAsia="Calibri" w:hAnsi="Calibri" w:cs="Times New Roman"/>
          <w:b/>
          <w:sz w:val="12"/>
          <w:szCs w:val="12"/>
          <w:lang w:val="en-AU"/>
        </w:rPr>
      </w:pPr>
      <w:r>
        <w:rPr>
          <w:rFonts w:ascii="Calibri" w:eastAsia="Calibri" w:hAnsi="Calibri" w:cs="Times New Roman"/>
          <w:b/>
          <w:noProof/>
          <w:sz w:val="12"/>
          <w:szCs w:val="12"/>
          <w:lang w:val="en-AU"/>
        </w:rPr>
        <w:lastRenderedPageBreak/>
        <mc:AlternateContent>
          <mc:Choice Requires="wpg">
            <w:drawing>
              <wp:anchor distT="0" distB="0" distL="114300" distR="114300" simplePos="0" relativeHeight="251695104" behindDoc="0" locked="0" layoutInCell="1" allowOverlap="1" wp14:anchorId="68A68215" wp14:editId="6C79D368">
                <wp:simplePos x="0" y="0"/>
                <wp:positionH relativeFrom="column">
                  <wp:posOffset>-293511</wp:posOffset>
                </wp:positionH>
                <wp:positionV relativeFrom="paragraph">
                  <wp:posOffset>0</wp:posOffset>
                </wp:positionV>
                <wp:extent cx="6379845" cy="7519389"/>
                <wp:effectExtent l="0" t="0" r="8255" b="0"/>
                <wp:wrapNone/>
                <wp:docPr id="40" name="Group 40"/>
                <wp:cNvGraphicFramePr/>
                <a:graphic xmlns:a="http://schemas.openxmlformats.org/drawingml/2006/main">
                  <a:graphicData uri="http://schemas.microsoft.com/office/word/2010/wordprocessingGroup">
                    <wpg:wgp>
                      <wpg:cNvGrpSpPr/>
                      <wpg:grpSpPr>
                        <a:xfrm>
                          <a:off x="0" y="0"/>
                          <a:ext cx="6379845" cy="7519389"/>
                          <a:chOff x="0" y="0"/>
                          <a:chExt cx="6379845" cy="7519389"/>
                        </a:xfrm>
                      </wpg:grpSpPr>
                      <wpg:grpSp>
                        <wpg:cNvPr id="38" name="Group 38"/>
                        <wpg:cNvGrpSpPr/>
                        <wpg:grpSpPr>
                          <a:xfrm>
                            <a:off x="0" y="0"/>
                            <a:ext cx="6379845" cy="6981825"/>
                            <a:chOff x="0" y="0"/>
                            <a:chExt cx="6379873" cy="6851926"/>
                          </a:xfrm>
                        </wpg:grpSpPr>
                        <wps:wsp>
                          <wps:cNvPr id="18" name="Rectangle 18"/>
                          <wps:cNvSpPr/>
                          <wps:spPr>
                            <a:xfrm>
                              <a:off x="2024660" y="337351"/>
                              <a:ext cx="1887220" cy="1243330"/>
                            </a:xfrm>
                            <a:prstGeom prst="rect">
                              <a:avLst/>
                            </a:prstGeom>
                            <a:noFill/>
                            <a:ln w="12700" cap="flat" cmpd="sng" algn="ctr">
                              <a:solidFill>
                                <a:sysClr val="windowText" lastClr="000000"/>
                              </a:solidFill>
                              <a:prstDash val="solid"/>
                              <a:miter lim="800000"/>
                            </a:ln>
                            <a:effectLst/>
                          </wps:spPr>
                          <wps:txbx>
                            <w:txbxContent>
                              <w:p w14:paraId="2775C271" w14:textId="77777777" w:rsidR="00E50C1D" w:rsidRPr="00E50C1D" w:rsidRDefault="00E50C1D" w:rsidP="00C747E1">
                                <w:pPr>
                                  <w:spacing w:before="0" w:beforeAutospacing="0" w:after="0" w:afterAutospacing="0" w:line="240" w:lineRule="auto"/>
                                  <w:rPr>
                                    <w:rFonts w:ascii="Arial" w:hAnsi="Arial" w:cs="Arial"/>
                                    <w:color w:val="000000"/>
                                    <w:sz w:val="18"/>
                                    <w:szCs w:val="20"/>
                                  </w:rPr>
                                </w:pPr>
                                <w:r w:rsidRPr="00E50C1D">
                                  <w:rPr>
                                    <w:rFonts w:ascii="Arial" w:hAnsi="Arial" w:cs="Arial"/>
                                    <w:color w:val="000000"/>
                                    <w:sz w:val="18"/>
                                    <w:szCs w:val="20"/>
                                  </w:rPr>
                                  <w:t>Records identified from:</w:t>
                                </w:r>
                              </w:p>
                              <w:p w14:paraId="6BB128F6" w14:textId="77777777" w:rsidR="00E50C1D" w:rsidRPr="00E50C1D" w:rsidRDefault="00E50C1D" w:rsidP="00C747E1">
                                <w:pPr>
                                  <w:spacing w:before="0" w:beforeAutospacing="0" w:after="0" w:afterAutospacing="0" w:line="240" w:lineRule="auto"/>
                                  <w:ind w:left="284"/>
                                  <w:rPr>
                                    <w:rFonts w:ascii="Arial" w:hAnsi="Arial" w:cs="Arial"/>
                                    <w:color w:val="000000"/>
                                    <w:sz w:val="18"/>
                                    <w:szCs w:val="20"/>
                                  </w:rPr>
                                </w:pPr>
                                <w:r w:rsidRPr="00E50C1D">
                                  <w:rPr>
                                    <w:rFonts w:ascii="Arial" w:hAnsi="Arial" w:cs="Arial"/>
                                    <w:color w:val="000000"/>
                                    <w:sz w:val="18"/>
                                    <w:szCs w:val="20"/>
                                  </w:rPr>
                                  <w:t>Medline (n = 1156)</w:t>
                                </w:r>
                              </w:p>
                              <w:p w14:paraId="067D6340" w14:textId="77777777" w:rsidR="00E50C1D" w:rsidRPr="00E50C1D" w:rsidRDefault="00E50C1D" w:rsidP="00C747E1">
                                <w:pPr>
                                  <w:spacing w:before="0" w:beforeAutospacing="0" w:after="0" w:afterAutospacing="0" w:line="240" w:lineRule="auto"/>
                                  <w:ind w:left="284"/>
                                  <w:rPr>
                                    <w:rFonts w:ascii="Arial" w:hAnsi="Arial" w:cs="Arial"/>
                                    <w:color w:val="000000"/>
                                    <w:sz w:val="18"/>
                                    <w:szCs w:val="20"/>
                                  </w:rPr>
                                </w:pPr>
                                <w:r w:rsidRPr="00E50C1D">
                                  <w:rPr>
                                    <w:rFonts w:ascii="Arial" w:hAnsi="Arial" w:cs="Arial"/>
                                    <w:color w:val="000000"/>
                                    <w:sz w:val="18"/>
                                    <w:szCs w:val="20"/>
                                  </w:rPr>
                                  <w:t>Embase (n = 1247)</w:t>
                                </w:r>
                              </w:p>
                              <w:p w14:paraId="135547B9" w14:textId="77777777" w:rsidR="00E50C1D" w:rsidRPr="00E50C1D" w:rsidRDefault="00E50C1D" w:rsidP="00C747E1">
                                <w:pPr>
                                  <w:spacing w:before="0" w:beforeAutospacing="0" w:after="0" w:afterAutospacing="0" w:line="240" w:lineRule="auto"/>
                                  <w:ind w:left="284"/>
                                  <w:rPr>
                                    <w:rFonts w:ascii="Arial" w:hAnsi="Arial" w:cs="Arial"/>
                                    <w:color w:val="000000"/>
                                    <w:sz w:val="18"/>
                                    <w:szCs w:val="20"/>
                                  </w:rPr>
                                </w:pPr>
                                <w:r w:rsidRPr="00E50C1D">
                                  <w:rPr>
                                    <w:rFonts w:ascii="Arial" w:hAnsi="Arial" w:cs="Arial"/>
                                    <w:color w:val="000000"/>
                                    <w:sz w:val="18"/>
                                    <w:szCs w:val="20"/>
                                  </w:rPr>
                                  <w:t>Global Health (n = 382)</w:t>
                                </w:r>
                              </w:p>
                              <w:p w14:paraId="49AD43E5" w14:textId="77777777" w:rsidR="00E50C1D" w:rsidRPr="00E50C1D" w:rsidRDefault="00E50C1D" w:rsidP="00C747E1">
                                <w:pPr>
                                  <w:spacing w:before="0" w:beforeAutospacing="0" w:after="0" w:afterAutospacing="0" w:line="240" w:lineRule="auto"/>
                                  <w:ind w:left="284"/>
                                  <w:rPr>
                                    <w:rFonts w:ascii="Arial" w:hAnsi="Arial" w:cs="Arial"/>
                                    <w:color w:val="000000"/>
                                    <w:sz w:val="18"/>
                                    <w:szCs w:val="20"/>
                                  </w:rPr>
                                </w:pPr>
                                <w:proofErr w:type="spellStart"/>
                                <w:r w:rsidRPr="00E50C1D">
                                  <w:rPr>
                                    <w:rFonts w:ascii="Arial" w:hAnsi="Arial" w:cs="Arial"/>
                                    <w:color w:val="000000"/>
                                    <w:sz w:val="18"/>
                                    <w:szCs w:val="20"/>
                                  </w:rPr>
                                  <w:t>PsyclNFO</w:t>
                                </w:r>
                                <w:proofErr w:type="spellEnd"/>
                                <w:r w:rsidRPr="00E50C1D">
                                  <w:rPr>
                                    <w:rFonts w:ascii="Arial" w:hAnsi="Arial" w:cs="Arial"/>
                                    <w:color w:val="000000"/>
                                    <w:sz w:val="18"/>
                                    <w:szCs w:val="20"/>
                                  </w:rPr>
                                  <w:t xml:space="preserve"> (n = 404)</w:t>
                                </w:r>
                              </w:p>
                              <w:p w14:paraId="1712912B" w14:textId="77777777" w:rsidR="00E50C1D" w:rsidRPr="00E50C1D" w:rsidRDefault="00E50C1D" w:rsidP="00C747E1">
                                <w:pPr>
                                  <w:spacing w:before="0" w:beforeAutospacing="0" w:after="0" w:afterAutospacing="0" w:line="240" w:lineRule="auto"/>
                                  <w:ind w:left="284"/>
                                  <w:rPr>
                                    <w:rFonts w:ascii="Arial" w:hAnsi="Arial" w:cs="Arial"/>
                                    <w:color w:val="000000"/>
                                    <w:sz w:val="18"/>
                                    <w:szCs w:val="20"/>
                                  </w:rPr>
                                </w:pPr>
                                <w:r w:rsidRPr="00E50C1D">
                                  <w:rPr>
                                    <w:rFonts w:ascii="Arial" w:hAnsi="Arial" w:cs="Arial"/>
                                    <w:color w:val="000000"/>
                                    <w:sz w:val="18"/>
                                    <w:szCs w:val="20"/>
                                  </w:rPr>
                                  <w:t>CINAHL (n = 448)</w:t>
                                </w:r>
                              </w:p>
                              <w:p w14:paraId="3E57E474" w14:textId="77777777" w:rsidR="00E50C1D" w:rsidRPr="00E50C1D" w:rsidRDefault="00E50C1D" w:rsidP="00C747E1">
                                <w:pPr>
                                  <w:spacing w:before="0" w:beforeAutospacing="0" w:after="0" w:afterAutospacing="0" w:line="240" w:lineRule="auto"/>
                                  <w:rPr>
                                    <w:rFonts w:ascii="Arial" w:hAnsi="Arial" w:cs="Arial"/>
                                    <w:color w:val="000000"/>
                                    <w:sz w:val="18"/>
                                    <w:szCs w:val="20"/>
                                  </w:rPr>
                                </w:pPr>
                              </w:p>
                              <w:p w14:paraId="4CE41B12" w14:textId="77777777" w:rsidR="00E50C1D" w:rsidRPr="00E50C1D" w:rsidRDefault="00E50C1D" w:rsidP="00C747E1">
                                <w:pPr>
                                  <w:spacing w:before="0" w:beforeAutospacing="0" w:after="0" w:afterAutospacing="0" w:line="240" w:lineRule="auto"/>
                                  <w:ind w:firstLine="284"/>
                                  <w:rPr>
                                    <w:rFonts w:ascii="Arial" w:hAnsi="Arial" w:cs="Arial"/>
                                    <w:color w:val="000000"/>
                                    <w:sz w:val="18"/>
                                    <w:szCs w:val="20"/>
                                  </w:rPr>
                                </w:pPr>
                                <w:r w:rsidRPr="00E50C1D">
                                  <w:rPr>
                                    <w:rFonts w:ascii="Arial" w:hAnsi="Arial" w:cs="Arial"/>
                                    <w:color w:val="000000"/>
                                    <w:sz w:val="18"/>
                                    <w:szCs w:val="20"/>
                                  </w:rPr>
                                  <w:t>(As of 21 Sept. 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4474897" y="337351"/>
                              <a:ext cx="1887220" cy="1242695"/>
                            </a:xfrm>
                            <a:prstGeom prst="rect">
                              <a:avLst/>
                            </a:prstGeom>
                            <a:noFill/>
                            <a:ln w="12700" cap="flat" cmpd="sng" algn="ctr">
                              <a:solidFill>
                                <a:sysClr val="windowText" lastClr="000000"/>
                              </a:solidFill>
                              <a:prstDash val="solid"/>
                              <a:miter lim="800000"/>
                            </a:ln>
                            <a:effectLst/>
                          </wps:spPr>
                          <wps:txbx>
                            <w:txbxContent>
                              <w:p w14:paraId="28AB9FC5" w14:textId="62741DB1" w:rsidR="00E50C1D" w:rsidRPr="00C747E1" w:rsidRDefault="00C747E1" w:rsidP="00C747E1">
                                <w:pPr>
                                  <w:pStyle w:val="Tabletext"/>
                                </w:pPr>
                                <w:r w:rsidRPr="00C747E1">
                                  <w:t xml:space="preserve">984 </w:t>
                                </w:r>
                                <w:r w:rsidRPr="00C747E1">
                                  <w:t>d</w:t>
                                </w:r>
                                <w:r w:rsidRPr="00C747E1">
                                  <w:t xml:space="preserve">uplicate records </w:t>
                                </w:r>
                                <w:r w:rsidR="00E50C1D" w:rsidRPr="00C747E1">
                                  <w:t>removed before screening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2024660" y="1873188"/>
                              <a:ext cx="1887220" cy="526415"/>
                            </a:xfrm>
                            <a:prstGeom prst="rect">
                              <a:avLst/>
                            </a:prstGeom>
                            <a:noFill/>
                            <a:ln w="12700" cap="flat" cmpd="sng" algn="ctr">
                              <a:solidFill>
                                <a:sysClr val="windowText" lastClr="000000"/>
                              </a:solidFill>
                              <a:prstDash val="solid"/>
                              <a:miter lim="800000"/>
                            </a:ln>
                            <a:effectLst/>
                          </wps:spPr>
                          <wps:txbx>
                            <w:txbxContent>
                              <w:p w14:paraId="0D6DAD12" w14:textId="1FD5B89D" w:rsidR="00E50C1D" w:rsidRPr="00E50C1D" w:rsidRDefault="00D43F19" w:rsidP="00C747E1">
                                <w:pPr>
                                  <w:pStyle w:val="Tabletext"/>
                                </w:pPr>
                                <w:r w:rsidRPr="00E50C1D">
                                  <w:t>2653</w:t>
                                </w:r>
                                <w:r>
                                  <w:t xml:space="preserve"> r</w:t>
                                </w:r>
                                <w:r w:rsidR="00E50C1D" w:rsidRPr="00E50C1D">
                                  <w:t>ecords screened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4483775" y="1873188"/>
                              <a:ext cx="1887220" cy="526415"/>
                            </a:xfrm>
                            <a:prstGeom prst="rect">
                              <a:avLst/>
                            </a:prstGeom>
                            <a:noFill/>
                            <a:ln w="12700" cap="flat" cmpd="sng" algn="ctr">
                              <a:solidFill>
                                <a:sysClr val="windowText" lastClr="000000"/>
                              </a:solidFill>
                              <a:prstDash val="solid"/>
                              <a:miter lim="800000"/>
                            </a:ln>
                            <a:effectLst/>
                          </wps:spPr>
                          <wps:txbx>
                            <w:txbxContent>
                              <w:p w14:paraId="049F412F" w14:textId="77777777" w:rsidR="00D43F19" w:rsidRPr="00D43F19" w:rsidRDefault="00E50C1D" w:rsidP="00D43F19">
                                <w:pPr>
                                  <w:pStyle w:val="Tabletext"/>
                                </w:pPr>
                                <w:r w:rsidRPr="00E50C1D">
                                  <w:t>2369 records excluded</w:t>
                                </w:r>
                                <w:r w:rsidR="00C747E1">
                                  <w:t xml:space="preserve"> through Rayyan-assisted screening</w:t>
                                </w:r>
                                <w:r w:rsidR="00D43F19">
                                  <w:t xml:space="preserve"> </w:t>
                                </w:r>
                                <w:r w:rsidR="00D43F19" w:rsidRPr="00D43F19">
                                  <w:fldChar w:fldCharType="begin"/>
                                </w:r>
                                <w:r w:rsidR="00D43F19" w:rsidRPr="00D43F19">
                                  <w:instrText xml:space="preserve"> ADDIN ZOTERO_ITEM CSL_CITATION {"citationID":"eFQuIIdD","properties":{"formattedCitation":"(Ouzzani et al., 2016)","plainCitation":"(Ouzzani et al., 2016)","noteIndex":0},"citationItems":[{"id":206,"uris":["http://zotero.org/users/10451122/items/WTG5DK9E"],"itemData":{"id":206,"type":"article-journal","abstract":"Background: 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 We developed Rayyan (http://rayyan.qcri.org), a free web and mobile app, that helps expedite the initial screening of abstracts and titles using a process of semi-automation while incorporating a high level of usability. For the beta testing phase, we used two published Cochrane reviews in which included studies had been selected manually. Their searches, with 1030 records and 273 records, were uploaded to Rayyan. Different features of Rayyan were tested using these two reviews. We also conducted a survey of Rayyan’s users and collected feedback through a built-in feature.\nResults: Pilot testing of Rayyan focused on usability, accuracy against manual methods, and the added value of the prediction feature. The “taster” review (273 records) allowed a quick overview of Rayyan for early comments on usability. The second review (1030 records) required several iterations to identify the previously identified 11 trials. The “suggestions” and “hints,” based on the “prediction model,” appeared as testing progressed beyond five included studies. Post rollout user experiences and a reflexive response by the developers enabled real-time modifications and improvements. The survey respondents reported 40% average time savings when using Rayyan compared to others tools, with 34% of the respondents reporting more than 50% time savings. In addition, around 75% of the respondents mentioned that screening and labeling studies as well as collaborating on reviews to be the two most important features of Rayyan. As of November 2016, Rayyan users exceed 2000 from over 60 countries conducting hundreds of reviews totaling more than 1.6M citations. Feedback from users, obtained mostly through the app web site and a recent survey, has highlighted the ease in exploration of searches, the time saved, and simplicity in sharing and comparing include-exclude decisions. The strongest features of the app, identified and reported in user feedback, were its ability to help in screening and collaboration as well as the time savings it affords to users.\nConclusions: Rayyan is responsive and intuitive in use with significant potential to lighten the load of reviewers.","container-title":"Systematic Reviews","DOI":"10.1186/s13643-016-0384-4","ISSN":"2046-4053","issue":"1","journalAbbreviation":"Syst Rev","language":"en","page":"210","source":"DOI.org (Crossref)","title":"Rayyan—a web and mobile app for systematic reviews","URL":"http://systematicreviewsjournal.biomedcentral.com/articles/10.1186/s13643-016-0384-4","volume":"5","author":[{"family":"Ouzzani","given":"Mourad"},{"family":"Hammady","given":"Hossam"},{"family":"Fedorowicz","given":"Zbys"},{"family":"Elmagarmid","given":"Ahmed"}],"accessed":{"date-parts":[["2022",12,12]]},"issued":{"date-parts":[["2016",12]]}}}],"schema":"https://github.com/citation-style-language/schema/raw/master/csl-citation.json"} </w:instrText>
                                </w:r>
                                <w:r w:rsidR="00D43F19" w:rsidRPr="00D43F19">
                                  <w:fldChar w:fldCharType="separate"/>
                                </w:r>
                                <w:r w:rsidR="00D43F19" w:rsidRPr="00D43F19">
                                  <w:t>(</w:t>
                                </w:r>
                                <w:proofErr w:type="spellStart"/>
                                <w:r w:rsidR="00D43F19" w:rsidRPr="00D43F19">
                                  <w:t>Ouzzani</w:t>
                                </w:r>
                                <w:proofErr w:type="spellEnd"/>
                                <w:r w:rsidR="00D43F19" w:rsidRPr="00D43F19">
                                  <w:t xml:space="preserve"> et al., 2016)</w:t>
                                </w:r>
                                <w:r w:rsidR="00D43F19" w:rsidRPr="00D43F19">
                                  <w:fldChar w:fldCharType="end"/>
                                </w:r>
                              </w:p>
                              <w:p w14:paraId="43955066" w14:textId="6C945A80" w:rsidR="00E50C1D" w:rsidRPr="00E50C1D" w:rsidRDefault="00E50C1D" w:rsidP="00C747E1">
                                <w:pPr>
                                  <w:pStyle w:val="Tabletex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2024660" y="2698812"/>
                              <a:ext cx="1887220" cy="526415"/>
                            </a:xfrm>
                            <a:prstGeom prst="rect">
                              <a:avLst/>
                            </a:prstGeom>
                            <a:noFill/>
                            <a:ln w="12700" cap="flat" cmpd="sng" algn="ctr">
                              <a:solidFill>
                                <a:sysClr val="windowText" lastClr="000000"/>
                              </a:solidFill>
                              <a:prstDash val="solid"/>
                              <a:miter lim="800000"/>
                            </a:ln>
                            <a:effectLst/>
                          </wps:spPr>
                          <wps:txbx>
                            <w:txbxContent>
                              <w:p w14:paraId="2B863CE7" w14:textId="12901D1D" w:rsidR="00E50C1D" w:rsidRPr="00E50C1D" w:rsidRDefault="00D43F19" w:rsidP="00C747E1">
                                <w:pPr>
                                  <w:pStyle w:val="Tabletext"/>
                                </w:pPr>
                                <w:r w:rsidRPr="00E50C1D">
                                  <w:t>257</w:t>
                                </w:r>
                                <w:r>
                                  <w:t xml:space="preserve"> r</w:t>
                                </w:r>
                                <w:r w:rsidR="00E50C1D" w:rsidRPr="00E50C1D">
                                  <w:t>eports sought for retrieval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4483775" y="2716567"/>
                              <a:ext cx="1887220" cy="526415"/>
                            </a:xfrm>
                            <a:prstGeom prst="rect">
                              <a:avLst/>
                            </a:prstGeom>
                            <a:noFill/>
                            <a:ln w="12700" cap="flat" cmpd="sng" algn="ctr">
                              <a:solidFill>
                                <a:sysClr val="windowText" lastClr="000000"/>
                              </a:solidFill>
                              <a:prstDash val="solid"/>
                              <a:miter lim="800000"/>
                            </a:ln>
                            <a:effectLst/>
                          </wps:spPr>
                          <wps:txbx>
                            <w:txbxContent>
                              <w:p w14:paraId="523A301F" w14:textId="77777777" w:rsidR="00E50C1D" w:rsidRPr="00E50C1D" w:rsidRDefault="00E50C1D" w:rsidP="00D43F19">
                                <w:pPr>
                                  <w:pStyle w:val="Tabletext"/>
                                </w:pPr>
                                <w:r w:rsidRPr="00E50C1D">
                                  <w:t>14 reports not retrieved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2024660" y="3515557"/>
                              <a:ext cx="1887220" cy="526415"/>
                            </a:xfrm>
                            <a:prstGeom prst="rect">
                              <a:avLst/>
                            </a:prstGeom>
                            <a:noFill/>
                            <a:ln w="12700" cap="flat" cmpd="sng" algn="ctr">
                              <a:solidFill>
                                <a:sysClr val="windowText" lastClr="000000"/>
                              </a:solidFill>
                              <a:prstDash val="solid"/>
                              <a:miter lim="800000"/>
                            </a:ln>
                            <a:effectLst/>
                          </wps:spPr>
                          <wps:txbx>
                            <w:txbxContent>
                              <w:p w14:paraId="1F24019F" w14:textId="3DB9CEEB" w:rsidR="00E50C1D" w:rsidRPr="00E50C1D" w:rsidRDefault="00D43F19" w:rsidP="00D43F19">
                                <w:pPr>
                                  <w:pStyle w:val="Tabletext"/>
                                  <w:jc w:val="both"/>
                                </w:pPr>
                                <w:r w:rsidRPr="00E50C1D">
                                  <w:t>243</w:t>
                                </w:r>
                                <w:r>
                                  <w:t xml:space="preserve"> r</w:t>
                                </w:r>
                                <w:r w:rsidR="00E50C1D" w:rsidRPr="00E50C1D">
                                  <w:t>eports assessed for eligibility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4492653" y="3515557"/>
                              <a:ext cx="1887220" cy="1926454"/>
                            </a:xfrm>
                            <a:prstGeom prst="rect">
                              <a:avLst/>
                            </a:prstGeom>
                            <a:noFill/>
                            <a:ln w="12700" cap="flat" cmpd="sng" algn="ctr">
                              <a:solidFill>
                                <a:sysClr val="windowText" lastClr="000000"/>
                              </a:solidFill>
                              <a:prstDash val="solid"/>
                              <a:miter lim="800000"/>
                            </a:ln>
                            <a:effectLst/>
                          </wps:spPr>
                          <wps:txbx>
                            <w:txbxContent>
                              <w:p w14:paraId="1DCA8A93" w14:textId="77777777" w:rsidR="00E50C1D" w:rsidRPr="00E50C1D" w:rsidRDefault="00E50C1D" w:rsidP="00C747E1">
                                <w:pPr>
                                  <w:pStyle w:val="Tabletext"/>
                                </w:pPr>
                                <w:r w:rsidRPr="00E50C1D">
                                  <w:t>159 reports excluded:</w:t>
                                </w:r>
                              </w:p>
                              <w:p w14:paraId="7E32DE00" w14:textId="77777777" w:rsidR="00E50C1D" w:rsidRPr="00E50C1D" w:rsidRDefault="00E50C1D" w:rsidP="00C747E1">
                                <w:pPr>
                                  <w:pStyle w:val="Tabletext"/>
                                  <w:numPr>
                                    <w:ilvl w:val="0"/>
                                    <w:numId w:val="15"/>
                                  </w:numPr>
                                </w:pPr>
                                <w:r w:rsidRPr="00E50C1D">
                                  <w:t>Systematic review and meta-analysis (n = 54)</w:t>
                                </w:r>
                              </w:p>
                              <w:p w14:paraId="007B9379" w14:textId="77777777" w:rsidR="00E50C1D" w:rsidRPr="00E50C1D" w:rsidRDefault="00E50C1D" w:rsidP="00C747E1">
                                <w:pPr>
                                  <w:pStyle w:val="Tabletext"/>
                                  <w:numPr>
                                    <w:ilvl w:val="0"/>
                                    <w:numId w:val="15"/>
                                  </w:numPr>
                                </w:pPr>
                                <w:r w:rsidRPr="00E50C1D">
                                  <w:t>Not LMICs (n = 30)</w:t>
                                </w:r>
                              </w:p>
                              <w:p w14:paraId="1FD54AF9" w14:textId="77777777" w:rsidR="00E50C1D" w:rsidRPr="00E50C1D" w:rsidRDefault="00E50C1D" w:rsidP="00C747E1">
                                <w:pPr>
                                  <w:pStyle w:val="Tabletext"/>
                                  <w:numPr>
                                    <w:ilvl w:val="0"/>
                                    <w:numId w:val="15"/>
                                  </w:numPr>
                                </w:pPr>
                                <w:r w:rsidRPr="00E50C1D">
                                  <w:t>Not randomised (n = 28)</w:t>
                                </w:r>
                              </w:p>
                              <w:p w14:paraId="54A9E6E8" w14:textId="77777777" w:rsidR="00E50C1D" w:rsidRPr="00E50C1D" w:rsidRDefault="00E50C1D" w:rsidP="00C747E1">
                                <w:pPr>
                                  <w:pStyle w:val="Tabletext"/>
                                  <w:numPr>
                                    <w:ilvl w:val="0"/>
                                    <w:numId w:val="15"/>
                                  </w:numPr>
                                </w:pPr>
                                <w:r w:rsidRPr="00E50C1D">
                                  <w:t>Not people with dementia or mild cognitive impairment or their carers (n = 23)</w:t>
                                </w:r>
                              </w:p>
                              <w:p w14:paraId="150C3D52" w14:textId="77777777" w:rsidR="00E50C1D" w:rsidRPr="00E50C1D" w:rsidRDefault="00E50C1D" w:rsidP="00C747E1">
                                <w:pPr>
                                  <w:pStyle w:val="Tabletext"/>
                                  <w:numPr>
                                    <w:ilvl w:val="0"/>
                                    <w:numId w:val="15"/>
                                  </w:numPr>
                                </w:pPr>
                                <w:r w:rsidRPr="00E50C1D">
                                  <w:t xml:space="preserve">Foreign language (n = </w:t>
                                </w:r>
                                <w:proofErr w:type="gramStart"/>
                                <w:r w:rsidRPr="00E50C1D">
                                  <w:t>12)*</w:t>
                                </w:r>
                                <w:proofErr w:type="gramEnd"/>
                              </w:p>
                              <w:p w14:paraId="1199254B" w14:textId="77777777" w:rsidR="00E50C1D" w:rsidRPr="00E50C1D" w:rsidRDefault="00E50C1D" w:rsidP="00C747E1">
                                <w:pPr>
                                  <w:pStyle w:val="Tabletext"/>
                                  <w:numPr>
                                    <w:ilvl w:val="0"/>
                                    <w:numId w:val="15"/>
                                  </w:numPr>
                                </w:pPr>
                                <w:r w:rsidRPr="00E50C1D">
                                  <w:t>No intervention evaluated (n = 4)</w:t>
                                </w:r>
                              </w:p>
                              <w:p w14:paraId="3B38720F" w14:textId="77777777" w:rsidR="00E50C1D" w:rsidRPr="00E50C1D" w:rsidRDefault="00E50C1D" w:rsidP="00C747E1">
                                <w:pPr>
                                  <w:pStyle w:val="Tabletext"/>
                                  <w:numPr>
                                    <w:ilvl w:val="0"/>
                                    <w:numId w:val="15"/>
                                  </w:numPr>
                                </w:pPr>
                                <w:r w:rsidRPr="00E50C1D">
                                  <w:t>Conference abstracts (n = 7)</w:t>
                                </w:r>
                              </w:p>
                              <w:p w14:paraId="7F7C6BAF" w14:textId="77777777" w:rsidR="00E50C1D" w:rsidRPr="00E50C1D" w:rsidRDefault="00E50C1D" w:rsidP="00C747E1">
                                <w:pPr>
                                  <w:pStyle w:val="Tabletext"/>
                                  <w:numPr>
                                    <w:ilvl w:val="0"/>
                                    <w:numId w:val="15"/>
                                  </w:numPr>
                                </w:pPr>
                                <w:r w:rsidRPr="00E50C1D">
                                  <w:t>Article retracted (n = 1)</w:t>
                                </w:r>
                              </w:p>
                              <w:p w14:paraId="633C084A" w14:textId="77777777" w:rsidR="00E50C1D" w:rsidRPr="00E50C1D" w:rsidRDefault="00E50C1D" w:rsidP="00C747E1">
                                <w:pPr>
                                  <w:pStyle w:val="Tabletex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989150" y="4696287"/>
                              <a:ext cx="1887220" cy="723900"/>
                            </a:xfrm>
                            <a:prstGeom prst="rect">
                              <a:avLst/>
                            </a:prstGeom>
                            <a:noFill/>
                            <a:ln w="12700" cap="flat" cmpd="sng" algn="ctr">
                              <a:solidFill>
                                <a:sysClr val="windowText" lastClr="000000"/>
                              </a:solidFill>
                              <a:prstDash val="solid"/>
                              <a:miter lim="800000"/>
                            </a:ln>
                            <a:effectLst/>
                          </wps:spPr>
                          <wps:txbx>
                            <w:txbxContent>
                              <w:p w14:paraId="3947CC0C" w14:textId="20501F0D" w:rsidR="00E50C1D" w:rsidRPr="00E50C1D" w:rsidRDefault="00D43F19" w:rsidP="00C747E1">
                                <w:pPr>
                                  <w:pStyle w:val="Tabletext"/>
                                </w:pPr>
                                <w:r>
                                  <w:t>7 new</w:t>
                                </w:r>
                                <w:r w:rsidR="00E50C1D" w:rsidRPr="00E50C1D">
                                  <w:t xml:space="preserve"> studies included in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Straight Arrow Connector 14"/>
                          <wps:cNvCnPr/>
                          <wps:spPr>
                            <a:xfrm>
                              <a:off x="3915604" y="955089"/>
                              <a:ext cx="563270" cy="0"/>
                            </a:xfrm>
                            <a:prstGeom prst="straightConnector1">
                              <a:avLst/>
                            </a:prstGeom>
                            <a:noFill/>
                            <a:ln w="6350" cap="flat" cmpd="sng" algn="ctr">
                              <a:solidFill>
                                <a:sysClr val="windowText" lastClr="000000"/>
                              </a:solidFill>
                              <a:prstDash val="solid"/>
                              <a:miter lim="800000"/>
                              <a:tailEnd type="triangle"/>
                            </a:ln>
                            <a:effectLst/>
                          </wps:spPr>
                          <wps:bodyPr/>
                        </wps:wsp>
                        <wps:wsp>
                          <wps:cNvPr id="15" name="Straight Arrow Connector 15"/>
                          <wps:cNvCnPr/>
                          <wps:spPr>
                            <a:xfrm>
                              <a:off x="3915604" y="2126942"/>
                              <a:ext cx="563245" cy="0"/>
                            </a:xfrm>
                            <a:prstGeom prst="straightConnector1">
                              <a:avLst/>
                            </a:prstGeom>
                            <a:noFill/>
                            <a:ln w="6350" cap="flat" cmpd="sng" algn="ctr">
                              <a:solidFill>
                                <a:sysClr val="windowText" lastClr="000000"/>
                              </a:solidFill>
                              <a:prstDash val="solid"/>
                              <a:miter lim="800000"/>
                              <a:tailEnd type="triangle"/>
                            </a:ln>
                            <a:effectLst/>
                          </wps:spPr>
                          <wps:bodyPr/>
                        </wps:wsp>
                        <wps:wsp>
                          <wps:cNvPr id="16" name="Straight Arrow Connector 16"/>
                          <wps:cNvCnPr/>
                          <wps:spPr>
                            <a:xfrm>
                              <a:off x="3924482" y="2970320"/>
                              <a:ext cx="563245" cy="0"/>
                            </a:xfrm>
                            <a:prstGeom prst="straightConnector1">
                              <a:avLst/>
                            </a:prstGeom>
                            <a:noFill/>
                            <a:ln w="6350" cap="flat" cmpd="sng" algn="ctr">
                              <a:solidFill>
                                <a:sysClr val="windowText" lastClr="000000"/>
                              </a:solidFill>
                              <a:prstDash val="solid"/>
                              <a:miter lim="800000"/>
                              <a:tailEnd type="triangle"/>
                            </a:ln>
                            <a:effectLst/>
                          </wps:spPr>
                          <wps:bodyPr/>
                        </wps:wsp>
                        <wps:wsp>
                          <wps:cNvPr id="17" name="Straight Arrow Connector 17"/>
                          <wps:cNvCnPr/>
                          <wps:spPr>
                            <a:xfrm>
                              <a:off x="3942237" y="3795944"/>
                              <a:ext cx="563245" cy="0"/>
                            </a:xfrm>
                            <a:prstGeom prst="straightConnector1">
                              <a:avLst/>
                            </a:prstGeom>
                            <a:noFill/>
                            <a:ln w="6350" cap="flat" cmpd="sng" algn="ctr">
                              <a:solidFill>
                                <a:sysClr val="windowText" lastClr="000000"/>
                              </a:solidFill>
                              <a:prstDash val="solid"/>
                              <a:miter lim="800000"/>
                              <a:tailEnd type="triangle"/>
                            </a:ln>
                            <a:effectLst/>
                          </wps:spPr>
                          <wps:bodyPr/>
                        </wps:wsp>
                        <wps:wsp>
                          <wps:cNvPr id="29" name="Flowchart: Alternate Process 29"/>
                          <wps:cNvSpPr/>
                          <wps:spPr>
                            <a:xfrm>
                              <a:off x="2006905" y="0"/>
                              <a:ext cx="4344670" cy="262890"/>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28077252" w14:textId="77777777" w:rsidR="00E50C1D" w:rsidRPr="00E50C1D" w:rsidRDefault="00E50C1D" w:rsidP="00E50C1D">
                                <w:pPr>
                                  <w:spacing w:after="0" w:line="240" w:lineRule="auto"/>
                                  <w:jc w:val="center"/>
                                  <w:rPr>
                                    <w:rFonts w:ascii="Arial" w:hAnsi="Arial" w:cs="Arial"/>
                                    <w:b/>
                                    <w:color w:val="000000"/>
                                    <w:sz w:val="18"/>
                                    <w:szCs w:val="18"/>
                                  </w:rPr>
                                </w:pPr>
                                <w:r w:rsidRPr="00E50C1D">
                                  <w:rPr>
                                    <w:rFonts w:ascii="Arial" w:hAnsi="Arial" w:cs="Arial"/>
                                    <w:b/>
                                    <w:color w:val="000000"/>
                                    <w:sz w:val="18"/>
                                    <w:szCs w:val="18"/>
                                  </w:rPr>
                                  <w:t>Identification of new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lowchart: Alternate Process 31"/>
                          <wps:cNvSpPr/>
                          <wps:spPr>
                            <a:xfrm rot="16200000">
                              <a:off x="-499132" y="840845"/>
                              <a:ext cx="12836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5B1D0183" w14:textId="77777777" w:rsidR="00E50C1D" w:rsidRPr="00E50C1D" w:rsidRDefault="00E50C1D" w:rsidP="00E50C1D">
                                <w:pPr>
                                  <w:spacing w:after="0" w:line="240" w:lineRule="auto"/>
                                  <w:jc w:val="center"/>
                                  <w:rPr>
                                    <w:rFonts w:ascii="Arial" w:hAnsi="Arial" w:cs="Arial"/>
                                    <w:b/>
                                    <w:color w:val="000000"/>
                                    <w:sz w:val="18"/>
                                    <w:szCs w:val="18"/>
                                  </w:rPr>
                                </w:pPr>
                                <w:r w:rsidRPr="00E50C1D">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Flowchart: Alternate Process 32"/>
                          <wps:cNvSpPr/>
                          <wps:spPr>
                            <a:xfrm rot="16200000">
                              <a:off x="-1201738" y="3067871"/>
                              <a:ext cx="266636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D54F1A7" w14:textId="77777777" w:rsidR="00E50C1D" w:rsidRPr="00E50C1D" w:rsidRDefault="00E50C1D" w:rsidP="00E50C1D">
                                <w:pPr>
                                  <w:spacing w:after="0" w:line="240" w:lineRule="auto"/>
                                  <w:jc w:val="center"/>
                                  <w:rPr>
                                    <w:rFonts w:ascii="Arial" w:hAnsi="Arial" w:cs="Arial"/>
                                    <w:b/>
                                    <w:color w:val="000000"/>
                                    <w:sz w:val="18"/>
                                    <w:szCs w:val="18"/>
                                  </w:rPr>
                                </w:pPr>
                                <w:r w:rsidRPr="00E50C1D">
                                  <w:rPr>
                                    <w:rFonts w:ascii="Arial" w:hAnsi="Arial" w:cs="Arial"/>
                                    <w:b/>
                                    <w:color w:val="000000"/>
                                    <w:sz w:val="18"/>
                                    <w:szCs w:val="18"/>
                                  </w:rPr>
                                  <w:t>Screening</w:t>
                                </w:r>
                              </w:p>
                              <w:p w14:paraId="5EC745B8" w14:textId="77777777" w:rsidR="00E50C1D" w:rsidRPr="00E50C1D" w:rsidRDefault="00E50C1D" w:rsidP="00E50C1D">
                                <w:pPr>
                                  <w:spacing w:after="0" w:line="240" w:lineRule="auto"/>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Flowchart: Alternate Process 33"/>
                          <wps:cNvSpPr/>
                          <wps:spPr>
                            <a:xfrm rot="16200000">
                              <a:off x="-738194" y="5431235"/>
                              <a:ext cx="177609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26BACC6" w14:textId="308BEC04" w:rsidR="00E50C1D" w:rsidRPr="00E50C1D" w:rsidRDefault="00E50C1D" w:rsidP="00E50C1D">
                                <w:pPr>
                                  <w:spacing w:after="0" w:line="240" w:lineRule="auto"/>
                                  <w:jc w:val="center"/>
                                  <w:rPr>
                                    <w:rFonts w:ascii="Arial" w:hAnsi="Arial" w:cs="Arial"/>
                                    <w:b/>
                                    <w:color w:val="000000"/>
                                    <w:sz w:val="18"/>
                                    <w:szCs w:val="18"/>
                                  </w:rPr>
                                </w:pPr>
                                <w:r w:rsidRPr="00E50C1D">
                                  <w:rPr>
                                    <w:rFonts w:ascii="Arial" w:hAnsi="Arial" w:cs="Arial"/>
                                    <w:b/>
                                    <w:color w:val="000000"/>
                                    <w:sz w:val="18"/>
                                    <w:szCs w:val="18"/>
                                  </w:rPr>
                                  <w:t>I</w:t>
                                </w:r>
                                <w:r w:rsidR="00EF337C">
                                  <w:rPr>
                                    <w:rFonts w:ascii="Arial" w:hAnsi="Arial" w:cs="Arial"/>
                                    <w:b/>
                                    <w:color w:val="000000"/>
                                    <w:sz w:val="18"/>
                                    <w:szCs w:val="18"/>
                                  </w:rPr>
                                  <w:t>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traight Arrow Connector 27"/>
                          <wps:cNvCnPr/>
                          <wps:spPr>
                            <a:xfrm>
                              <a:off x="2864340" y="1589103"/>
                              <a:ext cx="0" cy="281305"/>
                            </a:xfrm>
                            <a:prstGeom prst="straightConnector1">
                              <a:avLst/>
                            </a:prstGeom>
                            <a:noFill/>
                            <a:ln w="6350" cap="flat" cmpd="sng" algn="ctr">
                              <a:solidFill>
                                <a:sysClr val="windowText" lastClr="000000"/>
                              </a:solidFill>
                              <a:prstDash val="solid"/>
                              <a:miter lim="800000"/>
                              <a:tailEnd type="triangle"/>
                            </a:ln>
                            <a:effectLst/>
                          </wps:spPr>
                          <wps:bodyPr/>
                        </wps:wsp>
                        <wps:wsp>
                          <wps:cNvPr id="35" name="Straight Arrow Connector 35"/>
                          <wps:cNvCnPr/>
                          <wps:spPr>
                            <a:xfrm>
                              <a:off x="2864340" y="2414726"/>
                              <a:ext cx="0" cy="281305"/>
                            </a:xfrm>
                            <a:prstGeom prst="straightConnector1">
                              <a:avLst/>
                            </a:prstGeom>
                            <a:noFill/>
                            <a:ln w="6350" cap="flat" cmpd="sng" algn="ctr">
                              <a:solidFill>
                                <a:sysClr val="windowText" lastClr="000000"/>
                              </a:solidFill>
                              <a:prstDash val="solid"/>
                              <a:miter lim="800000"/>
                              <a:tailEnd type="triangle"/>
                            </a:ln>
                            <a:effectLst/>
                          </wps:spPr>
                          <wps:bodyPr/>
                        </wps:wsp>
                        <wps:wsp>
                          <wps:cNvPr id="36" name="Straight Arrow Connector 36"/>
                          <wps:cNvCnPr/>
                          <wps:spPr>
                            <a:xfrm>
                              <a:off x="2873218" y="3222594"/>
                              <a:ext cx="0" cy="281305"/>
                            </a:xfrm>
                            <a:prstGeom prst="straightConnector1">
                              <a:avLst/>
                            </a:prstGeom>
                            <a:noFill/>
                            <a:ln w="6350" cap="flat" cmpd="sng" algn="ctr">
                              <a:solidFill>
                                <a:sysClr val="windowText" lastClr="000000"/>
                              </a:solidFill>
                              <a:prstDash val="solid"/>
                              <a:miter lim="800000"/>
                              <a:tailEnd type="triangle"/>
                            </a:ln>
                            <a:effectLst/>
                          </wps:spPr>
                          <wps:bodyPr/>
                        </wps:wsp>
                        <wps:wsp>
                          <wps:cNvPr id="37" name="Straight Arrow Connector 37"/>
                          <wps:cNvCnPr/>
                          <wps:spPr>
                            <a:xfrm>
                              <a:off x="2890973" y="4048217"/>
                              <a:ext cx="0" cy="616585"/>
                            </a:xfrm>
                            <a:prstGeom prst="straightConnector1">
                              <a:avLst/>
                            </a:prstGeom>
                            <a:noFill/>
                            <a:ln w="6350" cap="flat" cmpd="sng" algn="ctr">
                              <a:solidFill>
                                <a:sysClr val="windowText" lastClr="000000"/>
                              </a:solidFill>
                              <a:prstDash val="solid"/>
                              <a:miter lim="800000"/>
                              <a:tailEnd type="triangle"/>
                            </a:ln>
                            <a:effectLst/>
                          </wps:spPr>
                          <wps:bodyPr/>
                        </wps:wsp>
                        <wps:wsp>
                          <wps:cNvPr id="7" name="Rectangle 7"/>
                          <wps:cNvSpPr/>
                          <wps:spPr>
                            <a:xfrm>
                              <a:off x="1980272" y="5726097"/>
                              <a:ext cx="1887220" cy="723900"/>
                            </a:xfrm>
                            <a:prstGeom prst="rect">
                              <a:avLst/>
                            </a:prstGeom>
                            <a:noFill/>
                            <a:ln w="12700" cap="flat" cmpd="sng" algn="ctr">
                              <a:solidFill>
                                <a:sysClr val="windowText" lastClr="000000"/>
                              </a:solidFill>
                              <a:prstDash val="solid"/>
                              <a:miter lim="800000"/>
                            </a:ln>
                            <a:effectLst/>
                          </wps:spPr>
                          <wps:txbx>
                            <w:txbxContent>
                              <w:p w14:paraId="02CFDA3B" w14:textId="77777777" w:rsidR="00E50C1D" w:rsidRPr="00E50C1D" w:rsidRDefault="00E50C1D" w:rsidP="00C747E1">
                                <w:pPr>
                                  <w:pStyle w:val="Tabletext"/>
                                </w:pPr>
                                <w:r w:rsidRPr="00E50C1D">
                                  <w:t>Total studies included in review</w:t>
                                </w:r>
                              </w:p>
                              <w:p w14:paraId="7AF3C287" w14:textId="47B68C69" w:rsidR="00E50C1D" w:rsidRPr="00E50C1D" w:rsidRDefault="00E50C1D" w:rsidP="00C747E1">
                                <w:pPr>
                                  <w:pStyle w:val="Tabletext"/>
                                </w:pPr>
                                <w:r w:rsidRPr="00E50C1D">
                                  <w:t xml:space="preserve">(n = </w:t>
                                </w:r>
                                <w:r w:rsidR="002F7B5F">
                                  <w:t>33</w:t>
                                </w:r>
                                <w:r w:rsidRPr="00E50C1D">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Arrow Connector 19"/>
                          <wps:cNvCnPr/>
                          <wps:spPr>
                            <a:xfrm>
                              <a:off x="2890973" y="5442012"/>
                              <a:ext cx="0" cy="281305"/>
                            </a:xfrm>
                            <a:prstGeom prst="straightConnector1">
                              <a:avLst/>
                            </a:prstGeom>
                            <a:noFill/>
                            <a:ln w="6350" cap="flat" cmpd="sng" algn="ctr">
                              <a:solidFill>
                                <a:sysClr val="windowText" lastClr="000000"/>
                              </a:solidFill>
                              <a:prstDash val="solid"/>
                              <a:miter lim="800000"/>
                              <a:tailEnd type="triangle"/>
                            </a:ln>
                            <a:effectLst/>
                          </wps:spPr>
                          <wps:bodyPr/>
                        </wps:wsp>
                        <wps:wsp>
                          <wps:cNvPr id="20" name="Rectangle 20"/>
                          <wps:cNvSpPr/>
                          <wps:spPr>
                            <a:xfrm>
                              <a:off x="373414" y="346229"/>
                              <a:ext cx="1455420" cy="1250899"/>
                            </a:xfrm>
                            <a:prstGeom prst="rect">
                              <a:avLst/>
                            </a:prstGeom>
                            <a:noFill/>
                            <a:ln w="12700" cap="flat" cmpd="sng" algn="ctr">
                              <a:solidFill>
                                <a:sysClr val="windowText" lastClr="000000"/>
                              </a:solidFill>
                              <a:prstDash val="solid"/>
                              <a:miter lim="800000"/>
                            </a:ln>
                            <a:effectLst/>
                          </wps:spPr>
                          <wps:txbx>
                            <w:txbxContent>
                              <w:p w14:paraId="40B98024" w14:textId="77777777" w:rsidR="00E50C1D" w:rsidRPr="00E50C1D" w:rsidRDefault="00E50C1D" w:rsidP="00C747E1">
                                <w:pPr>
                                  <w:pStyle w:val="Tabletext"/>
                                </w:pPr>
                                <w:r w:rsidRPr="00E50C1D">
                                  <w:t>Studies included in previous version of review (n = 733)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Connector: Elbow 26"/>
                          <wps:cNvCnPr/>
                          <wps:spPr>
                            <a:xfrm>
                              <a:off x="1110260" y="3799643"/>
                              <a:ext cx="893445" cy="2284508"/>
                            </a:xfrm>
                            <a:prstGeom prst="bentConnector3">
                              <a:avLst>
                                <a:gd name="adj1" fmla="val 1769"/>
                              </a:avLst>
                            </a:prstGeom>
                            <a:noFill/>
                            <a:ln w="6350" cap="flat" cmpd="sng" algn="ctr">
                              <a:solidFill>
                                <a:sysClr val="windowText" lastClr="000000"/>
                              </a:solidFill>
                              <a:prstDash val="solid"/>
                              <a:miter lim="800000"/>
                              <a:tailEnd type="triangle"/>
                            </a:ln>
                            <a:effectLst/>
                          </wps:spPr>
                          <wps:bodyPr/>
                        </wps:wsp>
                        <wps:wsp>
                          <wps:cNvPr id="28" name="Flowchart: Alternate Process 28"/>
                          <wps:cNvSpPr/>
                          <wps:spPr>
                            <a:xfrm>
                              <a:off x="382291" y="0"/>
                              <a:ext cx="1455725" cy="262890"/>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65EF4A6F" w14:textId="77777777" w:rsidR="00E50C1D" w:rsidRPr="00E50C1D" w:rsidRDefault="00E50C1D" w:rsidP="00E50C1D">
                                <w:pPr>
                                  <w:spacing w:after="0" w:line="240" w:lineRule="auto"/>
                                  <w:jc w:val="center"/>
                                  <w:rPr>
                                    <w:rFonts w:ascii="Arial" w:hAnsi="Arial" w:cs="Arial"/>
                                    <w:b/>
                                    <w:color w:val="000000"/>
                                    <w:sz w:val="18"/>
                                    <w:szCs w:val="18"/>
                                  </w:rPr>
                                </w:pPr>
                                <w:r w:rsidRPr="00E50C1D">
                                  <w:rPr>
                                    <w:rFonts w:ascii="Arial" w:hAnsi="Arial" w:cs="Arial"/>
                                    <w:b/>
                                    <w:color w:val="000000"/>
                                    <w:sz w:val="18"/>
                                    <w:szCs w:val="18"/>
                                  </w:rPr>
                                  <w:t>Previous studies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4478720" y="5436956"/>
                              <a:ext cx="1887220" cy="646702"/>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0A35153" w14:textId="77777777" w:rsidR="00D43F19" w:rsidRDefault="00D43F19" w:rsidP="00D43F19">
                                <w:pPr>
                                  <w:pStyle w:val="Tabletext"/>
                                </w:pPr>
                                <w:proofErr w:type="spellStart"/>
                                <w:r>
                                  <w:t>A</w:t>
                                </w:r>
                                <w:proofErr w:type="spellEnd"/>
                                <w:r>
                                  <w:t xml:space="preserve">dditional criteria: </w:t>
                                </w:r>
                              </w:p>
                              <w:p w14:paraId="4EE44067" w14:textId="4C180C9C" w:rsidR="00D43F19" w:rsidRPr="00E50C1D" w:rsidRDefault="00D43F19" w:rsidP="00D43F19">
                                <w:pPr>
                                  <w:pStyle w:val="Tabletext"/>
                                  <w:numPr>
                                    <w:ilvl w:val="0"/>
                                    <w:numId w:val="16"/>
                                  </w:numPr>
                                </w:pPr>
                                <w:r>
                                  <w:t>Not a study involves caregiver support (n=77)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377236" y="3155395"/>
                              <a:ext cx="1455420" cy="64643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6855C371" w14:textId="6B17EEA4" w:rsidR="00D43F19" w:rsidRPr="00D43F19" w:rsidRDefault="00D43F19" w:rsidP="00D43F19">
                                <w:pPr>
                                  <w:pStyle w:val="Tabletext"/>
                                </w:pPr>
                                <w:r w:rsidRPr="00D43F19">
                                  <w:t xml:space="preserve">Screening by intervention: support for </w:t>
                                </w:r>
                                <w:r w:rsidRPr="00D43F19">
                                  <w:t xml:space="preserve">caregiver </w:t>
                                </w:r>
                                <w:r w:rsidRPr="00D43F19">
                                  <w:t>(n =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traight Arrow Connector 24"/>
                          <wps:cNvCnPr/>
                          <wps:spPr>
                            <a:xfrm flipH="1">
                              <a:off x="1111617" y="1597981"/>
                              <a:ext cx="0" cy="1566292"/>
                            </a:xfrm>
                            <a:prstGeom prst="straightConnector1">
                              <a:avLst/>
                            </a:prstGeom>
                            <a:noFill/>
                            <a:ln w="6350" cap="flat" cmpd="sng" algn="ctr">
                              <a:solidFill>
                                <a:sysClr val="windowText" lastClr="000000"/>
                              </a:solidFill>
                              <a:prstDash val="solid"/>
                              <a:miter lim="800000"/>
                              <a:tailEnd type="triangle"/>
                            </a:ln>
                            <a:effectLst/>
                          </wps:spPr>
                          <wps:bodyPr/>
                        </wps:wsp>
                        <wps:wsp>
                          <wps:cNvPr id="34" name="Text Box 34"/>
                          <wps:cNvSpPr txBox="1"/>
                          <wps:spPr>
                            <a:xfrm>
                              <a:off x="1643560" y="6593948"/>
                              <a:ext cx="3169934" cy="257978"/>
                            </a:xfrm>
                            <a:prstGeom prst="rect">
                              <a:avLst/>
                            </a:prstGeom>
                            <a:solidFill>
                              <a:prstClr val="white"/>
                            </a:solidFill>
                            <a:ln>
                              <a:noFill/>
                            </a:ln>
                          </wps:spPr>
                          <wps:txbx>
                            <w:txbxContent>
                              <w:p w14:paraId="16CBC54F" w14:textId="1A7C81A7" w:rsidR="002F7B5F" w:rsidRPr="00EF337C" w:rsidRDefault="002F7B5F" w:rsidP="002F7B5F">
                                <w:pPr>
                                  <w:pStyle w:val="Tabletext"/>
                                  <w:rPr>
                                    <w:b/>
                                    <w:bCs/>
                                  </w:rPr>
                                </w:pPr>
                                <w:r w:rsidRPr="00EF337C">
                                  <w:rPr>
                                    <w:b/>
                                    <w:bCs/>
                                  </w:rPr>
                                  <w:t xml:space="preserve">Figure </w:t>
                                </w:r>
                                <w:r w:rsidRPr="00EF337C">
                                  <w:rPr>
                                    <w:b/>
                                    <w:bCs/>
                                  </w:rPr>
                                  <w:fldChar w:fldCharType="begin"/>
                                </w:r>
                                <w:r w:rsidRPr="00EF337C">
                                  <w:rPr>
                                    <w:b/>
                                    <w:bCs/>
                                  </w:rPr>
                                  <w:instrText xml:space="preserve"> SEQ Figure \* ARABIC </w:instrText>
                                </w:r>
                                <w:r w:rsidRPr="00EF337C">
                                  <w:rPr>
                                    <w:b/>
                                    <w:bCs/>
                                  </w:rPr>
                                  <w:fldChar w:fldCharType="separate"/>
                                </w:r>
                                <w:r w:rsidRPr="00EF337C">
                                  <w:rPr>
                                    <w:b/>
                                    <w:bCs/>
                                    <w:noProof/>
                                  </w:rPr>
                                  <w:t>1</w:t>
                                </w:r>
                                <w:r w:rsidRPr="00EF337C">
                                  <w:rPr>
                                    <w:b/>
                                    <w:bCs/>
                                  </w:rPr>
                                  <w:fldChar w:fldCharType="end"/>
                                </w:r>
                                <w:r w:rsidRPr="00EF337C">
                                  <w:rPr>
                                    <w:b/>
                                    <w:bCs/>
                                  </w:rPr>
                                  <w:t>. Flow diagram for the updated review</w:t>
                                </w:r>
                                <w:r w:rsidR="00EF337C" w:rsidRPr="00EF337C">
                                  <w:rPr>
                                    <w:b/>
                                    <w:bCs/>
                                  </w:rPr>
                                  <w:t xml:space="preserve"> </w:t>
                                </w:r>
                              </w:p>
                              <w:p w14:paraId="4EA98629" w14:textId="363342EA" w:rsidR="002F7B5F" w:rsidRPr="00EF337C" w:rsidRDefault="002F7B5F" w:rsidP="002F7B5F">
                                <w:pPr>
                                  <w:pStyle w:val="Tabletext"/>
                                  <w:rPr>
                                    <w:b/>
                                    <w:bCs/>
                                    <w:lang w:val="en-AU"/>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39" name="Text Box 39"/>
                        <wps:cNvSpPr txBox="1"/>
                        <wps:spPr>
                          <a:xfrm>
                            <a:off x="848945" y="6993609"/>
                            <a:ext cx="4678680" cy="525780"/>
                          </a:xfrm>
                          <a:prstGeom prst="rect">
                            <a:avLst/>
                          </a:prstGeom>
                          <a:solidFill>
                            <a:prstClr val="white"/>
                          </a:solidFill>
                          <a:ln>
                            <a:noFill/>
                          </a:ln>
                        </wps:spPr>
                        <wps:txbx>
                          <w:txbxContent>
                            <w:p w14:paraId="257EC879" w14:textId="4A0100BB" w:rsidR="00EF337C" w:rsidRPr="00E50C1D" w:rsidRDefault="00EF337C" w:rsidP="00EF337C">
                              <w:pPr>
                                <w:pStyle w:val="Tabletext"/>
                                <w:rPr>
                                  <w:lang w:val="en-AU"/>
                                </w:rPr>
                              </w:pPr>
                              <w:r>
                                <w:t>The flow diagram is created according to the Prisma 2020 statement. Note that while we exclude 12 foreign language studies due to our inability to read and extract data from them, we also 17 foreign language studies in this meta-analysis.</w:t>
                              </w:r>
                            </w:p>
                            <w:p w14:paraId="749DD7BB" w14:textId="0BDD8AD9" w:rsidR="00EF337C" w:rsidRPr="002F7B5F" w:rsidRDefault="00EF337C" w:rsidP="00EF337C">
                              <w:pPr>
                                <w:pStyle w:val="Tabletext"/>
                                <w:rPr>
                                  <w:lang w:val="en-AU"/>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8A68215" id="Group 40" o:spid="_x0000_s1026" style="position:absolute;margin-left:-23.1pt;margin-top:0;width:502.35pt;height:592.1pt;z-index:251695104;mso-height-relative:margin" coordsize="63798,751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">
                <v:group id="Group 38" o:spid="_x0000_s1027" style="position:absolute;width:63798;height:69818" coordsize="63798,685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">
                  <v:rect id="Rectangle 18" o:spid="_x0000_s1028" style="position:absolute;left:20246;top:3373;width:18872;height:124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" filled="f" strokecolor="windowText" strokeweight="1pt">
                    <v:textbox>
                      <w:txbxContent>
                        <w:p w14:paraId="2775C271" w14:textId="77777777" w:rsidR="00E50C1D" w:rsidRPr="00E50C1D" w:rsidRDefault="00E50C1D" w:rsidP="00C747E1">
                          <w:pPr>
                            <w:spacing w:before="0" w:beforeAutospacing="0" w:after="0" w:afterAutospacing="0" w:line="240" w:lineRule="auto"/>
                            <w:rPr>
                              <w:rFonts w:ascii="Arial" w:hAnsi="Arial" w:cs="Arial"/>
                              <w:color w:val="000000"/>
                              <w:sz w:val="18"/>
                              <w:szCs w:val="20"/>
                            </w:rPr>
                          </w:pPr>
                          <w:r w:rsidRPr="00E50C1D">
                            <w:rPr>
                              <w:rFonts w:ascii="Arial" w:hAnsi="Arial" w:cs="Arial"/>
                              <w:color w:val="000000"/>
                              <w:sz w:val="18"/>
                              <w:szCs w:val="20"/>
                            </w:rPr>
                            <w:t>Records identified from:</w:t>
                          </w:r>
                        </w:p>
                        <w:p w14:paraId="6BB128F6" w14:textId="77777777" w:rsidR="00E50C1D" w:rsidRPr="00E50C1D" w:rsidRDefault="00E50C1D" w:rsidP="00C747E1">
                          <w:pPr>
                            <w:spacing w:before="0" w:beforeAutospacing="0" w:after="0" w:afterAutospacing="0" w:line="240" w:lineRule="auto"/>
                            <w:ind w:left="284"/>
                            <w:rPr>
                              <w:rFonts w:ascii="Arial" w:hAnsi="Arial" w:cs="Arial"/>
                              <w:color w:val="000000"/>
                              <w:sz w:val="18"/>
                              <w:szCs w:val="20"/>
                            </w:rPr>
                          </w:pPr>
                          <w:r w:rsidRPr="00E50C1D">
                            <w:rPr>
                              <w:rFonts w:ascii="Arial" w:hAnsi="Arial" w:cs="Arial"/>
                              <w:color w:val="000000"/>
                              <w:sz w:val="18"/>
                              <w:szCs w:val="20"/>
                            </w:rPr>
                            <w:t>Medline (n = 1156)</w:t>
                          </w:r>
                        </w:p>
                        <w:p w14:paraId="067D6340" w14:textId="77777777" w:rsidR="00E50C1D" w:rsidRPr="00E50C1D" w:rsidRDefault="00E50C1D" w:rsidP="00C747E1">
                          <w:pPr>
                            <w:spacing w:before="0" w:beforeAutospacing="0" w:after="0" w:afterAutospacing="0" w:line="240" w:lineRule="auto"/>
                            <w:ind w:left="284"/>
                            <w:rPr>
                              <w:rFonts w:ascii="Arial" w:hAnsi="Arial" w:cs="Arial"/>
                              <w:color w:val="000000"/>
                              <w:sz w:val="18"/>
                              <w:szCs w:val="20"/>
                            </w:rPr>
                          </w:pPr>
                          <w:r w:rsidRPr="00E50C1D">
                            <w:rPr>
                              <w:rFonts w:ascii="Arial" w:hAnsi="Arial" w:cs="Arial"/>
                              <w:color w:val="000000"/>
                              <w:sz w:val="18"/>
                              <w:szCs w:val="20"/>
                            </w:rPr>
                            <w:t>Embase (n = 1247)</w:t>
                          </w:r>
                        </w:p>
                        <w:p w14:paraId="135547B9" w14:textId="77777777" w:rsidR="00E50C1D" w:rsidRPr="00E50C1D" w:rsidRDefault="00E50C1D" w:rsidP="00C747E1">
                          <w:pPr>
                            <w:spacing w:before="0" w:beforeAutospacing="0" w:after="0" w:afterAutospacing="0" w:line="240" w:lineRule="auto"/>
                            <w:ind w:left="284"/>
                            <w:rPr>
                              <w:rFonts w:ascii="Arial" w:hAnsi="Arial" w:cs="Arial"/>
                              <w:color w:val="000000"/>
                              <w:sz w:val="18"/>
                              <w:szCs w:val="20"/>
                            </w:rPr>
                          </w:pPr>
                          <w:r w:rsidRPr="00E50C1D">
                            <w:rPr>
                              <w:rFonts w:ascii="Arial" w:hAnsi="Arial" w:cs="Arial"/>
                              <w:color w:val="000000"/>
                              <w:sz w:val="18"/>
                              <w:szCs w:val="20"/>
                            </w:rPr>
                            <w:t>Global Health (n = 382)</w:t>
                          </w:r>
                        </w:p>
                        <w:p w14:paraId="49AD43E5" w14:textId="77777777" w:rsidR="00E50C1D" w:rsidRPr="00E50C1D" w:rsidRDefault="00E50C1D" w:rsidP="00C747E1">
                          <w:pPr>
                            <w:spacing w:before="0" w:beforeAutospacing="0" w:after="0" w:afterAutospacing="0" w:line="240" w:lineRule="auto"/>
                            <w:ind w:left="284"/>
                            <w:rPr>
                              <w:rFonts w:ascii="Arial" w:hAnsi="Arial" w:cs="Arial"/>
                              <w:color w:val="000000"/>
                              <w:sz w:val="18"/>
                              <w:szCs w:val="20"/>
                            </w:rPr>
                          </w:pPr>
                          <w:proofErr w:type="spellStart"/>
                          <w:r w:rsidRPr="00E50C1D">
                            <w:rPr>
                              <w:rFonts w:ascii="Arial" w:hAnsi="Arial" w:cs="Arial"/>
                              <w:color w:val="000000"/>
                              <w:sz w:val="18"/>
                              <w:szCs w:val="20"/>
                            </w:rPr>
                            <w:t>PsyclNFO</w:t>
                          </w:r>
                          <w:proofErr w:type="spellEnd"/>
                          <w:r w:rsidRPr="00E50C1D">
                            <w:rPr>
                              <w:rFonts w:ascii="Arial" w:hAnsi="Arial" w:cs="Arial"/>
                              <w:color w:val="000000"/>
                              <w:sz w:val="18"/>
                              <w:szCs w:val="20"/>
                            </w:rPr>
                            <w:t xml:space="preserve"> (n = 404)</w:t>
                          </w:r>
                        </w:p>
                        <w:p w14:paraId="1712912B" w14:textId="77777777" w:rsidR="00E50C1D" w:rsidRPr="00E50C1D" w:rsidRDefault="00E50C1D" w:rsidP="00C747E1">
                          <w:pPr>
                            <w:spacing w:before="0" w:beforeAutospacing="0" w:after="0" w:afterAutospacing="0" w:line="240" w:lineRule="auto"/>
                            <w:ind w:left="284"/>
                            <w:rPr>
                              <w:rFonts w:ascii="Arial" w:hAnsi="Arial" w:cs="Arial"/>
                              <w:color w:val="000000"/>
                              <w:sz w:val="18"/>
                              <w:szCs w:val="20"/>
                            </w:rPr>
                          </w:pPr>
                          <w:r w:rsidRPr="00E50C1D">
                            <w:rPr>
                              <w:rFonts w:ascii="Arial" w:hAnsi="Arial" w:cs="Arial"/>
                              <w:color w:val="000000"/>
                              <w:sz w:val="18"/>
                              <w:szCs w:val="20"/>
                            </w:rPr>
                            <w:t>CINAHL (n = 448)</w:t>
                          </w:r>
                        </w:p>
                        <w:p w14:paraId="3E57E474" w14:textId="77777777" w:rsidR="00E50C1D" w:rsidRPr="00E50C1D" w:rsidRDefault="00E50C1D" w:rsidP="00C747E1">
                          <w:pPr>
                            <w:spacing w:before="0" w:beforeAutospacing="0" w:after="0" w:afterAutospacing="0" w:line="240" w:lineRule="auto"/>
                            <w:rPr>
                              <w:rFonts w:ascii="Arial" w:hAnsi="Arial" w:cs="Arial"/>
                              <w:color w:val="000000"/>
                              <w:sz w:val="18"/>
                              <w:szCs w:val="20"/>
                            </w:rPr>
                          </w:pPr>
                        </w:p>
                        <w:p w14:paraId="4CE41B12" w14:textId="77777777" w:rsidR="00E50C1D" w:rsidRPr="00E50C1D" w:rsidRDefault="00E50C1D" w:rsidP="00C747E1">
                          <w:pPr>
                            <w:spacing w:before="0" w:beforeAutospacing="0" w:after="0" w:afterAutospacing="0" w:line="240" w:lineRule="auto"/>
                            <w:ind w:firstLine="284"/>
                            <w:rPr>
                              <w:rFonts w:ascii="Arial" w:hAnsi="Arial" w:cs="Arial"/>
                              <w:color w:val="000000"/>
                              <w:sz w:val="18"/>
                              <w:szCs w:val="20"/>
                            </w:rPr>
                          </w:pPr>
                          <w:r w:rsidRPr="00E50C1D">
                            <w:rPr>
                              <w:rFonts w:ascii="Arial" w:hAnsi="Arial" w:cs="Arial"/>
                              <w:color w:val="000000"/>
                              <w:sz w:val="18"/>
                              <w:szCs w:val="20"/>
                            </w:rPr>
                            <w:t>(As of 21 Sept. 2022)</w:t>
                          </w:r>
                        </w:p>
                      </w:txbxContent>
                    </v:textbox>
                  </v:rect>
                  <v:rect id="Rectangle 2" o:spid="_x0000_s1029" style="position:absolute;left:44748;top:3373;width:18873;height:124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" filled="f" strokecolor="windowText" strokeweight="1pt">
                    <v:textbox>
                      <w:txbxContent>
                        <w:p w14:paraId="28AB9FC5" w14:textId="62741DB1" w:rsidR="00E50C1D" w:rsidRPr="00C747E1" w:rsidRDefault="00C747E1" w:rsidP="00C747E1">
                          <w:pPr>
                            <w:pStyle w:val="Tabletext"/>
                          </w:pPr>
                          <w:r w:rsidRPr="00C747E1">
                            <w:t xml:space="preserve">984 </w:t>
                          </w:r>
                          <w:r w:rsidRPr="00C747E1">
                            <w:t>d</w:t>
                          </w:r>
                          <w:r w:rsidRPr="00C747E1">
                            <w:t xml:space="preserve">uplicate records </w:t>
                          </w:r>
                          <w:r w:rsidR="00E50C1D" w:rsidRPr="00C747E1">
                            <w:t>removed before screening</w:t>
                          </w:r>
                        </w:p>
                      </w:txbxContent>
                    </v:textbox>
                  </v:rect>
                  <v:rect id="Rectangle 3" o:spid="_x0000_s1030" style="position:absolute;left:20246;top:18731;width:18872;height:52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" filled="f" strokecolor="windowText" strokeweight="1pt">
                    <v:textbox>
                      <w:txbxContent>
                        <w:p w14:paraId="0D6DAD12" w14:textId="1FD5B89D" w:rsidR="00E50C1D" w:rsidRPr="00E50C1D" w:rsidRDefault="00D43F19" w:rsidP="00C747E1">
                          <w:pPr>
                            <w:pStyle w:val="Tabletext"/>
                          </w:pPr>
                          <w:r w:rsidRPr="00E50C1D">
                            <w:t>2653</w:t>
                          </w:r>
                          <w:r>
                            <w:t xml:space="preserve"> r</w:t>
                          </w:r>
                          <w:r w:rsidR="00E50C1D" w:rsidRPr="00E50C1D">
                            <w:t>ecords screened</w:t>
                          </w:r>
                        </w:p>
                      </w:txbxContent>
                    </v:textbox>
                  </v:rect>
                  <v:rect id="Rectangle 4" o:spid="_x0000_s1031" style="position:absolute;left:44837;top:18731;width:18872;height:52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" filled="f" strokecolor="windowText" strokeweight="1pt">
                    <v:textbox>
                      <w:txbxContent>
                        <w:p w14:paraId="049F412F" w14:textId="77777777" w:rsidR="00D43F19" w:rsidRPr="00D43F19" w:rsidRDefault="00E50C1D" w:rsidP="00D43F19">
                          <w:pPr>
                            <w:pStyle w:val="Tabletext"/>
                          </w:pPr>
                          <w:r w:rsidRPr="00E50C1D">
                            <w:t>2369 records excluded</w:t>
                          </w:r>
                          <w:r w:rsidR="00C747E1">
                            <w:t xml:space="preserve"> through Rayyan-assisted screening</w:t>
                          </w:r>
                          <w:r w:rsidR="00D43F19">
                            <w:t xml:space="preserve"> </w:t>
                          </w:r>
                          <w:r w:rsidR="00D43F19" w:rsidRPr="00D43F19">
                            <w:fldChar w:fldCharType="begin"/>
                          </w:r>
                          <w:r w:rsidR="00D43F19" w:rsidRPr="00D43F19">
                            <w:instrText xml:space="preserve"> ADDIN ZOTERO_ITEM CSL_CITATION {"citationID":"eFQuIIdD","properties":{"formattedCitation":"(Ouzzani et al., 2016)","plainCitation":"(Ouzzani et al., 2016)","noteIndex":0},"citationItems":[{"id":206,"uris":["http://zotero.org/users/10451122/items/WTG5DK9E"],"itemData":{"id":206,"type":"article-journal","abstract":"Background: 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 We developed Rayyan (http://rayyan.qcri.org), a free web and mobile app, that helps expedite the initial screening of abstracts and titles using a process of semi-automation while incorporating a high level of usability. For the beta testing phase, we used two published Cochrane reviews in which included studies had been selected manually. Their searches, with 1030 records and 273 records, were uploaded to Rayyan. Different features of Rayyan were tested using these two reviews. We also conducted a survey of Rayyan’s users and collected feedback through a built-in feature.\nResults: Pilot testing of Rayyan focused on usability, accuracy against manual methods, and the added value of the prediction feature. The “taster” review (273 records) allowed a quick overview of Rayyan for early comments on usability. The second review (1030 records) required several iterations to identify the previously identified 11 trials. The “suggestions” and “hints,” based on the “prediction model,” appeared as testing progressed beyond five included studies. Post rollout user experiences and a reflexive response by the developers enabled real-time modifications and improvements. The survey respondents reported 40% average time savings when using Rayyan compared to others tools, with 34% of the respondents reporting more than 50% time savings. In addition, around 75% of the respondents mentioned that screening and labeling studies as well as collaborating on reviews to be the two most important features of Rayyan. As of November 2016, Rayyan users exceed 2000 from over 60 countries conducting hundreds of reviews totaling more than 1.6M citations. Feedback from users, obtained mostly through the app web site and a recent survey, has highlighted the ease in exploration of searches, the time saved, and simplicity in sharing and comparing include-exclude decisions. The strongest features of the app, identified and reported in user feedback, were its ability to help in screening and collaboration as well as the time savings it affords to users.\nConclusions: Rayyan is responsive and intuitive in use with significant potential to lighten the load of reviewers.","container-title":"Systematic Reviews","DOI":"10.1186/s13643-016-0384-4","ISSN":"2046-4053","issue":"1","journalAbbreviation":"Syst Rev","language":"en","page":"210","source":"DOI.org (Crossref)","title":"Rayyan—a web and mobile app for systematic reviews","URL":"http://systematicreviewsjournal.biomedcentral.com/articles/10.1186/s13643-016-0384-4","volume":"5","author":[{"family":"Ouzzani","given":"Mourad"},{"family":"Hammady","given":"Hossam"},{"family":"Fedorowicz","given":"Zbys"},{"family":"Elmagarmid","given":"Ahmed"}],"accessed":{"date-parts":[["2022",12,12]]},"issued":{"date-parts":[["2016",12]]}}}],"schema":"https://github.com/citation-style-language/schema/raw/master/csl-citation.json"} </w:instrText>
                          </w:r>
                          <w:r w:rsidR="00D43F19" w:rsidRPr="00D43F19">
                            <w:fldChar w:fldCharType="separate"/>
                          </w:r>
                          <w:r w:rsidR="00D43F19" w:rsidRPr="00D43F19">
                            <w:t>(</w:t>
                          </w:r>
                          <w:proofErr w:type="spellStart"/>
                          <w:r w:rsidR="00D43F19" w:rsidRPr="00D43F19">
                            <w:t>Ouzzani</w:t>
                          </w:r>
                          <w:proofErr w:type="spellEnd"/>
                          <w:r w:rsidR="00D43F19" w:rsidRPr="00D43F19">
                            <w:t xml:space="preserve"> et al., 2016)</w:t>
                          </w:r>
                          <w:r w:rsidR="00D43F19" w:rsidRPr="00D43F19">
                            <w:fldChar w:fldCharType="end"/>
                          </w:r>
                        </w:p>
                        <w:p w14:paraId="43955066" w14:textId="6C945A80" w:rsidR="00E50C1D" w:rsidRPr="00E50C1D" w:rsidRDefault="00E50C1D" w:rsidP="00C747E1">
                          <w:pPr>
                            <w:pStyle w:val="Tabletext"/>
                          </w:pPr>
                        </w:p>
                      </w:txbxContent>
                    </v:textbox>
                  </v:rect>
                  <v:rect id="Rectangle 5" o:spid="_x0000_s1032" style="position:absolute;left:20246;top:26988;width:18872;height:52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" filled="f" strokecolor="windowText" strokeweight="1pt">
                    <v:textbox>
                      <w:txbxContent>
                        <w:p w14:paraId="2B863CE7" w14:textId="12901D1D" w:rsidR="00E50C1D" w:rsidRPr="00E50C1D" w:rsidRDefault="00D43F19" w:rsidP="00C747E1">
                          <w:pPr>
                            <w:pStyle w:val="Tabletext"/>
                          </w:pPr>
                          <w:r w:rsidRPr="00E50C1D">
                            <w:t>257</w:t>
                          </w:r>
                          <w:r>
                            <w:t xml:space="preserve"> r</w:t>
                          </w:r>
                          <w:r w:rsidR="00E50C1D" w:rsidRPr="00E50C1D">
                            <w:t>eports sought for retrieval</w:t>
                          </w:r>
                        </w:p>
                      </w:txbxContent>
                    </v:textbox>
                  </v:rect>
                  <v:rect id="Rectangle 6" o:spid="_x0000_s1033" style="position:absolute;left:44837;top:27165;width:18872;height:52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" filled="f" strokecolor="windowText" strokeweight="1pt">
                    <v:textbox>
                      <w:txbxContent>
                        <w:p w14:paraId="523A301F" w14:textId="77777777" w:rsidR="00E50C1D" w:rsidRPr="00E50C1D" w:rsidRDefault="00E50C1D" w:rsidP="00D43F19">
                          <w:pPr>
                            <w:pStyle w:val="Tabletext"/>
                          </w:pPr>
                          <w:r w:rsidRPr="00E50C1D">
                            <w:t>14 reports not retrieved</w:t>
                          </w:r>
                        </w:p>
                      </w:txbxContent>
                    </v:textbox>
                  </v:rect>
                  <v:rect id="Rectangle 8" o:spid="_x0000_s1034" style="position:absolute;left:20246;top:35155;width:18872;height:52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" filled="f" strokecolor="windowText" strokeweight="1pt">
                    <v:textbox>
                      <w:txbxContent>
                        <w:p w14:paraId="1F24019F" w14:textId="3DB9CEEB" w:rsidR="00E50C1D" w:rsidRPr="00E50C1D" w:rsidRDefault="00D43F19" w:rsidP="00D43F19">
                          <w:pPr>
                            <w:pStyle w:val="Tabletext"/>
                            <w:jc w:val="both"/>
                          </w:pPr>
                          <w:r w:rsidRPr="00E50C1D">
                            <w:t>243</w:t>
                          </w:r>
                          <w:r>
                            <w:t xml:space="preserve"> r</w:t>
                          </w:r>
                          <w:r w:rsidR="00E50C1D" w:rsidRPr="00E50C1D">
                            <w:t>eports assessed for eligibility</w:t>
                          </w:r>
                        </w:p>
                      </w:txbxContent>
                    </v:textbox>
                  </v:rect>
                  <v:rect id="Rectangle 9" o:spid="_x0000_s1035" style="position:absolute;left:44926;top:35155;width:18872;height:192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" filled="f" strokecolor="windowText" strokeweight="1pt">
                    <v:textbox>
                      <w:txbxContent>
                        <w:p w14:paraId="1DCA8A93" w14:textId="77777777" w:rsidR="00E50C1D" w:rsidRPr="00E50C1D" w:rsidRDefault="00E50C1D" w:rsidP="00C747E1">
                          <w:pPr>
                            <w:pStyle w:val="Tabletext"/>
                          </w:pPr>
                          <w:r w:rsidRPr="00E50C1D">
                            <w:t>159 reports excluded:</w:t>
                          </w:r>
                        </w:p>
                        <w:p w14:paraId="7E32DE00" w14:textId="77777777" w:rsidR="00E50C1D" w:rsidRPr="00E50C1D" w:rsidRDefault="00E50C1D" w:rsidP="00C747E1">
                          <w:pPr>
                            <w:pStyle w:val="Tabletext"/>
                            <w:numPr>
                              <w:ilvl w:val="0"/>
                              <w:numId w:val="15"/>
                            </w:numPr>
                          </w:pPr>
                          <w:r w:rsidRPr="00E50C1D">
                            <w:t>Systematic review and meta-analysis (n = 54)</w:t>
                          </w:r>
                        </w:p>
                        <w:p w14:paraId="007B9379" w14:textId="77777777" w:rsidR="00E50C1D" w:rsidRPr="00E50C1D" w:rsidRDefault="00E50C1D" w:rsidP="00C747E1">
                          <w:pPr>
                            <w:pStyle w:val="Tabletext"/>
                            <w:numPr>
                              <w:ilvl w:val="0"/>
                              <w:numId w:val="15"/>
                            </w:numPr>
                          </w:pPr>
                          <w:r w:rsidRPr="00E50C1D">
                            <w:t>Not LMICs (n = 30)</w:t>
                          </w:r>
                        </w:p>
                        <w:p w14:paraId="1FD54AF9" w14:textId="77777777" w:rsidR="00E50C1D" w:rsidRPr="00E50C1D" w:rsidRDefault="00E50C1D" w:rsidP="00C747E1">
                          <w:pPr>
                            <w:pStyle w:val="Tabletext"/>
                            <w:numPr>
                              <w:ilvl w:val="0"/>
                              <w:numId w:val="15"/>
                            </w:numPr>
                          </w:pPr>
                          <w:r w:rsidRPr="00E50C1D">
                            <w:t>Not randomised (n = 28)</w:t>
                          </w:r>
                        </w:p>
                        <w:p w14:paraId="54A9E6E8" w14:textId="77777777" w:rsidR="00E50C1D" w:rsidRPr="00E50C1D" w:rsidRDefault="00E50C1D" w:rsidP="00C747E1">
                          <w:pPr>
                            <w:pStyle w:val="Tabletext"/>
                            <w:numPr>
                              <w:ilvl w:val="0"/>
                              <w:numId w:val="15"/>
                            </w:numPr>
                          </w:pPr>
                          <w:r w:rsidRPr="00E50C1D">
                            <w:t>Not people with dementia or mild cognitive impairment or their carers (n = 23)</w:t>
                          </w:r>
                        </w:p>
                        <w:p w14:paraId="150C3D52" w14:textId="77777777" w:rsidR="00E50C1D" w:rsidRPr="00E50C1D" w:rsidRDefault="00E50C1D" w:rsidP="00C747E1">
                          <w:pPr>
                            <w:pStyle w:val="Tabletext"/>
                            <w:numPr>
                              <w:ilvl w:val="0"/>
                              <w:numId w:val="15"/>
                            </w:numPr>
                          </w:pPr>
                          <w:r w:rsidRPr="00E50C1D">
                            <w:t xml:space="preserve">Foreign language (n = </w:t>
                          </w:r>
                          <w:proofErr w:type="gramStart"/>
                          <w:r w:rsidRPr="00E50C1D">
                            <w:t>12)*</w:t>
                          </w:r>
                          <w:proofErr w:type="gramEnd"/>
                        </w:p>
                        <w:p w14:paraId="1199254B" w14:textId="77777777" w:rsidR="00E50C1D" w:rsidRPr="00E50C1D" w:rsidRDefault="00E50C1D" w:rsidP="00C747E1">
                          <w:pPr>
                            <w:pStyle w:val="Tabletext"/>
                            <w:numPr>
                              <w:ilvl w:val="0"/>
                              <w:numId w:val="15"/>
                            </w:numPr>
                          </w:pPr>
                          <w:r w:rsidRPr="00E50C1D">
                            <w:t>No intervention evaluated (n = 4)</w:t>
                          </w:r>
                        </w:p>
                        <w:p w14:paraId="3B38720F" w14:textId="77777777" w:rsidR="00E50C1D" w:rsidRPr="00E50C1D" w:rsidRDefault="00E50C1D" w:rsidP="00C747E1">
                          <w:pPr>
                            <w:pStyle w:val="Tabletext"/>
                            <w:numPr>
                              <w:ilvl w:val="0"/>
                              <w:numId w:val="15"/>
                            </w:numPr>
                          </w:pPr>
                          <w:r w:rsidRPr="00E50C1D">
                            <w:t>Conference abstracts (n = 7)</w:t>
                          </w:r>
                        </w:p>
                        <w:p w14:paraId="7F7C6BAF" w14:textId="77777777" w:rsidR="00E50C1D" w:rsidRPr="00E50C1D" w:rsidRDefault="00E50C1D" w:rsidP="00C747E1">
                          <w:pPr>
                            <w:pStyle w:val="Tabletext"/>
                            <w:numPr>
                              <w:ilvl w:val="0"/>
                              <w:numId w:val="15"/>
                            </w:numPr>
                          </w:pPr>
                          <w:r w:rsidRPr="00E50C1D">
                            <w:t>Article retracted (n = 1)</w:t>
                          </w:r>
                        </w:p>
                        <w:p w14:paraId="633C084A" w14:textId="77777777" w:rsidR="00E50C1D" w:rsidRPr="00E50C1D" w:rsidRDefault="00E50C1D" w:rsidP="00C747E1">
                          <w:pPr>
                            <w:pStyle w:val="Tabletext"/>
                          </w:pPr>
                        </w:p>
                      </w:txbxContent>
                    </v:textbox>
                  </v:rect>
                  <v:rect id="Rectangle 13" o:spid="_x0000_s1036" style="position:absolute;left:19891;top:46962;width:18872;height:72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" filled="f" strokecolor="windowText" strokeweight="1pt">
                    <v:textbox>
                      <w:txbxContent>
                        <w:p w14:paraId="3947CC0C" w14:textId="20501F0D" w:rsidR="00E50C1D" w:rsidRPr="00E50C1D" w:rsidRDefault="00D43F19" w:rsidP="00C747E1">
                          <w:pPr>
                            <w:pStyle w:val="Tabletext"/>
                          </w:pPr>
                          <w:r>
                            <w:t>7 new</w:t>
                          </w:r>
                          <w:r w:rsidR="00E50C1D" w:rsidRPr="00E50C1D">
                            <w:t xml:space="preserve"> studies included in review</w:t>
                          </w:r>
                        </w:p>
                      </w:txbxContent>
                    </v:textbox>
                  </v:rect>
                  <v:shapetype id="_x0000_t32" coordsize="21600,21600" o:spt="32" o:oned="t" path="m,l21600,21600e" filled="f">
                    <v:path arrowok="t" fillok="f" o:connecttype="none"/>
                    <o:lock v:ext="edit" shapetype="t"/>
                  </v:shapetype>
                  <v:shape id="Straight Arrow Connector 14" o:spid="_x0000_s1037" type="#_x0000_t32" style="position:absolute;left:39156;top:9550;width:563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" strokecolor="windowText" strokeweight=".5pt">
                    <v:stroke endarrow="block" joinstyle="miter"/>
                  </v:shape>
                  <v:shape id="Straight Arrow Connector 15" o:spid="_x0000_s1038" type="#_x0000_t32" style="position:absolute;left:39156;top:21269;width:563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" strokecolor="windowText" strokeweight=".5pt">
                    <v:stroke endarrow="block" joinstyle="miter"/>
                  </v:shape>
                  <v:shape id="Straight Arrow Connector 16" o:spid="_x0000_s1039" type="#_x0000_t32" style="position:absolute;left:39244;top:29703;width:563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" strokecolor="windowText" strokeweight=".5pt">
                    <v:stroke endarrow="block" joinstyle="miter"/>
                  </v:shape>
                  <v:shape id="Straight Arrow Connector 17" o:spid="_x0000_s1040" type="#_x0000_t32" style="position:absolute;left:39422;top:37959;width:563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" strokecolor="windowText" strokeweight=".5pt">
                    <v:stroke endarrow="block" joinstyle="miter"/>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41" type="#_x0000_t176" style="position:absolute;left:20069;width:43446;height:26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" fillcolor="#ffc000" strokecolor="#bc8c00" strokeweight="1pt">
                    <v:textbox>
                      <w:txbxContent>
                        <w:p w14:paraId="28077252" w14:textId="77777777" w:rsidR="00E50C1D" w:rsidRPr="00E50C1D" w:rsidRDefault="00E50C1D" w:rsidP="00E50C1D">
                          <w:pPr>
                            <w:spacing w:after="0" w:line="240" w:lineRule="auto"/>
                            <w:jc w:val="center"/>
                            <w:rPr>
                              <w:rFonts w:ascii="Arial" w:hAnsi="Arial" w:cs="Arial"/>
                              <w:b/>
                              <w:color w:val="000000"/>
                              <w:sz w:val="18"/>
                              <w:szCs w:val="18"/>
                            </w:rPr>
                          </w:pPr>
                          <w:r w:rsidRPr="00E50C1D">
                            <w:rPr>
                              <w:rFonts w:ascii="Arial" w:hAnsi="Arial" w:cs="Arial"/>
                              <w:b/>
                              <w:color w:val="000000"/>
                              <w:sz w:val="18"/>
                              <w:szCs w:val="18"/>
                            </w:rPr>
                            <w:t>Identification of new studies via databases and registers</w:t>
                          </w:r>
                        </w:p>
                      </w:txbxContent>
                    </v:textbox>
                  </v:shape>
                  <v:shape id="Flowchart: Alternate Process 31" o:spid="_x0000_s1042" type="#_x0000_t176" style="position:absolute;left:-4992;top:8408;width:12837;height:2629;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" fillcolor="#9dc3e6" strokecolor="windowText" strokeweight="1pt">
                    <v:textbox>
                      <w:txbxContent>
                        <w:p w14:paraId="5B1D0183" w14:textId="77777777" w:rsidR="00E50C1D" w:rsidRPr="00E50C1D" w:rsidRDefault="00E50C1D" w:rsidP="00E50C1D">
                          <w:pPr>
                            <w:spacing w:after="0" w:line="240" w:lineRule="auto"/>
                            <w:jc w:val="center"/>
                            <w:rPr>
                              <w:rFonts w:ascii="Arial" w:hAnsi="Arial" w:cs="Arial"/>
                              <w:b/>
                              <w:color w:val="000000"/>
                              <w:sz w:val="18"/>
                              <w:szCs w:val="18"/>
                            </w:rPr>
                          </w:pPr>
                          <w:r w:rsidRPr="00E50C1D">
                            <w:rPr>
                              <w:rFonts w:ascii="Arial" w:hAnsi="Arial" w:cs="Arial"/>
                              <w:b/>
                              <w:color w:val="000000"/>
                              <w:sz w:val="18"/>
                              <w:szCs w:val="18"/>
                            </w:rPr>
                            <w:t>Identification</w:t>
                          </w:r>
                        </w:p>
                      </w:txbxContent>
                    </v:textbox>
                  </v:shape>
                  <v:shape id="Flowchart: Alternate Process 32" o:spid="_x0000_s1043" type="#_x0000_t176" style="position:absolute;left:-12018;top:30679;width:26663;height:2628;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" fillcolor="#9dc3e6" strokecolor="windowText" strokeweight="1pt">
                    <v:textbox>
                      <w:txbxContent>
                        <w:p w14:paraId="1D54F1A7" w14:textId="77777777" w:rsidR="00E50C1D" w:rsidRPr="00E50C1D" w:rsidRDefault="00E50C1D" w:rsidP="00E50C1D">
                          <w:pPr>
                            <w:spacing w:after="0" w:line="240" w:lineRule="auto"/>
                            <w:jc w:val="center"/>
                            <w:rPr>
                              <w:rFonts w:ascii="Arial" w:hAnsi="Arial" w:cs="Arial"/>
                              <w:b/>
                              <w:color w:val="000000"/>
                              <w:sz w:val="18"/>
                              <w:szCs w:val="18"/>
                            </w:rPr>
                          </w:pPr>
                          <w:r w:rsidRPr="00E50C1D">
                            <w:rPr>
                              <w:rFonts w:ascii="Arial" w:hAnsi="Arial" w:cs="Arial"/>
                              <w:b/>
                              <w:color w:val="000000"/>
                              <w:sz w:val="18"/>
                              <w:szCs w:val="18"/>
                            </w:rPr>
                            <w:t>Screening</w:t>
                          </w:r>
                        </w:p>
                        <w:p w14:paraId="5EC745B8" w14:textId="77777777" w:rsidR="00E50C1D" w:rsidRPr="00E50C1D" w:rsidRDefault="00E50C1D" w:rsidP="00E50C1D">
                          <w:pPr>
                            <w:spacing w:after="0" w:line="240" w:lineRule="auto"/>
                            <w:rPr>
                              <w:rFonts w:ascii="Arial" w:hAnsi="Arial" w:cs="Arial"/>
                              <w:b/>
                              <w:color w:val="000000"/>
                              <w:sz w:val="18"/>
                              <w:szCs w:val="18"/>
                            </w:rPr>
                          </w:pPr>
                        </w:p>
                      </w:txbxContent>
                    </v:textbox>
                  </v:shape>
                  <v:shape id="Flowchart: Alternate Process 33" o:spid="_x0000_s1044" type="#_x0000_t176" style="position:absolute;left:-7383;top:54313;width:17761;height:2628;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" fillcolor="#9dc3e6" strokecolor="windowText" strokeweight="1pt">
                    <v:textbox>
                      <w:txbxContent>
                        <w:p w14:paraId="126BACC6" w14:textId="308BEC04" w:rsidR="00E50C1D" w:rsidRPr="00E50C1D" w:rsidRDefault="00E50C1D" w:rsidP="00E50C1D">
                          <w:pPr>
                            <w:spacing w:after="0" w:line="240" w:lineRule="auto"/>
                            <w:jc w:val="center"/>
                            <w:rPr>
                              <w:rFonts w:ascii="Arial" w:hAnsi="Arial" w:cs="Arial"/>
                              <w:b/>
                              <w:color w:val="000000"/>
                              <w:sz w:val="18"/>
                              <w:szCs w:val="18"/>
                            </w:rPr>
                          </w:pPr>
                          <w:r w:rsidRPr="00E50C1D">
                            <w:rPr>
                              <w:rFonts w:ascii="Arial" w:hAnsi="Arial" w:cs="Arial"/>
                              <w:b/>
                              <w:color w:val="000000"/>
                              <w:sz w:val="18"/>
                              <w:szCs w:val="18"/>
                            </w:rPr>
                            <w:t>I</w:t>
                          </w:r>
                          <w:r w:rsidR="00EF337C">
                            <w:rPr>
                              <w:rFonts w:ascii="Arial" w:hAnsi="Arial" w:cs="Arial"/>
                              <w:b/>
                              <w:color w:val="000000"/>
                              <w:sz w:val="18"/>
                              <w:szCs w:val="18"/>
                            </w:rPr>
                            <w:t>nclusion</w:t>
                          </w:r>
                        </w:p>
                      </w:txbxContent>
                    </v:textbox>
                  </v:shape>
                  <v:shape id="Straight Arrow Connector 27" o:spid="_x0000_s1045" type="#_x0000_t32" style="position:absolute;left:28643;top:15891;width:0;height:281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" strokecolor="windowText" strokeweight=".5pt">
                    <v:stroke endarrow="block" joinstyle="miter"/>
                  </v:shape>
                  <v:shape id="Straight Arrow Connector 35" o:spid="_x0000_s1046" type="#_x0000_t32" style="position:absolute;left:28643;top:24147;width:0;height:281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" strokecolor="windowText" strokeweight=".5pt">
                    <v:stroke endarrow="block" joinstyle="miter"/>
                  </v:shape>
                  <v:shape id="Straight Arrow Connector 36" o:spid="_x0000_s1047" type="#_x0000_t32" style="position:absolute;left:28732;top:32225;width:0;height:281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" strokecolor="windowText" strokeweight=".5pt">
                    <v:stroke endarrow="block" joinstyle="miter"/>
                  </v:shape>
                  <v:shape id="Straight Arrow Connector 37" o:spid="_x0000_s1048" type="#_x0000_t32" style="position:absolute;left:28909;top:40482;width:0;height:616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" strokecolor="windowText" strokeweight=".5pt">
                    <v:stroke endarrow="block" joinstyle="miter"/>
                  </v:shape>
                  <v:rect id="Rectangle 7" o:spid="_x0000_s1049" style="position:absolute;left:19802;top:57260;width:18872;height:72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" filled="f" strokecolor="windowText" strokeweight="1pt">
                    <v:textbox>
                      <w:txbxContent>
                        <w:p w14:paraId="02CFDA3B" w14:textId="77777777" w:rsidR="00E50C1D" w:rsidRPr="00E50C1D" w:rsidRDefault="00E50C1D" w:rsidP="00C747E1">
                          <w:pPr>
                            <w:pStyle w:val="Tabletext"/>
                          </w:pPr>
                          <w:r w:rsidRPr="00E50C1D">
                            <w:t>Total studies included in review</w:t>
                          </w:r>
                        </w:p>
                        <w:p w14:paraId="7AF3C287" w14:textId="47B68C69" w:rsidR="00E50C1D" w:rsidRPr="00E50C1D" w:rsidRDefault="00E50C1D" w:rsidP="00C747E1">
                          <w:pPr>
                            <w:pStyle w:val="Tabletext"/>
                          </w:pPr>
                          <w:r w:rsidRPr="00E50C1D">
                            <w:t xml:space="preserve">(n = </w:t>
                          </w:r>
                          <w:r w:rsidR="002F7B5F">
                            <w:t>33</w:t>
                          </w:r>
                          <w:r w:rsidRPr="00E50C1D">
                            <w:t>)</w:t>
                          </w:r>
                        </w:p>
                      </w:txbxContent>
                    </v:textbox>
                  </v:rect>
                  <v:shape id="Straight Arrow Connector 19" o:spid="_x0000_s1050" type="#_x0000_t32" style="position:absolute;left:28909;top:54420;width:0;height:281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" strokecolor="windowText" strokeweight=".5pt">
                    <v:stroke endarrow="block" joinstyle="miter"/>
                  </v:shape>
                  <v:rect id="Rectangle 20" o:spid="_x0000_s1051" style="position:absolute;left:3734;top:3462;width:14554;height:125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" filled="f" strokecolor="windowText" strokeweight="1pt">
                    <v:textbox>
                      <w:txbxContent>
                        <w:p w14:paraId="40B98024" w14:textId="77777777" w:rsidR="00E50C1D" w:rsidRPr="00E50C1D" w:rsidRDefault="00E50C1D" w:rsidP="00C747E1">
                          <w:pPr>
                            <w:pStyle w:val="Tabletext"/>
                          </w:pPr>
                          <w:r w:rsidRPr="00E50C1D">
                            <w:t>Studies included in previous version of review (n = 733)</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52" type="#_x0000_t34" style="position:absolute;left:11102;top:37996;width:8935;height:2284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" adj="382" strokecolor="windowText" strokeweight=".5pt">
                    <v:stroke endarrow="block"/>
                  </v:shape>
                  <v:shape id="Flowchart: Alternate Process 28" o:spid="_x0000_s1053" type="#_x0000_t176" style="position:absolute;left:3822;width:14558;height:26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" fillcolor="#ffc000" strokecolor="#bc8c00" strokeweight="1pt">
                    <v:textbox>
                      <w:txbxContent>
                        <w:p w14:paraId="65EF4A6F" w14:textId="77777777" w:rsidR="00E50C1D" w:rsidRPr="00E50C1D" w:rsidRDefault="00E50C1D" w:rsidP="00E50C1D">
                          <w:pPr>
                            <w:spacing w:after="0" w:line="240" w:lineRule="auto"/>
                            <w:jc w:val="center"/>
                            <w:rPr>
                              <w:rFonts w:ascii="Arial" w:hAnsi="Arial" w:cs="Arial"/>
                              <w:b/>
                              <w:color w:val="000000"/>
                              <w:sz w:val="18"/>
                              <w:szCs w:val="18"/>
                            </w:rPr>
                          </w:pPr>
                          <w:r w:rsidRPr="00E50C1D">
                            <w:rPr>
                              <w:rFonts w:ascii="Arial" w:hAnsi="Arial" w:cs="Arial"/>
                              <w:b/>
                              <w:color w:val="000000"/>
                              <w:sz w:val="18"/>
                              <w:szCs w:val="18"/>
                            </w:rPr>
                            <w:t>Previous studies</w:t>
                          </w:r>
                        </w:p>
                      </w:txbxContent>
                    </v:textbox>
                  </v:shape>
                  <v:rect id="Rectangle 21" o:spid="_x0000_s1054" style="position:absolute;left:44787;top:54369;width:18872;height:64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" fillcolor="white [3201]" strokecolor="#c0504d [3205]" strokeweight="2pt">
                    <v:textbox>
                      <w:txbxContent>
                        <w:p w14:paraId="00A35153" w14:textId="77777777" w:rsidR="00D43F19" w:rsidRDefault="00D43F19" w:rsidP="00D43F19">
                          <w:pPr>
                            <w:pStyle w:val="Tabletext"/>
                          </w:pPr>
                          <w:proofErr w:type="spellStart"/>
                          <w:r>
                            <w:t>A</w:t>
                          </w:r>
                          <w:proofErr w:type="spellEnd"/>
                          <w:r>
                            <w:t xml:space="preserve">dditional criteria: </w:t>
                          </w:r>
                        </w:p>
                        <w:p w14:paraId="4EE44067" w14:textId="4C180C9C" w:rsidR="00D43F19" w:rsidRPr="00E50C1D" w:rsidRDefault="00D43F19" w:rsidP="00D43F19">
                          <w:pPr>
                            <w:pStyle w:val="Tabletext"/>
                            <w:numPr>
                              <w:ilvl w:val="0"/>
                              <w:numId w:val="16"/>
                            </w:numPr>
                          </w:pPr>
                          <w:r>
                            <w:t>Not a study involves caregiver support (n=77)</w:t>
                          </w:r>
                        </w:p>
                      </w:txbxContent>
                    </v:textbox>
                  </v:rect>
                  <v:rect id="Rectangle 23" o:spid="_x0000_s1055" style="position:absolute;left:3772;top:31553;width:14554;height:64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" fillcolor="white [3201]" strokecolor="#c0504d [3205]" strokeweight="2pt">
                    <v:textbox>
                      <w:txbxContent>
                        <w:p w14:paraId="6855C371" w14:textId="6B17EEA4" w:rsidR="00D43F19" w:rsidRPr="00D43F19" w:rsidRDefault="00D43F19" w:rsidP="00D43F19">
                          <w:pPr>
                            <w:pStyle w:val="Tabletext"/>
                          </w:pPr>
                          <w:r w:rsidRPr="00D43F19">
                            <w:t xml:space="preserve">Screening by intervention: support for </w:t>
                          </w:r>
                          <w:r w:rsidRPr="00D43F19">
                            <w:t xml:space="preserve">caregiver </w:t>
                          </w:r>
                          <w:r w:rsidRPr="00D43F19">
                            <w:t>(n = 26)</w:t>
                          </w:r>
                        </w:p>
                      </w:txbxContent>
                    </v:textbox>
                  </v:rect>
                  <v:shape id="Straight Arrow Connector 24" o:spid="_x0000_s1056" type="#_x0000_t32" style="position:absolute;left:11116;top:15979;width:0;height:1566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" strokecolor="windowText" strokeweight=".5pt">
                    <v:stroke endarrow="block" joinstyle="miter"/>
                  </v:shape>
                  <v:shapetype id="_x0000_t202" coordsize="21600,21600" o:spt="202" path="m,l,21600r21600,l21600,xe">
                    <v:stroke joinstyle="miter"/>
                    <v:path gradientshapeok="t" o:connecttype="rect"/>
                  </v:shapetype>
                  <v:shape id="Text Box 34" o:spid="_x0000_s1057" type="#_x0000_t202" style="position:absolute;left:16435;top:65939;width:31699;height:2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" stroked="f">
                    <v:textbox style="mso-fit-shape-to-text:t" inset="0,0,0,0">
                      <w:txbxContent>
                        <w:p w14:paraId="16CBC54F" w14:textId="1A7C81A7" w:rsidR="002F7B5F" w:rsidRPr="00EF337C" w:rsidRDefault="002F7B5F" w:rsidP="002F7B5F">
                          <w:pPr>
                            <w:pStyle w:val="Tabletext"/>
                            <w:rPr>
                              <w:b/>
                              <w:bCs/>
                            </w:rPr>
                          </w:pPr>
                          <w:r w:rsidRPr="00EF337C">
                            <w:rPr>
                              <w:b/>
                              <w:bCs/>
                            </w:rPr>
                            <w:t xml:space="preserve">Figure </w:t>
                          </w:r>
                          <w:r w:rsidRPr="00EF337C">
                            <w:rPr>
                              <w:b/>
                              <w:bCs/>
                            </w:rPr>
                            <w:fldChar w:fldCharType="begin"/>
                          </w:r>
                          <w:r w:rsidRPr="00EF337C">
                            <w:rPr>
                              <w:b/>
                              <w:bCs/>
                            </w:rPr>
                            <w:instrText xml:space="preserve"> SEQ Figure \* ARABIC </w:instrText>
                          </w:r>
                          <w:r w:rsidRPr="00EF337C">
                            <w:rPr>
                              <w:b/>
                              <w:bCs/>
                            </w:rPr>
                            <w:fldChar w:fldCharType="separate"/>
                          </w:r>
                          <w:r w:rsidRPr="00EF337C">
                            <w:rPr>
                              <w:b/>
                              <w:bCs/>
                              <w:noProof/>
                            </w:rPr>
                            <w:t>1</w:t>
                          </w:r>
                          <w:r w:rsidRPr="00EF337C">
                            <w:rPr>
                              <w:b/>
                              <w:bCs/>
                            </w:rPr>
                            <w:fldChar w:fldCharType="end"/>
                          </w:r>
                          <w:r w:rsidRPr="00EF337C">
                            <w:rPr>
                              <w:b/>
                              <w:bCs/>
                            </w:rPr>
                            <w:t>. Flow diagram for the updated review</w:t>
                          </w:r>
                          <w:r w:rsidR="00EF337C" w:rsidRPr="00EF337C">
                            <w:rPr>
                              <w:b/>
                              <w:bCs/>
                            </w:rPr>
                            <w:t xml:space="preserve"> </w:t>
                          </w:r>
                        </w:p>
                        <w:p w14:paraId="4EA98629" w14:textId="363342EA" w:rsidR="002F7B5F" w:rsidRPr="00EF337C" w:rsidRDefault="002F7B5F" w:rsidP="002F7B5F">
                          <w:pPr>
                            <w:pStyle w:val="Tabletext"/>
                            <w:rPr>
                              <w:b/>
                              <w:bCs/>
                              <w:lang w:val="en-AU"/>
                            </w:rPr>
                          </w:pPr>
                        </w:p>
                      </w:txbxContent>
                    </v:textbox>
                  </v:shape>
                </v:group>
                <v:shape id="Text Box 39" o:spid="_x0000_s1058" type="#_x0000_t202" style="position:absolute;left:8489;top:69936;width:46787;height:5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" stroked="f">
                  <v:textbox style="mso-fit-shape-to-text:t" inset="0,0,0,0">
                    <w:txbxContent>
                      <w:p w14:paraId="257EC879" w14:textId="4A0100BB" w:rsidR="00EF337C" w:rsidRPr="00E50C1D" w:rsidRDefault="00EF337C" w:rsidP="00EF337C">
                        <w:pPr>
                          <w:pStyle w:val="Tabletext"/>
                          <w:rPr>
                            <w:lang w:val="en-AU"/>
                          </w:rPr>
                        </w:pPr>
                        <w:r>
                          <w:t>The flow diagram is created according to the Prisma 2020 statement. Note that while we exclude 12 foreign language studies due to our inability to read and extract data from them, we also 17 foreign language studies in this meta-analysis.</w:t>
                        </w:r>
                      </w:p>
                      <w:p w14:paraId="749DD7BB" w14:textId="0BDD8AD9" w:rsidR="00EF337C" w:rsidRPr="002F7B5F" w:rsidRDefault="00EF337C" w:rsidP="00EF337C">
                        <w:pPr>
                          <w:pStyle w:val="Tabletext"/>
                          <w:rPr>
                            <w:lang w:val="en-AU"/>
                          </w:rPr>
                        </w:pPr>
                      </w:p>
                    </w:txbxContent>
                  </v:textbox>
                </v:shape>
              </v:group>
            </w:pict>
          </mc:Fallback>
        </mc:AlternateContent>
      </w:r>
    </w:p>
    <w:p w14:paraId="6807FFE9" w14:textId="15F18276" w:rsidR="002F7B5F" w:rsidRDefault="002F7B5F">
      <w:pPr>
        <w:spacing w:before="0" w:beforeAutospacing="0" w:after="0" w:afterAutospacing="0" w:line="240" w:lineRule="auto"/>
        <w:jc w:val="left"/>
        <w:rPr>
          <w:rFonts w:ascii="Calibri" w:eastAsia="Calibri" w:hAnsi="Calibri" w:cs="Times New Roman"/>
          <w:b/>
          <w:sz w:val="12"/>
          <w:szCs w:val="12"/>
          <w:lang w:val="en-AU"/>
        </w:rPr>
      </w:pPr>
    </w:p>
    <w:p w14:paraId="6D26A329" w14:textId="4EE21A7A" w:rsidR="002F7B5F" w:rsidRDefault="002F7B5F">
      <w:pPr>
        <w:spacing w:before="0" w:beforeAutospacing="0" w:after="0" w:afterAutospacing="0" w:line="240" w:lineRule="auto"/>
        <w:jc w:val="left"/>
        <w:rPr>
          <w:rFonts w:ascii="Calibri" w:eastAsia="Calibri" w:hAnsi="Calibri" w:cs="Times New Roman"/>
          <w:b/>
          <w:sz w:val="12"/>
          <w:szCs w:val="12"/>
          <w:lang w:val="en-AU"/>
        </w:rPr>
      </w:pPr>
    </w:p>
    <w:p w14:paraId="1B41EA18" w14:textId="5664FE1F" w:rsidR="002F7B5F" w:rsidRDefault="002F7B5F">
      <w:pPr>
        <w:spacing w:before="0" w:beforeAutospacing="0" w:after="0" w:afterAutospacing="0" w:line="240" w:lineRule="auto"/>
        <w:jc w:val="left"/>
        <w:rPr>
          <w:rFonts w:ascii="Calibri" w:eastAsia="Calibri" w:hAnsi="Calibri" w:cs="Times New Roman"/>
          <w:b/>
          <w:sz w:val="12"/>
          <w:szCs w:val="12"/>
          <w:lang w:val="en-AU"/>
        </w:rPr>
      </w:pPr>
    </w:p>
    <w:p w14:paraId="063732E3" w14:textId="0EA7D50E" w:rsidR="002F7B5F" w:rsidRDefault="002F7B5F">
      <w:pPr>
        <w:spacing w:before="0" w:beforeAutospacing="0" w:after="0" w:afterAutospacing="0" w:line="240" w:lineRule="auto"/>
        <w:jc w:val="left"/>
        <w:rPr>
          <w:rFonts w:ascii="Calibri" w:eastAsia="Calibri" w:hAnsi="Calibri" w:cs="Times New Roman"/>
          <w:b/>
          <w:sz w:val="12"/>
          <w:szCs w:val="12"/>
          <w:lang w:val="en-AU"/>
        </w:rPr>
      </w:pPr>
    </w:p>
    <w:p w14:paraId="57A54277" w14:textId="77777777" w:rsidR="002F7B5F" w:rsidRDefault="002F7B5F">
      <w:pPr>
        <w:spacing w:before="0" w:beforeAutospacing="0" w:after="0" w:afterAutospacing="0" w:line="240" w:lineRule="auto"/>
        <w:jc w:val="left"/>
        <w:rPr>
          <w:rFonts w:ascii="Calibri" w:eastAsia="Calibri" w:hAnsi="Calibri" w:cs="Times New Roman"/>
          <w:b/>
          <w:sz w:val="12"/>
          <w:szCs w:val="12"/>
          <w:lang w:val="en-AU"/>
        </w:rPr>
      </w:pPr>
    </w:p>
    <w:p w14:paraId="223FD9D5" w14:textId="0CEDB4A6" w:rsidR="00E50C1D" w:rsidRPr="00E50C1D" w:rsidRDefault="00E50C1D" w:rsidP="00C747E1">
      <w:pPr>
        <w:spacing w:before="0" w:beforeAutospacing="0" w:after="0" w:afterAutospacing="0" w:line="240" w:lineRule="auto"/>
        <w:jc w:val="left"/>
        <w:rPr>
          <w:rFonts w:ascii="Calibri" w:eastAsia="Calibri" w:hAnsi="Calibri" w:cs="Times New Roman"/>
          <w:b/>
          <w:sz w:val="12"/>
          <w:szCs w:val="12"/>
          <w:lang w:val="en-AU"/>
        </w:rPr>
      </w:pPr>
    </w:p>
    <w:p w14:paraId="0B326131" w14:textId="0156D6FF"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459FC3CD" w14:textId="7799E7C4"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1D2772FB" w14:textId="53AC8887"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0D72C30E" w14:textId="7CE90B1C"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06B1A896" w14:textId="378CAF0F"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689D3451" w14:textId="6C1DE5B8"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71ECFF9C" w14:textId="52915AC5"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2C16EB00" w14:textId="42DFD9F4"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06422510" w14:textId="218EEC11"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329483EC" w14:textId="7F116A4C"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0695B58D" w14:textId="17552318"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38629A45" w14:textId="441F9F44"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39C51DD0" w14:textId="181C39D3"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5A1578BF" w14:textId="10730361"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04C61C78" w14:textId="127033FE"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3F3EDC58" w14:textId="2948A5D6"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6997F103" w14:textId="1CD776B9"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0505E027" w14:textId="4D48302F"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4D74E666" w14:textId="14F01F9A"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18B7B3AB" w14:textId="2627F0ED"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5A746E14" w14:textId="059D2BAE"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3FAFCFA1" w14:textId="42CAB049"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56BD2F93" w14:textId="6E155B41"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32D6FD4F" w14:textId="7B1B65E0"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7CC0908B" w14:textId="39057071"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02762454" w14:textId="77777777"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095C5980" w14:textId="77777777"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36E232B5" w14:textId="1A432882"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1EC024DC" w14:textId="77777777"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4C52D1AE" w14:textId="5D0F6608"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2042DE2C" w14:textId="6664E1D3"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40520F48" w14:textId="225F6A10"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27211A12" w14:textId="59BAD779"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3BF1E102" w14:textId="3E62F15E"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4951D39B" w14:textId="77777777"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632FBEE4" w14:textId="77777777" w:rsidR="00E50C1D" w:rsidRPr="00E50C1D" w:rsidRDefault="00E50C1D" w:rsidP="00C747E1">
      <w:pPr>
        <w:spacing w:before="0" w:beforeAutospacing="0" w:after="0" w:afterAutospacing="0" w:line="240" w:lineRule="auto"/>
        <w:jc w:val="left"/>
        <w:rPr>
          <w:rFonts w:ascii="Calibri" w:eastAsia="Calibri" w:hAnsi="Calibri" w:cs="Times New Roman"/>
          <w:lang w:val="en-AU"/>
        </w:rPr>
      </w:pPr>
    </w:p>
    <w:p w14:paraId="393D8898" w14:textId="4D5F5374" w:rsidR="00D43F19" w:rsidRDefault="00D43F19" w:rsidP="001E5978"/>
    <w:p w14:paraId="5D1165FA" w14:textId="56F00A81" w:rsidR="00EF337C" w:rsidRDefault="00EF337C" w:rsidP="001E5978">
      <w:r>
        <w:fldChar w:fldCharType="begin"/>
      </w:r>
      <w:r>
        <w:instrText xml:space="preserve"> ADDIN ZOTERO_ITEM CSL_CITATION {"citationID":"x8WNvbRc","properties":{"formattedCitation":"\\super 35\\nosupersub{}","plainCitation":"35","noteIndex":0},"citationItems":[{"id":212,"uris":["http://zotero.org/users/10451122/items/DK8AEK8E"],"itemData":{"id":212,"type":"article-journal","container-title":"BMJ","DOI":"10.1136/bmj.n71","ISSN":"1756-1833","journalAbbreviation":"BMJ","language":"en","note":"9179 citations (Crossref) [2022-12-12]","page":"n71","source":"DOI.org (Crossref)","title":"The PRISMA 2020 statement: an updated guideline for reporting systematic reviews","title-short":"The PRISMA 2020 statement","URL":"https://www.bmj.com/lookup/doi/10.1136/bmj.n71","author":[{"family":"Page","given":"Matthew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A"},{"family":"Whiting","given":"Penny"},{"family":"Moher","given":"David"}],"accessed":{"date-parts":[["2022",12,12]]},"issued":{"date-parts":[["2021",3,29]]}}}],"schema":"https://github.com/citation-style-language/schema/raw/master/csl-citation.json"} </w:instrText>
      </w:r>
      <w:r>
        <w:fldChar w:fldCharType="separate"/>
      </w:r>
      <w:r w:rsidRPr="00EF337C">
        <w:rPr>
          <w:rFonts w:cs="Times New Roman"/>
          <w:vertAlign w:val="superscript"/>
        </w:rPr>
        <w:t>35</w:t>
      </w:r>
      <w:r>
        <w:fldChar w:fldCharType="end"/>
      </w:r>
    </w:p>
    <w:p w14:paraId="7F6F4786" w14:textId="77777777" w:rsidR="00D43F19" w:rsidRDefault="00D43F19">
      <w:pPr>
        <w:spacing w:before="0" w:beforeAutospacing="0" w:after="0" w:afterAutospacing="0" w:line="240" w:lineRule="auto"/>
        <w:jc w:val="left"/>
        <w:rPr>
          <w:rFonts w:eastAsiaTheme="majorEastAsia" w:cstheme="majorBidi"/>
          <w:b/>
          <w:bCs/>
          <w:color w:val="C00000"/>
        </w:rPr>
      </w:pPr>
      <w:bookmarkStart w:id="14" w:name="_Toc121721719"/>
      <w:r>
        <w:br w:type="page"/>
      </w:r>
    </w:p>
    <w:p w14:paraId="77A37B2A" w14:textId="0AB5E718" w:rsidR="00C759D7" w:rsidRDefault="00C759D7" w:rsidP="00611F18">
      <w:pPr>
        <w:pStyle w:val="Heading2"/>
      </w:pPr>
      <w:commentRangeStart w:id="15"/>
      <w:r w:rsidRPr="008B3CE6">
        <w:lastRenderedPageBreak/>
        <w:t>Data extraction</w:t>
      </w:r>
      <w:bookmarkEnd w:id="14"/>
      <w:commentRangeEnd w:id="15"/>
      <w:r w:rsidR="00B52EFD">
        <w:rPr>
          <w:rStyle w:val="CommentReference"/>
          <w:rFonts w:eastAsia="SimSun" w:cs="--unknown-1--"/>
          <w:b w:val="0"/>
          <w:bCs w:val="0"/>
          <w:color w:val="auto"/>
        </w:rPr>
        <w:commentReference w:id="15"/>
      </w:r>
    </w:p>
    <w:p w14:paraId="5F2ECEF1" w14:textId="77777777" w:rsidR="00B52EFD" w:rsidRPr="00B52EFD" w:rsidRDefault="00B52EFD" w:rsidP="00B52EFD"/>
    <w:p w14:paraId="21526618" w14:textId="5DA977B9" w:rsidR="00C759D7" w:rsidRDefault="00C759D7" w:rsidP="00611F18">
      <w:pPr>
        <w:pStyle w:val="Heading2"/>
      </w:pPr>
      <w:bookmarkStart w:id="16" w:name="_Toc121721720"/>
      <w:commentRangeStart w:id="17"/>
      <w:r w:rsidRPr="008B3CE6">
        <w:t>Risk of bias</w:t>
      </w:r>
      <w:bookmarkEnd w:id="16"/>
      <w:commentRangeEnd w:id="17"/>
      <w:r w:rsidR="00B52EFD">
        <w:rPr>
          <w:rStyle w:val="CommentReference"/>
          <w:rFonts w:eastAsia="SimSun" w:cs="--unknown-1--"/>
          <w:b w:val="0"/>
          <w:bCs w:val="0"/>
          <w:color w:val="auto"/>
        </w:rPr>
        <w:commentReference w:id="17"/>
      </w:r>
    </w:p>
    <w:p w14:paraId="7520DAFA" w14:textId="6EE36FE4" w:rsidR="0017702E" w:rsidRDefault="0017702E" w:rsidP="001E5978">
      <w:r>
        <w:t xml:space="preserve">Why normality test? </w:t>
      </w:r>
    </w:p>
    <w:p w14:paraId="56B97926" w14:textId="3093B6A7" w:rsidR="00737A6E" w:rsidRPr="00B42B57" w:rsidRDefault="0017702E" w:rsidP="001E5978">
      <w:pPr>
        <w:rPr>
          <w:rFonts w:hint="eastAsia"/>
          <w:lang w:val="en-US" w:eastAsia="zh-CN"/>
        </w:rPr>
      </w:pPr>
      <w:r>
        <w:t>We assume that data, as it grows</w:t>
      </w:r>
      <w:r w:rsidR="00737A6E">
        <w:t xml:space="preserve"> naturally</w:t>
      </w:r>
      <w:r>
        <w:t>, will fall in a normal distribution</w:t>
      </w:r>
      <w:r w:rsidR="00737A6E">
        <w:t>. Therefore, when we observe naturally occurring data that are not normally distributed, it is likely there is a selection of the data that skewed the distribution, which is a form of bias.</w:t>
      </w:r>
    </w:p>
    <w:p w14:paraId="34082147" w14:textId="2E617AB1" w:rsidR="001129CB" w:rsidRDefault="001129CB" w:rsidP="001E5978">
      <w:r>
        <w:t>Especially, in the random-effect model, we assume that the heterogeneity of the meta-analysis arises from the effects that follows a normal distribution.</w:t>
      </w:r>
      <w:r w:rsidR="00B42B57">
        <w:fldChar w:fldCharType="begin"/>
      </w:r>
      <w:r w:rsidR="00EF337C">
        <w:instrText xml:space="preserve"> ADDIN ZOTERO_ITEM CSL_CITATION {"citationID":"KdmSFUbW","properties":{"formattedCitation":"\\super 36\\nosupersub{}","plainCitation":"36","noteIndex":0},"citationItems":[{"id":"kMmZjk6N/GUCl0mPy","uris":["http://zotero.org/users/10451122/items/NI2VDUA5"],"itemData":{"id":194,"type":"article-journal","abstract":"Meta-analysis in the presence of unexplained heterogeneity is frequently undertaken by using a random-effects model, in which the effects underlying different studies are assumed to be drawn from a normal distribution. Here we discuss the justiﬁcation and interpretation of such models, by addressing in turn the aims of estimation, prediction and hypothesis testing. A particular issue that we consider is the distinction between inference on the mean of the random-effects distribution and inference on the whole distribution. We suggest that random-effects meta-analyses as currently conducted often fail to provide the key results, and we investigate the extent to which distribution-free, classical and Bayesian approaches can provide satisfactory methods. We conclude that the Bayesian approach has the advantage of naturally allowing for full uncertainty, especially for prediction. However, it is not without problems, including computational intensity and sensitivity to a priori judgements. We propose a simple prediction interval for classical meta-analysis and offer extensions to standard practice of Bayesian meta-analysis, making use of an example of studies of ‘set shifting’ ability in people with eating disorders.","container-title":"Journal of the Royal Statistical Society: Series A (Statistics in Society)","DOI":"10.1111/j.1467-985X.2008.00552.x","ISSN":"09641998, 1467985X","issue":"1","language":"en","note":"1426 citations (Crossref) [2022-12-12]","page":"137-159","source":"DOI.org (Crossref)","title":"A re-evaluation of random-effects meta-analysis","URL":"https://onlinelibrary.wiley.com/doi/10.1111/j.1467-985X.2008.00552.x","volume":"172","author":[{"family":"Higgins","given":"Julian P. T."},{"family":"Thompson","given":"Simon G."},{"family":"Spiegelhalter","given":"David J."}],"accessed":{"date-parts":[["2022",12,12]]},"issued":{"date-parts":[["2009",1]]}}}],"schema":"https://github.com/citation-style-language/schema/raw/master/csl-citation.json"} </w:instrText>
      </w:r>
      <w:r w:rsidR="00B42B57">
        <w:fldChar w:fldCharType="separate"/>
      </w:r>
      <w:r w:rsidR="00EF337C" w:rsidRPr="00EF337C">
        <w:rPr>
          <w:rFonts w:cs="Times New Roman"/>
          <w:vertAlign w:val="superscript"/>
        </w:rPr>
        <w:t>36</w:t>
      </w:r>
      <w:r w:rsidR="00B42B57">
        <w:fldChar w:fldCharType="end"/>
      </w:r>
    </w:p>
    <w:p w14:paraId="55EAFDB1" w14:textId="4EA0A853" w:rsidR="00D524A7" w:rsidRDefault="00737A6E" w:rsidP="001E5978">
      <w:r>
        <w:t>Why multiple testing correction?</w:t>
      </w:r>
      <w:r w:rsidR="0079776B">
        <w:fldChar w:fldCharType="begin"/>
      </w:r>
      <w:r w:rsidR="00EF337C">
        <w:instrText xml:space="preserve"> ADDIN ZOTERO_ITEM CSL_CITATION {"citationID":"Fyy9LH8u","properties":{"formattedCitation":"\\super 37\\nosupersub{}","plainCitation":"37","noteIndex":0},"citationItems":[{"id":61,"uris":["http://zotero.org/users/10451122/items/A5P6F7IS"],"itemData":{"id":61,"type":"article-journal","abstract":"Although bias in meta-analysis arising from selective publication has been studied, within-study selection has received little attention. Chronic diseases often have several possible outcome variables. Methods based on the size of the effect allow results from studies with different outcomes to be combined. However, the possibility of selective reporting of outcomes must be considered. The effect of selective reporting on estimates of the size of the effect and signi®cance levels is presented, and sensitivity analyses are suggested. Substantial publication bias could arise from multiple testing of outcomes in a study, followed by selective reporting. Two meta-analyses, on anthelminth therapy and a treatment for incontinence, are reassessed allowing for within-study selection, as it is clear that more outcomes had been measured than were reported. The sensitivity analyses show that the robustness of the anthelminth results is dependent on what assumption one makes about the reporting strategy for the largest trial. The possible in¯uence of correlation between within-child measurements was such that the conclusions could easily be reversed. The effect of a mild assumption on within-trial selection alone could alter general recommendations about the treatment for incontinence.","container-title":"Journal of the Royal Statistical Society: Series C (Applied Statistics)","DOI":"10/cmnvhw","ISSN":"0035-9254, 1467-9876","issue":"3","journalAbbreviation":"Journal of the Roy</w:instrText>
      </w:r>
      <w:r w:rsidR="00EF337C">
        <w:rPr>
          <w:rFonts w:hint="eastAsia"/>
        </w:rPr>
        <w:instrText>al Statistical Society: Series C (Applied Statistics)","language":"en","note":"85 citations (Crossref) [2022-12-12]","page":"359-370","source":"DOI.org (Crossref)","title":"Bias in meta</w:instrText>
      </w:r>
      <w:r w:rsidR="00EF337C">
        <w:rPr>
          <w:rFonts w:hint="eastAsia"/>
        </w:rPr>
        <w:instrText>‐</w:instrText>
      </w:r>
      <w:r w:rsidR="00EF337C">
        <w:rPr>
          <w:rFonts w:hint="eastAsia"/>
        </w:rPr>
        <w:instrText>analysis due to outcome variable selection within studies","URL":"htt</w:instrText>
      </w:r>
      <w:r w:rsidR="00EF337C">
        <w:instrText xml:space="preserve">ps://onlinelibrary.wiley.com/doi/10.1111/1467-9876.00197","volume":"49","author":[{"family":"Hutton","given":"J. L."},{"family":"Williamson","given":"Paula R."}],"accessed":{"date-parts":[["2022",12,9]]},"issued":{"date-parts":[["2000",1]]}}}],"schema":"https://github.com/citation-style-language/schema/raw/master/csl-citation.json"} </w:instrText>
      </w:r>
      <w:r w:rsidR="0079776B">
        <w:fldChar w:fldCharType="separate"/>
      </w:r>
      <w:r w:rsidR="00EF337C" w:rsidRPr="00EF337C">
        <w:rPr>
          <w:rFonts w:cs="Times New Roman"/>
          <w:vertAlign w:val="superscript"/>
        </w:rPr>
        <w:t>37</w:t>
      </w:r>
      <w:r w:rsidR="0079776B">
        <w:fldChar w:fldCharType="end"/>
      </w:r>
    </w:p>
    <w:p w14:paraId="33AF9B27" w14:textId="7D565320" w:rsidR="00C759D7" w:rsidRDefault="00C759D7" w:rsidP="00611F18">
      <w:pPr>
        <w:pStyle w:val="Heading2"/>
      </w:pPr>
      <w:bookmarkStart w:id="18" w:name="_Toc121721721"/>
      <w:commentRangeStart w:id="19"/>
      <w:r w:rsidRPr="008B3CE6">
        <w:t xml:space="preserve">Qualitative </w:t>
      </w:r>
      <w:r>
        <w:t>synthesis</w:t>
      </w:r>
      <w:bookmarkEnd w:id="18"/>
      <w:commentRangeEnd w:id="19"/>
      <w:r w:rsidR="00B52EFD">
        <w:rPr>
          <w:rStyle w:val="CommentReference"/>
          <w:rFonts w:eastAsia="SimSun" w:cs="--unknown-1--"/>
          <w:b w:val="0"/>
          <w:bCs w:val="0"/>
          <w:color w:val="auto"/>
        </w:rPr>
        <w:commentReference w:id="19"/>
      </w:r>
    </w:p>
    <w:p w14:paraId="73BFDEE5" w14:textId="22D6E32A" w:rsidR="00B52EFD" w:rsidRDefault="00B52EFD" w:rsidP="00B52EFD"/>
    <w:p w14:paraId="28D5925C" w14:textId="2C2715BB" w:rsidR="00B52EFD" w:rsidRDefault="00B52EFD" w:rsidP="00B52EFD"/>
    <w:p w14:paraId="72797023" w14:textId="77777777" w:rsidR="00B52EFD" w:rsidRPr="00B52EFD" w:rsidRDefault="00B52EFD" w:rsidP="00B52EFD"/>
    <w:p w14:paraId="411BC5DF" w14:textId="251A58C7" w:rsidR="00C759D7" w:rsidRDefault="00C759D7" w:rsidP="00611F18">
      <w:pPr>
        <w:pStyle w:val="Heading2"/>
      </w:pPr>
      <w:bookmarkStart w:id="20" w:name="_Toc121721722"/>
      <w:commentRangeStart w:id="21"/>
      <w:r>
        <w:t>Statistical analysis</w:t>
      </w:r>
      <w:bookmarkEnd w:id="20"/>
      <w:commentRangeEnd w:id="21"/>
      <w:r w:rsidR="00B52EFD">
        <w:rPr>
          <w:rStyle w:val="CommentReference"/>
          <w:rFonts w:eastAsia="SimSun" w:cs="--unknown-1--"/>
          <w:b w:val="0"/>
          <w:bCs w:val="0"/>
          <w:color w:val="auto"/>
        </w:rPr>
        <w:commentReference w:id="21"/>
      </w:r>
    </w:p>
    <w:p w14:paraId="5C8688D3" w14:textId="77777777" w:rsidR="00DF42F3" w:rsidRDefault="00DF42F3" w:rsidP="001E5978">
      <w:pPr>
        <w:rPr>
          <w:sz w:val="28"/>
          <w:szCs w:val="28"/>
        </w:rPr>
      </w:pPr>
      <w:r>
        <w:br w:type="page"/>
      </w:r>
    </w:p>
    <w:p w14:paraId="39387730" w14:textId="0A82F1E5" w:rsidR="0069001C" w:rsidRDefault="0069001C" w:rsidP="001E5978">
      <w:pPr>
        <w:pStyle w:val="Heading1"/>
        <w:rPr>
          <w:color w:val="943634" w:themeColor="accent2" w:themeShade="BF"/>
        </w:rPr>
      </w:pPr>
      <w:bookmarkStart w:id="22" w:name="_Toc121721723"/>
      <w:commentRangeStart w:id="23"/>
      <w:r>
        <w:rPr>
          <w:color w:val="943634" w:themeColor="accent2" w:themeShade="BF"/>
        </w:rPr>
        <w:lastRenderedPageBreak/>
        <w:t>D</w:t>
      </w:r>
      <w:r w:rsidRPr="008B3CE6">
        <w:rPr>
          <w:color w:val="943634" w:themeColor="accent2" w:themeShade="BF"/>
        </w:rPr>
        <w:t>iscussion</w:t>
      </w:r>
      <w:bookmarkEnd w:id="22"/>
      <w:commentRangeEnd w:id="23"/>
      <w:r w:rsidR="00B52EFD">
        <w:rPr>
          <w:rStyle w:val="CommentReference"/>
          <w:b w:val="0"/>
          <w:bCs w:val="0"/>
          <w:caps w:val="0"/>
          <w:color w:val="auto"/>
        </w:rPr>
        <w:commentReference w:id="23"/>
      </w:r>
    </w:p>
    <w:p w14:paraId="4F7BF2EB" w14:textId="6122FFDB" w:rsidR="0069001C" w:rsidRDefault="0069001C" w:rsidP="001E5978"/>
    <w:p w14:paraId="16BE5046" w14:textId="22F390F7" w:rsidR="0069001C" w:rsidRDefault="0069001C" w:rsidP="001E5978"/>
    <w:p w14:paraId="750D0DA6" w14:textId="10D182CF" w:rsidR="0069001C" w:rsidRDefault="0069001C" w:rsidP="001E5978"/>
    <w:p w14:paraId="3CBBC50A" w14:textId="77777777" w:rsidR="00DF42F3" w:rsidRDefault="00DF42F3" w:rsidP="001E5978">
      <w:pPr>
        <w:rPr>
          <w:sz w:val="28"/>
          <w:szCs w:val="28"/>
        </w:rPr>
      </w:pPr>
      <w:r>
        <w:br w:type="page"/>
      </w:r>
    </w:p>
    <w:p w14:paraId="5881FFBB" w14:textId="7ECC8E8D" w:rsidR="0069001C" w:rsidRDefault="0069001C" w:rsidP="00611F18">
      <w:pPr>
        <w:pStyle w:val="Heading1"/>
        <w:rPr>
          <w:color w:val="943634" w:themeColor="accent2" w:themeShade="BF"/>
        </w:rPr>
      </w:pPr>
      <w:bookmarkStart w:id="24" w:name="_Toc121721724"/>
      <w:commentRangeStart w:id="25"/>
      <w:r>
        <w:rPr>
          <w:color w:val="943634" w:themeColor="accent2" w:themeShade="BF"/>
        </w:rPr>
        <w:lastRenderedPageBreak/>
        <w:t>Conclusions</w:t>
      </w:r>
      <w:bookmarkEnd w:id="24"/>
      <w:commentRangeEnd w:id="25"/>
      <w:r w:rsidR="00B52EFD">
        <w:rPr>
          <w:rStyle w:val="CommentReference"/>
          <w:b w:val="0"/>
          <w:bCs w:val="0"/>
          <w:caps w:val="0"/>
          <w:color w:val="auto"/>
        </w:rPr>
        <w:commentReference w:id="25"/>
      </w:r>
    </w:p>
    <w:p w14:paraId="3A0E14F2" w14:textId="5483F017" w:rsidR="00737A6E" w:rsidRDefault="00737A6E" w:rsidP="001E5978">
      <w:r>
        <w:br w:type="page"/>
      </w:r>
    </w:p>
    <w:p w14:paraId="2A121BD9" w14:textId="21EDBFDF" w:rsidR="00737A6E" w:rsidRDefault="00737A6E" w:rsidP="001E5978">
      <w:pPr>
        <w:pStyle w:val="Heading1"/>
        <w:rPr>
          <w:color w:val="943634" w:themeColor="accent2" w:themeShade="BF"/>
        </w:rPr>
      </w:pPr>
      <w:bookmarkStart w:id="26" w:name="_Toc121721725"/>
      <w:r>
        <w:rPr>
          <w:color w:val="943634" w:themeColor="accent2" w:themeShade="BF"/>
        </w:rPr>
        <w:lastRenderedPageBreak/>
        <w:t>References</w:t>
      </w:r>
      <w:bookmarkEnd w:id="26"/>
    </w:p>
    <w:p w14:paraId="49D4EA68" w14:textId="77777777" w:rsidR="00DB35CF" w:rsidRPr="00DB35CF" w:rsidRDefault="001129CB" w:rsidP="00DB35CF">
      <w:pPr>
        <w:pStyle w:val="Bibliography"/>
      </w:pPr>
      <w:r>
        <w:fldChar w:fldCharType="begin"/>
      </w:r>
      <w:r w:rsidR="00EF337C">
        <w:instrText xml:space="preserve"> ADDIN ZOTERO_BIBL {"uncited":[],"omitted":[],"custom":[]} CSL_BIBLIOGRAPHY </w:instrText>
      </w:r>
      <w:r>
        <w:fldChar w:fldCharType="separate"/>
      </w:r>
      <w:r w:rsidR="00DB35CF" w:rsidRPr="00DB35CF">
        <w:t>1.</w:t>
      </w:r>
      <w:r w:rsidR="00DB35CF" w:rsidRPr="00DB35CF">
        <w:tab/>
      </w:r>
      <w:proofErr w:type="spellStart"/>
      <w:r w:rsidR="00DB35CF" w:rsidRPr="00DB35CF">
        <w:t>Brodaty</w:t>
      </w:r>
      <w:proofErr w:type="spellEnd"/>
      <w:r w:rsidR="00DB35CF" w:rsidRPr="00DB35CF">
        <w:t xml:space="preserve"> H, Donkin M. Family caregivers of people with dementia. </w:t>
      </w:r>
      <w:r w:rsidR="00DB35CF" w:rsidRPr="00DB35CF">
        <w:rPr>
          <w:i/>
          <w:iCs/>
        </w:rPr>
        <w:t xml:space="preserve">Dialogues Clin </w:t>
      </w:r>
      <w:proofErr w:type="spellStart"/>
      <w:r w:rsidR="00DB35CF" w:rsidRPr="00DB35CF">
        <w:rPr>
          <w:i/>
          <w:iCs/>
        </w:rPr>
        <w:t>Neurosci</w:t>
      </w:r>
      <w:proofErr w:type="spellEnd"/>
      <w:r w:rsidR="00DB35CF" w:rsidRPr="00DB35CF">
        <w:t>. 2009;11(2):217-228. doi:10/</w:t>
      </w:r>
      <w:proofErr w:type="spellStart"/>
      <w:r w:rsidR="00DB35CF" w:rsidRPr="00DB35CF">
        <w:t>gpgmmh</w:t>
      </w:r>
      <w:proofErr w:type="spellEnd"/>
    </w:p>
    <w:p w14:paraId="08316171" w14:textId="77777777" w:rsidR="00DB35CF" w:rsidRPr="00DB35CF" w:rsidRDefault="00DB35CF" w:rsidP="00DB35CF">
      <w:pPr>
        <w:pStyle w:val="Bibliography"/>
      </w:pPr>
      <w:r w:rsidRPr="00DB35CF">
        <w:t>2.</w:t>
      </w:r>
      <w:r w:rsidRPr="00DB35CF">
        <w:tab/>
      </w:r>
      <w:proofErr w:type="spellStart"/>
      <w:r w:rsidRPr="00DB35CF">
        <w:t>Mattap</w:t>
      </w:r>
      <w:proofErr w:type="spellEnd"/>
      <w:r w:rsidRPr="00DB35CF">
        <w:t xml:space="preserve"> SM, Mohan D, McGrattan AM, et al. The economic burden of dementia in low- and middle-income countries (LMICs): a systematic review. </w:t>
      </w:r>
      <w:r w:rsidRPr="00DB35CF">
        <w:rPr>
          <w:i/>
          <w:iCs/>
        </w:rPr>
        <w:t>BMJ Glob Health</w:t>
      </w:r>
      <w:r w:rsidRPr="00DB35CF">
        <w:t>. 2022;7(4</w:t>
      </w:r>
      <w:proofErr w:type="gramStart"/>
      <w:r w:rsidRPr="00DB35CF">
        <w:t>):e</w:t>
      </w:r>
      <w:proofErr w:type="gramEnd"/>
      <w:r w:rsidRPr="00DB35CF">
        <w:t>007409. doi:10/</w:t>
      </w:r>
      <w:proofErr w:type="spellStart"/>
      <w:r w:rsidRPr="00DB35CF">
        <w:t>grgnxc</w:t>
      </w:r>
      <w:proofErr w:type="spellEnd"/>
    </w:p>
    <w:p w14:paraId="6973CE5E" w14:textId="77777777" w:rsidR="00DB35CF" w:rsidRPr="00DB35CF" w:rsidRDefault="00DB35CF" w:rsidP="00DB35CF">
      <w:pPr>
        <w:pStyle w:val="Bibliography"/>
      </w:pPr>
      <w:r w:rsidRPr="00DB35CF">
        <w:t>3.</w:t>
      </w:r>
      <w:r w:rsidRPr="00DB35CF">
        <w:tab/>
        <w:t xml:space="preserve">Fam J, Mahendran R, </w:t>
      </w:r>
      <w:proofErr w:type="spellStart"/>
      <w:r w:rsidRPr="00DB35CF">
        <w:t>Kua</w:t>
      </w:r>
      <w:proofErr w:type="spellEnd"/>
      <w:r w:rsidRPr="00DB35CF">
        <w:t xml:space="preserve"> EH. Dementia care in low and middle-income countries. </w:t>
      </w:r>
      <w:proofErr w:type="spellStart"/>
      <w:r w:rsidRPr="00DB35CF">
        <w:rPr>
          <w:i/>
          <w:iCs/>
        </w:rPr>
        <w:t>Curr</w:t>
      </w:r>
      <w:proofErr w:type="spellEnd"/>
      <w:r w:rsidRPr="00DB35CF">
        <w:rPr>
          <w:i/>
          <w:iCs/>
        </w:rPr>
        <w:t xml:space="preserve"> </w:t>
      </w:r>
      <w:proofErr w:type="spellStart"/>
      <w:r w:rsidRPr="00DB35CF">
        <w:rPr>
          <w:i/>
          <w:iCs/>
        </w:rPr>
        <w:t>Opin</w:t>
      </w:r>
      <w:proofErr w:type="spellEnd"/>
      <w:r w:rsidRPr="00DB35CF">
        <w:rPr>
          <w:i/>
          <w:iCs/>
        </w:rPr>
        <w:t xml:space="preserve"> Psychiatry</w:t>
      </w:r>
      <w:r w:rsidRPr="00DB35CF">
        <w:t>. 2019;32(5):461-464. doi:10/</w:t>
      </w:r>
      <w:proofErr w:type="spellStart"/>
      <w:r w:rsidRPr="00DB35CF">
        <w:t>grgnxd</w:t>
      </w:r>
      <w:proofErr w:type="spellEnd"/>
    </w:p>
    <w:p w14:paraId="1AC0CD55" w14:textId="77777777" w:rsidR="00DB35CF" w:rsidRPr="00DB35CF" w:rsidRDefault="00DB35CF" w:rsidP="00DB35CF">
      <w:pPr>
        <w:pStyle w:val="Bibliography"/>
      </w:pPr>
      <w:r w:rsidRPr="00DB35CF">
        <w:t>4.</w:t>
      </w:r>
      <w:r w:rsidRPr="00DB35CF">
        <w:tab/>
      </w:r>
      <w:proofErr w:type="spellStart"/>
      <w:r w:rsidRPr="00DB35CF">
        <w:t>Salcher</w:t>
      </w:r>
      <w:proofErr w:type="spellEnd"/>
      <w:r w:rsidRPr="00DB35CF">
        <w:t xml:space="preserve">-Konrad M, Naci H, McDaid D, et al. Effectiveness of interventions for dementia in low- and middle-income countries: protocol for a systematic review, pairwise and network meta-analysis. </w:t>
      </w:r>
      <w:r w:rsidRPr="00DB35CF">
        <w:rPr>
          <w:i/>
          <w:iCs/>
        </w:rPr>
        <w:t>BMJ Open</w:t>
      </w:r>
      <w:r w:rsidRPr="00DB35CF">
        <w:t>. 2019;9(6</w:t>
      </w:r>
      <w:proofErr w:type="gramStart"/>
      <w:r w:rsidRPr="00DB35CF">
        <w:t>):e</w:t>
      </w:r>
      <w:proofErr w:type="gramEnd"/>
      <w:r w:rsidRPr="00DB35CF">
        <w:t>027851. doi:10/</w:t>
      </w:r>
      <w:proofErr w:type="spellStart"/>
      <w:r w:rsidRPr="00DB35CF">
        <w:t>grgnxb</w:t>
      </w:r>
      <w:proofErr w:type="spellEnd"/>
    </w:p>
    <w:p w14:paraId="7191FFE8" w14:textId="77777777" w:rsidR="00DB35CF" w:rsidRPr="00DB35CF" w:rsidRDefault="00DB35CF" w:rsidP="00DB35CF">
      <w:pPr>
        <w:pStyle w:val="Bibliography"/>
      </w:pPr>
      <w:r w:rsidRPr="00DB35CF">
        <w:t>5.</w:t>
      </w:r>
      <w:r w:rsidRPr="00DB35CF">
        <w:tab/>
        <w:t xml:space="preserve">Walter E, </w:t>
      </w:r>
      <w:proofErr w:type="spellStart"/>
      <w:r w:rsidRPr="00DB35CF">
        <w:t>Pinquart</w:t>
      </w:r>
      <w:proofErr w:type="spellEnd"/>
      <w:r w:rsidRPr="00DB35CF">
        <w:t xml:space="preserve"> M. How Effective Are Dementia Caregiver Interventions? An Updated Comprehensive Meta-Analysis. </w:t>
      </w:r>
      <w:proofErr w:type="spellStart"/>
      <w:r w:rsidRPr="00DB35CF">
        <w:t>Heyn</w:t>
      </w:r>
      <w:proofErr w:type="spellEnd"/>
      <w:r w:rsidRPr="00DB35CF">
        <w:t xml:space="preserve"> PC, ed. </w:t>
      </w:r>
      <w:r w:rsidRPr="00DB35CF">
        <w:rPr>
          <w:i/>
          <w:iCs/>
        </w:rPr>
        <w:t>The Gerontologist</w:t>
      </w:r>
      <w:r w:rsidRPr="00DB35CF">
        <w:t>. 2020;60(8</w:t>
      </w:r>
      <w:proofErr w:type="gramStart"/>
      <w:r w:rsidRPr="00DB35CF">
        <w:t>):e</w:t>
      </w:r>
      <w:proofErr w:type="gramEnd"/>
      <w:r w:rsidRPr="00DB35CF">
        <w:t>609-e619. doi:10/gp8cfm</w:t>
      </w:r>
    </w:p>
    <w:p w14:paraId="091352CF" w14:textId="77777777" w:rsidR="00DB35CF" w:rsidRPr="00DB35CF" w:rsidRDefault="00DB35CF" w:rsidP="00DB35CF">
      <w:pPr>
        <w:pStyle w:val="Bibliography"/>
      </w:pPr>
      <w:r w:rsidRPr="00DB35CF">
        <w:t>6.</w:t>
      </w:r>
      <w:r w:rsidRPr="00DB35CF">
        <w:tab/>
      </w:r>
      <w:proofErr w:type="spellStart"/>
      <w:r w:rsidRPr="00DB35CF">
        <w:t>Alladi</w:t>
      </w:r>
      <w:proofErr w:type="spellEnd"/>
      <w:r w:rsidRPr="00DB35CF">
        <w:t xml:space="preserve"> S, </w:t>
      </w:r>
      <w:proofErr w:type="spellStart"/>
      <w:r w:rsidRPr="00DB35CF">
        <w:t>Hachinski</w:t>
      </w:r>
      <w:proofErr w:type="spellEnd"/>
      <w:r w:rsidRPr="00DB35CF">
        <w:t xml:space="preserve"> V. World dementia: One approach does not fit all. </w:t>
      </w:r>
      <w:r w:rsidRPr="00DB35CF">
        <w:rPr>
          <w:i/>
          <w:iCs/>
        </w:rPr>
        <w:t>Neurology</w:t>
      </w:r>
      <w:r w:rsidRPr="00DB35CF">
        <w:t>. 2018;91(6):264-270. doi:10/gd5bqr</w:t>
      </w:r>
    </w:p>
    <w:p w14:paraId="455C757D" w14:textId="77777777" w:rsidR="00DB35CF" w:rsidRPr="00DB35CF" w:rsidRDefault="00DB35CF" w:rsidP="00DB35CF">
      <w:pPr>
        <w:pStyle w:val="Bibliography"/>
      </w:pPr>
      <w:r w:rsidRPr="00DB35CF">
        <w:t>7.</w:t>
      </w:r>
      <w:r w:rsidRPr="00DB35CF">
        <w:tab/>
        <w:t xml:space="preserve">Cook DJ. Systematic Reviews: Synthesis of Best Evidence for Clinical Decisions. </w:t>
      </w:r>
      <w:r w:rsidRPr="00DB35CF">
        <w:rPr>
          <w:i/>
          <w:iCs/>
        </w:rPr>
        <w:t>Ann Intern Med</w:t>
      </w:r>
      <w:r w:rsidRPr="00DB35CF">
        <w:t>. 1997;126(5):376. doi:10.7326/0003-4819-126-5-199703010-00006</w:t>
      </w:r>
    </w:p>
    <w:p w14:paraId="07140F49" w14:textId="77777777" w:rsidR="00DB35CF" w:rsidRPr="00DB35CF" w:rsidRDefault="00DB35CF" w:rsidP="00DB35CF">
      <w:pPr>
        <w:pStyle w:val="Bibliography"/>
      </w:pPr>
      <w:r w:rsidRPr="00DB35CF">
        <w:t>8.</w:t>
      </w:r>
      <w:r w:rsidRPr="00DB35CF">
        <w:tab/>
        <w:t xml:space="preserve">Mulrow CD. Rationale for systematic reviews. </w:t>
      </w:r>
      <w:r w:rsidRPr="00DB35CF">
        <w:rPr>
          <w:i/>
          <w:iCs/>
        </w:rPr>
        <w:t>BMJ</w:t>
      </w:r>
      <w:r w:rsidRPr="00DB35CF">
        <w:t>. 1994;309(6954):597-599. doi:10.1136/bmj.309.6954.597</w:t>
      </w:r>
    </w:p>
    <w:p w14:paraId="279B12F3" w14:textId="77777777" w:rsidR="00DB35CF" w:rsidRPr="00DB35CF" w:rsidRDefault="00DB35CF" w:rsidP="00DB35CF">
      <w:pPr>
        <w:pStyle w:val="Bibliography"/>
      </w:pPr>
      <w:r w:rsidRPr="00DB35CF">
        <w:t>9.</w:t>
      </w:r>
      <w:r w:rsidRPr="00DB35CF">
        <w:tab/>
        <w:t xml:space="preserve">Scifres CM, </w:t>
      </w:r>
      <w:proofErr w:type="spellStart"/>
      <w:r w:rsidRPr="00DB35CF">
        <w:t>Iams</w:t>
      </w:r>
      <w:proofErr w:type="spellEnd"/>
      <w:r w:rsidRPr="00DB35CF">
        <w:t xml:space="preserve"> JD, </w:t>
      </w:r>
      <w:proofErr w:type="spellStart"/>
      <w:r w:rsidRPr="00DB35CF">
        <w:t>Klebanoff</w:t>
      </w:r>
      <w:proofErr w:type="spellEnd"/>
      <w:r w:rsidRPr="00DB35CF">
        <w:t xml:space="preserve"> M, </w:t>
      </w:r>
      <w:proofErr w:type="spellStart"/>
      <w:r w:rsidRPr="00DB35CF">
        <w:t>Macones</w:t>
      </w:r>
      <w:proofErr w:type="spellEnd"/>
      <w:r w:rsidRPr="00DB35CF">
        <w:t xml:space="preserve"> GA. </w:t>
      </w:r>
      <w:proofErr w:type="spellStart"/>
      <w:r w:rsidRPr="00DB35CF">
        <w:t>Metaanalysis</w:t>
      </w:r>
      <w:proofErr w:type="spellEnd"/>
      <w:r w:rsidRPr="00DB35CF">
        <w:t xml:space="preserve"> vs large clinical trials: which should guide our management? </w:t>
      </w:r>
      <w:r w:rsidRPr="00DB35CF">
        <w:rPr>
          <w:i/>
          <w:iCs/>
        </w:rPr>
        <w:t xml:space="preserve">Am J </w:t>
      </w:r>
      <w:proofErr w:type="spellStart"/>
      <w:r w:rsidRPr="00DB35CF">
        <w:rPr>
          <w:i/>
          <w:iCs/>
        </w:rPr>
        <w:t>Obstet</w:t>
      </w:r>
      <w:proofErr w:type="spellEnd"/>
      <w:r w:rsidRPr="00DB35CF">
        <w:rPr>
          <w:i/>
          <w:iCs/>
        </w:rPr>
        <w:t xml:space="preserve"> Gynecol</w:t>
      </w:r>
      <w:r w:rsidRPr="00DB35CF">
        <w:t>. 2009;200(5</w:t>
      </w:r>
      <w:proofErr w:type="gramStart"/>
      <w:r w:rsidRPr="00DB35CF">
        <w:t>):484.e</w:t>
      </w:r>
      <w:proofErr w:type="gramEnd"/>
      <w:r w:rsidRPr="00DB35CF">
        <w:t xml:space="preserve">1-484.e5. </w:t>
      </w:r>
      <w:proofErr w:type="gramStart"/>
      <w:r w:rsidRPr="00DB35CF">
        <w:t>doi:10.1016/j.ajog</w:t>
      </w:r>
      <w:proofErr w:type="gramEnd"/>
      <w:r w:rsidRPr="00DB35CF">
        <w:t>.2008.09.873</w:t>
      </w:r>
    </w:p>
    <w:p w14:paraId="0332CD4C" w14:textId="77777777" w:rsidR="00DB35CF" w:rsidRPr="00DB35CF" w:rsidRDefault="00DB35CF" w:rsidP="00DB35CF">
      <w:pPr>
        <w:pStyle w:val="Bibliography"/>
      </w:pPr>
      <w:r w:rsidRPr="00DB35CF">
        <w:t>10.</w:t>
      </w:r>
      <w:r w:rsidRPr="00DB35CF">
        <w:tab/>
      </w:r>
      <w:proofErr w:type="spellStart"/>
      <w:r w:rsidRPr="00DB35CF">
        <w:t>Pankong</w:t>
      </w:r>
      <w:proofErr w:type="spellEnd"/>
      <w:r w:rsidRPr="00DB35CF">
        <w:t xml:space="preserve"> O, </w:t>
      </w:r>
      <w:proofErr w:type="spellStart"/>
      <w:r w:rsidRPr="00DB35CF">
        <w:t>Pothiban</w:t>
      </w:r>
      <w:proofErr w:type="spellEnd"/>
      <w:r w:rsidRPr="00DB35CF">
        <w:t xml:space="preserve"> L, </w:t>
      </w:r>
      <w:proofErr w:type="spellStart"/>
      <w:r w:rsidRPr="00DB35CF">
        <w:t>Sucamvang</w:t>
      </w:r>
      <w:proofErr w:type="spellEnd"/>
      <w:r w:rsidRPr="00DB35CF">
        <w:t xml:space="preserve"> K, </w:t>
      </w:r>
      <w:proofErr w:type="spellStart"/>
      <w:r w:rsidRPr="00DB35CF">
        <w:t>Khampolsiri</w:t>
      </w:r>
      <w:proofErr w:type="spellEnd"/>
      <w:r w:rsidRPr="00DB35CF">
        <w:t xml:space="preserve"> T. A randomized controlled trial of enhancing positive aspects of caregiving in Thai dementia caregivers for dementia. </w:t>
      </w:r>
      <w:r w:rsidRPr="00DB35CF">
        <w:rPr>
          <w:i/>
          <w:iCs/>
        </w:rPr>
        <w:t xml:space="preserve">Pac Rim Int J </w:t>
      </w:r>
      <w:proofErr w:type="spellStart"/>
      <w:r w:rsidRPr="00DB35CF">
        <w:rPr>
          <w:i/>
          <w:iCs/>
        </w:rPr>
        <w:t>Nurs</w:t>
      </w:r>
      <w:proofErr w:type="spellEnd"/>
      <w:r w:rsidRPr="00DB35CF">
        <w:rPr>
          <w:i/>
          <w:iCs/>
        </w:rPr>
        <w:t xml:space="preserve"> Res</w:t>
      </w:r>
      <w:r w:rsidRPr="00DB35CF">
        <w:t>. 2018;22(2):131-143. https://he02.tci-thaijo.org/index.php/PRIJNR/article/view/86178</w:t>
      </w:r>
    </w:p>
    <w:p w14:paraId="4EFA87FE" w14:textId="77777777" w:rsidR="00DB35CF" w:rsidRPr="00DB35CF" w:rsidRDefault="00DB35CF" w:rsidP="00DB35CF">
      <w:pPr>
        <w:pStyle w:val="Bibliography"/>
      </w:pPr>
      <w:r w:rsidRPr="00DB35CF">
        <w:t>11.</w:t>
      </w:r>
      <w:r w:rsidRPr="00DB35CF">
        <w:tab/>
        <w:t xml:space="preserve">Wang LQ, </w:t>
      </w:r>
      <w:proofErr w:type="spellStart"/>
      <w:r w:rsidRPr="00DB35CF">
        <w:t>Chien</w:t>
      </w:r>
      <w:proofErr w:type="spellEnd"/>
      <w:r w:rsidRPr="00DB35CF">
        <w:t xml:space="preserve"> WT, Lee IYM. An experimental study on the effectiveness of a mutual support group for family caregivers of a relative with dementia in mainland China. </w:t>
      </w:r>
      <w:proofErr w:type="spellStart"/>
      <w:r w:rsidRPr="00DB35CF">
        <w:rPr>
          <w:i/>
          <w:iCs/>
        </w:rPr>
        <w:t>Contemp</w:t>
      </w:r>
      <w:proofErr w:type="spellEnd"/>
      <w:r w:rsidRPr="00DB35CF">
        <w:rPr>
          <w:i/>
          <w:iCs/>
        </w:rPr>
        <w:t xml:space="preserve"> Nurse</w:t>
      </w:r>
      <w:r w:rsidRPr="00DB35CF">
        <w:t>. 2012;40(2):210-224. doi:10.5172/conu.2012.40.2.210</w:t>
      </w:r>
    </w:p>
    <w:p w14:paraId="7C3FFBA1" w14:textId="77777777" w:rsidR="00DB35CF" w:rsidRPr="00DB35CF" w:rsidRDefault="00DB35CF" w:rsidP="00DB35CF">
      <w:pPr>
        <w:pStyle w:val="Bibliography"/>
      </w:pPr>
      <w:r w:rsidRPr="00DB35CF">
        <w:t>12.</w:t>
      </w:r>
      <w:r w:rsidRPr="00DB35CF">
        <w:tab/>
      </w:r>
      <w:proofErr w:type="spellStart"/>
      <w:r w:rsidRPr="00DB35CF">
        <w:t>Kamkhagi</w:t>
      </w:r>
      <w:proofErr w:type="spellEnd"/>
      <w:r w:rsidRPr="00DB35CF">
        <w:t xml:space="preserve"> D, Costa ACO, </w:t>
      </w:r>
      <w:proofErr w:type="spellStart"/>
      <w:r w:rsidRPr="00DB35CF">
        <w:t>Kusminsky</w:t>
      </w:r>
      <w:proofErr w:type="spellEnd"/>
      <w:r w:rsidRPr="00DB35CF">
        <w:t xml:space="preserve"> S, et al. Benefits of psychodynamic group therapy on depression, burden and quality of life of family caregivers to Alzheimer&amp;#</w:t>
      </w:r>
      <w:proofErr w:type="gramStart"/>
      <w:r w:rsidRPr="00DB35CF">
        <w:t>8217;s</w:t>
      </w:r>
      <w:proofErr w:type="gramEnd"/>
      <w:r w:rsidRPr="00DB35CF">
        <w:t xml:space="preserve"> disease patients. </w:t>
      </w:r>
      <w:r w:rsidRPr="00DB35CF">
        <w:rPr>
          <w:i/>
          <w:iCs/>
        </w:rPr>
        <w:t>Arch Clin Psychiatry São Paulo</w:t>
      </w:r>
      <w:r w:rsidRPr="00DB35CF">
        <w:t>. 2015;42(6):157-160. doi:10.1590/0101-60830000000067</w:t>
      </w:r>
    </w:p>
    <w:p w14:paraId="3DA556F6" w14:textId="77777777" w:rsidR="00DB35CF" w:rsidRPr="00DB35CF" w:rsidRDefault="00DB35CF" w:rsidP="00DB35CF">
      <w:pPr>
        <w:pStyle w:val="Bibliography"/>
      </w:pPr>
      <w:r w:rsidRPr="00DB35CF">
        <w:t>13.</w:t>
      </w:r>
      <w:r w:rsidRPr="00DB35CF">
        <w:tab/>
      </w:r>
      <w:proofErr w:type="spellStart"/>
      <w:r w:rsidRPr="00DB35CF">
        <w:t>Aboulafia-Brakha</w:t>
      </w:r>
      <w:proofErr w:type="spellEnd"/>
      <w:r w:rsidRPr="00DB35CF">
        <w:t xml:space="preserve"> T, </w:t>
      </w:r>
      <w:proofErr w:type="spellStart"/>
      <w:r w:rsidRPr="00DB35CF">
        <w:t>Suchecki</w:t>
      </w:r>
      <w:proofErr w:type="spellEnd"/>
      <w:r w:rsidRPr="00DB35CF">
        <w:t xml:space="preserve"> D, Gouveia-</w:t>
      </w:r>
      <w:proofErr w:type="spellStart"/>
      <w:r w:rsidRPr="00DB35CF">
        <w:t>Paulino</w:t>
      </w:r>
      <w:proofErr w:type="spellEnd"/>
      <w:r w:rsidRPr="00DB35CF">
        <w:t xml:space="preserve"> F, </w:t>
      </w:r>
      <w:proofErr w:type="spellStart"/>
      <w:r w:rsidRPr="00DB35CF">
        <w:t>Nitrini</w:t>
      </w:r>
      <w:proofErr w:type="spellEnd"/>
      <w:r w:rsidRPr="00DB35CF">
        <w:t xml:space="preserve"> R, </w:t>
      </w:r>
      <w:proofErr w:type="spellStart"/>
      <w:r w:rsidRPr="00DB35CF">
        <w:t>Ptak</w:t>
      </w:r>
      <w:proofErr w:type="spellEnd"/>
      <w:r w:rsidRPr="00DB35CF">
        <w:t xml:space="preserve"> R. Cognitive–behavioural group therapy improves a psychophysiological marker of stress in caregivers of patients with Alzheimer’s disease. </w:t>
      </w:r>
      <w:r w:rsidRPr="00DB35CF">
        <w:rPr>
          <w:i/>
          <w:iCs/>
        </w:rPr>
        <w:t xml:space="preserve">Aging </w:t>
      </w:r>
      <w:proofErr w:type="spellStart"/>
      <w:r w:rsidRPr="00DB35CF">
        <w:rPr>
          <w:i/>
          <w:iCs/>
        </w:rPr>
        <w:t>Ment</w:t>
      </w:r>
      <w:proofErr w:type="spellEnd"/>
      <w:r w:rsidRPr="00DB35CF">
        <w:rPr>
          <w:i/>
          <w:iCs/>
        </w:rPr>
        <w:t xml:space="preserve"> Health</w:t>
      </w:r>
      <w:r w:rsidRPr="00DB35CF">
        <w:t>. 2014;18(6):801-808. doi:10.1080/13607863.2014.880406</w:t>
      </w:r>
    </w:p>
    <w:p w14:paraId="0B05DE6E" w14:textId="77777777" w:rsidR="00DB35CF" w:rsidRPr="00DB35CF" w:rsidRDefault="00DB35CF" w:rsidP="00DB35CF">
      <w:pPr>
        <w:pStyle w:val="Bibliography"/>
      </w:pPr>
      <w:r w:rsidRPr="00DB35CF">
        <w:lastRenderedPageBreak/>
        <w:t>14.</w:t>
      </w:r>
      <w:r w:rsidRPr="00DB35CF">
        <w:tab/>
        <w:t xml:space="preserve">Wang Z, Mu J </w:t>
      </w:r>
      <w:proofErr w:type="spellStart"/>
      <w:r w:rsidRPr="00DB35CF">
        <w:t>bing</w:t>
      </w:r>
      <w:proofErr w:type="spellEnd"/>
      <w:r w:rsidRPr="00DB35CF">
        <w:t xml:space="preserve">, Liu R, Wang H </w:t>
      </w:r>
      <w:proofErr w:type="spellStart"/>
      <w:r w:rsidRPr="00DB35CF">
        <w:t>xia</w:t>
      </w:r>
      <w:proofErr w:type="spellEnd"/>
      <w:r w:rsidRPr="00DB35CF">
        <w:t xml:space="preserve">. Community nursing intervention on quality of life in patients with senile dementia. </w:t>
      </w:r>
      <w:r w:rsidRPr="00DB35CF">
        <w:rPr>
          <w:i/>
          <w:iCs/>
        </w:rPr>
        <w:t xml:space="preserve">Mod </w:t>
      </w:r>
      <w:proofErr w:type="spellStart"/>
      <w:r w:rsidRPr="00DB35CF">
        <w:rPr>
          <w:i/>
          <w:iCs/>
        </w:rPr>
        <w:t>Prev</w:t>
      </w:r>
      <w:proofErr w:type="spellEnd"/>
      <w:r w:rsidRPr="00DB35CF">
        <w:rPr>
          <w:i/>
          <w:iCs/>
        </w:rPr>
        <w:t xml:space="preserve"> Med</w:t>
      </w:r>
      <w:r w:rsidRPr="00DB35CF">
        <w:t>. 2010;37(5):840-844. https://www.cnki.com.cn/Article/CJFDTotal-XDYF201005016.htm</w:t>
      </w:r>
    </w:p>
    <w:p w14:paraId="7B32EB3D" w14:textId="77777777" w:rsidR="00DB35CF" w:rsidRPr="00DB35CF" w:rsidRDefault="00DB35CF" w:rsidP="00DB35CF">
      <w:pPr>
        <w:pStyle w:val="Bibliography"/>
      </w:pPr>
      <w:r w:rsidRPr="00DB35CF">
        <w:t>15.</w:t>
      </w:r>
      <w:r w:rsidRPr="00DB35CF">
        <w:tab/>
        <w:t xml:space="preserve">He L, He R, Deng W, Zhang S. Effect of 3R therapy on cognitive function and human plasma amyloid protein β1-42 in patients with Alzheimer’s disease. </w:t>
      </w:r>
      <w:r w:rsidRPr="00DB35CF">
        <w:rPr>
          <w:i/>
          <w:iCs/>
        </w:rPr>
        <w:t xml:space="preserve">Chin J </w:t>
      </w:r>
      <w:proofErr w:type="spellStart"/>
      <w:r w:rsidRPr="00DB35CF">
        <w:rPr>
          <w:i/>
          <w:iCs/>
        </w:rPr>
        <w:t>Geriatr</w:t>
      </w:r>
      <w:proofErr w:type="spellEnd"/>
      <w:r w:rsidRPr="00DB35CF">
        <w:rPr>
          <w:i/>
          <w:iCs/>
        </w:rPr>
        <w:t xml:space="preserve"> Heart Brain</w:t>
      </w:r>
      <w:r w:rsidRPr="00DB35CF">
        <w:t xml:space="preserve">. 2012;14(3):236-238. </w:t>
      </w:r>
      <w:proofErr w:type="gramStart"/>
      <w:r w:rsidRPr="00DB35CF">
        <w:t>doi:10.3969/j.issn</w:t>
      </w:r>
      <w:proofErr w:type="gramEnd"/>
      <w:r w:rsidRPr="00DB35CF">
        <w:t>.1009-0126.2012.03.005</w:t>
      </w:r>
    </w:p>
    <w:p w14:paraId="6B7775B9" w14:textId="77777777" w:rsidR="00DB35CF" w:rsidRPr="00DB35CF" w:rsidRDefault="00DB35CF" w:rsidP="00DB35CF">
      <w:pPr>
        <w:pStyle w:val="Bibliography"/>
      </w:pPr>
      <w:r w:rsidRPr="00DB35CF">
        <w:t>16.</w:t>
      </w:r>
      <w:r w:rsidRPr="00DB35CF">
        <w:tab/>
        <w:t xml:space="preserve">Wang X, Zhang R, Liu W, et al. Effect of home care intervention on the rehabilitation outcome of patients with Alzheimer’s disease. </w:t>
      </w:r>
      <w:r w:rsidRPr="00DB35CF">
        <w:rPr>
          <w:i/>
          <w:iCs/>
        </w:rPr>
        <w:t>Med J Natl Defending Forces Southwest China</w:t>
      </w:r>
      <w:r w:rsidRPr="00DB35CF">
        <w:t xml:space="preserve">. 2014;24(01):85-86. </w:t>
      </w:r>
      <w:proofErr w:type="gramStart"/>
      <w:r w:rsidRPr="00DB35CF">
        <w:t>doi:10.3969/j.issn</w:t>
      </w:r>
      <w:proofErr w:type="gramEnd"/>
      <w:r w:rsidRPr="00DB35CF">
        <w:t>.1004-0188.2014.01.036</w:t>
      </w:r>
    </w:p>
    <w:p w14:paraId="60EC3011" w14:textId="77777777" w:rsidR="00DB35CF" w:rsidRPr="00DB35CF" w:rsidRDefault="00DB35CF" w:rsidP="00DB35CF">
      <w:pPr>
        <w:pStyle w:val="Bibliography"/>
      </w:pPr>
      <w:r w:rsidRPr="00DB35CF">
        <w:t>17.</w:t>
      </w:r>
      <w:r w:rsidRPr="00DB35CF">
        <w:tab/>
        <w:t xml:space="preserve">Tan X, Yang Y, Liang Y, et al. Effect of nursing intervention on sleep disorder in patients with senile dementia. </w:t>
      </w:r>
      <w:r w:rsidRPr="00DB35CF">
        <w:rPr>
          <w:i/>
          <w:iCs/>
        </w:rPr>
        <w:t xml:space="preserve">Int J </w:t>
      </w:r>
      <w:proofErr w:type="spellStart"/>
      <w:r w:rsidRPr="00DB35CF">
        <w:rPr>
          <w:i/>
          <w:iCs/>
        </w:rPr>
        <w:t>Nurs</w:t>
      </w:r>
      <w:proofErr w:type="spellEnd"/>
      <w:r w:rsidRPr="00DB35CF">
        <w:t xml:space="preserve">. 2010;29(9):1343-1346. </w:t>
      </w:r>
      <w:proofErr w:type="gramStart"/>
      <w:r w:rsidRPr="00DB35CF">
        <w:t>doi:10.3760/cma.j.issn</w:t>
      </w:r>
      <w:proofErr w:type="gramEnd"/>
      <w:r w:rsidRPr="00DB35CF">
        <w:t>.1673-4351.2010.09.024</w:t>
      </w:r>
    </w:p>
    <w:p w14:paraId="5FFCF1BD" w14:textId="77777777" w:rsidR="00DB35CF" w:rsidRPr="00DB35CF" w:rsidRDefault="00DB35CF" w:rsidP="00DB35CF">
      <w:pPr>
        <w:pStyle w:val="Bibliography"/>
      </w:pPr>
      <w:r w:rsidRPr="00DB35CF">
        <w:t>18.</w:t>
      </w:r>
      <w:r w:rsidRPr="00DB35CF">
        <w:tab/>
      </w:r>
      <w:proofErr w:type="spellStart"/>
      <w:r w:rsidRPr="00DB35CF">
        <w:t>Su</w:t>
      </w:r>
      <w:proofErr w:type="spellEnd"/>
      <w:r w:rsidRPr="00DB35CF">
        <w:t xml:space="preserve"> X. Effectiveness of a comprehensive nursing intervention in patients with dementia. </w:t>
      </w:r>
      <w:r w:rsidRPr="00DB35CF">
        <w:rPr>
          <w:i/>
          <w:iCs/>
        </w:rPr>
        <w:t>Mod Nurse</w:t>
      </w:r>
      <w:r w:rsidRPr="00DB35CF">
        <w:t>. 2012;(3):116-117. http://www.cqvip.com/qk/88603x/20123/41290681.html</w:t>
      </w:r>
    </w:p>
    <w:p w14:paraId="05D2B947" w14:textId="77777777" w:rsidR="00DB35CF" w:rsidRPr="00DB35CF" w:rsidRDefault="00DB35CF" w:rsidP="00DB35CF">
      <w:pPr>
        <w:pStyle w:val="Bibliography"/>
      </w:pPr>
      <w:r w:rsidRPr="00DB35CF">
        <w:t>19.</w:t>
      </w:r>
      <w:r w:rsidRPr="00DB35CF">
        <w:tab/>
      </w:r>
      <w:proofErr w:type="spellStart"/>
      <w:r w:rsidRPr="00DB35CF">
        <w:t>Norouzi</w:t>
      </w:r>
      <w:proofErr w:type="spellEnd"/>
      <w:r w:rsidRPr="00DB35CF">
        <w:t xml:space="preserve"> M, GOLZARI M, </w:t>
      </w:r>
      <w:proofErr w:type="spellStart"/>
      <w:r w:rsidRPr="00DB35CF">
        <w:t>Sohrabi</w:t>
      </w:r>
      <w:proofErr w:type="spellEnd"/>
      <w:r w:rsidRPr="00DB35CF">
        <w:t xml:space="preserve"> F. Effectiveness of mindfulness based cognitive therapy on the quality of life, depression and burden of demented women caregivers. </w:t>
      </w:r>
      <w:r w:rsidRPr="00DB35CF">
        <w:rPr>
          <w:i/>
          <w:iCs/>
        </w:rPr>
        <w:t>Zahedan J Res Med Sci</w:t>
      </w:r>
      <w:r w:rsidRPr="00DB35CF">
        <w:t>. 2014;16(9):5-11. doi:10.13140/RG.2.1.2007.0882</w:t>
      </w:r>
    </w:p>
    <w:p w14:paraId="001A9590" w14:textId="77777777" w:rsidR="00DB35CF" w:rsidRPr="00DB35CF" w:rsidRDefault="00DB35CF" w:rsidP="00DB35CF">
      <w:pPr>
        <w:pStyle w:val="Bibliography"/>
      </w:pPr>
      <w:r w:rsidRPr="00DB35CF">
        <w:t>20.</w:t>
      </w:r>
      <w:r w:rsidRPr="00DB35CF">
        <w:tab/>
        <w:t xml:space="preserve">Mahdavi B, </w:t>
      </w:r>
      <w:proofErr w:type="spellStart"/>
      <w:r w:rsidRPr="00DB35CF">
        <w:t>Fallahi-Khoshknab</w:t>
      </w:r>
      <w:proofErr w:type="spellEnd"/>
      <w:r w:rsidRPr="00DB35CF">
        <w:t xml:space="preserve"> M, Mohammadi F, Hosseini MA, </w:t>
      </w:r>
      <w:proofErr w:type="spellStart"/>
      <w:r w:rsidRPr="00DB35CF">
        <w:t>Haghi</w:t>
      </w:r>
      <w:proofErr w:type="spellEnd"/>
      <w:r w:rsidRPr="00DB35CF">
        <w:t xml:space="preserve"> M. Effects of Spiritual Group Therapy on Caregiver Strain in Home Caregivers of the Elderly with Alzheimer’s Disease. </w:t>
      </w:r>
      <w:r w:rsidRPr="00DB35CF">
        <w:rPr>
          <w:i/>
          <w:iCs/>
        </w:rPr>
        <w:t xml:space="preserve">Arch </w:t>
      </w:r>
      <w:proofErr w:type="spellStart"/>
      <w:r w:rsidRPr="00DB35CF">
        <w:rPr>
          <w:i/>
          <w:iCs/>
        </w:rPr>
        <w:t>Psychiatr</w:t>
      </w:r>
      <w:proofErr w:type="spellEnd"/>
      <w:r w:rsidRPr="00DB35CF">
        <w:rPr>
          <w:i/>
          <w:iCs/>
        </w:rPr>
        <w:t xml:space="preserve"> </w:t>
      </w:r>
      <w:proofErr w:type="spellStart"/>
      <w:r w:rsidRPr="00DB35CF">
        <w:rPr>
          <w:i/>
          <w:iCs/>
        </w:rPr>
        <w:t>Nurs</w:t>
      </w:r>
      <w:proofErr w:type="spellEnd"/>
      <w:r w:rsidRPr="00DB35CF">
        <w:t xml:space="preserve">. 2017;31(3):269-273. </w:t>
      </w:r>
      <w:proofErr w:type="gramStart"/>
      <w:r w:rsidRPr="00DB35CF">
        <w:t>doi:10.1016/j.apnu</w:t>
      </w:r>
      <w:proofErr w:type="gramEnd"/>
      <w:r w:rsidRPr="00DB35CF">
        <w:t>.2016.12.003</w:t>
      </w:r>
    </w:p>
    <w:p w14:paraId="16E874B4" w14:textId="77777777" w:rsidR="00DB35CF" w:rsidRPr="00DB35CF" w:rsidRDefault="00DB35CF" w:rsidP="00DB35CF">
      <w:pPr>
        <w:pStyle w:val="Bibliography"/>
      </w:pPr>
      <w:r w:rsidRPr="00DB35CF">
        <w:t>21.</w:t>
      </w:r>
      <w:r w:rsidRPr="00DB35CF">
        <w:tab/>
      </w:r>
      <w:proofErr w:type="spellStart"/>
      <w:r w:rsidRPr="00DB35CF">
        <w:t>Shata</w:t>
      </w:r>
      <w:proofErr w:type="spellEnd"/>
      <w:r w:rsidRPr="00DB35CF">
        <w:t xml:space="preserve"> ZN, Amin MR, El‑</w:t>
      </w:r>
      <w:proofErr w:type="spellStart"/>
      <w:r w:rsidRPr="00DB35CF">
        <w:t>Kady</w:t>
      </w:r>
      <w:proofErr w:type="spellEnd"/>
      <w:r w:rsidRPr="00DB35CF">
        <w:t xml:space="preserve"> HM, Abu‑</w:t>
      </w:r>
      <w:proofErr w:type="spellStart"/>
      <w:r w:rsidRPr="00DB35CF">
        <w:t>Nazel</w:t>
      </w:r>
      <w:proofErr w:type="spellEnd"/>
      <w:r w:rsidRPr="00DB35CF">
        <w:t xml:space="preserve"> MW. Efficacy of a multi-component psychosocial intervention program for caregivers of persons living with neurocognitive disorders, Alexandria, Egypt: A randomized controlled trial. </w:t>
      </w:r>
      <w:r w:rsidRPr="00DB35CF">
        <w:rPr>
          <w:i/>
          <w:iCs/>
        </w:rPr>
        <w:t>Avicenna J Med</w:t>
      </w:r>
      <w:r w:rsidRPr="00DB35CF">
        <w:t>. 2017;7(2):10. doi:10.4103/2231-0770.203610</w:t>
      </w:r>
    </w:p>
    <w:p w14:paraId="6ED1EA7E" w14:textId="77777777" w:rsidR="00DB35CF" w:rsidRPr="00DB35CF" w:rsidRDefault="00DB35CF" w:rsidP="00DB35CF">
      <w:pPr>
        <w:pStyle w:val="Bibliography"/>
      </w:pPr>
      <w:r w:rsidRPr="00DB35CF">
        <w:t>22.</w:t>
      </w:r>
      <w:r w:rsidRPr="00DB35CF">
        <w:tab/>
        <w:t xml:space="preserve">Wang Y, Xiao LD, Ullah S, He GP, De Bellis A. Evaluation of a nurse-led dementia education and knowledge translation programme in primary care: A cluster randomized controlled trial. </w:t>
      </w:r>
      <w:r w:rsidRPr="00DB35CF">
        <w:rPr>
          <w:i/>
          <w:iCs/>
        </w:rPr>
        <w:t xml:space="preserve">Nurse </w:t>
      </w:r>
      <w:proofErr w:type="spellStart"/>
      <w:r w:rsidRPr="00DB35CF">
        <w:rPr>
          <w:i/>
          <w:iCs/>
        </w:rPr>
        <w:t>Educ</w:t>
      </w:r>
      <w:proofErr w:type="spellEnd"/>
      <w:r w:rsidRPr="00DB35CF">
        <w:rPr>
          <w:i/>
          <w:iCs/>
        </w:rPr>
        <w:t xml:space="preserve"> Today</w:t>
      </w:r>
      <w:r w:rsidRPr="00DB35CF">
        <w:t xml:space="preserve">. </w:t>
      </w:r>
      <w:proofErr w:type="gramStart"/>
      <w:r w:rsidRPr="00DB35CF">
        <w:t>2017;49:1</w:t>
      </w:r>
      <w:proofErr w:type="gramEnd"/>
      <w:r w:rsidRPr="00DB35CF">
        <w:t xml:space="preserve">-7. </w:t>
      </w:r>
      <w:proofErr w:type="gramStart"/>
      <w:r w:rsidRPr="00DB35CF">
        <w:t>doi:10.1016/j.nedt</w:t>
      </w:r>
      <w:proofErr w:type="gramEnd"/>
      <w:r w:rsidRPr="00DB35CF">
        <w:t>.2016.10.016</w:t>
      </w:r>
    </w:p>
    <w:p w14:paraId="061DC876" w14:textId="77777777" w:rsidR="00DB35CF" w:rsidRPr="00DB35CF" w:rsidRDefault="00DB35CF" w:rsidP="00DB35CF">
      <w:pPr>
        <w:pStyle w:val="Bibliography"/>
      </w:pPr>
      <w:r w:rsidRPr="00DB35CF">
        <w:t>23.</w:t>
      </w:r>
      <w:r w:rsidRPr="00DB35CF">
        <w:tab/>
        <w:t xml:space="preserve">Wang F, Xiao LD, Wang K, Li M, Yang Y. Evaluation of a WeChat-based dementia-specific training program for nurses in primary care settings: A randomized controlled trial. </w:t>
      </w:r>
      <w:proofErr w:type="spellStart"/>
      <w:r w:rsidRPr="00DB35CF">
        <w:rPr>
          <w:i/>
          <w:iCs/>
        </w:rPr>
        <w:t>Appl</w:t>
      </w:r>
      <w:proofErr w:type="spellEnd"/>
      <w:r w:rsidRPr="00DB35CF">
        <w:rPr>
          <w:i/>
          <w:iCs/>
        </w:rPr>
        <w:t xml:space="preserve"> </w:t>
      </w:r>
      <w:proofErr w:type="spellStart"/>
      <w:r w:rsidRPr="00DB35CF">
        <w:rPr>
          <w:i/>
          <w:iCs/>
        </w:rPr>
        <w:t>Nurs</w:t>
      </w:r>
      <w:proofErr w:type="spellEnd"/>
      <w:r w:rsidRPr="00DB35CF">
        <w:rPr>
          <w:i/>
          <w:iCs/>
        </w:rPr>
        <w:t xml:space="preserve"> Res</w:t>
      </w:r>
      <w:r w:rsidRPr="00DB35CF">
        <w:t xml:space="preserve">. </w:t>
      </w:r>
      <w:proofErr w:type="gramStart"/>
      <w:r w:rsidRPr="00DB35CF">
        <w:t>2017;38:51</w:t>
      </w:r>
      <w:proofErr w:type="gramEnd"/>
      <w:r w:rsidRPr="00DB35CF">
        <w:t xml:space="preserve">-59. </w:t>
      </w:r>
      <w:proofErr w:type="gramStart"/>
      <w:r w:rsidRPr="00DB35CF">
        <w:t>doi:10.1016/j.apnr</w:t>
      </w:r>
      <w:proofErr w:type="gramEnd"/>
      <w:r w:rsidRPr="00DB35CF">
        <w:t>.2017.09.008</w:t>
      </w:r>
    </w:p>
    <w:p w14:paraId="3FA01715" w14:textId="77777777" w:rsidR="00DB35CF" w:rsidRPr="00DB35CF" w:rsidRDefault="00DB35CF" w:rsidP="00DB35CF">
      <w:pPr>
        <w:pStyle w:val="Bibliography"/>
      </w:pPr>
      <w:r w:rsidRPr="00DB35CF">
        <w:t>24.</w:t>
      </w:r>
      <w:r w:rsidRPr="00DB35CF">
        <w:tab/>
        <w:t xml:space="preserve">Yang D liang, Li X, </w:t>
      </w:r>
      <w:proofErr w:type="spellStart"/>
      <w:r w:rsidRPr="00DB35CF">
        <w:t>Su</w:t>
      </w:r>
      <w:proofErr w:type="spellEnd"/>
      <w:r w:rsidRPr="00DB35CF">
        <w:t xml:space="preserve"> N, Ji W </w:t>
      </w:r>
      <w:proofErr w:type="gramStart"/>
      <w:r w:rsidRPr="00DB35CF">
        <w:t>dong</w:t>
      </w:r>
      <w:proofErr w:type="gramEnd"/>
      <w:r w:rsidRPr="00DB35CF">
        <w:t xml:space="preserve">, Chen X </w:t>
      </w:r>
      <w:proofErr w:type="spellStart"/>
      <w:r w:rsidRPr="00DB35CF">
        <w:t>xuan</w:t>
      </w:r>
      <w:proofErr w:type="spellEnd"/>
      <w:r w:rsidRPr="00DB35CF">
        <w:t xml:space="preserve">. Family medical intervention model of senile dementia with </w:t>
      </w:r>
      <w:proofErr w:type="spellStart"/>
      <w:r w:rsidRPr="00DB35CF">
        <w:t>behavioral</w:t>
      </w:r>
      <w:proofErr w:type="spellEnd"/>
      <w:r w:rsidRPr="00DB35CF">
        <w:t xml:space="preserve"> and psychological symptoms. </w:t>
      </w:r>
      <w:r w:rsidRPr="00DB35CF">
        <w:rPr>
          <w:i/>
          <w:iCs/>
        </w:rPr>
        <w:t xml:space="preserve">J Shanghai Jiao Tong </w:t>
      </w:r>
      <w:proofErr w:type="spellStart"/>
      <w:r w:rsidRPr="00DB35CF">
        <w:rPr>
          <w:i/>
          <w:iCs/>
        </w:rPr>
        <w:t>Univ</w:t>
      </w:r>
      <w:proofErr w:type="spellEnd"/>
      <w:r w:rsidRPr="00DB35CF">
        <w:rPr>
          <w:i/>
          <w:iCs/>
        </w:rPr>
        <w:t xml:space="preserve"> Med Sci</w:t>
      </w:r>
      <w:r w:rsidRPr="00DB35CF">
        <w:t xml:space="preserve">. 2017;37(3):398-402. </w:t>
      </w:r>
      <w:proofErr w:type="gramStart"/>
      <w:r w:rsidRPr="00DB35CF">
        <w:t>doi:10.3969/j.issn</w:t>
      </w:r>
      <w:proofErr w:type="gramEnd"/>
      <w:r w:rsidRPr="00DB35CF">
        <w:t>.1674-8115.2017.03.024</w:t>
      </w:r>
    </w:p>
    <w:p w14:paraId="7BA24DA7" w14:textId="77777777" w:rsidR="00DB35CF" w:rsidRPr="00DB35CF" w:rsidRDefault="00DB35CF" w:rsidP="00DB35CF">
      <w:pPr>
        <w:pStyle w:val="Bibliography"/>
      </w:pPr>
      <w:r w:rsidRPr="00DB35CF">
        <w:t>25.</w:t>
      </w:r>
      <w:r w:rsidRPr="00DB35CF">
        <w:tab/>
        <w:t xml:space="preserve">Guerra M, </w:t>
      </w:r>
      <w:proofErr w:type="spellStart"/>
      <w:r w:rsidRPr="00DB35CF">
        <w:t>Ferri</w:t>
      </w:r>
      <w:proofErr w:type="spellEnd"/>
      <w:r w:rsidRPr="00DB35CF">
        <w:t xml:space="preserve"> CP, Fonseca M, Banerjee S, Prince M. Helping carers to care: the 10/66 dementia research group’s randomized control trial of a caregiver intervention in Peru. </w:t>
      </w:r>
      <w:r w:rsidRPr="00DB35CF">
        <w:rPr>
          <w:i/>
          <w:iCs/>
        </w:rPr>
        <w:t xml:space="preserve">Rev Bras </w:t>
      </w:r>
      <w:proofErr w:type="spellStart"/>
      <w:r w:rsidRPr="00DB35CF">
        <w:rPr>
          <w:i/>
          <w:iCs/>
        </w:rPr>
        <w:t>Psiquiatr</w:t>
      </w:r>
      <w:proofErr w:type="spellEnd"/>
      <w:r w:rsidRPr="00DB35CF">
        <w:t>. 2010;33(1):47-54. doi:10.1590/S1516-44462010005000017</w:t>
      </w:r>
    </w:p>
    <w:p w14:paraId="1C89F562" w14:textId="77777777" w:rsidR="00DB35CF" w:rsidRPr="00DB35CF" w:rsidRDefault="00DB35CF" w:rsidP="00DB35CF">
      <w:pPr>
        <w:pStyle w:val="Bibliography"/>
      </w:pPr>
      <w:r w:rsidRPr="00DB35CF">
        <w:t>26.</w:t>
      </w:r>
      <w:r w:rsidRPr="00DB35CF">
        <w:tab/>
        <w:t xml:space="preserve">Liu X, Chen L, Jiang C. Influence of family visit of community nurses for the elderly with dementia family caregivers’ burden of care and quality of life of the elderly with dementia. </w:t>
      </w:r>
      <w:proofErr w:type="spellStart"/>
      <w:r w:rsidRPr="00DB35CF">
        <w:rPr>
          <w:i/>
          <w:iCs/>
        </w:rPr>
        <w:t>Nurs</w:t>
      </w:r>
      <w:proofErr w:type="spellEnd"/>
      <w:r w:rsidRPr="00DB35CF">
        <w:rPr>
          <w:i/>
          <w:iCs/>
        </w:rPr>
        <w:t xml:space="preserve"> Res China</w:t>
      </w:r>
      <w:r w:rsidRPr="00DB35CF">
        <w:t xml:space="preserve">. 2017;31(33):4206-4209. </w:t>
      </w:r>
      <w:proofErr w:type="gramStart"/>
      <w:r w:rsidRPr="00DB35CF">
        <w:t>doi:10.3969/j.issn</w:t>
      </w:r>
      <w:proofErr w:type="gramEnd"/>
      <w:r w:rsidRPr="00DB35CF">
        <w:t>.1009-6493.2017.33.009</w:t>
      </w:r>
    </w:p>
    <w:p w14:paraId="739771DC" w14:textId="77777777" w:rsidR="00DB35CF" w:rsidRPr="00DB35CF" w:rsidRDefault="00DB35CF" w:rsidP="00DB35CF">
      <w:pPr>
        <w:pStyle w:val="Bibliography"/>
      </w:pPr>
      <w:r w:rsidRPr="00DB35CF">
        <w:lastRenderedPageBreak/>
        <w:t>27.</w:t>
      </w:r>
      <w:r w:rsidRPr="00DB35CF">
        <w:tab/>
        <w:t xml:space="preserve">Sun X, </w:t>
      </w:r>
      <w:proofErr w:type="spellStart"/>
      <w:r w:rsidRPr="00DB35CF">
        <w:t>Su</w:t>
      </w:r>
      <w:proofErr w:type="spellEnd"/>
      <w:r w:rsidRPr="00DB35CF">
        <w:t xml:space="preserve"> H, Li X. Influence of nursing intervention on quality of life of patients with Alzheimer disease. </w:t>
      </w:r>
      <w:r w:rsidRPr="00DB35CF">
        <w:rPr>
          <w:i/>
          <w:iCs/>
        </w:rPr>
        <w:t xml:space="preserve">Chin </w:t>
      </w:r>
      <w:proofErr w:type="spellStart"/>
      <w:r w:rsidRPr="00DB35CF">
        <w:rPr>
          <w:i/>
          <w:iCs/>
        </w:rPr>
        <w:t>Nurs</w:t>
      </w:r>
      <w:proofErr w:type="spellEnd"/>
      <w:r w:rsidRPr="00DB35CF">
        <w:rPr>
          <w:i/>
          <w:iCs/>
        </w:rPr>
        <w:t xml:space="preserve"> Res</w:t>
      </w:r>
      <w:r w:rsidRPr="00DB35CF">
        <w:t>. 2010;24(13):1167-1169. http://www.cqvip.com/qk/92301a/201005/33854421.html</w:t>
      </w:r>
    </w:p>
    <w:p w14:paraId="13F80D25" w14:textId="77777777" w:rsidR="00DB35CF" w:rsidRPr="00DB35CF" w:rsidRDefault="00DB35CF" w:rsidP="00DB35CF">
      <w:pPr>
        <w:pStyle w:val="Bibliography"/>
      </w:pPr>
      <w:r w:rsidRPr="00DB35CF">
        <w:t>28.</w:t>
      </w:r>
      <w:r w:rsidRPr="00DB35CF">
        <w:tab/>
        <w:t xml:space="preserve">Zhao L, Tan X, Chen S. Observations on the effects of implementing home care interventions for patients with Alzheimer’s disease. </w:t>
      </w:r>
      <w:r w:rsidRPr="00DB35CF">
        <w:rPr>
          <w:i/>
          <w:iCs/>
        </w:rPr>
        <w:t>J Qiqihar Med Coll</w:t>
      </w:r>
      <w:r w:rsidRPr="00DB35CF">
        <w:t>. 2010;31(6):948. http://www.cqvip.com/qk/98584x/201006/33936654.html</w:t>
      </w:r>
    </w:p>
    <w:p w14:paraId="2E1D009C" w14:textId="77777777" w:rsidR="00DB35CF" w:rsidRPr="00DB35CF" w:rsidRDefault="00DB35CF" w:rsidP="00DB35CF">
      <w:pPr>
        <w:pStyle w:val="Bibliography"/>
      </w:pPr>
      <w:r w:rsidRPr="00DB35CF">
        <w:t>29.</w:t>
      </w:r>
      <w:r w:rsidRPr="00DB35CF">
        <w:tab/>
      </w:r>
      <w:proofErr w:type="spellStart"/>
      <w:r w:rsidRPr="00DB35CF">
        <w:t>Lök</w:t>
      </w:r>
      <w:proofErr w:type="spellEnd"/>
      <w:r w:rsidRPr="00DB35CF">
        <w:t xml:space="preserve"> N, </w:t>
      </w:r>
      <w:proofErr w:type="spellStart"/>
      <w:r w:rsidRPr="00DB35CF">
        <w:t>Bademli</w:t>
      </w:r>
      <w:proofErr w:type="spellEnd"/>
      <w:r w:rsidRPr="00DB35CF">
        <w:t xml:space="preserve"> K. Pilot testing of the “First You Should Get Stronger” program among caregivers of older adults with dementia. </w:t>
      </w:r>
      <w:r w:rsidRPr="00DB35CF">
        <w:rPr>
          <w:i/>
          <w:iCs/>
        </w:rPr>
        <w:t xml:space="preserve">Arch </w:t>
      </w:r>
      <w:proofErr w:type="spellStart"/>
      <w:r w:rsidRPr="00DB35CF">
        <w:rPr>
          <w:i/>
          <w:iCs/>
        </w:rPr>
        <w:t>Gerontol</w:t>
      </w:r>
      <w:proofErr w:type="spellEnd"/>
      <w:r w:rsidRPr="00DB35CF">
        <w:rPr>
          <w:i/>
          <w:iCs/>
        </w:rPr>
        <w:t xml:space="preserve"> </w:t>
      </w:r>
      <w:proofErr w:type="spellStart"/>
      <w:r w:rsidRPr="00DB35CF">
        <w:rPr>
          <w:i/>
          <w:iCs/>
        </w:rPr>
        <w:t>Geriatr</w:t>
      </w:r>
      <w:proofErr w:type="spellEnd"/>
      <w:r w:rsidRPr="00DB35CF">
        <w:t xml:space="preserve">. </w:t>
      </w:r>
      <w:proofErr w:type="gramStart"/>
      <w:r w:rsidRPr="00DB35CF">
        <w:t>2017;68:84</w:t>
      </w:r>
      <w:proofErr w:type="gramEnd"/>
      <w:r w:rsidRPr="00DB35CF">
        <w:t xml:space="preserve">-89. </w:t>
      </w:r>
      <w:proofErr w:type="gramStart"/>
      <w:r w:rsidRPr="00DB35CF">
        <w:t>doi:10.1016/j.archger</w:t>
      </w:r>
      <w:proofErr w:type="gramEnd"/>
      <w:r w:rsidRPr="00DB35CF">
        <w:t>.2016.09.006</w:t>
      </w:r>
    </w:p>
    <w:p w14:paraId="29AD350B" w14:textId="77777777" w:rsidR="00DB35CF" w:rsidRPr="00DB35CF" w:rsidRDefault="00DB35CF" w:rsidP="00DB35CF">
      <w:pPr>
        <w:pStyle w:val="Bibliography"/>
      </w:pPr>
      <w:r w:rsidRPr="00DB35CF">
        <w:t>30.</w:t>
      </w:r>
      <w:r w:rsidRPr="00DB35CF">
        <w:tab/>
        <w:t xml:space="preserve">Jiang G </w:t>
      </w:r>
      <w:proofErr w:type="spellStart"/>
      <w:r w:rsidRPr="00DB35CF">
        <w:t>xuan</w:t>
      </w:r>
      <w:proofErr w:type="spellEnd"/>
      <w:r w:rsidRPr="00DB35CF">
        <w:t xml:space="preserve">, Li M </w:t>
      </w:r>
      <w:proofErr w:type="spellStart"/>
      <w:r w:rsidRPr="00DB35CF">
        <w:t>qiu</w:t>
      </w:r>
      <w:proofErr w:type="spellEnd"/>
      <w:r w:rsidRPr="00DB35CF">
        <w:t xml:space="preserve">, Huang H </w:t>
      </w:r>
      <w:proofErr w:type="spellStart"/>
      <w:r w:rsidRPr="00DB35CF">
        <w:t>hua</w:t>
      </w:r>
      <w:proofErr w:type="spellEnd"/>
      <w:r w:rsidRPr="00DB35CF">
        <w:t xml:space="preserve">, Chai Z fang, Wu A </w:t>
      </w:r>
      <w:proofErr w:type="spellStart"/>
      <w:r w:rsidRPr="00DB35CF">
        <w:t>lian</w:t>
      </w:r>
      <w:proofErr w:type="spellEnd"/>
      <w:r w:rsidRPr="00DB35CF">
        <w:t xml:space="preserve">, Zhang G sheng. The curative effect of whole course rehabilitation nursing intervention on mild-to-moderate Alzheimer’s disease patients. </w:t>
      </w:r>
      <w:r w:rsidRPr="00DB35CF">
        <w:rPr>
          <w:i/>
          <w:iCs/>
        </w:rPr>
        <w:t xml:space="preserve">China </w:t>
      </w:r>
      <w:proofErr w:type="spellStart"/>
      <w:r w:rsidRPr="00DB35CF">
        <w:rPr>
          <w:i/>
          <w:iCs/>
        </w:rPr>
        <w:t>Pract</w:t>
      </w:r>
      <w:proofErr w:type="spellEnd"/>
      <w:r w:rsidRPr="00DB35CF">
        <w:rPr>
          <w:i/>
          <w:iCs/>
        </w:rPr>
        <w:t xml:space="preserve"> Med</w:t>
      </w:r>
      <w:r w:rsidRPr="00DB35CF">
        <w:t xml:space="preserve">. 2012;7(8):16-17. </w:t>
      </w:r>
      <w:proofErr w:type="gramStart"/>
      <w:r w:rsidRPr="00DB35CF">
        <w:t>doi:10.14163/j.cnki</w:t>
      </w:r>
      <w:proofErr w:type="gramEnd"/>
      <w:r w:rsidRPr="00DB35CF">
        <w:t>.11-5547/r.2012.08.024</w:t>
      </w:r>
    </w:p>
    <w:p w14:paraId="74D8AEB3" w14:textId="77777777" w:rsidR="00DB35CF" w:rsidRPr="00DB35CF" w:rsidRDefault="00DB35CF" w:rsidP="00DB35CF">
      <w:pPr>
        <w:pStyle w:val="Bibliography"/>
      </w:pPr>
      <w:r w:rsidRPr="00DB35CF">
        <w:t>31.</w:t>
      </w:r>
      <w:r w:rsidRPr="00DB35CF">
        <w:tab/>
      </w:r>
      <w:proofErr w:type="spellStart"/>
      <w:r w:rsidRPr="00DB35CF">
        <w:t>Lök</w:t>
      </w:r>
      <w:proofErr w:type="spellEnd"/>
      <w:r w:rsidRPr="00DB35CF">
        <w:t xml:space="preserve"> N, </w:t>
      </w:r>
      <w:proofErr w:type="spellStart"/>
      <w:r w:rsidRPr="00DB35CF">
        <w:t>Bademli</w:t>
      </w:r>
      <w:proofErr w:type="spellEnd"/>
      <w:r w:rsidRPr="00DB35CF">
        <w:t xml:space="preserve"> K, </w:t>
      </w:r>
      <w:proofErr w:type="spellStart"/>
      <w:r w:rsidRPr="00DB35CF">
        <w:t>Selçuk‐Tosun</w:t>
      </w:r>
      <w:proofErr w:type="spellEnd"/>
      <w:r w:rsidRPr="00DB35CF">
        <w:t xml:space="preserve"> A. The effect of reminiscence therapy on cognitive functions, depression, and quality of life in Alzheimer patients: Randomized controlled trial. </w:t>
      </w:r>
      <w:r w:rsidRPr="00DB35CF">
        <w:rPr>
          <w:i/>
          <w:iCs/>
        </w:rPr>
        <w:t xml:space="preserve">Int J </w:t>
      </w:r>
      <w:proofErr w:type="spellStart"/>
      <w:r w:rsidRPr="00DB35CF">
        <w:rPr>
          <w:i/>
          <w:iCs/>
        </w:rPr>
        <w:t>Geriatr</w:t>
      </w:r>
      <w:proofErr w:type="spellEnd"/>
      <w:r w:rsidRPr="00DB35CF">
        <w:rPr>
          <w:i/>
          <w:iCs/>
        </w:rPr>
        <w:t xml:space="preserve"> Psychiatry</w:t>
      </w:r>
      <w:r w:rsidRPr="00DB35CF">
        <w:t>. 2019;34(1):47-53. doi:10.1002/gps.4980</w:t>
      </w:r>
    </w:p>
    <w:p w14:paraId="37B302B6" w14:textId="77777777" w:rsidR="00DB35CF" w:rsidRPr="00DB35CF" w:rsidRDefault="00DB35CF" w:rsidP="00DB35CF">
      <w:pPr>
        <w:pStyle w:val="Bibliography"/>
      </w:pPr>
      <w:r w:rsidRPr="00DB35CF">
        <w:t>32.</w:t>
      </w:r>
      <w:r w:rsidRPr="00DB35CF">
        <w:tab/>
        <w:t xml:space="preserve">Dias A, Dewey ME, D’Souza J, et al. The Effectiveness of a Home Care Program for Supporting Caregivers of Persons with Dementia in Developing Countries: A Randomised Controlled Trial from Goa, India. </w:t>
      </w:r>
      <w:proofErr w:type="spellStart"/>
      <w:r w:rsidRPr="00DB35CF">
        <w:t>Brayne</w:t>
      </w:r>
      <w:proofErr w:type="spellEnd"/>
      <w:r w:rsidRPr="00DB35CF">
        <w:t xml:space="preserve"> C, ed. </w:t>
      </w:r>
      <w:proofErr w:type="spellStart"/>
      <w:r w:rsidRPr="00DB35CF">
        <w:rPr>
          <w:i/>
          <w:iCs/>
        </w:rPr>
        <w:t>PLoS</w:t>
      </w:r>
      <w:proofErr w:type="spellEnd"/>
      <w:r w:rsidRPr="00DB35CF">
        <w:rPr>
          <w:i/>
          <w:iCs/>
        </w:rPr>
        <w:t xml:space="preserve"> ONE</w:t>
      </w:r>
      <w:r w:rsidRPr="00DB35CF">
        <w:t>. 2008;3(6</w:t>
      </w:r>
      <w:proofErr w:type="gramStart"/>
      <w:r w:rsidRPr="00DB35CF">
        <w:t>):e</w:t>
      </w:r>
      <w:proofErr w:type="gramEnd"/>
      <w:r w:rsidRPr="00DB35CF">
        <w:t xml:space="preserve">2333. </w:t>
      </w:r>
      <w:proofErr w:type="gramStart"/>
      <w:r w:rsidRPr="00DB35CF">
        <w:t>doi:10.1371/journal.pone</w:t>
      </w:r>
      <w:proofErr w:type="gramEnd"/>
      <w:r w:rsidRPr="00DB35CF">
        <w:t>.0002333</w:t>
      </w:r>
    </w:p>
    <w:p w14:paraId="697BD95B" w14:textId="77777777" w:rsidR="00DB35CF" w:rsidRPr="00DB35CF" w:rsidRDefault="00DB35CF" w:rsidP="00DB35CF">
      <w:pPr>
        <w:pStyle w:val="Bibliography"/>
      </w:pPr>
      <w:r w:rsidRPr="00DB35CF">
        <w:t>33.</w:t>
      </w:r>
      <w:r w:rsidRPr="00DB35CF">
        <w:tab/>
      </w:r>
      <w:proofErr w:type="spellStart"/>
      <w:r w:rsidRPr="00DB35CF">
        <w:t>Pahlavanzadeh</w:t>
      </w:r>
      <w:proofErr w:type="spellEnd"/>
      <w:r w:rsidRPr="00DB35CF">
        <w:t xml:space="preserve"> S, </w:t>
      </w:r>
      <w:proofErr w:type="spellStart"/>
      <w:r w:rsidRPr="00DB35CF">
        <w:t>Heidari</w:t>
      </w:r>
      <w:proofErr w:type="spellEnd"/>
      <w:r w:rsidRPr="00DB35CF">
        <w:t xml:space="preserve"> FG, </w:t>
      </w:r>
      <w:proofErr w:type="spellStart"/>
      <w:r w:rsidRPr="00DB35CF">
        <w:t>Maghsudi</w:t>
      </w:r>
      <w:proofErr w:type="spellEnd"/>
      <w:r w:rsidRPr="00DB35CF">
        <w:t xml:space="preserve"> J, </w:t>
      </w:r>
      <w:proofErr w:type="spellStart"/>
      <w:r w:rsidRPr="00DB35CF">
        <w:t>Ghazavi</w:t>
      </w:r>
      <w:proofErr w:type="spellEnd"/>
      <w:r w:rsidRPr="00DB35CF">
        <w:t xml:space="preserve"> Z, </w:t>
      </w:r>
      <w:proofErr w:type="spellStart"/>
      <w:r w:rsidRPr="00DB35CF">
        <w:t>Samandari</w:t>
      </w:r>
      <w:proofErr w:type="spellEnd"/>
      <w:r w:rsidRPr="00DB35CF">
        <w:t xml:space="preserve"> S. The effects of family education program on the caregiver burden of families of elderly with dementia disorders. </w:t>
      </w:r>
      <w:r w:rsidRPr="00DB35CF">
        <w:rPr>
          <w:i/>
          <w:iCs/>
        </w:rPr>
        <w:t xml:space="preserve">Iran J </w:t>
      </w:r>
      <w:proofErr w:type="spellStart"/>
      <w:r w:rsidRPr="00DB35CF">
        <w:rPr>
          <w:i/>
          <w:iCs/>
        </w:rPr>
        <w:t>Nurs</w:t>
      </w:r>
      <w:proofErr w:type="spellEnd"/>
      <w:r w:rsidRPr="00DB35CF">
        <w:rPr>
          <w:i/>
          <w:iCs/>
        </w:rPr>
        <w:t xml:space="preserve"> Midwifery Res</w:t>
      </w:r>
      <w:r w:rsidRPr="00DB35CF">
        <w:t>. 2010;15(3):102. https://www.ncbi.nlm.nih.gov/pmc/articles/PMC3093163/</w:t>
      </w:r>
    </w:p>
    <w:p w14:paraId="4F4E5EB6" w14:textId="77777777" w:rsidR="00DB35CF" w:rsidRPr="00DB35CF" w:rsidRDefault="00DB35CF" w:rsidP="00DB35CF">
      <w:pPr>
        <w:pStyle w:val="Bibliography"/>
      </w:pPr>
      <w:r w:rsidRPr="00DB35CF">
        <w:t>34.</w:t>
      </w:r>
      <w:r w:rsidRPr="00DB35CF">
        <w:tab/>
      </w:r>
      <w:proofErr w:type="spellStart"/>
      <w:r w:rsidRPr="00DB35CF">
        <w:t>Salamizadeh</w:t>
      </w:r>
      <w:proofErr w:type="spellEnd"/>
      <w:r w:rsidRPr="00DB35CF">
        <w:t xml:space="preserve"> A, Mirzaei T, </w:t>
      </w:r>
      <w:proofErr w:type="spellStart"/>
      <w:r w:rsidRPr="00DB35CF">
        <w:t>Ravari</w:t>
      </w:r>
      <w:proofErr w:type="spellEnd"/>
      <w:r w:rsidRPr="00DB35CF">
        <w:t xml:space="preserve"> A. The impact of spiritual care education on the self-efficacy of the family caregivers of elderly people with Alzheimer’s disease. </w:t>
      </w:r>
      <w:r w:rsidRPr="00DB35CF">
        <w:rPr>
          <w:i/>
          <w:iCs/>
        </w:rPr>
        <w:t xml:space="preserve">Int J Community Based </w:t>
      </w:r>
      <w:proofErr w:type="spellStart"/>
      <w:r w:rsidRPr="00DB35CF">
        <w:rPr>
          <w:i/>
          <w:iCs/>
        </w:rPr>
        <w:t>Nurs</w:t>
      </w:r>
      <w:proofErr w:type="spellEnd"/>
      <w:r w:rsidRPr="00DB35CF">
        <w:rPr>
          <w:i/>
          <w:iCs/>
        </w:rPr>
        <w:t xml:space="preserve"> Midwifery</w:t>
      </w:r>
      <w:r w:rsidRPr="00DB35CF">
        <w:t>. 2017;5(3):231. https://www.ncbi.nlm.nih.gov/pmc/articles/PMC5478743/</w:t>
      </w:r>
    </w:p>
    <w:p w14:paraId="0C94401E" w14:textId="77777777" w:rsidR="00DB35CF" w:rsidRPr="00DB35CF" w:rsidRDefault="00DB35CF" w:rsidP="00DB35CF">
      <w:pPr>
        <w:pStyle w:val="Bibliography"/>
      </w:pPr>
      <w:r w:rsidRPr="00DB35CF">
        <w:t>35.</w:t>
      </w:r>
      <w:r w:rsidRPr="00DB35CF">
        <w:tab/>
        <w:t xml:space="preserve">Page MJ, McKenzie JE, </w:t>
      </w:r>
      <w:proofErr w:type="spellStart"/>
      <w:r w:rsidRPr="00DB35CF">
        <w:t>Bossuyt</w:t>
      </w:r>
      <w:proofErr w:type="spellEnd"/>
      <w:r w:rsidRPr="00DB35CF">
        <w:t xml:space="preserve"> PM, et al. The PRISMA 2020 statement: an updated guideline for reporting systematic reviews. </w:t>
      </w:r>
      <w:r w:rsidRPr="00DB35CF">
        <w:rPr>
          <w:i/>
          <w:iCs/>
        </w:rPr>
        <w:t>BMJ</w:t>
      </w:r>
      <w:r w:rsidRPr="00DB35CF">
        <w:t xml:space="preserve">. Published online March 29, </w:t>
      </w:r>
      <w:proofErr w:type="gramStart"/>
      <w:r w:rsidRPr="00DB35CF">
        <w:t>2021:n</w:t>
      </w:r>
      <w:proofErr w:type="gramEnd"/>
      <w:r w:rsidRPr="00DB35CF">
        <w:t>71. doi:10.1136/</w:t>
      </w:r>
      <w:proofErr w:type="gramStart"/>
      <w:r w:rsidRPr="00DB35CF">
        <w:t>bmj.n</w:t>
      </w:r>
      <w:proofErr w:type="gramEnd"/>
      <w:r w:rsidRPr="00DB35CF">
        <w:t>71</w:t>
      </w:r>
    </w:p>
    <w:p w14:paraId="2E6C63C4" w14:textId="77777777" w:rsidR="00DB35CF" w:rsidRPr="00DB35CF" w:rsidRDefault="00DB35CF" w:rsidP="00DB35CF">
      <w:pPr>
        <w:pStyle w:val="Bibliography"/>
      </w:pPr>
      <w:r w:rsidRPr="00DB35CF">
        <w:t>36.</w:t>
      </w:r>
      <w:r w:rsidRPr="00DB35CF">
        <w:tab/>
        <w:t xml:space="preserve">Higgins JPT, Thompson SG, </w:t>
      </w:r>
      <w:proofErr w:type="spellStart"/>
      <w:r w:rsidRPr="00DB35CF">
        <w:t>Spiegelhalter</w:t>
      </w:r>
      <w:proofErr w:type="spellEnd"/>
      <w:r w:rsidRPr="00DB35CF">
        <w:t xml:space="preserve"> DJ. A re-evaluation of random-effects meta-analysis. </w:t>
      </w:r>
      <w:r w:rsidRPr="00DB35CF">
        <w:rPr>
          <w:i/>
          <w:iCs/>
        </w:rPr>
        <w:t xml:space="preserve">J R Stat Soc Ser </w:t>
      </w:r>
      <w:proofErr w:type="gramStart"/>
      <w:r w:rsidRPr="00DB35CF">
        <w:rPr>
          <w:i/>
          <w:iCs/>
        </w:rPr>
        <w:t>A</w:t>
      </w:r>
      <w:proofErr w:type="gramEnd"/>
      <w:r w:rsidRPr="00DB35CF">
        <w:rPr>
          <w:i/>
          <w:iCs/>
        </w:rPr>
        <w:t xml:space="preserve"> Stat Soc</w:t>
      </w:r>
      <w:r w:rsidRPr="00DB35CF">
        <w:t>. 2009;172(1):137-159. doi:10.1111/j.1467-985X.</w:t>
      </w:r>
      <w:proofErr w:type="gramStart"/>
      <w:r w:rsidRPr="00DB35CF">
        <w:t>2008.00552.x</w:t>
      </w:r>
      <w:proofErr w:type="gramEnd"/>
    </w:p>
    <w:p w14:paraId="0F3C17C5" w14:textId="77777777" w:rsidR="00DB35CF" w:rsidRPr="00DB35CF" w:rsidRDefault="00DB35CF" w:rsidP="00DB35CF">
      <w:pPr>
        <w:pStyle w:val="Bibliography"/>
      </w:pPr>
      <w:r w:rsidRPr="00DB35CF">
        <w:t>37.</w:t>
      </w:r>
      <w:r w:rsidRPr="00DB35CF">
        <w:tab/>
        <w:t xml:space="preserve">Hutton JL, Williamson PR. Bias in meta‐analysis due to outcome variable selection within studies. </w:t>
      </w:r>
      <w:r w:rsidRPr="00DB35CF">
        <w:rPr>
          <w:i/>
          <w:iCs/>
        </w:rPr>
        <w:t xml:space="preserve">J R Stat Soc Ser C </w:t>
      </w:r>
      <w:proofErr w:type="spellStart"/>
      <w:r w:rsidRPr="00DB35CF">
        <w:rPr>
          <w:i/>
          <w:iCs/>
        </w:rPr>
        <w:t>Appl</w:t>
      </w:r>
      <w:proofErr w:type="spellEnd"/>
      <w:r w:rsidRPr="00DB35CF">
        <w:rPr>
          <w:i/>
          <w:iCs/>
        </w:rPr>
        <w:t xml:space="preserve"> Stat</w:t>
      </w:r>
      <w:r w:rsidRPr="00DB35CF">
        <w:t>. 2000;49(3):359-370. doi:10/</w:t>
      </w:r>
      <w:proofErr w:type="spellStart"/>
      <w:r w:rsidRPr="00DB35CF">
        <w:t>cmnvhw</w:t>
      </w:r>
      <w:proofErr w:type="spellEnd"/>
    </w:p>
    <w:p w14:paraId="3ACA5E4B" w14:textId="0330776E" w:rsidR="00DF42F3" w:rsidRPr="008B3CE6" w:rsidRDefault="001129CB" w:rsidP="00B52EFD">
      <w:pPr>
        <w:jc w:val="left"/>
      </w:pPr>
      <w:r>
        <w:fldChar w:fldCharType="end"/>
      </w:r>
    </w:p>
    <w:p w14:paraId="41BF7F9F" w14:textId="78EE3185" w:rsidR="000F393D" w:rsidRDefault="000F393D" w:rsidP="001E5978">
      <w:r>
        <w:br w:type="page"/>
      </w:r>
    </w:p>
    <w:p w14:paraId="64EEB48C" w14:textId="4C246D21" w:rsidR="0069001C" w:rsidRDefault="000F393D" w:rsidP="001E5978">
      <w:pPr>
        <w:pStyle w:val="Heading1"/>
        <w:rPr>
          <w:color w:val="943634" w:themeColor="accent2" w:themeShade="BF"/>
        </w:rPr>
      </w:pPr>
      <w:bookmarkStart w:id="27" w:name="_Toc121721726"/>
      <w:r>
        <w:rPr>
          <w:color w:val="943634" w:themeColor="accent2" w:themeShade="BF"/>
        </w:rPr>
        <w:lastRenderedPageBreak/>
        <w:t xml:space="preserve">Appendix 1: </w:t>
      </w:r>
      <w:r w:rsidR="00FD2F0F">
        <w:rPr>
          <w:color w:val="943634" w:themeColor="accent2" w:themeShade="BF"/>
        </w:rPr>
        <w:t>i</w:t>
      </w:r>
      <w:r>
        <w:rPr>
          <w:color w:val="943634" w:themeColor="accent2" w:themeShade="BF"/>
        </w:rPr>
        <w:t xml:space="preserve">ncluded and </w:t>
      </w:r>
      <w:r w:rsidR="00FD2F0F">
        <w:rPr>
          <w:color w:val="943634" w:themeColor="accent2" w:themeShade="BF"/>
        </w:rPr>
        <w:t>e</w:t>
      </w:r>
      <w:r>
        <w:rPr>
          <w:color w:val="943634" w:themeColor="accent2" w:themeShade="BF"/>
        </w:rPr>
        <w:t>xcluded studied</w:t>
      </w:r>
      <w:bookmarkEnd w:id="27"/>
    </w:p>
    <w:p w14:paraId="477C2E53" w14:textId="020A1221" w:rsidR="000F393D" w:rsidRDefault="000F393D" w:rsidP="001E5978"/>
    <w:p w14:paraId="576625A6" w14:textId="04BF2ADA" w:rsidR="000F393D" w:rsidRDefault="000F393D" w:rsidP="001E5978"/>
    <w:p w14:paraId="34DB93A2" w14:textId="2F754CEA" w:rsidR="000F393D" w:rsidRDefault="000F393D" w:rsidP="001E5978">
      <w:r>
        <w:br/>
      </w:r>
    </w:p>
    <w:p w14:paraId="675128B7" w14:textId="77777777" w:rsidR="000F393D" w:rsidRDefault="000F393D" w:rsidP="001E5978"/>
    <w:p w14:paraId="57E59FDB" w14:textId="77777777" w:rsidR="000F393D" w:rsidRDefault="000F393D" w:rsidP="001E5978"/>
    <w:p w14:paraId="6CE1AF4D" w14:textId="77777777" w:rsidR="000F393D" w:rsidRDefault="000F393D" w:rsidP="001E5978">
      <w:r>
        <w:br w:type="page"/>
      </w:r>
    </w:p>
    <w:p w14:paraId="3B94BB08" w14:textId="185022BB" w:rsidR="000F393D" w:rsidRPr="0069001C" w:rsidRDefault="000F393D" w:rsidP="001E5978">
      <w:pPr>
        <w:pStyle w:val="Heading1"/>
        <w:rPr>
          <w:color w:val="943634" w:themeColor="accent2" w:themeShade="BF"/>
        </w:rPr>
      </w:pPr>
      <w:bookmarkStart w:id="28" w:name="_Toc121721727"/>
      <w:r>
        <w:rPr>
          <w:color w:val="943634" w:themeColor="accent2" w:themeShade="BF"/>
        </w:rPr>
        <w:lastRenderedPageBreak/>
        <w:t xml:space="preserve">Appendix 2: </w:t>
      </w:r>
      <w:r w:rsidR="00FD2F0F">
        <w:rPr>
          <w:color w:val="943634" w:themeColor="accent2" w:themeShade="BF"/>
        </w:rPr>
        <w:t>r</w:t>
      </w:r>
      <w:r>
        <w:rPr>
          <w:color w:val="943634" w:themeColor="accent2" w:themeShade="BF"/>
        </w:rPr>
        <w:t xml:space="preserve">isk of </w:t>
      </w:r>
      <w:r w:rsidR="00FD2F0F">
        <w:rPr>
          <w:color w:val="943634" w:themeColor="accent2" w:themeShade="BF"/>
        </w:rPr>
        <w:t>b</w:t>
      </w:r>
      <w:r>
        <w:rPr>
          <w:color w:val="943634" w:themeColor="accent2" w:themeShade="BF"/>
        </w:rPr>
        <w:t xml:space="preserve">ias </w:t>
      </w:r>
      <w:r w:rsidR="00FD2F0F">
        <w:rPr>
          <w:color w:val="943634" w:themeColor="accent2" w:themeShade="BF"/>
        </w:rPr>
        <w:t>a</w:t>
      </w:r>
      <w:r>
        <w:rPr>
          <w:color w:val="943634" w:themeColor="accent2" w:themeShade="BF"/>
        </w:rPr>
        <w:t>ssessments</w:t>
      </w:r>
      <w:bookmarkEnd w:id="28"/>
    </w:p>
    <w:p w14:paraId="42148A85" w14:textId="5ED6D7BE" w:rsidR="000F393D" w:rsidRDefault="000F393D" w:rsidP="001E5978">
      <w:r>
        <w:br w:type="page"/>
      </w:r>
    </w:p>
    <w:p w14:paraId="2912DE2B" w14:textId="0B00E170" w:rsidR="000F393D" w:rsidRPr="0069001C" w:rsidRDefault="000F393D" w:rsidP="001E5978">
      <w:pPr>
        <w:pStyle w:val="Heading1"/>
        <w:rPr>
          <w:color w:val="943634" w:themeColor="accent2" w:themeShade="BF"/>
        </w:rPr>
      </w:pPr>
      <w:bookmarkStart w:id="29" w:name="_Toc121721728"/>
      <w:r>
        <w:rPr>
          <w:color w:val="943634" w:themeColor="accent2" w:themeShade="BF"/>
        </w:rPr>
        <w:lastRenderedPageBreak/>
        <w:t xml:space="preserve">Appendix </w:t>
      </w:r>
      <w:r>
        <w:rPr>
          <w:color w:val="943634" w:themeColor="accent2" w:themeShade="BF"/>
        </w:rPr>
        <w:t>3</w:t>
      </w:r>
      <w:r>
        <w:rPr>
          <w:color w:val="943634" w:themeColor="accent2" w:themeShade="BF"/>
        </w:rPr>
        <w:t>: data processing procedures</w:t>
      </w:r>
      <w:bookmarkEnd w:id="29"/>
    </w:p>
    <w:p w14:paraId="33E33BAE" w14:textId="629203FA" w:rsidR="000F393D" w:rsidRDefault="000F393D" w:rsidP="001E5978"/>
    <w:p w14:paraId="16AF7A8B" w14:textId="64FCEF79" w:rsidR="000F393D" w:rsidRDefault="000F393D" w:rsidP="001E5978"/>
    <w:p w14:paraId="567BF203" w14:textId="6030EFA8" w:rsidR="000F393D" w:rsidRDefault="000F393D" w:rsidP="001E5978">
      <w:r>
        <w:br w:type="page"/>
      </w:r>
    </w:p>
    <w:p w14:paraId="166A7E8C" w14:textId="7DE500BF" w:rsidR="000F393D" w:rsidRDefault="000F393D" w:rsidP="001E5978">
      <w:pPr>
        <w:pStyle w:val="Heading1"/>
        <w:rPr>
          <w:color w:val="943634" w:themeColor="accent2" w:themeShade="BF"/>
        </w:rPr>
      </w:pPr>
      <w:bookmarkStart w:id="30" w:name="_Toc121721729"/>
      <w:r>
        <w:rPr>
          <w:color w:val="943634" w:themeColor="accent2" w:themeShade="BF"/>
        </w:rPr>
        <w:lastRenderedPageBreak/>
        <w:t xml:space="preserve">Appendix </w:t>
      </w:r>
      <w:r>
        <w:rPr>
          <w:color w:val="943634" w:themeColor="accent2" w:themeShade="BF"/>
        </w:rPr>
        <w:t>4</w:t>
      </w:r>
      <w:r>
        <w:rPr>
          <w:color w:val="943634" w:themeColor="accent2" w:themeShade="BF"/>
        </w:rPr>
        <w:t xml:space="preserve">: data </w:t>
      </w:r>
      <w:r>
        <w:rPr>
          <w:color w:val="943634" w:themeColor="accent2" w:themeShade="BF"/>
        </w:rPr>
        <w:t>Analysis</w:t>
      </w:r>
      <w:r>
        <w:rPr>
          <w:color w:val="943634" w:themeColor="accent2" w:themeShade="BF"/>
        </w:rPr>
        <w:t xml:space="preserve"> </w:t>
      </w:r>
      <w:r>
        <w:rPr>
          <w:color w:val="943634" w:themeColor="accent2" w:themeShade="BF"/>
        </w:rPr>
        <w:t>Methods</w:t>
      </w:r>
      <w:bookmarkEnd w:id="30"/>
    </w:p>
    <w:p w14:paraId="63CE9E12" w14:textId="0892FCA6" w:rsidR="000F393D" w:rsidRDefault="000F393D" w:rsidP="001E5978"/>
    <w:p w14:paraId="09F31332" w14:textId="4D34230E" w:rsidR="000F393D" w:rsidRDefault="000F393D" w:rsidP="001E5978"/>
    <w:p w14:paraId="6431AB46" w14:textId="77777777" w:rsidR="000F393D" w:rsidRPr="000F393D" w:rsidRDefault="000F393D" w:rsidP="001E5978"/>
    <w:p w14:paraId="5066E4F5" w14:textId="77777777" w:rsidR="000F393D" w:rsidRPr="000F393D" w:rsidRDefault="000F393D" w:rsidP="001E5978"/>
    <w:sectPr w:rsidR="000F393D" w:rsidRPr="000F393D" w:rsidSect="001E5978">
      <w:headerReference w:type="default" r:id="rId13"/>
      <w:footerReference w:type="default" r:id="rId14"/>
      <w:footerReference w:type="first" r:id="rId15"/>
      <w:pgSz w:w="11906" w:h="16838" w:code="9"/>
      <w:pgMar w:top="1440" w:right="1440" w:bottom="1440" w:left="1440" w:header="567" w:footer="425"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2-12-12T07:22:00Z" w:initials="MOU">
    <w:p w14:paraId="518C9AAA" w14:textId="77777777" w:rsidR="00B52EFD" w:rsidRDefault="00B52EFD" w:rsidP="00134E38">
      <w:pPr>
        <w:jc w:val="left"/>
      </w:pPr>
      <w:r>
        <w:rPr>
          <w:rStyle w:val="CommentReference"/>
        </w:rPr>
        <w:annotationRef/>
      </w:r>
      <w:r>
        <w:rPr>
          <w:sz w:val="20"/>
          <w:szCs w:val="20"/>
        </w:rPr>
        <w:t> </w:t>
      </w:r>
    </w:p>
    <w:p w14:paraId="1A16460D" w14:textId="77777777" w:rsidR="00B52EFD" w:rsidRDefault="00B52EFD" w:rsidP="00134E38">
      <w:pPr>
        <w:jc w:val="left"/>
      </w:pPr>
      <w:r>
        <w:rPr>
          <w:sz w:val="20"/>
          <w:szCs w:val="20"/>
        </w:rPr>
        <w:t>Your final report should have the following sections:</w:t>
      </w:r>
    </w:p>
    <w:p w14:paraId="638A0F7A" w14:textId="77777777" w:rsidR="00B52EFD" w:rsidRDefault="00B52EFD" w:rsidP="00134E38">
      <w:pPr>
        <w:jc w:val="left"/>
      </w:pPr>
      <w:r>
        <w:rPr>
          <w:sz w:val="20"/>
          <w:szCs w:val="20"/>
        </w:rPr>
        <w:t>Abstract (5% of the grade)</w:t>
      </w:r>
    </w:p>
    <w:p w14:paraId="4280A259" w14:textId="77777777" w:rsidR="00B52EFD" w:rsidRDefault="00B52EFD" w:rsidP="00134E38">
      <w:pPr>
        <w:jc w:val="left"/>
      </w:pPr>
      <w:r>
        <w:rPr>
          <w:sz w:val="20"/>
          <w:szCs w:val="20"/>
        </w:rPr>
        <w:t>Introduction (10% of the grade)</w:t>
      </w:r>
    </w:p>
    <w:p w14:paraId="5BE100CE" w14:textId="77777777" w:rsidR="00B52EFD" w:rsidRDefault="00B52EFD" w:rsidP="00134E38">
      <w:pPr>
        <w:jc w:val="left"/>
      </w:pPr>
      <w:r>
        <w:rPr>
          <w:sz w:val="20"/>
          <w:szCs w:val="20"/>
        </w:rPr>
        <w:t>Methods (30% of the grade)</w:t>
      </w:r>
    </w:p>
    <w:p w14:paraId="61E8BBD2" w14:textId="77777777" w:rsidR="00B52EFD" w:rsidRDefault="00B52EFD" w:rsidP="00134E38">
      <w:pPr>
        <w:jc w:val="left"/>
      </w:pPr>
      <w:r>
        <w:rPr>
          <w:sz w:val="20"/>
          <w:szCs w:val="20"/>
        </w:rPr>
        <w:t>Results (25% of the grade)</w:t>
      </w:r>
    </w:p>
    <w:p w14:paraId="387A5117" w14:textId="77777777" w:rsidR="00B52EFD" w:rsidRDefault="00B52EFD" w:rsidP="00134E38">
      <w:pPr>
        <w:jc w:val="left"/>
      </w:pPr>
      <w:r>
        <w:rPr>
          <w:sz w:val="20"/>
          <w:szCs w:val="20"/>
        </w:rPr>
        <w:t>Discussion (25% of the grade)</w:t>
      </w:r>
    </w:p>
    <w:p w14:paraId="65DD249F" w14:textId="77777777" w:rsidR="00B52EFD" w:rsidRDefault="00B52EFD" w:rsidP="00134E38">
      <w:pPr>
        <w:jc w:val="left"/>
      </w:pPr>
      <w:r>
        <w:rPr>
          <w:sz w:val="20"/>
          <w:szCs w:val="20"/>
        </w:rPr>
        <w:t>Conclusion (5% of the grade)</w:t>
      </w:r>
    </w:p>
  </w:comment>
  <w:comment w:id="1" w:author="Microsoft Office User" w:date="2022-12-12T07:22:00Z" w:initials="MOU">
    <w:p w14:paraId="3CCAF350" w14:textId="77777777" w:rsidR="00B52EFD" w:rsidRDefault="00B52EFD" w:rsidP="00927B90">
      <w:pPr>
        <w:jc w:val="left"/>
      </w:pPr>
      <w:r>
        <w:rPr>
          <w:rStyle w:val="CommentReference"/>
        </w:rPr>
        <w:annotationRef/>
      </w:r>
      <w:r>
        <w:rPr>
          <w:sz w:val="20"/>
          <w:szCs w:val="20"/>
        </w:rPr>
        <w:t>&lt; 3000</w:t>
      </w:r>
    </w:p>
  </w:comment>
  <w:comment w:id="4" w:author="Microsoft Office User" w:date="2022-12-12T07:20:00Z" w:initials="MOU">
    <w:p w14:paraId="162B7EE1" w14:textId="4D1CE902" w:rsidR="00611F18" w:rsidRDefault="00611F18" w:rsidP="00915E0B">
      <w:pPr>
        <w:jc w:val="left"/>
      </w:pPr>
      <w:r>
        <w:rPr>
          <w:rStyle w:val="CommentReference"/>
        </w:rPr>
        <w:annotationRef/>
      </w:r>
      <w:r>
        <w:rPr>
          <w:sz w:val="20"/>
          <w:szCs w:val="20"/>
        </w:rPr>
        <w:t>Placebo-controlled RCTs in English and French of opioid analgesics in adults over the age of 18 with chronic lower-back pain measured by VAS or NRS pain-scales were included. Mean differences over 20 are considered clinically important.</w:t>
      </w:r>
    </w:p>
  </w:comment>
  <w:comment w:id="5" w:author="Microsoft Office User" w:date="2022-12-12T07:20:00Z" w:initials="MOU">
    <w:p w14:paraId="22639756" w14:textId="149E0769" w:rsidR="00611F18" w:rsidRDefault="00611F18" w:rsidP="000D6B92">
      <w:pPr>
        <w:jc w:val="left"/>
      </w:pPr>
      <w:r>
        <w:rPr>
          <w:rStyle w:val="CommentReference"/>
        </w:rPr>
        <w:annotationRef/>
      </w:r>
      <w:r>
        <w:rPr>
          <w:sz w:val="20"/>
          <w:szCs w:val="20"/>
        </w:rPr>
        <w:t xml:space="preserve">The pooled estimate on all RCTs using a random-effects model is a mean difference of -8.07 (95% CI:8.71,-7.44). Overall heterogeneity is high (I2 =65.3%) indicating variations in true-effect size across studies. Nevertheless, average drop-out rates were at 46.1% providing reason to believe that RCTs have low external validity. Most studies with an enrichment design (41.6%) show that patients receiving placebo after randomization go through withdrawal symptoms. 92% of studies had clear sponsorship from pharmaceutical companies and 73% of trial-arms had p&lt;0.01. </w:t>
      </w:r>
    </w:p>
  </w:comment>
  <w:comment w:id="6" w:author="Microsoft Office User" w:date="2022-12-12T07:20:00Z" w:initials="MOU">
    <w:p w14:paraId="4E023BD5" w14:textId="30FE8887" w:rsidR="00611F18" w:rsidRDefault="00611F18" w:rsidP="004D7783">
      <w:pPr>
        <w:jc w:val="left"/>
      </w:pPr>
      <w:r>
        <w:rPr>
          <w:rStyle w:val="CommentReference"/>
        </w:rPr>
        <w:annotationRef/>
      </w:r>
      <w:r>
        <w:rPr>
          <w:sz w:val="20"/>
          <w:szCs w:val="20"/>
        </w:rPr>
        <w:t>Opioids provide non-clinically important changes in chronic lower back-pain in the short-term and intermediate-term.</w:t>
      </w:r>
    </w:p>
  </w:comment>
  <w:comment w:id="11" w:author="Microsoft Office User" w:date="2022-12-12T07:27:00Z" w:initials="MOU">
    <w:p w14:paraId="238D6C9C" w14:textId="77777777" w:rsidR="00B52EFD" w:rsidRDefault="00B52EFD" w:rsidP="007B3867">
      <w:pPr>
        <w:jc w:val="left"/>
      </w:pPr>
      <w:r>
        <w:rPr>
          <w:rStyle w:val="CommentReference"/>
        </w:rPr>
        <w:annotationRef/>
      </w:r>
      <w:r>
        <w:rPr>
          <w:sz w:val="20"/>
          <w:szCs w:val="20"/>
        </w:rPr>
        <w:t xml:space="preserve">The </w:t>
      </w:r>
      <w:r>
        <w:rPr>
          <w:b/>
          <w:bCs/>
          <w:sz w:val="20"/>
          <w:szCs w:val="20"/>
        </w:rPr>
        <w:t>methods</w:t>
      </w:r>
      <w:r>
        <w:rPr>
          <w:sz w:val="20"/>
          <w:szCs w:val="20"/>
        </w:rPr>
        <w:t xml:space="preserve"> should section should provide an overview of the methodological choices and decisions and their justifications. </w:t>
      </w:r>
    </w:p>
  </w:comment>
  <w:comment w:id="13" w:author="Microsoft Office User" w:date="2022-12-12T07:27:00Z" w:initials="MOU">
    <w:p w14:paraId="590389B4" w14:textId="77777777" w:rsidR="00B52EFD" w:rsidRDefault="00B52EFD" w:rsidP="009C005E">
      <w:pPr>
        <w:jc w:val="left"/>
      </w:pPr>
      <w:r>
        <w:rPr>
          <w:rStyle w:val="CommentReference"/>
        </w:rPr>
        <w:annotationRef/>
      </w:r>
      <w:r>
        <w:rPr>
          <w:i/>
          <w:iCs/>
          <w:sz w:val="20"/>
          <w:szCs w:val="20"/>
        </w:rPr>
        <w:t>Eligibility criteria</w:t>
      </w:r>
      <w:r>
        <w:rPr>
          <w:sz w:val="20"/>
          <w:szCs w:val="20"/>
        </w:rPr>
        <w:t>: Specify study characteristics (such as PICO, length of follow-up) and report characteristics (such as years considered, language, publication status) used as criteria for eligibility, giving rationale</w:t>
      </w:r>
    </w:p>
    <w:p w14:paraId="77C6B61F" w14:textId="77777777" w:rsidR="00B52EFD" w:rsidRDefault="00B52EFD" w:rsidP="009C005E">
      <w:pPr>
        <w:jc w:val="left"/>
      </w:pPr>
      <w:r>
        <w:rPr>
          <w:sz w:val="20"/>
          <w:szCs w:val="20"/>
        </w:rPr>
        <w:t xml:space="preserve">Across these sub-headings, the methods section should include information on all of the following elements (These are taken directly from the PRISMA statement and checklist): </w:t>
      </w:r>
    </w:p>
    <w:p w14:paraId="1D45CD82" w14:textId="77777777" w:rsidR="00B52EFD" w:rsidRDefault="00B52EFD" w:rsidP="009C005E">
      <w:pPr>
        <w:jc w:val="left"/>
      </w:pPr>
      <w:r>
        <w:rPr>
          <w:i/>
          <w:iCs/>
          <w:sz w:val="20"/>
          <w:szCs w:val="20"/>
        </w:rPr>
        <w:t>Information sources</w:t>
      </w:r>
      <w:r>
        <w:rPr>
          <w:sz w:val="20"/>
          <w:szCs w:val="20"/>
        </w:rPr>
        <w:t>: Describe all information sources (such as databases with dates of coverage, contact with study authors to identify additional studies) in the search and date last searched</w:t>
      </w:r>
    </w:p>
    <w:p w14:paraId="23A0F743" w14:textId="77777777" w:rsidR="00B52EFD" w:rsidRDefault="00B52EFD" w:rsidP="009C005E">
      <w:pPr>
        <w:jc w:val="left"/>
      </w:pPr>
      <w:r>
        <w:rPr>
          <w:i/>
          <w:iCs/>
          <w:sz w:val="20"/>
          <w:szCs w:val="20"/>
        </w:rPr>
        <w:t>Study selection</w:t>
      </w:r>
      <w:r>
        <w:rPr>
          <w:sz w:val="20"/>
          <w:szCs w:val="20"/>
        </w:rPr>
        <w:t>: State the process for selecting studies (that is, screening, eligibility, included in systematic review, and, if applicable, included in the meta-analysis</w:t>
      </w:r>
    </w:p>
  </w:comment>
  <w:comment w:id="15" w:author="Microsoft Office User" w:date="2022-12-12T07:27:00Z" w:initials="MOU">
    <w:p w14:paraId="6717FF44" w14:textId="77777777" w:rsidR="00B52EFD" w:rsidRDefault="00B52EFD" w:rsidP="005C7087">
      <w:pPr>
        <w:jc w:val="left"/>
      </w:pPr>
      <w:r>
        <w:rPr>
          <w:rStyle w:val="CommentReference"/>
        </w:rPr>
        <w:annotationRef/>
      </w:r>
      <w:r>
        <w:rPr>
          <w:i/>
          <w:iCs/>
          <w:sz w:val="20"/>
          <w:szCs w:val="20"/>
        </w:rPr>
        <w:t>Data collection process</w:t>
      </w:r>
      <w:r>
        <w:rPr>
          <w:sz w:val="20"/>
          <w:szCs w:val="20"/>
        </w:rPr>
        <w:t xml:space="preserve">: Describe method of data extraction from reports (such as independently, in duplicate) </w:t>
      </w:r>
    </w:p>
    <w:p w14:paraId="21C5E212" w14:textId="77777777" w:rsidR="00B52EFD" w:rsidRDefault="00B52EFD" w:rsidP="005C7087">
      <w:pPr>
        <w:jc w:val="left"/>
      </w:pPr>
      <w:r>
        <w:rPr>
          <w:i/>
          <w:iCs/>
          <w:sz w:val="20"/>
          <w:szCs w:val="20"/>
        </w:rPr>
        <w:t>Data items</w:t>
      </w:r>
      <w:r>
        <w:rPr>
          <w:sz w:val="20"/>
          <w:szCs w:val="20"/>
        </w:rPr>
        <w:t>: List and define all variables for which data were sought and any assumptions and simplifications</w:t>
      </w:r>
    </w:p>
  </w:comment>
  <w:comment w:id="17" w:author="Microsoft Office User" w:date="2022-12-12T07:28:00Z" w:initials="MOU">
    <w:p w14:paraId="0E67E859" w14:textId="77777777" w:rsidR="00B52EFD" w:rsidRDefault="00B52EFD" w:rsidP="00821B47">
      <w:pPr>
        <w:jc w:val="left"/>
      </w:pPr>
      <w:r>
        <w:rPr>
          <w:rStyle w:val="CommentReference"/>
        </w:rPr>
        <w:annotationRef/>
      </w:r>
      <w:r>
        <w:rPr>
          <w:i/>
          <w:iCs/>
          <w:sz w:val="20"/>
          <w:szCs w:val="20"/>
        </w:rPr>
        <w:t>Risk of bias in individual studies</w:t>
      </w:r>
      <w:r>
        <w:rPr>
          <w:sz w:val="20"/>
          <w:szCs w:val="20"/>
        </w:rPr>
        <w:t>: Describe methods used for assessing risk of bias of individual studies (including specification of whether this was done at the study or outcome level), and how this information was used in data synthesis</w:t>
      </w:r>
    </w:p>
    <w:p w14:paraId="089D27FD" w14:textId="77777777" w:rsidR="00B52EFD" w:rsidRDefault="00B52EFD" w:rsidP="00821B47">
      <w:pPr>
        <w:jc w:val="left"/>
      </w:pPr>
      <w:r>
        <w:rPr>
          <w:i/>
          <w:iCs/>
          <w:sz w:val="20"/>
          <w:szCs w:val="20"/>
        </w:rPr>
        <w:t>Risk of bias across studies</w:t>
      </w:r>
      <w:r>
        <w:rPr>
          <w:sz w:val="20"/>
          <w:szCs w:val="20"/>
        </w:rPr>
        <w:t>: Specify any assessment of risk of bias that may affect the cumulative evidence (such as publication bias, selective reporting within studies)</w:t>
      </w:r>
    </w:p>
  </w:comment>
  <w:comment w:id="19" w:author="Microsoft Office User" w:date="2022-12-12T07:28:00Z" w:initials="MOU">
    <w:p w14:paraId="25FE8D0F" w14:textId="77777777" w:rsidR="00B52EFD" w:rsidRDefault="00B52EFD" w:rsidP="007604F2">
      <w:pPr>
        <w:jc w:val="left"/>
      </w:pPr>
      <w:r>
        <w:rPr>
          <w:rStyle w:val="CommentReference"/>
        </w:rPr>
        <w:annotationRef/>
      </w:r>
      <w:r>
        <w:rPr>
          <w:i/>
          <w:iCs/>
          <w:sz w:val="20"/>
          <w:szCs w:val="20"/>
        </w:rPr>
        <w:t>Summary measures</w:t>
      </w:r>
      <w:r>
        <w:rPr>
          <w:sz w:val="20"/>
          <w:szCs w:val="20"/>
        </w:rPr>
        <w:t>: State the principal summary measures (such as risk ratio, mean difference)</w:t>
      </w:r>
    </w:p>
    <w:p w14:paraId="23F7407C" w14:textId="77777777" w:rsidR="00B52EFD" w:rsidRDefault="00B52EFD" w:rsidP="007604F2">
      <w:pPr>
        <w:jc w:val="left"/>
      </w:pPr>
      <w:r>
        <w:rPr>
          <w:i/>
          <w:iCs/>
          <w:sz w:val="20"/>
          <w:szCs w:val="20"/>
        </w:rPr>
        <w:t>Synthesis of results</w:t>
      </w:r>
      <w:r>
        <w:rPr>
          <w:sz w:val="20"/>
          <w:szCs w:val="20"/>
        </w:rPr>
        <w:t>: Describe the methods of combining results of studies, including measures of consistency (such as I2) for each meta-analysis</w:t>
      </w:r>
    </w:p>
  </w:comment>
  <w:comment w:id="21" w:author="Microsoft Office User" w:date="2022-12-12T07:28:00Z" w:initials="MOU">
    <w:p w14:paraId="0B4736ED" w14:textId="77777777" w:rsidR="00B52EFD" w:rsidRDefault="00B52EFD" w:rsidP="00A33867">
      <w:pPr>
        <w:jc w:val="left"/>
      </w:pPr>
      <w:r>
        <w:rPr>
          <w:rStyle w:val="CommentReference"/>
        </w:rPr>
        <w:annotationRef/>
      </w:r>
      <w:r>
        <w:rPr>
          <w:i/>
          <w:iCs/>
          <w:sz w:val="20"/>
          <w:szCs w:val="20"/>
        </w:rPr>
        <w:t>Additional analysis</w:t>
      </w:r>
      <w:r>
        <w:rPr>
          <w:sz w:val="20"/>
          <w:szCs w:val="20"/>
        </w:rPr>
        <w:t>: Describe methods of additional analyses (such as sensitivity or subgroup analyses, meta-regression), if done, indicating which were pre-specified</w:t>
      </w:r>
    </w:p>
  </w:comment>
  <w:comment w:id="23" w:author="Microsoft Office User" w:date="2022-12-12T07:28:00Z" w:initials="MOU">
    <w:p w14:paraId="45743393" w14:textId="77777777" w:rsidR="00B52EFD" w:rsidRDefault="00B52EFD" w:rsidP="00BF786E">
      <w:pPr>
        <w:jc w:val="left"/>
      </w:pPr>
      <w:r>
        <w:rPr>
          <w:rStyle w:val="CommentReference"/>
        </w:rPr>
        <w:annotationRef/>
      </w:r>
      <w:r>
        <w:rPr>
          <w:sz w:val="20"/>
          <w:szCs w:val="20"/>
        </w:rPr>
        <w:t xml:space="preserve">The </w:t>
      </w:r>
      <w:r>
        <w:rPr>
          <w:b/>
          <w:bCs/>
          <w:sz w:val="20"/>
          <w:szCs w:val="20"/>
        </w:rPr>
        <w:t>discussion</w:t>
      </w:r>
      <w:r>
        <w:rPr>
          <w:sz w:val="20"/>
          <w:szCs w:val="20"/>
        </w:rPr>
        <w:t xml:space="preserve"> section should have the following sub-headings:</w:t>
      </w:r>
    </w:p>
    <w:p w14:paraId="15EB5B35" w14:textId="77777777" w:rsidR="00B52EFD" w:rsidRDefault="00B52EFD" w:rsidP="00BF786E">
      <w:pPr>
        <w:jc w:val="left"/>
      </w:pPr>
      <w:r>
        <w:rPr>
          <w:sz w:val="20"/>
          <w:szCs w:val="20"/>
        </w:rPr>
        <w:t>▪       Statement of principal findings</w:t>
      </w:r>
    </w:p>
    <w:p w14:paraId="0116BAB4" w14:textId="77777777" w:rsidR="00B52EFD" w:rsidRDefault="00B52EFD" w:rsidP="00BF786E">
      <w:pPr>
        <w:jc w:val="left"/>
      </w:pPr>
      <w:r>
        <w:rPr>
          <w:sz w:val="20"/>
          <w:szCs w:val="20"/>
        </w:rPr>
        <w:t>▪       Strengths and weaknesses of the study</w:t>
      </w:r>
    </w:p>
    <w:p w14:paraId="60053294" w14:textId="77777777" w:rsidR="00B52EFD" w:rsidRDefault="00B52EFD" w:rsidP="00BF786E">
      <w:pPr>
        <w:jc w:val="left"/>
      </w:pPr>
      <w:r>
        <w:rPr>
          <w:sz w:val="20"/>
          <w:szCs w:val="20"/>
        </w:rPr>
        <w:t>▪       Strengths and weaknesses in relation to other studies</w:t>
      </w:r>
    </w:p>
    <w:p w14:paraId="42723188" w14:textId="77777777" w:rsidR="00B52EFD" w:rsidRDefault="00B52EFD" w:rsidP="00BF786E">
      <w:pPr>
        <w:jc w:val="left"/>
      </w:pPr>
      <w:r>
        <w:rPr>
          <w:sz w:val="20"/>
          <w:szCs w:val="20"/>
        </w:rPr>
        <w:t>▪       Meaning of the study: possible explanations and implications for clinicians and policymakers</w:t>
      </w:r>
    </w:p>
    <w:p w14:paraId="31E30493" w14:textId="77777777" w:rsidR="00B52EFD" w:rsidRDefault="00B52EFD" w:rsidP="00BF786E">
      <w:pPr>
        <w:jc w:val="left"/>
      </w:pPr>
      <w:r>
        <w:rPr>
          <w:sz w:val="20"/>
          <w:szCs w:val="20"/>
        </w:rPr>
        <w:t>▪       Unanswered questions and future research</w:t>
      </w:r>
    </w:p>
    <w:p w14:paraId="6D3350E5" w14:textId="77777777" w:rsidR="00B52EFD" w:rsidRDefault="00B52EFD" w:rsidP="00BF786E">
      <w:pPr>
        <w:jc w:val="left"/>
      </w:pPr>
      <w:r>
        <w:rPr>
          <w:sz w:val="20"/>
          <w:szCs w:val="20"/>
        </w:rPr>
        <w:t> </w:t>
      </w:r>
    </w:p>
    <w:p w14:paraId="64B344B2" w14:textId="77777777" w:rsidR="00B52EFD" w:rsidRDefault="00B52EFD" w:rsidP="00BF786E">
      <w:pPr>
        <w:jc w:val="left"/>
      </w:pPr>
      <w:r>
        <w:rPr>
          <w:sz w:val="20"/>
          <w:szCs w:val="20"/>
        </w:rPr>
        <w:t xml:space="preserve">Across these sub-headings, the discussion section should include information on all of the following elements (These are taken directly from the PRISMA statement and checklist): </w:t>
      </w:r>
    </w:p>
    <w:p w14:paraId="4C5F42E5" w14:textId="77777777" w:rsidR="00B52EFD" w:rsidRDefault="00B52EFD" w:rsidP="00BF786E">
      <w:pPr>
        <w:jc w:val="left"/>
      </w:pPr>
      <w:r>
        <w:rPr>
          <w:i/>
          <w:iCs/>
          <w:sz w:val="20"/>
          <w:szCs w:val="20"/>
        </w:rPr>
        <w:t>Summary of evidence</w:t>
      </w:r>
      <w:r>
        <w:rPr>
          <w:sz w:val="20"/>
          <w:szCs w:val="20"/>
        </w:rPr>
        <w:t>: Summarize the main findings including the strength of evidence for each main outcome; consider their relevance to key groups (such as health care providers, users, and policy makers)</w:t>
      </w:r>
    </w:p>
    <w:p w14:paraId="67BEE3B8" w14:textId="77777777" w:rsidR="00B52EFD" w:rsidRDefault="00B52EFD" w:rsidP="00BF786E">
      <w:pPr>
        <w:jc w:val="left"/>
      </w:pPr>
      <w:r>
        <w:rPr>
          <w:i/>
          <w:iCs/>
          <w:sz w:val="20"/>
          <w:szCs w:val="20"/>
        </w:rPr>
        <w:t>Limitations</w:t>
      </w:r>
      <w:r>
        <w:rPr>
          <w:sz w:val="20"/>
          <w:szCs w:val="20"/>
        </w:rPr>
        <w:t>: Discuss limitations at study and outcome level (such as risk of bias), and at review level (such as incomplete retrieval of identified research, reporting bias)</w:t>
      </w:r>
    </w:p>
  </w:comment>
  <w:comment w:id="25" w:author="Microsoft Office User" w:date="2022-12-12T07:28:00Z" w:initials="MOU">
    <w:p w14:paraId="362F33D1" w14:textId="77777777" w:rsidR="00B52EFD" w:rsidRDefault="00B52EFD" w:rsidP="0005672B">
      <w:pPr>
        <w:jc w:val="left"/>
      </w:pPr>
      <w:r>
        <w:rPr>
          <w:rStyle w:val="CommentReference"/>
        </w:rPr>
        <w:annotationRef/>
      </w:r>
      <w:r>
        <w:rPr>
          <w:sz w:val="20"/>
          <w:szCs w:val="20"/>
        </w:rPr>
        <w:t xml:space="preserve">The </w:t>
      </w:r>
      <w:r>
        <w:rPr>
          <w:b/>
          <w:bCs/>
          <w:sz w:val="20"/>
          <w:szCs w:val="20"/>
        </w:rPr>
        <w:t>conclusions</w:t>
      </w:r>
      <w:r>
        <w:rPr>
          <w:sz w:val="20"/>
          <w:szCs w:val="20"/>
        </w:rPr>
        <w:t xml:space="preserve"> section should provide a brief overview of the general interpretation of the results and implications for research and practice.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DD249F" w15:done="0"/>
  <w15:commentEx w15:paraId="3CCAF350" w15:done="0"/>
  <w15:commentEx w15:paraId="162B7EE1" w15:done="0"/>
  <w15:commentEx w15:paraId="22639756" w15:done="0"/>
  <w15:commentEx w15:paraId="4E023BD5" w15:done="0"/>
  <w15:commentEx w15:paraId="238D6C9C" w15:done="0"/>
  <w15:commentEx w15:paraId="23A0F743" w15:done="0"/>
  <w15:commentEx w15:paraId="21C5E212" w15:done="0"/>
  <w15:commentEx w15:paraId="089D27FD" w15:done="0"/>
  <w15:commentEx w15:paraId="23F7407C" w15:done="0"/>
  <w15:commentEx w15:paraId="0B4736ED" w15:done="0"/>
  <w15:commentEx w15:paraId="67BEE3B8" w15:done="0"/>
  <w15:commentEx w15:paraId="362F33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15538" w16cex:dateUtc="2022-12-12T07:22:00Z"/>
  <w16cex:commentExtensible w16cex:durableId="27415543" w16cex:dateUtc="2022-12-12T07:22:00Z"/>
  <w16cex:commentExtensible w16cex:durableId="274154C2" w16cex:dateUtc="2022-12-12T07:20:00Z"/>
  <w16cex:commentExtensible w16cex:durableId="274154B3" w16cex:dateUtc="2022-12-12T07:20:00Z"/>
  <w16cex:commentExtensible w16cex:durableId="274154A2" w16cex:dateUtc="2022-12-12T07:20:00Z"/>
  <w16cex:commentExtensible w16cex:durableId="2741566C" w16cex:dateUtc="2022-12-12T07:27:00Z"/>
  <w16cex:commentExtensible w16cex:durableId="27415675" w16cex:dateUtc="2022-12-12T07:27:00Z"/>
  <w16cex:commentExtensible w16cex:durableId="2741567E" w16cex:dateUtc="2022-12-12T07:27:00Z"/>
  <w16cex:commentExtensible w16cex:durableId="27415689" w16cex:dateUtc="2022-12-12T07:28:00Z"/>
  <w16cex:commentExtensible w16cex:durableId="27415692" w16cex:dateUtc="2022-12-12T07:28:00Z"/>
  <w16cex:commentExtensible w16cex:durableId="2741569D" w16cex:dateUtc="2022-12-12T07:28:00Z"/>
  <w16cex:commentExtensible w16cex:durableId="274156A8" w16cex:dateUtc="2022-12-12T07:28:00Z"/>
  <w16cex:commentExtensible w16cex:durableId="274156B0" w16cex:dateUtc="2022-12-12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DD249F" w16cid:durableId="27415538"/>
  <w16cid:commentId w16cid:paraId="3CCAF350" w16cid:durableId="27415543"/>
  <w16cid:commentId w16cid:paraId="162B7EE1" w16cid:durableId="274154C2"/>
  <w16cid:commentId w16cid:paraId="22639756" w16cid:durableId="274154B3"/>
  <w16cid:commentId w16cid:paraId="4E023BD5" w16cid:durableId="274154A2"/>
  <w16cid:commentId w16cid:paraId="238D6C9C" w16cid:durableId="2741566C"/>
  <w16cid:commentId w16cid:paraId="23A0F743" w16cid:durableId="27415675"/>
  <w16cid:commentId w16cid:paraId="21C5E212" w16cid:durableId="2741567E"/>
  <w16cid:commentId w16cid:paraId="089D27FD" w16cid:durableId="27415689"/>
  <w16cid:commentId w16cid:paraId="23F7407C" w16cid:durableId="27415692"/>
  <w16cid:commentId w16cid:paraId="0B4736ED" w16cid:durableId="2741569D"/>
  <w16cid:commentId w16cid:paraId="67BEE3B8" w16cid:durableId="274156A8"/>
  <w16cid:commentId w16cid:paraId="362F33D1" w16cid:durableId="274156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3CB16" w14:textId="77777777" w:rsidR="00824671" w:rsidRDefault="00824671" w:rsidP="001E5978">
      <w:r>
        <w:separator/>
      </w:r>
    </w:p>
  </w:endnote>
  <w:endnote w:type="continuationSeparator" w:id="0">
    <w:p w14:paraId="21AEA617" w14:textId="77777777" w:rsidR="00824671" w:rsidRDefault="00824671" w:rsidP="001E5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unknown-1--">
    <w:altName w:val="Calibri"/>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275179"/>
      <w:docPartObj>
        <w:docPartGallery w:val="Page Numbers (Bottom of Page)"/>
        <w:docPartUnique/>
      </w:docPartObj>
    </w:sdtPr>
    <w:sdtContent>
      <w:sdt>
        <w:sdtPr>
          <w:id w:val="-1705238520"/>
          <w:docPartObj>
            <w:docPartGallery w:val="Page Numbers (Top of Page)"/>
            <w:docPartUnique/>
          </w:docPartObj>
        </w:sdtPr>
        <w:sdtContent>
          <w:p w14:paraId="4B5734D8" w14:textId="3334C59E" w:rsidR="00423301" w:rsidRPr="001E5978" w:rsidRDefault="00423301" w:rsidP="001E5978">
            <w:pPr>
              <w:pStyle w:val="Footer"/>
            </w:pPr>
            <w:r w:rsidRPr="001E5978">
              <w:t xml:space="preserve">Page </w:t>
            </w:r>
            <w:r w:rsidRPr="001E5978">
              <w:fldChar w:fldCharType="begin"/>
            </w:r>
            <w:r w:rsidRPr="001E5978">
              <w:instrText xml:space="preserve"> PAGE </w:instrText>
            </w:r>
            <w:r w:rsidRPr="001E5978">
              <w:fldChar w:fldCharType="separate"/>
            </w:r>
            <w:r w:rsidR="006B4E10" w:rsidRPr="001E5978">
              <w:t>1</w:t>
            </w:r>
            <w:r w:rsidRPr="001E5978">
              <w:fldChar w:fldCharType="end"/>
            </w:r>
            <w:r w:rsidRPr="001E5978">
              <w:t xml:space="preserve"> of </w:t>
            </w:r>
            <w:r w:rsidR="00000000" w:rsidRPr="001E5978">
              <w:fldChar w:fldCharType="begin"/>
            </w:r>
            <w:r w:rsidR="00000000" w:rsidRPr="001E5978">
              <w:instrText xml:space="preserve"> NUMPAGES  </w:instrText>
            </w:r>
            <w:r w:rsidR="00000000" w:rsidRPr="001E5978">
              <w:fldChar w:fldCharType="separate"/>
            </w:r>
            <w:r w:rsidR="006B4E10" w:rsidRPr="001E5978">
              <w:t>2</w:t>
            </w:r>
            <w:r w:rsidR="00000000" w:rsidRPr="001E5978">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D8C68" w14:textId="77777777" w:rsidR="00975478" w:rsidRDefault="00975478" w:rsidP="001E5978"/>
  <w:p w14:paraId="43AFBAAA" w14:textId="77777777" w:rsidR="00975478" w:rsidRDefault="00975478" w:rsidP="001E5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E90B5" w14:textId="77777777" w:rsidR="00824671" w:rsidRDefault="00824671" w:rsidP="001E5978">
      <w:r>
        <w:separator/>
      </w:r>
    </w:p>
  </w:footnote>
  <w:footnote w:type="continuationSeparator" w:id="0">
    <w:p w14:paraId="4F1C0704" w14:textId="77777777" w:rsidR="00824671" w:rsidRDefault="00824671" w:rsidP="001E5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E8F" w14:textId="40393E27" w:rsidR="00E538CF" w:rsidRDefault="006F4DB1" w:rsidP="001E5978">
    <w:pPr>
      <w:pStyle w:val="Header"/>
    </w:pPr>
    <w:r>
      <w:t>HP4</w:t>
    </w:r>
    <w:r w:rsidR="005F0277">
      <w:t>0</w:t>
    </w:r>
    <w:r w:rsidR="006B4E10">
      <w:t>7</w:t>
    </w:r>
    <w:r w:rsidR="00E538CF">
      <w:tab/>
    </w:r>
    <w:r w:rsidR="00E538CF">
      <w:tab/>
    </w:r>
    <w:r w:rsidR="00037295">
      <w:t xml:space="preserve">      </w:t>
    </w:r>
    <w:r w:rsidR="002F591B">
      <w:t xml:space="preserve">     Candidate No. 51600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542AF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7B65DC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7EB49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EADC5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D8BB0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F263E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4C394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5A242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120A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57A6C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D315BD0"/>
    <w:multiLevelType w:val="hybridMultilevel"/>
    <w:tmpl w:val="601209E0"/>
    <w:lvl w:ilvl="0" w:tplc="A4FAA786">
      <w:start w:val="2369"/>
      <w:numFmt w:val="bullet"/>
      <w:lvlText w:val=""/>
      <w:lvlJc w:val="left"/>
      <w:pPr>
        <w:ind w:left="360" w:hanging="360"/>
      </w:pPr>
      <w:rPr>
        <w:rFonts w:ascii="Symbol" w:eastAsia="SimSun" w:hAnsi="Symbol" w:cs="Aria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2"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F2134B"/>
    <w:multiLevelType w:val="hybridMultilevel"/>
    <w:tmpl w:val="9248761C"/>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4" w15:restartNumberingAfterBreak="0">
    <w:nsid w:val="64FF5A6A"/>
    <w:multiLevelType w:val="hybridMultilevel"/>
    <w:tmpl w:val="BE38EC4A"/>
    <w:lvl w:ilvl="0" w:tplc="08090001">
      <w:start w:val="1"/>
      <w:numFmt w:val="bullet"/>
      <w:lvlText w:val=""/>
      <w:lvlJc w:val="left"/>
      <w:pPr>
        <w:ind w:left="1004" w:hanging="360"/>
      </w:pPr>
      <w:rPr>
        <w:rFonts w:ascii="Symbol" w:hAnsi="Symbol" w:cs="Symbol"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cs="Wingdings" w:hint="default"/>
      </w:rPr>
    </w:lvl>
    <w:lvl w:ilvl="3" w:tplc="08090001" w:tentative="1">
      <w:start w:val="1"/>
      <w:numFmt w:val="bullet"/>
      <w:lvlText w:val=""/>
      <w:lvlJc w:val="left"/>
      <w:pPr>
        <w:ind w:left="3164" w:hanging="360"/>
      </w:pPr>
      <w:rPr>
        <w:rFonts w:ascii="Symbol" w:hAnsi="Symbol" w:cs="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cs="Wingdings" w:hint="default"/>
      </w:rPr>
    </w:lvl>
    <w:lvl w:ilvl="6" w:tplc="08090001" w:tentative="1">
      <w:start w:val="1"/>
      <w:numFmt w:val="bullet"/>
      <w:lvlText w:val=""/>
      <w:lvlJc w:val="left"/>
      <w:pPr>
        <w:ind w:left="5324" w:hanging="360"/>
      </w:pPr>
      <w:rPr>
        <w:rFonts w:ascii="Symbol" w:hAnsi="Symbol" w:cs="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cs="Wingdings" w:hint="default"/>
      </w:rPr>
    </w:lvl>
  </w:abstractNum>
  <w:abstractNum w:abstractNumId="15" w15:restartNumberingAfterBreak="0">
    <w:nsid w:val="7E5A241E"/>
    <w:multiLevelType w:val="hybridMultilevel"/>
    <w:tmpl w:val="7A0A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473174">
    <w:abstractNumId w:val="12"/>
  </w:num>
  <w:num w:numId="2" w16cid:durableId="971250294">
    <w:abstractNumId w:val="10"/>
  </w:num>
  <w:num w:numId="3" w16cid:durableId="380518085">
    <w:abstractNumId w:val="15"/>
  </w:num>
  <w:num w:numId="4" w16cid:durableId="387143388">
    <w:abstractNumId w:val="0"/>
  </w:num>
  <w:num w:numId="5" w16cid:durableId="2144035060">
    <w:abstractNumId w:val="1"/>
  </w:num>
  <w:num w:numId="6" w16cid:durableId="1132671090">
    <w:abstractNumId w:val="2"/>
  </w:num>
  <w:num w:numId="7" w16cid:durableId="1895315905">
    <w:abstractNumId w:val="3"/>
  </w:num>
  <w:num w:numId="8" w16cid:durableId="2063360988">
    <w:abstractNumId w:val="8"/>
  </w:num>
  <w:num w:numId="9" w16cid:durableId="1293516272">
    <w:abstractNumId w:val="4"/>
  </w:num>
  <w:num w:numId="10" w16cid:durableId="2024238397">
    <w:abstractNumId w:val="5"/>
  </w:num>
  <w:num w:numId="11" w16cid:durableId="1668434463">
    <w:abstractNumId w:val="6"/>
  </w:num>
  <w:num w:numId="12" w16cid:durableId="1032341887">
    <w:abstractNumId w:val="7"/>
  </w:num>
  <w:num w:numId="13" w16cid:durableId="1765147661">
    <w:abstractNumId w:val="9"/>
  </w:num>
  <w:num w:numId="14" w16cid:durableId="1510876379">
    <w:abstractNumId w:val="14"/>
  </w:num>
  <w:num w:numId="15" w16cid:durableId="16204489">
    <w:abstractNumId w:val="13"/>
  </w:num>
  <w:num w:numId="16" w16cid:durableId="189951405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20C"/>
    <w:rsid w:val="00007352"/>
    <w:rsid w:val="00007CD4"/>
    <w:rsid w:val="00010717"/>
    <w:rsid w:val="00025182"/>
    <w:rsid w:val="00037295"/>
    <w:rsid w:val="000453CD"/>
    <w:rsid w:val="00050671"/>
    <w:rsid w:val="00052E5C"/>
    <w:rsid w:val="00061EDD"/>
    <w:rsid w:val="00063503"/>
    <w:rsid w:val="000A14E4"/>
    <w:rsid w:val="000C0C78"/>
    <w:rsid w:val="000F393D"/>
    <w:rsid w:val="000F5DD3"/>
    <w:rsid w:val="001000B8"/>
    <w:rsid w:val="00110C3F"/>
    <w:rsid w:val="001129CB"/>
    <w:rsid w:val="0011366F"/>
    <w:rsid w:val="00113828"/>
    <w:rsid w:val="001169C5"/>
    <w:rsid w:val="00125A97"/>
    <w:rsid w:val="00126678"/>
    <w:rsid w:val="001270DB"/>
    <w:rsid w:val="00133FBF"/>
    <w:rsid w:val="00150C75"/>
    <w:rsid w:val="00174D1A"/>
    <w:rsid w:val="0017702E"/>
    <w:rsid w:val="001876F5"/>
    <w:rsid w:val="001919AB"/>
    <w:rsid w:val="001A44DF"/>
    <w:rsid w:val="001B1FE3"/>
    <w:rsid w:val="001E5978"/>
    <w:rsid w:val="001F6FE9"/>
    <w:rsid w:val="002020D1"/>
    <w:rsid w:val="00210838"/>
    <w:rsid w:val="0022521F"/>
    <w:rsid w:val="00226380"/>
    <w:rsid w:val="00244C3F"/>
    <w:rsid w:val="00254ADF"/>
    <w:rsid w:val="0026105C"/>
    <w:rsid w:val="00265E60"/>
    <w:rsid w:val="00266104"/>
    <w:rsid w:val="00267172"/>
    <w:rsid w:val="002727B8"/>
    <w:rsid w:val="00273413"/>
    <w:rsid w:val="00285261"/>
    <w:rsid w:val="002979B8"/>
    <w:rsid w:val="002A7267"/>
    <w:rsid w:val="002B0AAC"/>
    <w:rsid w:val="002E4547"/>
    <w:rsid w:val="002E4820"/>
    <w:rsid w:val="002E5341"/>
    <w:rsid w:val="002F591B"/>
    <w:rsid w:val="002F7B5F"/>
    <w:rsid w:val="003038D7"/>
    <w:rsid w:val="00304ABD"/>
    <w:rsid w:val="00312966"/>
    <w:rsid w:val="00353145"/>
    <w:rsid w:val="00360A97"/>
    <w:rsid w:val="00362A02"/>
    <w:rsid w:val="00373B4A"/>
    <w:rsid w:val="00395F2D"/>
    <w:rsid w:val="003B1C11"/>
    <w:rsid w:val="003B31F0"/>
    <w:rsid w:val="003B45D4"/>
    <w:rsid w:val="003C5E84"/>
    <w:rsid w:val="003D347C"/>
    <w:rsid w:val="003F48B8"/>
    <w:rsid w:val="003F61FF"/>
    <w:rsid w:val="0040081A"/>
    <w:rsid w:val="00423301"/>
    <w:rsid w:val="00440BF1"/>
    <w:rsid w:val="0045514E"/>
    <w:rsid w:val="0046772B"/>
    <w:rsid w:val="00485CE6"/>
    <w:rsid w:val="004A7211"/>
    <w:rsid w:val="004A752A"/>
    <w:rsid w:val="004D174C"/>
    <w:rsid w:val="004D354B"/>
    <w:rsid w:val="00513B32"/>
    <w:rsid w:val="0053383C"/>
    <w:rsid w:val="00546835"/>
    <w:rsid w:val="00546D83"/>
    <w:rsid w:val="005658C2"/>
    <w:rsid w:val="0058245B"/>
    <w:rsid w:val="005829D7"/>
    <w:rsid w:val="005A5D43"/>
    <w:rsid w:val="005C420C"/>
    <w:rsid w:val="005C438F"/>
    <w:rsid w:val="005F0277"/>
    <w:rsid w:val="00605A3D"/>
    <w:rsid w:val="006072C0"/>
    <w:rsid w:val="00611F18"/>
    <w:rsid w:val="00623939"/>
    <w:rsid w:val="00642A82"/>
    <w:rsid w:val="006659F9"/>
    <w:rsid w:val="00667356"/>
    <w:rsid w:val="00672C1B"/>
    <w:rsid w:val="00675152"/>
    <w:rsid w:val="006754C4"/>
    <w:rsid w:val="0069001C"/>
    <w:rsid w:val="006A2BEE"/>
    <w:rsid w:val="006B2104"/>
    <w:rsid w:val="006B4E10"/>
    <w:rsid w:val="006C7967"/>
    <w:rsid w:val="006E26C8"/>
    <w:rsid w:val="006F4DB1"/>
    <w:rsid w:val="0071083D"/>
    <w:rsid w:val="00737A6E"/>
    <w:rsid w:val="0075189D"/>
    <w:rsid w:val="007552D5"/>
    <w:rsid w:val="00755DE6"/>
    <w:rsid w:val="007626FB"/>
    <w:rsid w:val="00764611"/>
    <w:rsid w:val="0076772E"/>
    <w:rsid w:val="00772DD4"/>
    <w:rsid w:val="00773B95"/>
    <w:rsid w:val="0079776B"/>
    <w:rsid w:val="007A11FE"/>
    <w:rsid w:val="007B310E"/>
    <w:rsid w:val="007C2131"/>
    <w:rsid w:val="00800987"/>
    <w:rsid w:val="00806083"/>
    <w:rsid w:val="00824671"/>
    <w:rsid w:val="0083081D"/>
    <w:rsid w:val="00832607"/>
    <w:rsid w:val="00836497"/>
    <w:rsid w:val="008605FD"/>
    <w:rsid w:val="00861087"/>
    <w:rsid w:val="0086149B"/>
    <w:rsid w:val="008638DD"/>
    <w:rsid w:val="008A171D"/>
    <w:rsid w:val="008A336F"/>
    <w:rsid w:val="008A4B14"/>
    <w:rsid w:val="008B111C"/>
    <w:rsid w:val="00907311"/>
    <w:rsid w:val="00910942"/>
    <w:rsid w:val="00915B3D"/>
    <w:rsid w:val="009209F4"/>
    <w:rsid w:val="00920DCC"/>
    <w:rsid w:val="0092517D"/>
    <w:rsid w:val="00927751"/>
    <w:rsid w:val="00960F4E"/>
    <w:rsid w:val="009658E5"/>
    <w:rsid w:val="00970C7F"/>
    <w:rsid w:val="00971799"/>
    <w:rsid w:val="00975478"/>
    <w:rsid w:val="00976A2B"/>
    <w:rsid w:val="009A56FD"/>
    <w:rsid w:val="009A5C34"/>
    <w:rsid w:val="009C1471"/>
    <w:rsid w:val="009C52E4"/>
    <w:rsid w:val="009D3A78"/>
    <w:rsid w:val="00A000EA"/>
    <w:rsid w:val="00A00C87"/>
    <w:rsid w:val="00A117F0"/>
    <w:rsid w:val="00A1250F"/>
    <w:rsid w:val="00A15A41"/>
    <w:rsid w:val="00A43837"/>
    <w:rsid w:val="00A50DB1"/>
    <w:rsid w:val="00A63446"/>
    <w:rsid w:val="00A7440F"/>
    <w:rsid w:val="00A90770"/>
    <w:rsid w:val="00A926E2"/>
    <w:rsid w:val="00A96C38"/>
    <w:rsid w:val="00AB4052"/>
    <w:rsid w:val="00AC31C9"/>
    <w:rsid w:val="00AD685F"/>
    <w:rsid w:val="00AD7BC3"/>
    <w:rsid w:val="00AD7DE4"/>
    <w:rsid w:val="00AE71E3"/>
    <w:rsid w:val="00AF3F7E"/>
    <w:rsid w:val="00B125D1"/>
    <w:rsid w:val="00B342FC"/>
    <w:rsid w:val="00B34855"/>
    <w:rsid w:val="00B42B57"/>
    <w:rsid w:val="00B52EFD"/>
    <w:rsid w:val="00B951E8"/>
    <w:rsid w:val="00B96914"/>
    <w:rsid w:val="00B96F27"/>
    <w:rsid w:val="00BA0195"/>
    <w:rsid w:val="00BA7DFB"/>
    <w:rsid w:val="00BB3129"/>
    <w:rsid w:val="00C05CF0"/>
    <w:rsid w:val="00C060FE"/>
    <w:rsid w:val="00C07182"/>
    <w:rsid w:val="00C141B1"/>
    <w:rsid w:val="00C277CB"/>
    <w:rsid w:val="00C74666"/>
    <w:rsid w:val="00C747E1"/>
    <w:rsid w:val="00C759D7"/>
    <w:rsid w:val="00C91B72"/>
    <w:rsid w:val="00C95330"/>
    <w:rsid w:val="00CB6A12"/>
    <w:rsid w:val="00CC5A21"/>
    <w:rsid w:val="00D17F32"/>
    <w:rsid w:val="00D22CB1"/>
    <w:rsid w:val="00D23439"/>
    <w:rsid w:val="00D34790"/>
    <w:rsid w:val="00D37601"/>
    <w:rsid w:val="00D43F19"/>
    <w:rsid w:val="00D524A7"/>
    <w:rsid w:val="00D55D07"/>
    <w:rsid w:val="00D5684E"/>
    <w:rsid w:val="00D60B63"/>
    <w:rsid w:val="00D7127B"/>
    <w:rsid w:val="00D72A3C"/>
    <w:rsid w:val="00D75BD1"/>
    <w:rsid w:val="00DA565C"/>
    <w:rsid w:val="00DB2C71"/>
    <w:rsid w:val="00DB35CF"/>
    <w:rsid w:val="00DB41E2"/>
    <w:rsid w:val="00DC6FF1"/>
    <w:rsid w:val="00DD638D"/>
    <w:rsid w:val="00DF42F3"/>
    <w:rsid w:val="00E27B91"/>
    <w:rsid w:val="00E428E4"/>
    <w:rsid w:val="00E50C1D"/>
    <w:rsid w:val="00E526BB"/>
    <w:rsid w:val="00E538CF"/>
    <w:rsid w:val="00E66902"/>
    <w:rsid w:val="00E7163D"/>
    <w:rsid w:val="00E72644"/>
    <w:rsid w:val="00E734A5"/>
    <w:rsid w:val="00E879BD"/>
    <w:rsid w:val="00E92EAA"/>
    <w:rsid w:val="00E97DF8"/>
    <w:rsid w:val="00EB08E2"/>
    <w:rsid w:val="00EF337C"/>
    <w:rsid w:val="00EF3CB9"/>
    <w:rsid w:val="00EF4C15"/>
    <w:rsid w:val="00F20972"/>
    <w:rsid w:val="00F3268D"/>
    <w:rsid w:val="00F7149D"/>
    <w:rsid w:val="00FA0E6D"/>
    <w:rsid w:val="00FB1042"/>
    <w:rsid w:val="00FB1370"/>
    <w:rsid w:val="00FC032D"/>
    <w:rsid w:val="00FC543F"/>
    <w:rsid w:val="00FD22AF"/>
    <w:rsid w:val="00FD2F0F"/>
    <w:rsid w:val="00FD546F"/>
    <w:rsid w:val="00FE36F6"/>
    <w:rsid w:val="00FF3E08"/>
    <w:rsid w:val="00FF68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F76E5"/>
  <w15:docId w15:val="{E84D5633-7DCE-49EC-A983-6D93CD0A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5978"/>
    <w:pPr>
      <w:spacing w:before="100" w:beforeAutospacing="1" w:after="100" w:afterAutospacing="1" w:line="360" w:lineRule="auto"/>
      <w:jc w:val="both"/>
    </w:pPr>
    <w:rPr>
      <w:rFonts w:ascii="Helvetica" w:hAnsi="Helvetica" w:cs="--unknown-1--"/>
      <w:sz w:val="22"/>
      <w:szCs w:val="22"/>
      <w:lang w:eastAsia="en-US"/>
    </w:rPr>
  </w:style>
  <w:style w:type="paragraph" w:styleId="Heading1">
    <w:name w:val="heading 1"/>
    <w:basedOn w:val="Normal"/>
    <w:next w:val="Normal"/>
    <w:link w:val="Heading1Char"/>
    <w:qFormat/>
    <w:rsid w:val="000F393D"/>
    <w:pPr>
      <w:outlineLvl w:val="0"/>
    </w:pPr>
    <w:rPr>
      <w:b/>
      <w:bCs/>
      <w:caps/>
      <w:color w:val="943634" w:themeColor="accent2" w:themeShade="BF"/>
      <w:sz w:val="28"/>
      <w:szCs w:val="28"/>
    </w:rPr>
  </w:style>
  <w:style w:type="paragraph" w:styleId="Heading2">
    <w:name w:val="heading 2"/>
    <w:basedOn w:val="Normal"/>
    <w:next w:val="Normal"/>
    <w:link w:val="Heading2Char"/>
    <w:unhideWhenUsed/>
    <w:qFormat/>
    <w:rsid w:val="000F393D"/>
    <w:pPr>
      <w:keepNext/>
      <w:keepLines/>
      <w:spacing w:before="40"/>
      <w:outlineLvl w:val="1"/>
    </w:pPr>
    <w:rPr>
      <w:rFonts w:eastAsiaTheme="majorEastAsia" w:cstheme="majorBidi"/>
      <w:b/>
      <w:bCs/>
      <w:color w:val="C00000"/>
    </w:rPr>
  </w:style>
  <w:style w:type="paragraph" w:styleId="Heading3">
    <w:name w:val="heading 3"/>
    <w:basedOn w:val="Normal"/>
    <w:next w:val="Normal"/>
    <w:link w:val="Heading3Char"/>
    <w:semiHidden/>
    <w:unhideWhenUsed/>
    <w:qFormat/>
    <w:rsid w:val="00DB35C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C4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A5C34"/>
    <w:rPr>
      <w:rFonts w:ascii="Tahoma" w:hAnsi="Tahoma" w:cs="Tahoma"/>
      <w:sz w:val="16"/>
      <w:szCs w:val="16"/>
    </w:rPr>
  </w:style>
  <w:style w:type="character" w:customStyle="1" w:styleId="BalloonTextChar">
    <w:name w:val="Balloon Text Char"/>
    <w:basedOn w:val="DefaultParagraphFont"/>
    <w:link w:val="BalloonText"/>
    <w:rsid w:val="009A5C34"/>
    <w:rPr>
      <w:rFonts w:ascii="Tahoma" w:hAnsi="Tahoma" w:cs="Tahoma"/>
      <w:sz w:val="16"/>
      <w:szCs w:val="16"/>
      <w:lang w:eastAsia="en-US"/>
    </w:rPr>
  </w:style>
  <w:style w:type="paragraph" w:styleId="Header">
    <w:name w:val="header"/>
    <w:basedOn w:val="Normal"/>
    <w:link w:val="HeaderChar"/>
    <w:uiPriority w:val="99"/>
    <w:unhideWhenUsed/>
    <w:rsid w:val="00E538CF"/>
    <w:pPr>
      <w:tabs>
        <w:tab w:val="center" w:pos="4513"/>
        <w:tab w:val="right" w:pos="9026"/>
      </w:tabs>
    </w:pPr>
  </w:style>
  <w:style w:type="character" w:customStyle="1" w:styleId="HeaderChar">
    <w:name w:val="Header Char"/>
    <w:basedOn w:val="DefaultParagraphFont"/>
    <w:link w:val="Header"/>
    <w:uiPriority w:val="99"/>
    <w:rsid w:val="00E538CF"/>
    <w:rPr>
      <w:rFonts w:ascii="Arial" w:hAnsi="Arial"/>
      <w:sz w:val="22"/>
      <w:szCs w:val="22"/>
      <w:lang w:eastAsia="en-US"/>
    </w:rPr>
  </w:style>
  <w:style w:type="paragraph" w:styleId="Footer">
    <w:name w:val="footer"/>
    <w:basedOn w:val="Normal"/>
    <w:link w:val="FooterChar"/>
    <w:uiPriority w:val="99"/>
    <w:unhideWhenUsed/>
    <w:rsid w:val="001E5978"/>
    <w:pPr>
      <w:tabs>
        <w:tab w:val="center" w:pos="4513"/>
        <w:tab w:val="right" w:pos="9026"/>
      </w:tabs>
      <w:spacing w:before="0" w:beforeAutospacing="0" w:after="0" w:afterAutospacing="0"/>
      <w:jc w:val="center"/>
    </w:pPr>
  </w:style>
  <w:style w:type="character" w:customStyle="1" w:styleId="FooterChar">
    <w:name w:val="Footer Char"/>
    <w:basedOn w:val="DefaultParagraphFont"/>
    <w:link w:val="Footer"/>
    <w:uiPriority w:val="99"/>
    <w:rsid w:val="001E5978"/>
    <w:rPr>
      <w:rFonts w:ascii="Helvetica" w:hAnsi="Helvetica" w:cs="--unknown-1--"/>
      <w:sz w:val="22"/>
      <w:szCs w:val="22"/>
      <w:lang w:eastAsia="en-US"/>
    </w:rPr>
  </w:style>
  <w:style w:type="character" w:customStyle="1" w:styleId="Heading1Char">
    <w:name w:val="Heading 1 Char"/>
    <w:basedOn w:val="DefaultParagraphFont"/>
    <w:link w:val="Heading1"/>
    <w:rsid w:val="000F393D"/>
    <w:rPr>
      <w:rFonts w:ascii="Helvetica" w:hAnsi="Helvetica" w:cs="--unknown-1--"/>
      <w:b/>
      <w:bCs/>
      <w:caps/>
      <w:color w:val="943634" w:themeColor="accent2" w:themeShade="BF"/>
      <w:sz w:val="28"/>
      <w:szCs w:val="28"/>
      <w:lang w:eastAsia="en-US"/>
    </w:rPr>
  </w:style>
  <w:style w:type="paragraph" w:styleId="ListParagraph">
    <w:name w:val="List Paragraph"/>
    <w:basedOn w:val="Normal"/>
    <w:uiPriority w:val="34"/>
    <w:qFormat/>
    <w:rsid w:val="0069001C"/>
    <w:pPr>
      <w:ind w:left="720"/>
      <w:contextualSpacing/>
    </w:pPr>
    <w:rPr>
      <w:rFonts w:asciiTheme="minorHAnsi" w:eastAsiaTheme="minorHAnsi" w:hAnsiTheme="minorHAnsi" w:cstheme="minorBidi"/>
      <w:sz w:val="24"/>
      <w:szCs w:val="24"/>
      <w:lang w:val="en-US"/>
    </w:rPr>
  </w:style>
  <w:style w:type="character" w:customStyle="1" w:styleId="Heading2Char">
    <w:name w:val="Heading 2 Char"/>
    <w:basedOn w:val="DefaultParagraphFont"/>
    <w:link w:val="Heading2"/>
    <w:rsid w:val="000F393D"/>
    <w:rPr>
      <w:rFonts w:ascii="Helvetica" w:eastAsiaTheme="majorEastAsia" w:hAnsi="Helvetica" w:cstheme="majorBidi"/>
      <w:b/>
      <w:bCs/>
      <w:color w:val="C00000"/>
      <w:sz w:val="22"/>
      <w:szCs w:val="22"/>
      <w:lang w:eastAsia="en-US"/>
    </w:rPr>
  </w:style>
  <w:style w:type="paragraph" w:styleId="Title">
    <w:name w:val="Title"/>
    <w:basedOn w:val="Normal"/>
    <w:next w:val="Normal"/>
    <w:link w:val="TitleChar"/>
    <w:qFormat/>
    <w:rsid w:val="00611F18"/>
    <w:pPr>
      <w:spacing w:before="0" w:beforeAutospacing="0" w:after="0" w:afterAutospacing="0" w:line="240" w:lineRule="auto"/>
      <w:jc w:val="left"/>
    </w:pPr>
    <w:rPr>
      <w:b/>
      <w:bCs/>
      <w:color w:val="C0504D" w:themeColor="accent2"/>
      <w:sz w:val="40"/>
      <w:szCs w:val="40"/>
    </w:rPr>
  </w:style>
  <w:style w:type="character" w:customStyle="1" w:styleId="TitleChar">
    <w:name w:val="Title Char"/>
    <w:basedOn w:val="DefaultParagraphFont"/>
    <w:link w:val="Title"/>
    <w:rsid w:val="00611F18"/>
    <w:rPr>
      <w:rFonts w:ascii="Helvetica" w:hAnsi="Helvetica" w:cs="--unknown-1--"/>
      <w:b/>
      <w:bCs/>
      <w:color w:val="C0504D" w:themeColor="accent2"/>
      <w:sz w:val="40"/>
      <w:szCs w:val="40"/>
      <w:lang w:eastAsia="en-US"/>
    </w:rPr>
  </w:style>
  <w:style w:type="paragraph" w:styleId="Bibliography">
    <w:name w:val="Bibliography"/>
    <w:basedOn w:val="Normal"/>
    <w:next w:val="Normal"/>
    <w:uiPriority w:val="37"/>
    <w:unhideWhenUsed/>
    <w:rsid w:val="00737A6E"/>
    <w:pPr>
      <w:tabs>
        <w:tab w:val="left" w:pos="260"/>
        <w:tab w:val="left" w:pos="380"/>
        <w:tab w:val="left" w:pos="500"/>
      </w:tabs>
      <w:spacing w:after="240" w:line="240" w:lineRule="auto"/>
      <w:ind w:left="384" w:hanging="384"/>
    </w:pPr>
  </w:style>
  <w:style w:type="paragraph" w:styleId="TOCHeading">
    <w:name w:val="TOC Heading"/>
    <w:basedOn w:val="Heading1"/>
    <w:next w:val="Normal"/>
    <w:uiPriority w:val="39"/>
    <w:unhideWhenUsed/>
    <w:qFormat/>
    <w:rsid w:val="004A7211"/>
    <w:pPr>
      <w:keepNext/>
      <w:keepLines/>
      <w:spacing w:before="480" w:line="276" w:lineRule="auto"/>
      <w:jc w:val="left"/>
      <w:outlineLvl w:val="9"/>
    </w:pPr>
    <w:rPr>
      <w:rFonts w:asciiTheme="majorHAnsi" w:eastAsiaTheme="majorEastAsia" w:hAnsiTheme="majorHAnsi" w:cstheme="majorBidi"/>
      <w:caps w:val="0"/>
      <w:color w:val="365F91" w:themeColor="accent1" w:themeShade="BF"/>
      <w:lang w:val="en-US"/>
      <w14:textFill>
        <w14:solidFill>
          <w14:schemeClr w14:val="accent1">
            <w14:lumMod w14:val="75000"/>
            <w14:lumMod w14:val="75000"/>
          </w14:schemeClr>
        </w14:solidFill>
      </w14:textFill>
    </w:rPr>
  </w:style>
  <w:style w:type="paragraph" w:styleId="TOC1">
    <w:name w:val="toc 1"/>
    <w:basedOn w:val="Normal"/>
    <w:next w:val="Normal"/>
    <w:autoRedefine/>
    <w:uiPriority w:val="39"/>
    <w:unhideWhenUsed/>
    <w:rsid w:val="001E5978"/>
    <w:pPr>
      <w:spacing w:before="0" w:beforeAutospacing="0" w:after="0" w:afterAutospacing="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1E5978"/>
    <w:pPr>
      <w:tabs>
        <w:tab w:val="right" w:leader="dot" w:pos="10194"/>
      </w:tabs>
      <w:spacing w:before="0" w:beforeAutospacing="0" w:after="0" w:afterAutospacing="0"/>
      <w:ind w:left="221"/>
      <w:jc w:val="left"/>
    </w:pPr>
    <w:rPr>
      <w:rFonts w:asciiTheme="minorHAnsi" w:hAnsiTheme="minorHAnsi" w:cstheme="minorHAnsi"/>
      <w:b/>
      <w:bCs/>
    </w:rPr>
  </w:style>
  <w:style w:type="character" w:styleId="Hyperlink">
    <w:name w:val="Hyperlink"/>
    <w:basedOn w:val="DefaultParagraphFont"/>
    <w:uiPriority w:val="99"/>
    <w:unhideWhenUsed/>
    <w:rsid w:val="004A7211"/>
    <w:rPr>
      <w:color w:val="0000FF" w:themeColor="hyperlink"/>
      <w:u w:val="single"/>
    </w:rPr>
  </w:style>
  <w:style w:type="paragraph" w:styleId="TOC3">
    <w:name w:val="toc 3"/>
    <w:basedOn w:val="Normal"/>
    <w:next w:val="Normal"/>
    <w:autoRedefine/>
    <w:semiHidden/>
    <w:unhideWhenUsed/>
    <w:rsid w:val="004A7211"/>
    <w:pPr>
      <w:ind w:left="440"/>
      <w:jc w:val="left"/>
    </w:pPr>
    <w:rPr>
      <w:rFonts w:asciiTheme="minorHAnsi" w:hAnsiTheme="minorHAnsi" w:cstheme="minorHAnsi"/>
      <w:sz w:val="20"/>
      <w:szCs w:val="20"/>
    </w:rPr>
  </w:style>
  <w:style w:type="paragraph" w:styleId="TOC4">
    <w:name w:val="toc 4"/>
    <w:basedOn w:val="Normal"/>
    <w:next w:val="Normal"/>
    <w:autoRedefine/>
    <w:semiHidden/>
    <w:unhideWhenUsed/>
    <w:rsid w:val="004A7211"/>
    <w:pPr>
      <w:ind w:left="660"/>
      <w:jc w:val="left"/>
    </w:pPr>
    <w:rPr>
      <w:rFonts w:asciiTheme="minorHAnsi" w:hAnsiTheme="minorHAnsi" w:cstheme="minorHAnsi"/>
      <w:sz w:val="20"/>
      <w:szCs w:val="20"/>
    </w:rPr>
  </w:style>
  <w:style w:type="paragraph" w:styleId="TOC5">
    <w:name w:val="toc 5"/>
    <w:basedOn w:val="Normal"/>
    <w:next w:val="Normal"/>
    <w:autoRedefine/>
    <w:semiHidden/>
    <w:unhideWhenUsed/>
    <w:rsid w:val="004A7211"/>
    <w:pPr>
      <w:ind w:left="880"/>
      <w:jc w:val="left"/>
    </w:pPr>
    <w:rPr>
      <w:rFonts w:asciiTheme="minorHAnsi" w:hAnsiTheme="minorHAnsi" w:cstheme="minorHAnsi"/>
      <w:sz w:val="20"/>
      <w:szCs w:val="20"/>
    </w:rPr>
  </w:style>
  <w:style w:type="paragraph" w:styleId="TOC6">
    <w:name w:val="toc 6"/>
    <w:basedOn w:val="Normal"/>
    <w:next w:val="Normal"/>
    <w:autoRedefine/>
    <w:semiHidden/>
    <w:unhideWhenUsed/>
    <w:rsid w:val="004A7211"/>
    <w:pPr>
      <w:ind w:left="1100"/>
      <w:jc w:val="left"/>
    </w:pPr>
    <w:rPr>
      <w:rFonts w:asciiTheme="minorHAnsi" w:hAnsiTheme="minorHAnsi" w:cstheme="minorHAnsi"/>
      <w:sz w:val="20"/>
      <w:szCs w:val="20"/>
    </w:rPr>
  </w:style>
  <w:style w:type="paragraph" w:styleId="TOC7">
    <w:name w:val="toc 7"/>
    <w:basedOn w:val="Normal"/>
    <w:next w:val="Normal"/>
    <w:autoRedefine/>
    <w:semiHidden/>
    <w:unhideWhenUsed/>
    <w:rsid w:val="004A7211"/>
    <w:pPr>
      <w:ind w:left="1320"/>
      <w:jc w:val="left"/>
    </w:pPr>
    <w:rPr>
      <w:rFonts w:asciiTheme="minorHAnsi" w:hAnsiTheme="minorHAnsi" w:cstheme="minorHAnsi"/>
      <w:sz w:val="20"/>
      <w:szCs w:val="20"/>
    </w:rPr>
  </w:style>
  <w:style w:type="paragraph" w:styleId="TOC8">
    <w:name w:val="toc 8"/>
    <w:basedOn w:val="Normal"/>
    <w:next w:val="Normal"/>
    <w:autoRedefine/>
    <w:semiHidden/>
    <w:unhideWhenUsed/>
    <w:rsid w:val="004A7211"/>
    <w:pPr>
      <w:ind w:left="1540"/>
      <w:jc w:val="left"/>
    </w:pPr>
    <w:rPr>
      <w:rFonts w:asciiTheme="minorHAnsi" w:hAnsiTheme="minorHAnsi" w:cstheme="minorHAnsi"/>
      <w:sz w:val="20"/>
      <w:szCs w:val="20"/>
    </w:rPr>
  </w:style>
  <w:style w:type="paragraph" w:styleId="TOC9">
    <w:name w:val="toc 9"/>
    <w:basedOn w:val="Normal"/>
    <w:next w:val="Normal"/>
    <w:autoRedefine/>
    <w:semiHidden/>
    <w:unhideWhenUsed/>
    <w:rsid w:val="004A7211"/>
    <w:pPr>
      <w:ind w:left="1760"/>
      <w:jc w:val="left"/>
    </w:pPr>
    <w:rPr>
      <w:rFonts w:asciiTheme="minorHAnsi" w:hAnsiTheme="minorHAnsi" w:cstheme="minorHAnsi"/>
      <w:sz w:val="20"/>
      <w:szCs w:val="20"/>
    </w:rPr>
  </w:style>
  <w:style w:type="paragraph" w:styleId="FootnoteText">
    <w:name w:val="footnote text"/>
    <w:basedOn w:val="Normal"/>
    <w:link w:val="FootnoteTextChar"/>
    <w:semiHidden/>
    <w:unhideWhenUsed/>
    <w:rsid w:val="0079776B"/>
    <w:rPr>
      <w:sz w:val="20"/>
      <w:szCs w:val="20"/>
    </w:rPr>
  </w:style>
  <w:style w:type="character" w:customStyle="1" w:styleId="FootnoteTextChar">
    <w:name w:val="Footnote Text Char"/>
    <w:basedOn w:val="DefaultParagraphFont"/>
    <w:link w:val="FootnoteText"/>
    <w:semiHidden/>
    <w:rsid w:val="0079776B"/>
    <w:rPr>
      <w:rFonts w:ascii="Helvetica" w:hAnsi="Helvetica" w:cs="--unknown-1--"/>
      <w:lang w:eastAsia="en-US"/>
    </w:rPr>
  </w:style>
  <w:style w:type="character" w:styleId="FootnoteReference">
    <w:name w:val="footnote reference"/>
    <w:basedOn w:val="DefaultParagraphFont"/>
    <w:semiHidden/>
    <w:unhideWhenUsed/>
    <w:rsid w:val="0079776B"/>
    <w:rPr>
      <w:vertAlign w:val="superscript"/>
    </w:rPr>
  </w:style>
  <w:style w:type="paragraph" w:styleId="NoSpacing">
    <w:name w:val="No Spacing"/>
    <w:uiPriority w:val="1"/>
    <w:qFormat/>
    <w:rsid w:val="001E5978"/>
    <w:pPr>
      <w:spacing w:beforeAutospacing="1" w:afterAutospacing="1"/>
      <w:jc w:val="both"/>
    </w:pPr>
    <w:rPr>
      <w:rFonts w:ascii="Helvetica" w:hAnsi="Helvetica" w:cs="--unknown-1--"/>
      <w:sz w:val="22"/>
      <w:szCs w:val="22"/>
      <w:lang w:eastAsia="en-US"/>
    </w:rPr>
  </w:style>
  <w:style w:type="character" w:styleId="IntenseEmphasis">
    <w:name w:val="Intense Emphasis"/>
    <w:basedOn w:val="DefaultParagraphFont"/>
    <w:uiPriority w:val="21"/>
    <w:qFormat/>
    <w:rsid w:val="001E5978"/>
    <w:rPr>
      <w:i/>
      <w:iCs/>
      <w:color w:val="4F81BD" w:themeColor="accent1"/>
    </w:rPr>
  </w:style>
  <w:style w:type="paragraph" w:customStyle="1" w:styleId="Abstract">
    <w:name w:val="Abstract"/>
    <w:basedOn w:val="Normal"/>
    <w:qFormat/>
    <w:rsid w:val="00611F18"/>
    <w:pPr>
      <w:spacing w:before="0" w:beforeAutospacing="0" w:line="240" w:lineRule="auto"/>
    </w:pPr>
  </w:style>
  <w:style w:type="paragraph" w:customStyle="1" w:styleId="Abstractsubheading">
    <w:name w:val="Abstract subheading"/>
    <w:basedOn w:val="Heading2"/>
    <w:qFormat/>
    <w:rsid w:val="00611F18"/>
    <w:pPr>
      <w:spacing w:before="0" w:beforeAutospacing="0" w:after="0" w:afterAutospacing="0" w:line="240" w:lineRule="auto"/>
      <w:outlineLvl w:val="9"/>
    </w:pPr>
  </w:style>
  <w:style w:type="character" w:styleId="CommentReference">
    <w:name w:val="annotation reference"/>
    <w:basedOn w:val="DefaultParagraphFont"/>
    <w:semiHidden/>
    <w:unhideWhenUsed/>
    <w:rsid w:val="00611F18"/>
    <w:rPr>
      <w:sz w:val="16"/>
      <w:szCs w:val="16"/>
    </w:rPr>
  </w:style>
  <w:style w:type="paragraph" w:styleId="CommentText">
    <w:name w:val="annotation text"/>
    <w:basedOn w:val="Normal"/>
    <w:link w:val="CommentTextChar"/>
    <w:semiHidden/>
    <w:unhideWhenUsed/>
    <w:rsid w:val="00611F18"/>
    <w:pPr>
      <w:spacing w:line="240" w:lineRule="auto"/>
    </w:pPr>
    <w:rPr>
      <w:sz w:val="20"/>
      <w:szCs w:val="20"/>
    </w:rPr>
  </w:style>
  <w:style w:type="character" w:customStyle="1" w:styleId="CommentTextChar">
    <w:name w:val="Comment Text Char"/>
    <w:basedOn w:val="DefaultParagraphFont"/>
    <w:link w:val="CommentText"/>
    <w:semiHidden/>
    <w:rsid w:val="00611F18"/>
    <w:rPr>
      <w:rFonts w:ascii="Helvetica" w:hAnsi="Helvetica" w:cs="--unknown-1--"/>
      <w:lang w:eastAsia="en-US"/>
    </w:rPr>
  </w:style>
  <w:style w:type="paragraph" w:styleId="CommentSubject">
    <w:name w:val="annotation subject"/>
    <w:basedOn w:val="CommentText"/>
    <w:next w:val="CommentText"/>
    <w:link w:val="CommentSubjectChar"/>
    <w:semiHidden/>
    <w:unhideWhenUsed/>
    <w:rsid w:val="00611F18"/>
    <w:rPr>
      <w:b/>
      <w:bCs/>
    </w:rPr>
  </w:style>
  <w:style w:type="character" w:customStyle="1" w:styleId="CommentSubjectChar">
    <w:name w:val="Comment Subject Char"/>
    <w:basedOn w:val="CommentTextChar"/>
    <w:link w:val="CommentSubject"/>
    <w:semiHidden/>
    <w:rsid w:val="00611F18"/>
    <w:rPr>
      <w:rFonts w:ascii="Helvetica" w:hAnsi="Helvetica" w:cs="--unknown-1--"/>
      <w:b/>
      <w:bCs/>
      <w:lang w:eastAsia="en-US"/>
    </w:rPr>
  </w:style>
  <w:style w:type="paragraph" w:customStyle="1" w:styleId="Basicinformation">
    <w:name w:val="Basic information"/>
    <w:basedOn w:val="Normal"/>
    <w:qFormat/>
    <w:rsid w:val="00B52EFD"/>
    <w:pPr>
      <w:spacing w:before="0" w:beforeAutospacing="0" w:after="0" w:afterAutospacing="0" w:line="240" w:lineRule="auto"/>
      <w:jc w:val="center"/>
    </w:pPr>
    <w:rPr>
      <w:b/>
      <w:bCs/>
      <w:sz w:val="32"/>
      <w:szCs w:val="32"/>
    </w:rPr>
  </w:style>
  <w:style w:type="paragraph" w:customStyle="1" w:styleId="Basicinformationsmall">
    <w:name w:val="Basic information small"/>
    <w:basedOn w:val="Basicinformation"/>
    <w:qFormat/>
    <w:rsid w:val="00B52EFD"/>
    <w:pPr>
      <w:jc w:val="left"/>
    </w:pPr>
    <w:rPr>
      <w:sz w:val="24"/>
      <w:szCs w:val="24"/>
    </w:rPr>
  </w:style>
  <w:style w:type="paragraph" w:customStyle="1" w:styleId="Basicinformationtitle">
    <w:name w:val="Basic information title"/>
    <w:basedOn w:val="Normal"/>
    <w:qFormat/>
    <w:rsid w:val="00B52EFD"/>
    <w:pPr>
      <w:spacing w:before="0" w:beforeAutospacing="0" w:after="0" w:afterAutospacing="0" w:line="240" w:lineRule="auto"/>
      <w:ind w:firstLine="720"/>
    </w:pPr>
    <w:rPr>
      <w:b/>
      <w:bCs/>
      <w:caps/>
      <w:color w:val="FF0000"/>
      <w:sz w:val="40"/>
      <w:szCs w:val="40"/>
    </w:rPr>
  </w:style>
  <w:style w:type="paragraph" w:customStyle="1" w:styleId="Basicinformationsignature">
    <w:name w:val="Basic information signature"/>
    <w:basedOn w:val="Normal"/>
    <w:qFormat/>
    <w:rsid w:val="00B52EFD"/>
    <w:pPr>
      <w:spacing w:before="0" w:beforeAutospacing="0" w:after="0" w:afterAutospacing="0" w:line="240" w:lineRule="auto"/>
      <w:jc w:val="left"/>
    </w:pPr>
    <w:rPr>
      <w:color w:val="FF0000"/>
    </w:rPr>
  </w:style>
  <w:style w:type="paragraph" w:customStyle="1" w:styleId="Basicinformationsubheading">
    <w:name w:val="Basic information subheading"/>
    <w:basedOn w:val="Basicinformationtitle"/>
    <w:qFormat/>
    <w:rsid w:val="001129CB"/>
    <w:pPr>
      <w:ind w:firstLine="0"/>
      <w:jc w:val="left"/>
    </w:pPr>
  </w:style>
  <w:style w:type="paragraph" w:customStyle="1" w:styleId="Tabletext">
    <w:name w:val="Table text"/>
    <w:basedOn w:val="Normal"/>
    <w:qFormat/>
    <w:rsid w:val="00C747E1"/>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unhideWhenUsed/>
    <w:qFormat/>
    <w:rsid w:val="002F7B5F"/>
    <w:pPr>
      <w:spacing w:before="0" w:after="200" w:line="240" w:lineRule="auto"/>
    </w:pPr>
    <w:rPr>
      <w:iCs/>
      <w:color w:val="000000" w:themeColor="text1"/>
      <w:sz w:val="18"/>
      <w:szCs w:val="18"/>
    </w:rPr>
  </w:style>
  <w:style w:type="character" w:customStyle="1" w:styleId="Heading3Char">
    <w:name w:val="Heading 3 Char"/>
    <w:basedOn w:val="DefaultParagraphFont"/>
    <w:link w:val="Heading3"/>
    <w:semiHidden/>
    <w:rsid w:val="00DB35CF"/>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26986">
      <w:bodyDiv w:val="1"/>
      <w:marLeft w:val="0"/>
      <w:marRight w:val="0"/>
      <w:marTop w:val="0"/>
      <w:marBottom w:val="0"/>
      <w:divBdr>
        <w:top w:val="none" w:sz="0" w:space="0" w:color="auto"/>
        <w:left w:val="none" w:sz="0" w:space="0" w:color="auto"/>
        <w:bottom w:val="none" w:sz="0" w:space="0" w:color="auto"/>
        <w:right w:val="none" w:sz="0" w:space="0" w:color="auto"/>
      </w:divBdr>
    </w:div>
    <w:div w:id="345904313">
      <w:bodyDiv w:val="1"/>
      <w:marLeft w:val="0"/>
      <w:marRight w:val="0"/>
      <w:marTop w:val="0"/>
      <w:marBottom w:val="0"/>
      <w:divBdr>
        <w:top w:val="none" w:sz="0" w:space="0" w:color="auto"/>
        <w:left w:val="none" w:sz="0" w:space="0" w:color="auto"/>
        <w:bottom w:val="none" w:sz="0" w:space="0" w:color="auto"/>
        <w:right w:val="none" w:sz="0" w:space="0" w:color="auto"/>
      </w:divBdr>
    </w:div>
    <w:div w:id="351996781">
      <w:bodyDiv w:val="1"/>
      <w:marLeft w:val="0"/>
      <w:marRight w:val="0"/>
      <w:marTop w:val="0"/>
      <w:marBottom w:val="0"/>
      <w:divBdr>
        <w:top w:val="none" w:sz="0" w:space="0" w:color="auto"/>
        <w:left w:val="none" w:sz="0" w:space="0" w:color="auto"/>
        <w:bottom w:val="none" w:sz="0" w:space="0" w:color="auto"/>
        <w:right w:val="none" w:sz="0" w:space="0" w:color="auto"/>
      </w:divBdr>
    </w:div>
    <w:div w:id="727997208">
      <w:bodyDiv w:val="1"/>
      <w:marLeft w:val="0"/>
      <w:marRight w:val="0"/>
      <w:marTop w:val="0"/>
      <w:marBottom w:val="0"/>
      <w:divBdr>
        <w:top w:val="none" w:sz="0" w:space="0" w:color="auto"/>
        <w:left w:val="none" w:sz="0" w:space="0" w:color="auto"/>
        <w:bottom w:val="none" w:sz="0" w:space="0" w:color="auto"/>
        <w:right w:val="none" w:sz="0" w:space="0" w:color="auto"/>
      </w:divBdr>
    </w:div>
    <w:div w:id="151344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BBFC5-0B43-4E49-832D-3A773DE46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16</Pages>
  <Words>13771</Words>
  <Characters>78498</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DEPARTMENT OF SOCIAL POLICY</vt:lpstr>
    </vt:vector>
  </TitlesOfParts>
  <Company>LSE</Company>
  <LinksUpToDate>false</LinksUpToDate>
  <CharactersWithSpaces>92085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SOCIAL POLICY</dc:title>
  <dc:creator>hallas</dc:creator>
  <cp:lastModifiedBy>Microsoft Office User</cp:lastModifiedBy>
  <cp:revision>11</cp:revision>
  <dcterms:created xsi:type="dcterms:W3CDTF">2022-12-08T08:37:00Z</dcterms:created>
  <dcterms:modified xsi:type="dcterms:W3CDTF">2022-12-12T10:47:00Z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id="kMmZjk6N"/&gt;&lt;style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