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03B2BFFE" w:rsidR="004B666A" w:rsidRPr="004B666A" w:rsidRDefault="00E9239F" w:rsidP="003C3813">
                  <w:pPr>
                    <w:jc w:val="left"/>
                    <w:rPr>
                      <w:rFonts w:cstheme="minorHAnsi"/>
                    </w:rPr>
                  </w:pPr>
                  <w:r w:rsidRPr="00E9239F">
                    <w:rPr>
                      <w:rFonts w:cstheme="minorHAnsi"/>
                    </w:rPr>
                    <w:t>Effect of extended nursing on the behavioral and psychological symptoms and cognitive dysfunction of patients with moderate and severe Alzheimer's disease</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r>
                    <w:rPr>
                      <w:rFonts w:cstheme="minorHAnsi"/>
                    </w:rPr>
                    <w:t>X</w:t>
                  </w:r>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100"/>
              <w:gridCol w:w="1354"/>
              <w:gridCol w:w="3186"/>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06F2C6E6" w:rsidR="00895457" w:rsidRPr="00165C67" w:rsidRDefault="000040B5" w:rsidP="00895457">
                  <w:r w:rsidRPr="000040B5">
                    <w:t>additional extended nursing scheme for 1 y, including daily living ability training, body function training, language training, memory training, music therapy, psychological nursing support and offline collective activities of patient</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t>Comparator:</w:t>
                  </w:r>
                </w:p>
              </w:tc>
              <w:tc>
                <w:tcPr>
                  <w:tcW w:w="3210" w:type="dxa"/>
                  <w:tcBorders>
                    <w:left w:val="single" w:sz="4" w:space="0" w:color="auto"/>
                  </w:tcBorders>
                </w:tcPr>
                <w:p w14:paraId="08BF92E4" w14:textId="745A1D4B" w:rsidR="00895457" w:rsidRPr="00165C67" w:rsidRDefault="000040B5" w:rsidP="00895457">
                  <w:r w:rsidRPr="000040B5">
                    <w:t>routine health education and nursing guidance after discharge</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3648F274" w:rsidR="00895457" w:rsidRPr="00165C67" w:rsidRDefault="000040B5" w:rsidP="00895457">
                  <w:pPr>
                    <w:spacing w:after="0"/>
                    <w:rPr>
                      <w:rFonts w:cstheme="minorHAnsi"/>
                    </w:rPr>
                  </w:pPr>
                  <w:r>
                    <w:rPr>
                      <w:rFonts w:cstheme="minorHAnsi"/>
                    </w:rPr>
                    <w:t xml:space="preserve">BEHAVE-AD </w:t>
                  </w:r>
                  <w:proofErr w:type="gramStart"/>
                  <w:r>
                    <w:rPr>
                      <w:rFonts w:cstheme="minorHAnsi"/>
                    </w:rPr>
                    <w:t>score ;</w:t>
                  </w:r>
                  <w:proofErr w:type="gramEnd"/>
                  <w:r>
                    <w:rPr>
                      <w:rFonts w:cstheme="minorHAnsi"/>
                    </w:rPr>
                    <w:t xml:space="preserve"> MoCA score</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6A43E620" w14:textId="10DAC658" w:rsidR="00895457" w:rsidRDefault="00666FCA" w:rsidP="00895457">
                  <w:pPr>
                    <w:spacing w:after="0"/>
                    <w:rPr>
                      <w:rFonts w:cstheme="minorHAnsi"/>
                    </w:rPr>
                  </w:pPr>
                  <w:r>
                    <w:rPr>
                      <w:rFonts w:cstheme="minorHAnsi"/>
                    </w:rPr>
                    <w:t>Table 1: B</w:t>
                  </w:r>
                  <w:r w:rsidR="000040B5">
                    <w:rPr>
                      <w:rFonts w:cstheme="minorHAnsi"/>
                    </w:rPr>
                    <w:t>EHAVE-AD</w:t>
                  </w:r>
                  <w:r>
                    <w:rPr>
                      <w:rFonts w:cstheme="minorHAnsi"/>
                    </w:rPr>
                    <w:t xml:space="preserve"> score of the observation group and control group</w:t>
                  </w:r>
                </w:p>
                <w:p w14:paraId="5F03FBBF" w14:textId="6BC76521" w:rsidR="00666FCA" w:rsidRPr="00165C67" w:rsidRDefault="00666FCA" w:rsidP="00895457">
                  <w:pPr>
                    <w:spacing w:after="0"/>
                    <w:rPr>
                      <w:rFonts w:cstheme="minorHAnsi"/>
                    </w:rPr>
                  </w:pPr>
                  <w:r>
                    <w:rPr>
                      <w:rFonts w:cstheme="minorHAnsi"/>
                    </w:rPr>
                    <w:t>Table 2: MoCA score of the observation group and control group</w:t>
                  </w: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7A3B1F5C" w:rsidR="00895457" w:rsidRPr="00165C67" w:rsidRDefault="00666FCA"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341A2437" w:rsidR="0023251F" w:rsidRPr="004B666A" w:rsidRDefault="000040B5"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Non-commercial trial registry record (e.g.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(e.g.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5F9CDF5C" w:rsidR="0023251F" w:rsidRPr="004B666A" w:rsidRDefault="000040B5" w:rsidP="003C3813">
            <w:pPr>
              <w:spacing w:after="0"/>
              <w:rPr>
                <w:rFonts w:cstheme="minorHAnsi"/>
              </w:rPr>
            </w:pPr>
            <w:r>
              <w:rPr>
                <w:rFonts w:cstheme="minorHAnsi"/>
              </w:rPr>
              <w:t xml:space="preserve"> X</w:t>
            </w:r>
            <w:r w:rsidR="0023251F" w:rsidRPr="004B666A">
              <w:rPr>
                <w:rFonts w:cstheme="minorHAnsi"/>
              </w:rPr>
              <w:tab/>
              <w:t>Grant database summary (</w:t>
            </w:r>
            <w:proofErr w:type="gramStart"/>
            <w:r w:rsidR="0023251F" w:rsidRPr="004B666A">
              <w:rPr>
                <w:rFonts w:cstheme="minorHAnsi"/>
              </w:rPr>
              <w:t>e.g.</w:t>
            </w:r>
            <w:proofErr w:type="gramEnd"/>
            <w:r w:rsidR="0023251F" w:rsidRPr="004B666A">
              <w:rPr>
                <w:rFonts w:cstheme="minorHAnsi"/>
              </w:rPr>
              <w:t xml:space="preserve"> </w:t>
            </w:r>
            <w:r w:rsidR="0023251F" w:rsidRPr="004B666A">
              <w:rPr>
                <w:rFonts w:eastAsia="Times New Roman" w:cstheme="minorHAnsi"/>
                <w:lang w:val="en-AU"/>
              </w:rPr>
              <w:t xml:space="preserve">NIH </w:t>
            </w:r>
            <w:proofErr w:type="spellStart"/>
            <w:r w:rsidR="0023251F" w:rsidRPr="004B666A">
              <w:rPr>
                <w:rFonts w:eastAsia="Times New Roman" w:cstheme="minorHAnsi"/>
                <w:lang w:val="en-AU"/>
              </w:rPr>
              <w:t>RePORTER</w:t>
            </w:r>
            <w:proofErr w:type="spellEnd"/>
            <w:r w:rsidR="0023251F" w:rsidRPr="004B666A">
              <w:rPr>
                <w:rFonts w:eastAsia="Times New Roman" w:cstheme="minorHAnsi"/>
                <w:lang w:val="en-AU"/>
              </w:rPr>
              <w:t xml:space="preserve"> or </w:t>
            </w:r>
            <w:r w:rsidR="0023251F"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422CE003" w:rsidR="00076212" w:rsidRPr="004B666A" w:rsidRDefault="000040B5" w:rsidP="003C3813">
            <w:pPr>
              <w:tabs>
                <w:tab w:val="left" w:pos="960"/>
              </w:tabs>
              <w:autoSpaceDE w:val="0"/>
              <w:autoSpaceDN w:val="0"/>
              <w:adjustRightInd w:val="0"/>
              <w:spacing w:after="80"/>
              <w:rPr>
                <w:rFonts w:cstheme="minorHAnsi"/>
              </w:rPr>
            </w:pPr>
            <w:r>
              <w:rPr>
                <w:rFonts w:cstheme="minorHAnsi"/>
              </w:rPr>
              <w:t xml:space="preserve">The authors used the </w:t>
            </w:r>
            <w:r w:rsidRPr="000040B5">
              <w:rPr>
                <w:rFonts w:cstheme="minorHAnsi"/>
              </w:rPr>
              <w:t>random number method</w:t>
            </w:r>
            <w:r>
              <w:rPr>
                <w:rFonts w:cstheme="minorHAnsi"/>
              </w:rPr>
              <w:t xml:space="preserve"> to generate the allocation sequence, which is a centralised concealed procedure</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6E618A67" w:rsidR="00076212" w:rsidRPr="004B666A" w:rsidRDefault="00076212" w:rsidP="003C3813">
            <w:pPr>
              <w:spacing w:after="0"/>
              <w:jc w:val="center"/>
              <w:rPr>
                <w:rFonts w:cstheme="minorHAnsi"/>
              </w:rPr>
            </w:pPr>
            <w:r w:rsidRPr="00076212">
              <w:rPr>
                <w:rFonts w:cstheme="minorHAnsi"/>
                <w:color w:val="00B050"/>
                <w:u w:val="single"/>
              </w:rPr>
              <w:t xml:space="preserve">Y </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1AD3D2C0" w:rsidR="00076212" w:rsidRPr="004B666A" w:rsidRDefault="00076212" w:rsidP="003C3813">
            <w:pPr>
              <w:tabs>
                <w:tab w:val="left" w:pos="960"/>
              </w:tabs>
              <w:autoSpaceDE w:val="0"/>
              <w:autoSpaceDN w:val="0"/>
              <w:adjustRightInd w:val="0"/>
              <w:spacing w:after="0"/>
              <w:jc w:val="center"/>
              <w:rPr>
                <w:rFonts w:cstheme="minorHAnsi"/>
                <w:lang w:val="es-ES"/>
              </w:rPr>
            </w:pPr>
            <w:r w:rsidRPr="00076212">
              <w:rPr>
                <w:rFonts w:cstheme="minorHAnsi"/>
                <w:color w:val="00B050"/>
                <w:u w:val="single"/>
              </w:rPr>
              <w:t xml:space="preserve">Y </w:t>
            </w:r>
          </w:p>
        </w:tc>
      </w:tr>
      <w:tr w:rsidR="000040B5"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0040B5" w:rsidRPr="004B666A" w:rsidRDefault="000040B5" w:rsidP="000040B5">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CC43D0D" w14:textId="1A23E5BD" w:rsidR="000040B5" w:rsidRPr="000040B5" w:rsidRDefault="000040B5" w:rsidP="000040B5">
            <w:pPr>
              <w:spacing w:after="0"/>
              <w:jc w:val="left"/>
              <w:rPr>
                <w:rFonts w:cstheme="minorHAnsi"/>
                <w:lang w:val="en-GB"/>
              </w:rPr>
            </w:pPr>
            <w:r>
              <w:rPr>
                <w:rFonts w:cstheme="minorHAnsi"/>
                <w:lang w:val="en-GB"/>
              </w:rPr>
              <w:t>According to the authors, “</w:t>
            </w:r>
            <w:r w:rsidRPr="000040B5">
              <w:rPr>
                <w:rFonts w:cstheme="minorHAnsi"/>
                <w:lang w:val="en-GB"/>
              </w:rPr>
              <w:t>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r>
              <w:rPr>
                <w:rFonts w:cstheme="minorHAnsi"/>
                <w:lang w:val="en-GB"/>
              </w:rPr>
              <w:t>”</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379969FF" w:rsidR="000040B5" w:rsidRPr="004B666A" w:rsidRDefault="000040B5" w:rsidP="000040B5">
            <w:pPr>
              <w:spacing w:after="0"/>
              <w:jc w:val="center"/>
              <w:rPr>
                <w:rFonts w:cstheme="minorHAnsi"/>
                <w:lang w:val="es-ES"/>
              </w:rPr>
            </w:pPr>
            <w:r w:rsidRPr="00076212">
              <w:rPr>
                <w:rFonts w:cstheme="minorHAnsi"/>
                <w:color w:val="00B050"/>
                <w:u w:val="single"/>
              </w:rPr>
              <w:t>N</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79CC8F00" w:rsidR="00CA084F" w:rsidRPr="004B666A" w:rsidRDefault="000040B5" w:rsidP="003C3813">
            <w:pPr>
              <w:tabs>
                <w:tab w:val="left" w:pos="960"/>
              </w:tabs>
              <w:autoSpaceDE w:val="0"/>
              <w:autoSpaceDN w:val="0"/>
              <w:adjustRightInd w:val="0"/>
              <w:spacing w:after="0"/>
              <w:jc w:val="left"/>
              <w:rPr>
                <w:rFonts w:cstheme="minorHAnsi"/>
              </w:rPr>
            </w:pPr>
            <w:r>
              <w:rPr>
                <w:rFonts w:cstheme="minorHAnsi"/>
              </w:rPr>
              <w:t>The authors provided detailed information about randomisation, which is consistent with the good practice of randomisation.</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6E3136AF" w:rsidR="00CA084F" w:rsidRPr="004B666A" w:rsidRDefault="00CA084F" w:rsidP="003C3813">
            <w:pPr>
              <w:tabs>
                <w:tab w:val="left" w:pos="960"/>
              </w:tabs>
              <w:autoSpaceDE w:val="0"/>
              <w:autoSpaceDN w:val="0"/>
              <w:adjustRightInd w:val="0"/>
              <w:spacing w:after="0"/>
              <w:jc w:val="center"/>
              <w:rPr>
                <w:rFonts w:cstheme="minorHAnsi"/>
              </w:rPr>
            </w:pPr>
            <w:r w:rsidRPr="004B666A">
              <w:rPr>
                <w:rFonts w:cstheme="minorHAnsi"/>
              </w:rPr>
              <w:t xml:space="preserve">Low </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D01158D" w14:textId="1920CA9C" w:rsidR="00C153C1" w:rsidRPr="000040B5" w:rsidRDefault="008F4102" w:rsidP="00C153C1">
            <w:pPr>
              <w:spacing w:after="0"/>
              <w:jc w:val="left"/>
              <w:rPr>
                <w:rFonts w:cstheme="minorHAnsi"/>
              </w:rPr>
            </w:pPr>
            <w:r>
              <w:rPr>
                <w:rFonts w:cstheme="minorHAnsi"/>
              </w:rPr>
              <w:t>Both the caregivers and</w:t>
            </w:r>
            <w:r w:rsidR="000040B5" w:rsidRPr="000040B5">
              <w:rPr>
                <w:rFonts w:cstheme="minorHAnsi"/>
              </w:rPr>
              <w:t xml:space="preserve"> participants </w:t>
            </w:r>
            <w:r w:rsidR="000040B5">
              <w:rPr>
                <w:rFonts w:cstheme="minorHAnsi"/>
              </w:rPr>
              <w:t>knew their assigned intervention, as the intervention</w:t>
            </w:r>
            <w:r>
              <w:rPr>
                <w:rFonts w:cstheme="minorHAnsi"/>
              </w:rPr>
              <w:t>ists would invite them to a WeChat group, where they shared information about the extended care.</w:t>
            </w:r>
          </w:p>
        </w:tc>
        <w:tc>
          <w:tcPr>
            <w:tcW w:w="2836" w:type="dxa"/>
            <w:tcBorders>
              <w:top w:val="single" w:sz="4" w:space="0" w:color="auto"/>
              <w:right w:val="single" w:sz="4" w:space="0" w:color="auto"/>
            </w:tcBorders>
            <w:shd w:val="clear" w:color="auto" w:fill="auto"/>
          </w:tcPr>
          <w:p w14:paraId="1DA4977E" w14:textId="4E9ABA6A"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23D0F8AD" w:rsidR="00C153C1" w:rsidRPr="004B666A" w:rsidRDefault="00C153C1" w:rsidP="00C153C1">
            <w:pPr>
              <w:spacing w:after="0"/>
              <w:jc w:val="center"/>
              <w:rPr>
                <w:rFonts w:cstheme="minorHAnsi"/>
                <w:color w:val="FF0000"/>
                <w:lang w:val="es-ES"/>
              </w:rPr>
            </w:pPr>
            <w:r w:rsidRPr="004B666A">
              <w:rPr>
                <w:rFonts w:cstheme="minorHAnsi"/>
                <w:color w:val="FF0000"/>
              </w:rPr>
              <w:t xml:space="preserve">Y </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718C7E1A" w:rsidR="00C153C1" w:rsidRPr="004B666A" w:rsidRDefault="008F4102" w:rsidP="00C153C1">
            <w:pPr>
              <w:autoSpaceDE w:val="0"/>
              <w:autoSpaceDN w:val="0"/>
              <w:adjustRightInd w:val="0"/>
              <w:spacing w:after="0"/>
              <w:rPr>
                <w:rFonts w:cstheme="minorHAnsi"/>
              </w:rPr>
            </w:pPr>
            <w:r>
              <w:rPr>
                <w:rFonts w:cstheme="minorHAnsi"/>
              </w:rPr>
              <w:t xml:space="preserve">Yes, the patient may fail to show up in the group chat as frequently as desired. </w:t>
            </w:r>
          </w:p>
        </w:tc>
        <w:tc>
          <w:tcPr>
            <w:tcW w:w="2836" w:type="dxa"/>
            <w:tcBorders>
              <w:top w:val="single" w:sz="4" w:space="0" w:color="auto"/>
              <w:bottom w:val="single" w:sz="4" w:space="0" w:color="auto"/>
              <w:right w:val="single" w:sz="4" w:space="0" w:color="auto"/>
            </w:tcBorders>
            <w:shd w:val="clear" w:color="auto" w:fill="auto"/>
          </w:tcPr>
          <w:p w14:paraId="59ABA8D1" w14:textId="59456560" w:rsidR="00C153C1" w:rsidRPr="004B666A" w:rsidRDefault="008F4102" w:rsidP="00C153C1">
            <w:pPr>
              <w:spacing w:after="0"/>
              <w:jc w:val="center"/>
              <w:rPr>
                <w:rFonts w:cstheme="minorHAnsi"/>
                <w:color w:val="FF0000"/>
                <w:lang w:val="es-ES"/>
              </w:rPr>
            </w:pPr>
            <w:r w:rsidRPr="006B1069">
              <w:rPr>
                <w:rFonts w:cstheme="minorHAnsi"/>
                <w:color w:val="FF0000"/>
                <w:lang w:val="es-ES"/>
              </w:rPr>
              <w:t>PY</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19409C20" w:rsidR="00C153C1" w:rsidRPr="004B666A" w:rsidRDefault="008F4102" w:rsidP="00C153C1">
            <w:pPr>
              <w:spacing w:after="0"/>
              <w:jc w:val="left"/>
              <w:rPr>
                <w:rFonts w:cstheme="minorHAnsi"/>
              </w:rPr>
            </w:pPr>
            <w:r>
              <w:rPr>
                <w:rFonts w:cstheme="minorHAnsi"/>
              </w:rPr>
              <w:t>“</w:t>
            </w:r>
            <w:r>
              <w:t>If</w:t>
            </w:r>
            <w:r w:rsidRPr="008F4102">
              <w:rPr>
                <w:rFonts w:cstheme="minorHAnsi"/>
              </w:rPr>
              <w:t xml:space="preserve"> the patients or nursing staff do not appear in group chat for a month, the nursing team members inquired the reasons, informed the significance of active participation in group chat and recommended participation</w:t>
            </w:r>
            <w:r>
              <w:rPr>
                <w:rFonts w:cstheme="minorHAnsi"/>
              </w:rPr>
              <w:t>.” Thus, any deviation would be corrected.</w:t>
            </w:r>
          </w:p>
        </w:tc>
        <w:tc>
          <w:tcPr>
            <w:tcW w:w="2836" w:type="dxa"/>
            <w:tcBorders>
              <w:top w:val="single" w:sz="4" w:space="0" w:color="auto"/>
              <w:bottom w:val="single" w:sz="4" w:space="0" w:color="auto"/>
              <w:right w:val="single" w:sz="4" w:space="0" w:color="auto"/>
            </w:tcBorders>
            <w:shd w:val="clear" w:color="auto" w:fill="auto"/>
          </w:tcPr>
          <w:p w14:paraId="5CAFAFB1" w14:textId="193B86E8" w:rsidR="00C153C1" w:rsidRPr="004B666A" w:rsidRDefault="00C153C1" w:rsidP="00C153C1">
            <w:pPr>
              <w:spacing w:after="0"/>
              <w:jc w:val="center"/>
              <w:rPr>
                <w:rFonts w:cstheme="minorHAnsi"/>
                <w:color w:val="FF0000"/>
                <w:lang w:val="es-ES"/>
              </w:rPr>
            </w:pPr>
            <w:r w:rsidRPr="006B1069">
              <w:rPr>
                <w:rFonts w:cstheme="minorHAnsi"/>
                <w:color w:val="00B050"/>
                <w:u w:val="single"/>
                <w:lang w:val="es-ES"/>
              </w:rPr>
              <w:t>N</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2450C256" w:rsidR="00C153C1" w:rsidRPr="004B666A" w:rsidRDefault="008F4102" w:rsidP="00C153C1">
            <w:pPr>
              <w:spacing w:after="0"/>
              <w:jc w:val="left"/>
              <w:rPr>
                <w:rFonts w:cstheme="minorHAnsi"/>
              </w:rPr>
            </w:pPr>
            <w:r>
              <w:rPr>
                <w:rFonts w:cstheme="minorHAnsi"/>
              </w:rPr>
              <w:t>There is no such measure in the control group to ensure compliance among the patients.</w:t>
            </w:r>
          </w:p>
        </w:tc>
        <w:tc>
          <w:tcPr>
            <w:tcW w:w="2836" w:type="dxa"/>
            <w:tcBorders>
              <w:top w:val="single" w:sz="4" w:space="0" w:color="auto"/>
              <w:bottom w:val="single" w:sz="4" w:space="0" w:color="auto"/>
              <w:right w:val="single" w:sz="4" w:space="0" w:color="auto"/>
            </w:tcBorders>
            <w:shd w:val="clear" w:color="auto" w:fill="auto"/>
          </w:tcPr>
          <w:p w14:paraId="2CCF4974" w14:textId="3819CC66" w:rsidR="00C153C1" w:rsidRPr="004B666A" w:rsidRDefault="008F4102" w:rsidP="00C153C1">
            <w:pPr>
              <w:spacing w:after="0"/>
              <w:jc w:val="center"/>
              <w:rPr>
                <w:rFonts w:cstheme="minorHAnsi"/>
                <w:color w:val="FF0000"/>
                <w:lang w:val="es-ES"/>
              </w:rPr>
            </w:pPr>
            <w:r w:rsidRPr="006B1069">
              <w:rPr>
                <w:rFonts w:cstheme="minorHAnsi"/>
                <w:color w:val="FF0000"/>
                <w:lang w:val="es-ES"/>
              </w:rPr>
              <w:t>PN</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774F46AD" w:rsidR="00C153C1" w:rsidRPr="004B666A" w:rsidRDefault="008F4102" w:rsidP="00C153C1">
            <w:pPr>
              <w:spacing w:after="0"/>
              <w:jc w:val="left"/>
              <w:rPr>
                <w:rFonts w:cstheme="minorHAnsi"/>
              </w:rPr>
            </w:pPr>
            <w:r>
              <w:rPr>
                <w:rFonts w:cstheme="minorHAnsi"/>
              </w:rPr>
              <w:t>Yes, BEHAVE-AD score and MoCA score are well-established methods in cognitive function.</w:t>
            </w:r>
          </w:p>
        </w:tc>
        <w:tc>
          <w:tcPr>
            <w:tcW w:w="2836" w:type="dxa"/>
            <w:tcBorders>
              <w:top w:val="single" w:sz="4" w:space="0" w:color="auto"/>
              <w:bottom w:val="single" w:sz="4" w:space="0" w:color="auto"/>
              <w:right w:val="single" w:sz="4" w:space="0" w:color="auto"/>
            </w:tcBorders>
            <w:shd w:val="clear" w:color="auto" w:fill="auto"/>
          </w:tcPr>
          <w:p w14:paraId="4B1EBBA8" w14:textId="0F3D8300"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1"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1"/>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0BE99752" w:rsidR="00CA084F" w:rsidRPr="004B666A" w:rsidRDefault="008F4102" w:rsidP="003C3813">
            <w:pPr>
              <w:rPr>
                <w:rFonts w:cstheme="minorHAnsi"/>
              </w:rPr>
            </w:pPr>
            <w:r>
              <w:rPr>
                <w:rFonts w:cstheme="minorHAnsi"/>
              </w:rPr>
              <w:t xml:space="preserve">The authors used the correct method to measure the effect of the </w:t>
            </w:r>
            <w:proofErr w:type="gramStart"/>
            <w:r>
              <w:rPr>
                <w:rFonts w:cstheme="minorHAnsi"/>
              </w:rPr>
              <w:t>treatment, and</w:t>
            </w:r>
            <w:proofErr w:type="gramEnd"/>
            <w:r>
              <w:rPr>
                <w:rFonts w:cstheme="minorHAnsi"/>
              </w:rPr>
              <w:t xml:space="preserve"> introduced a protocol to ensure the patient’s compliance to the new care scheme. We typically do not expect similar compliance for the existing one. </w:t>
            </w:r>
          </w:p>
        </w:tc>
        <w:tc>
          <w:tcPr>
            <w:tcW w:w="2836" w:type="dxa"/>
            <w:tcBorders>
              <w:top w:val="single" w:sz="4" w:space="0" w:color="auto"/>
              <w:bottom w:val="single" w:sz="4" w:space="0" w:color="auto"/>
              <w:right w:val="single" w:sz="4" w:space="0" w:color="auto"/>
            </w:tcBorders>
            <w:shd w:val="clear" w:color="auto" w:fill="auto"/>
          </w:tcPr>
          <w:p w14:paraId="386D6DD8" w14:textId="77777777" w:rsidR="00CA084F" w:rsidRDefault="00CA084F" w:rsidP="003C3813">
            <w:pPr>
              <w:spacing w:after="0"/>
              <w:jc w:val="center"/>
              <w:rPr>
                <w:rFonts w:cstheme="minorHAnsi"/>
              </w:rPr>
            </w:pPr>
          </w:p>
          <w:p w14:paraId="6DEE595A" w14:textId="78E95983" w:rsidR="00DB2D93" w:rsidRPr="004B666A" w:rsidRDefault="00DB2D93" w:rsidP="003C3813">
            <w:pPr>
              <w:spacing w:after="0"/>
              <w:jc w:val="center"/>
              <w:rPr>
                <w:rFonts w:cstheme="minorHAnsi"/>
              </w:rPr>
            </w:pPr>
            <w:r>
              <w:rPr>
                <w:rFonts w:cstheme="minorHAnsi"/>
              </w:rPr>
              <w:t>high</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lastRenderedPageBreak/>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43CB82F" w14:textId="56044AE1" w:rsidR="00CA084F" w:rsidRPr="004B666A" w:rsidRDefault="0079530F" w:rsidP="003C3813">
            <w:pPr>
              <w:spacing w:after="0"/>
              <w:jc w:val="center"/>
              <w:rPr>
                <w:rFonts w:cstheme="minorHAnsi"/>
              </w:rPr>
            </w:pPr>
            <w:r>
              <w:rPr>
                <w:rFonts w:cstheme="minorHAnsi"/>
              </w:rPr>
              <w:t xml:space="preserve">NA / </w:t>
            </w:r>
            <w:r w:rsidR="00CA084F" w:rsidRPr="004B666A">
              <w:rPr>
                <w:rFonts w:cstheme="minorHAnsi"/>
              </w:rPr>
              <w:t>Favours experimental / Favours comparator / Towards null /Away from null / Unpredictable</w:t>
            </w:r>
          </w:p>
        </w:tc>
      </w:tr>
    </w:tbl>
    <w:p w14:paraId="54E3B37E" w14:textId="77777777" w:rsidR="00851D4D" w:rsidRDefault="00851D4D">
      <w:pPr>
        <w:spacing w:after="160" w:line="259" w:lineRule="auto"/>
        <w:jc w:val="left"/>
        <w:rPr>
          <w:rFonts w:eastAsiaTheme="minorEastAsia"/>
          <w:color w:val="5A5A5A" w:themeColor="text1" w:themeTint="A5"/>
          <w:spacing w:val="15"/>
          <w:sz w:val="24"/>
        </w:rPr>
      </w:pPr>
      <w:r>
        <w:br w:type="page"/>
      </w:r>
    </w:p>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2"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53AD712D" w:rsidR="00C153C1" w:rsidRPr="004B666A" w:rsidRDefault="00C153C1" w:rsidP="00C153C1">
            <w:pPr>
              <w:spacing w:after="0"/>
              <w:jc w:val="left"/>
              <w:rPr>
                <w:rFonts w:cstheme="minorHAnsi"/>
              </w:rPr>
            </w:pPr>
            <w:r w:rsidRPr="004B666A">
              <w:rPr>
                <w:rFonts w:eastAsia="Times New Roman" w:cstheme="minorHAnsi"/>
              </w:rPr>
              <w:t xml:space="preserve"> </w:t>
            </w:r>
            <w:r w:rsidR="008F4102">
              <w:rPr>
                <w:rFonts w:eastAsia="Times New Roman" w:cstheme="minorHAnsi"/>
              </w:rPr>
              <w:t>The results are all displayed in Tables 1 and 2. There is no missing data reported and the number of patients reported in the Tables are consistent with the study design.</w:t>
            </w:r>
          </w:p>
        </w:tc>
        <w:tc>
          <w:tcPr>
            <w:tcW w:w="2836" w:type="dxa"/>
            <w:shd w:val="clear" w:color="auto" w:fill="auto"/>
          </w:tcPr>
          <w:p w14:paraId="22FF181C" w14:textId="7305E2DE"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77777777" w:rsidR="00C153C1" w:rsidRPr="004B666A" w:rsidRDefault="00C153C1" w:rsidP="00C153C1">
            <w:pPr>
              <w:rPr>
                <w:rFonts w:eastAsia="Times New Roman" w:cstheme="minorHAnsi"/>
              </w:rPr>
            </w:pPr>
          </w:p>
        </w:tc>
        <w:tc>
          <w:tcPr>
            <w:tcW w:w="2836" w:type="dxa"/>
            <w:shd w:val="clear" w:color="auto" w:fill="auto"/>
          </w:tcPr>
          <w:p w14:paraId="3C5AB560" w14:textId="77777777" w:rsidR="00C153C1" w:rsidRPr="004B666A" w:rsidRDefault="00C153C1" w:rsidP="00C153C1">
            <w:pPr>
              <w:spacing w:after="0"/>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0CBB1C68" w:rsidR="00CA084F" w:rsidRPr="004B666A" w:rsidRDefault="008F4102" w:rsidP="003C3813">
            <w:pPr>
              <w:tabs>
                <w:tab w:val="left" w:pos="960"/>
              </w:tabs>
              <w:autoSpaceDE w:val="0"/>
              <w:autoSpaceDN w:val="0"/>
              <w:adjustRightInd w:val="0"/>
              <w:spacing w:after="0"/>
              <w:jc w:val="left"/>
              <w:rPr>
                <w:rFonts w:cstheme="minorHAnsi"/>
              </w:rPr>
            </w:pPr>
            <w:r>
              <w:rPr>
                <w:rFonts w:cstheme="minorHAnsi"/>
              </w:rPr>
              <w:t xml:space="preserve">There is no missing </w:t>
            </w:r>
            <w:r w:rsidR="00156504">
              <w:rPr>
                <w:rFonts w:cstheme="minorHAnsi"/>
              </w:rPr>
              <w:t>data,</w:t>
            </w:r>
            <w:r>
              <w:rPr>
                <w:rFonts w:cstheme="minorHAnsi"/>
              </w:rPr>
              <w:t xml:space="preserve"> and the measurement and data reporting are appropriate.</w:t>
            </w:r>
          </w:p>
        </w:tc>
        <w:tc>
          <w:tcPr>
            <w:tcW w:w="2836" w:type="dxa"/>
            <w:shd w:val="clear" w:color="auto" w:fill="auto"/>
          </w:tcPr>
          <w:p w14:paraId="254169B7" w14:textId="0DFB6879" w:rsidR="00CA084F" w:rsidRPr="004B666A" w:rsidRDefault="008F4102" w:rsidP="003C3813">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77777777" w:rsidR="00C153C1" w:rsidRPr="003C3813" w:rsidRDefault="00C153C1" w:rsidP="00C153C1">
            <w:pPr>
              <w:jc w:val="left"/>
              <w:rPr>
                <w:rFonts w:cstheme="minorHAnsi"/>
              </w:rPr>
            </w:pPr>
          </w:p>
        </w:tc>
        <w:tc>
          <w:tcPr>
            <w:tcW w:w="2836" w:type="dxa"/>
            <w:shd w:val="clear" w:color="auto" w:fill="auto"/>
          </w:tcPr>
          <w:p w14:paraId="126B8DF5" w14:textId="77777777" w:rsidR="00C153C1" w:rsidRPr="004B666A" w:rsidRDefault="00C153C1" w:rsidP="00C153C1">
            <w:pPr>
              <w:spacing w:after="0"/>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77777777" w:rsidR="00C153C1" w:rsidRPr="004B666A" w:rsidRDefault="00C153C1" w:rsidP="00C153C1">
            <w:pPr>
              <w:jc w:val="left"/>
              <w:rPr>
                <w:rFonts w:cstheme="minorHAnsi"/>
              </w:rPr>
            </w:pPr>
          </w:p>
        </w:tc>
        <w:tc>
          <w:tcPr>
            <w:tcW w:w="2836" w:type="dxa"/>
            <w:shd w:val="clear" w:color="auto" w:fill="auto"/>
          </w:tcPr>
          <w:p w14:paraId="1AF35EFA" w14:textId="74B6438F" w:rsidR="00C153C1" w:rsidRPr="004B666A" w:rsidRDefault="00C153C1" w:rsidP="00C153C1">
            <w:pPr>
              <w:spacing w:after="0"/>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77777777" w:rsidR="00C153C1" w:rsidRPr="004B666A" w:rsidRDefault="00C153C1" w:rsidP="00C153C1">
            <w:pPr>
              <w:jc w:val="left"/>
              <w:rPr>
                <w:rFonts w:cstheme="minorHAnsi"/>
              </w:rPr>
            </w:pPr>
          </w:p>
        </w:tc>
        <w:tc>
          <w:tcPr>
            <w:tcW w:w="2836" w:type="dxa"/>
            <w:shd w:val="clear" w:color="auto" w:fill="auto"/>
          </w:tcPr>
          <w:p w14:paraId="50A25E94" w14:textId="1AE99362" w:rsidR="00C153C1" w:rsidRPr="003B36FC" w:rsidRDefault="00C153C1" w:rsidP="00C153C1">
            <w:pPr>
              <w:spacing w:after="0"/>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ABA118F" w14:textId="77777777" w:rsidR="00C153C1" w:rsidRPr="004B666A" w:rsidRDefault="00C153C1" w:rsidP="00C153C1">
            <w:pPr>
              <w:jc w:val="left"/>
              <w:rPr>
                <w:rFonts w:cstheme="minorHAnsi"/>
              </w:rPr>
            </w:pPr>
          </w:p>
        </w:tc>
        <w:tc>
          <w:tcPr>
            <w:tcW w:w="2836" w:type="dxa"/>
            <w:shd w:val="clear" w:color="auto" w:fill="auto"/>
          </w:tcPr>
          <w:p w14:paraId="0F407398"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 w:name="_Hlk521515519"/>
            <w:r>
              <w:rPr>
                <w:b/>
              </w:rPr>
              <w:t>Is it likely that assessment of the outcome was influenced by knowledge of intervention received?</w:t>
            </w:r>
            <w:bookmarkEnd w:id="3"/>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77777777" w:rsidR="00E677C1" w:rsidRPr="004B666A" w:rsidRDefault="00E677C1" w:rsidP="003C3813">
            <w:pPr>
              <w:jc w:val="left"/>
              <w:rPr>
                <w:rFonts w:cstheme="minorHAnsi"/>
              </w:rPr>
            </w:pPr>
          </w:p>
        </w:tc>
        <w:tc>
          <w:tcPr>
            <w:tcW w:w="2836" w:type="dxa"/>
            <w:shd w:val="clear" w:color="auto" w:fill="auto"/>
          </w:tcPr>
          <w:p w14:paraId="728D2AA4" w14:textId="77777777" w:rsidR="00E677C1" w:rsidRPr="004B666A" w:rsidRDefault="00E677C1" w:rsidP="003C3813">
            <w:pPr>
              <w:tabs>
                <w:tab w:val="left" w:pos="960"/>
              </w:tabs>
              <w:autoSpaceDE w:val="0"/>
              <w:autoSpaceDN w:val="0"/>
              <w:adjustRightInd w:val="0"/>
              <w:spacing w:after="0"/>
              <w:jc w:val="center"/>
              <w:rPr>
                <w:rFonts w:cstheme="minorHAnsi"/>
              </w:rPr>
            </w:pPr>
            <w:r w:rsidRPr="004B666A">
              <w:rPr>
                <w:rFonts w:cstheme="minorHAnsi"/>
              </w:rPr>
              <w:t>Low / High / Some concerns</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77777777" w:rsidR="0079530F" w:rsidRPr="004B666A" w:rsidRDefault="0079530F" w:rsidP="0079530F">
            <w:pPr>
              <w:jc w:val="left"/>
              <w:rPr>
                <w:rFonts w:cstheme="minorHAnsi"/>
              </w:rPr>
            </w:pPr>
          </w:p>
        </w:tc>
        <w:tc>
          <w:tcPr>
            <w:tcW w:w="2836" w:type="dxa"/>
            <w:shd w:val="clear" w:color="auto" w:fill="auto"/>
          </w:tcPr>
          <w:p w14:paraId="0A43E201" w14:textId="5C552E98"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53DA2F87" w:rsidR="00C153C1" w:rsidRPr="004B666A" w:rsidRDefault="008F4102" w:rsidP="00C153C1">
            <w:pPr>
              <w:jc w:val="left"/>
              <w:rPr>
                <w:rFonts w:cstheme="minorHAnsi"/>
              </w:rPr>
            </w:pPr>
            <w:r>
              <w:rPr>
                <w:rFonts w:cstheme="minorHAnsi"/>
              </w:rPr>
              <w:t xml:space="preserve">We have no information regarding this, as the study was not registered with any data base and the experimental plan is not </w:t>
            </w:r>
            <w:r w:rsidR="00E35616">
              <w:rPr>
                <w:rFonts w:cstheme="minorHAnsi"/>
              </w:rPr>
              <w:t>available</w:t>
            </w:r>
          </w:p>
        </w:tc>
        <w:tc>
          <w:tcPr>
            <w:tcW w:w="2836" w:type="dxa"/>
            <w:tcBorders>
              <w:top w:val="nil"/>
              <w:bottom w:val="single" w:sz="4" w:space="0" w:color="auto"/>
              <w:right w:val="single" w:sz="4" w:space="0" w:color="auto"/>
            </w:tcBorders>
            <w:shd w:val="clear" w:color="auto" w:fill="auto"/>
          </w:tcPr>
          <w:p w14:paraId="2C8CD677" w14:textId="00E3AA79" w:rsidR="00C153C1" w:rsidRPr="004B666A" w:rsidRDefault="00C153C1"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6A58D7A1" w:rsidR="00C153C1" w:rsidRPr="004B666A" w:rsidRDefault="00E35616" w:rsidP="00C153C1">
            <w:pPr>
              <w:jc w:val="left"/>
              <w:rPr>
                <w:rFonts w:cstheme="minorHAnsi"/>
              </w:rPr>
            </w:pPr>
            <w:r>
              <w:rPr>
                <w:rFonts w:cstheme="minorHAnsi"/>
              </w:rPr>
              <w:t xml:space="preserve">The authors used the </w:t>
            </w:r>
            <w:proofErr w:type="gramStart"/>
            <w:r>
              <w:rPr>
                <w:rFonts w:cstheme="minorHAnsi"/>
              </w:rPr>
              <w:t>most commonly used</w:t>
            </w:r>
            <w:proofErr w:type="gramEnd"/>
            <w:r>
              <w:rPr>
                <w:rFonts w:cstheme="minorHAnsi"/>
              </w:rPr>
              <w:t xml:space="preserve"> scales and reported results of the two scales, which are consistent with each other.</w:t>
            </w:r>
          </w:p>
        </w:tc>
        <w:tc>
          <w:tcPr>
            <w:tcW w:w="2836" w:type="dxa"/>
            <w:tcBorders>
              <w:top w:val="single" w:sz="4" w:space="0" w:color="auto"/>
              <w:bottom w:val="single" w:sz="4" w:space="0" w:color="auto"/>
              <w:right w:val="single" w:sz="4" w:space="0" w:color="auto"/>
            </w:tcBorders>
            <w:shd w:val="clear" w:color="auto" w:fill="auto"/>
          </w:tcPr>
          <w:p w14:paraId="5F889D43" w14:textId="6AD35B7A" w:rsidR="00C153C1" w:rsidRPr="004B666A" w:rsidRDefault="00C153C1" w:rsidP="00C153C1">
            <w:pPr>
              <w:jc w:val="center"/>
              <w:rPr>
                <w:rFonts w:cstheme="minorHAnsi"/>
              </w:rPr>
            </w:pPr>
            <w:r w:rsidRPr="00076212">
              <w:rPr>
                <w:rFonts w:cstheme="minorHAnsi"/>
                <w:color w:val="00B050"/>
                <w:u w:val="single"/>
              </w:rPr>
              <w:t>N</w:t>
            </w:r>
          </w:p>
        </w:tc>
      </w:tr>
      <w:tr w:rsidR="00E35616"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E35616" w:rsidRPr="004B666A" w:rsidRDefault="00E35616" w:rsidP="00E35616">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71578BD6" w:rsidR="00E35616" w:rsidRPr="004B666A" w:rsidRDefault="00E35616" w:rsidP="00E35616">
            <w:pPr>
              <w:jc w:val="left"/>
              <w:rPr>
                <w:rFonts w:cstheme="minorHAnsi"/>
              </w:rPr>
            </w:pPr>
            <w:r>
              <w:rPr>
                <w:rFonts w:cstheme="minorHAnsi"/>
              </w:rPr>
              <w:t xml:space="preserve">The authors used the </w:t>
            </w:r>
            <w:proofErr w:type="gramStart"/>
            <w:r>
              <w:rPr>
                <w:rFonts w:cstheme="minorHAnsi"/>
              </w:rPr>
              <w:t>most commonly used</w:t>
            </w:r>
            <w:proofErr w:type="gramEnd"/>
            <w:r>
              <w:rPr>
                <w:rFonts w:cstheme="minorHAnsi"/>
              </w:rPr>
              <w:t xml:space="preserve"> scales and reported results of the two scales, which are consistent with each other.</w:t>
            </w:r>
          </w:p>
        </w:tc>
        <w:tc>
          <w:tcPr>
            <w:tcW w:w="2836" w:type="dxa"/>
            <w:tcBorders>
              <w:top w:val="single" w:sz="4" w:space="0" w:color="auto"/>
              <w:bottom w:val="single" w:sz="4" w:space="0" w:color="auto"/>
              <w:right w:val="single" w:sz="4" w:space="0" w:color="auto"/>
            </w:tcBorders>
            <w:shd w:val="clear" w:color="auto" w:fill="auto"/>
          </w:tcPr>
          <w:p w14:paraId="473BAF9E" w14:textId="53C1A739" w:rsidR="00E35616" w:rsidRPr="004B666A" w:rsidRDefault="00E35616" w:rsidP="00E35616">
            <w:pPr>
              <w:jc w:val="center"/>
              <w:rPr>
                <w:rFonts w:cstheme="minorHAnsi"/>
              </w:rPr>
            </w:pPr>
            <w:r w:rsidRPr="00076212">
              <w:rPr>
                <w:rFonts w:cstheme="minorHAnsi"/>
                <w:color w:val="00B050"/>
                <w:u w:val="single"/>
              </w:rPr>
              <w:t>N</w:t>
            </w:r>
          </w:p>
        </w:tc>
      </w:tr>
      <w:tr w:rsidR="00E35616"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E35616" w:rsidRPr="004B666A" w:rsidRDefault="00E35616" w:rsidP="00E35616">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56A49918" w:rsidR="00E35616" w:rsidRPr="004B666A" w:rsidRDefault="00156504" w:rsidP="00E35616">
            <w:pPr>
              <w:tabs>
                <w:tab w:val="left" w:pos="960"/>
              </w:tabs>
              <w:autoSpaceDE w:val="0"/>
              <w:autoSpaceDN w:val="0"/>
              <w:adjustRightInd w:val="0"/>
              <w:spacing w:after="0"/>
              <w:jc w:val="left"/>
              <w:rPr>
                <w:rFonts w:cstheme="minorHAnsi"/>
              </w:rPr>
            </w:pPr>
            <w:r>
              <w:rPr>
                <w:rFonts w:cstheme="minorHAnsi" w:hint="eastAsia"/>
                <w:lang w:eastAsia="zh-CN"/>
              </w:rPr>
              <w:t>Alth</w:t>
            </w:r>
            <w:r>
              <w:rPr>
                <w:rFonts w:cstheme="minorHAnsi"/>
                <w:lang w:eastAsia="zh-CN"/>
              </w:rPr>
              <w:t>ough there was no pre-specified statistical analysis plan, the authors correctly performed the statistical analysis with the most used, comparable scales in the field and the results are reported in detail. Thus, the risk of bias should be low, yet it is the best to provide further information regarding the statistical plan.</w:t>
            </w:r>
          </w:p>
        </w:tc>
        <w:tc>
          <w:tcPr>
            <w:tcW w:w="2836" w:type="dxa"/>
            <w:tcBorders>
              <w:top w:val="single" w:sz="4" w:space="0" w:color="auto"/>
              <w:bottom w:val="single" w:sz="4" w:space="0" w:color="auto"/>
              <w:right w:val="single" w:sz="4" w:space="0" w:color="auto"/>
            </w:tcBorders>
            <w:shd w:val="clear" w:color="auto" w:fill="auto"/>
          </w:tcPr>
          <w:p w14:paraId="466A6630" w14:textId="36C67E30" w:rsidR="00E35616" w:rsidRPr="004B666A" w:rsidRDefault="00156504" w:rsidP="00E35616">
            <w:pPr>
              <w:tabs>
                <w:tab w:val="left" w:pos="960"/>
              </w:tabs>
              <w:autoSpaceDE w:val="0"/>
              <w:autoSpaceDN w:val="0"/>
              <w:adjustRightInd w:val="0"/>
              <w:spacing w:after="0"/>
              <w:jc w:val="center"/>
              <w:rPr>
                <w:rFonts w:cstheme="minorHAnsi"/>
              </w:rPr>
            </w:pPr>
            <w:r>
              <w:rPr>
                <w:rFonts w:cstheme="minorHAnsi"/>
              </w:rPr>
              <w:t>Low</w:t>
            </w:r>
          </w:p>
        </w:tc>
      </w:tr>
      <w:tr w:rsidR="00E35616"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E35616" w:rsidRPr="004B666A" w:rsidRDefault="00E35616" w:rsidP="00E35616">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E35616" w:rsidRPr="004B666A" w:rsidRDefault="00E35616" w:rsidP="00E35616">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E35616" w:rsidRPr="004B666A" w:rsidRDefault="00E35616" w:rsidP="00E35616">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1EB295C7" w:rsidR="00076212" w:rsidRPr="004B666A" w:rsidRDefault="00E35616" w:rsidP="00C62D50">
            <w:pPr>
              <w:tabs>
                <w:tab w:val="left" w:pos="960"/>
              </w:tabs>
              <w:autoSpaceDE w:val="0"/>
              <w:autoSpaceDN w:val="0"/>
              <w:adjustRightInd w:val="0"/>
              <w:spacing w:after="0"/>
              <w:jc w:val="left"/>
              <w:rPr>
                <w:rFonts w:cstheme="minorHAnsi"/>
              </w:rPr>
            </w:pPr>
            <w:r>
              <w:rPr>
                <w:rFonts w:cstheme="minorHAnsi"/>
              </w:rPr>
              <w:t xml:space="preserve">Overall, the study has a low risk of bias as it consistently has low risk of bias in all domains </w:t>
            </w:r>
          </w:p>
        </w:tc>
        <w:tc>
          <w:tcPr>
            <w:tcW w:w="2552" w:type="dxa"/>
            <w:tcBorders>
              <w:top w:val="single" w:sz="4" w:space="0" w:color="auto"/>
              <w:bottom w:val="single" w:sz="4" w:space="0" w:color="auto"/>
              <w:right w:val="single" w:sz="4" w:space="0" w:color="auto"/>
            </w:tcBorders>
            <w:shd w:val="clear" w:color="auto" w:fill="auto"/>
          </w:tcPr>
          <w:p w14:paraId="1B571186" w14:textId="7C77A007" w:rsidR="00076212" w:rsidRPr="004B666A" w:rsidRDefault="00E35616" w:rsidP="00C62D50">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77777777" w:rsidR="0079530F" w:rsidRPr="004B666A" w:rsidRDefault="0079530F" w:rsidP="0079530F">
            <w:pPr>
              <w:spacing w:after="0"/>
              <w:jc w:val="left"/>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3C6E5B93" w14:textId="4507D9FA"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486F4" w14:textId="77777777" w:rsidR="00812870" w:rsidRDefault="00812870" w:rsidP="006B1069">
      <w:pPr>
        <w:spacing w:after="0"/>
      </w:pPr>
      <w:r>
        <w:separator/>
      </w:r>
    </w:p>
  </w:endnote>
  <w:endnote w:type="continuationSeparator" w:id="0">
    <w:p w14:paraId="478101B9" w14:textId="77777777" w:rsidR="00812870" w:rsidRDefault="00812870"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0AA88" w14:textId="77777777" w:rsidR="00812870" w:rsidRDefault="00812870" w:rsidP="006B1069">
      <w:pPr>
        <w:spacing w:after="0"/>
      </w:pPr>
      <w:r>
        <w:separator/>
      </w:r>
    </w:p>
  </w:footnote>
  <w:footnote w:type="continuationSeparator" w:id="0">
    <w:p w14:paraId="48D3FDDE" w14:textId="77777777" w:rsidR="00812870" w:rsidRDefault="00812870"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1565227">
    <w:abstractNumId w:val="3"/>
  </w:num>
  <w:num w:numId="2" w16cid:durableId="1742563129">
    <w:abstractNumId w:val="4"/>
  </w:num>
  <w:num w:numId="3" w16cid:durableId="1197043287">
    <w:abstractNumId w:val="0"/>
  </w:num>
  <w:num w:numId="4" w16cid:durableId="903414166">
    <w:abstractNumId w:val="2"/>
  </w:num>
  <w:num w:numId="5" w16cid:durableId="1562717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040B5"/>
    <w:rsid w:val="00014782"/>
    <w:rsid w:val="000722D3"/>
    <w:rsid w:val="00076212"/>
    <w:rsid w:val="000A490D"/>
    <w:rsid w:val="000F57E8"/>
    <w:rsid w:val="00103030"/>
    <w:rsid w:val="00156504"/>
    <w:rsid w:val="0023251F"/>
    <w:rsid w:val="002F78AD"/>
    <w:rsid w:val="003373FE"/>
    <w:rsid w:val="003414A1"/>
    <w:rsid w:val="00341861"/>
    <w:rsid w:val="003B36FC"/>
    <w:rsid w:val="003C2F57"/>
    <w:rsid w:val="003C3813"/>
    <w:rsid w:val="00405A6D"/>
    <w:rsid w:val="00420E6C"/>
    <w:rsid w:val="004B666A"/>
    <w:rsid w:val="00507ECD"/>
    <w:rsid w:val="00541655"/>
    <w:rsid w:val="00584878"/>
    <w:rsid w:val="005909E4"/>
    <w:rsid w:val="00594096"/>
    <w:rsid w:val="00626CD4"/>
    <w:rsid w:val="00666FCA"/>
    <w:rsid w:val="006B1069"/>
    <w:rsid w:val="00730D7D"/>
    <w:rsid w:val="0079530F"/>
    <w:rsid w:val="007A6F9B"/>
    <w:rsid w:val="00812870"/>
    <w:rsid w:val="008509C5"/>
    <w:rsid w:val="00851D4D"/>
    <w:rsid w:val="00871668"/>
    <w:rsid w:val="00895457"/>
    <w:rsid w:val="008C7515"/>
    <w:rsid w:val="008F4102"/>
    <w:rsid w:val="00955779"/>
    <w:rsid w:val="00966081"/>
    <w:rsid w:val="009D036C"/>
    <w:rsid w:val="00A027FC"/>
    <w:rsid w:val="00B02401"/>
    <w:rsid w:val="00B14DB7"/>
    <w:rsid w:val="00B34EF8"/>
    <w:rsid w:val="00B64463"/>
    <w:rsid w:val="00B666A7"/>
    <w:rsid w:val="00BB74E2"/>
    <w:rsid w:val="00BE49FF"/>
    <w:rsid w:val="00C006C7"/>
    <w:rsid w:val="00C153C1"/>
    <w:rsid w:val="00C30ACF"/>
    <w:rsid w:val="00CA084F"/>
    <w:rsid w:val="00CF5BDC"/>
    <w:rsid w:val="00DB2D93"/>
    <w:rsid w:val="00DE283D"/>
    <w:rsid w:val="00E35616"/>
    <w:rsid w:val="00E677C1"/>
    <w:rsid w:val="00E9239F"/>
    <w:rsid w:val="00F41673"/>
    <w:rsid w:val="00FC67F1"/>
    <w:rsid w:val="00FC6EFE"/>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040B5"/>
    <w:pPr>
      <w:spacing w:before="100" w:beforeAutospacing="1" w:after="100" w:afterAutospacing="1"/>
      <w:jc w:val="left"/>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47180">
      <w:bodyDiv w:val="1"/>
      <w:marLeft w:val="0"/>
      <w:marRight w:val="0"/>
      <w:marTop w:val="0"/>
      <w:marBottom w:val="0"/>
      <w:divBdr>
        <w:top w:val="none" w:sz="0" w:space="0" w:color="auto"/>
        <w:left w:val="none" w:sz="0" w:space="0" w:color="auto"/>
        <w:bottom w:val="none" w:sz="0" w:space="0" w:color="auto"/>
        <w:right w:val="none" w:sz="0" w:space="0" w:color="auto"/>
      </w:divBdr>
      <w:divsChild>
        <w:div w:id="17589079">
          <w:marLeft w:val="0"/>
          <w:marRight w:val="0"/>
          <w:marTop w:val="0"/>
          <w:marBottom w:val="0"/>
          <w:divBdr>
            <w:top w:val="none" w:sz="0" w:space="0" w:color="auto"/>
            <w:left w:val="none" w:sz="0" w:space="0" w:color="auto"/>
            <w:bottom w:val="none" w:sz="0" w:space="0" w:color="auto"/>
            <w:right w:val="none" w:sz="0" w:space="0" w:color="auto"/>
          </w:divBdr>
          <w:divsChild>
            <w:div w:id="2130512059">
              <w:marLeft w:val="0"/>
              <w:marRight w:val="0"/>
              <w:marTop w:val="0"/>
              <w:marBottom w:val="0"/>
              <w:divBdr>
                <w:top w:val="none" w:sz="0" w:space="0" w:color="auto"/>
                <w:left w:val="none" w:sz="0" w:space="0" w:color="auto"/>
                <w:bottom w:val="none" w:sz="0" w:space="0" w:color="auto"/>
                <w:right w:val="none" w:sz="0" w:space="0" w:color="auto"/>
              </w:divBdr>
              <w:divsChild>
                <w:div w:id="16786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78221">
      <w:bodyDiv w:val="1"/>
      <w:marLeft w:val="0"/>
      <w:marRight w:val="0"/>
      <w:marTop w:val="0"/>
      <w:marBottom w:val="0"/>
      <w:divBdr>
        <w:top w:val="none" w:sz="0" w:space="0" w:color="auto"/>
        <w:left w:val="none" w:sz="0" w:space="0" w:color="auto"/>
        <w:bottom w:val="none" w:sz="0" w:space="0" w:color="auto"/>
        <w:right w:val="none" w:sz="0" w:space="0" w:color="auto"/>
      </w:divBdr>
      <w:divsChild>
        <w:div w:id="972178688">
          <w:marLeft w:val="0"/>
          <w:marRight w:val="0"/>
          <w:marTop w:val="0"/>
          <w:marBottom w:val="0"/>
          <w:divBdr>
            <w:top w:val="none" w:sz="0" w:space="0" w:color="auto"/>
            <w:left w:val="none" w:sz="0" w:space="0" w:color="auto"/>
            <w:bottom w:val="none" w:sz="0" w:space="0" w:color="auto"/>
            <w:right w:val="none" w:sz="0" w:space="0" w:color="auto"/>
          </w:divBdr>
          <w:divsChild>
            <w:div w:id="1132090839">
              <w:marLeft w:val="0"/>
              <w:marRight w:val="0"/>
              <w:marTop w:val="0"/>
              <w:marBottom w:val="0"/>
              <w:divBdr>
                <w:top w:val="none" w:sz="0" w:space="0" w:color="auto"/>
                <w:left w:val="none" w:sz="0" w:space="0" w:color="auto"/>
                <w:bottom w:val="none" w:sz="0" w:space="0" w:color="auto"/>
                <w:right w:val="none" w:sz="0" w:space="0" w:color="auto"/>
              </w:divBdr>
              <w:divsChild>
                <w:div w:id="77051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86267">
      <w:bodyDiv w:val="1"/>
      <w:marLeft w:val="0"/>
      <w:marRight w:val="0"/>
      <w:marTop w:val="0"/>
      <w:marBottom w:val="0"/>
      <w:divBdr>
        <w:top w:val="none" w:sz="0" w:space="0" w:color="auto"/>
        <w:left w:val="none" w:sz="0" w:space="0" w:color="auto"/>
        <w:bottom w:val="none" w:sz="0" w:space="0" w:color="auto"/>
        <w:right w:val="none" w:sz="0" w:space="0" w:color="auto"/>
      </w:divBdr>
      <w:divsChild>
        <w:div w:id="780877453">
          <w:marLeft w:val="0"/>
          <w:marRight w:val="0"/>
          <w:marTop w:val="0"/>
          <w:marBottom w:val="0"/>
          <w:divBdr>
            <w:top w:val="none" w:sz="0" w:space="0" w:color="auto"/>
            <w:left w:val="none" w:sz="0" w:space="0" w:color="auto"/>
            <w:bottom w:val="none" w:sz="0" w:space="0" w:color="auto"/>
            <w:right w:val="none" w:sz="0" w:space="0" w:color="auto"/>
          </w:divBdr>
          <w:divsChild>
            <w:div w:id="1404182637">
              <w:marLeft w:val="0"/>
              <w:marRight w:val="0"/>
              <w:marTop w:val="0"/>
              <w:marBottom w:val="0"/>
              <w:divBdr>
                <w:top w:val="none" w:sz="0" w:space="0" w:color="auto"/>
                <w:left w:val="none" w:sz="0" w:space="0" w:color="auto"/>
                <w:bottom w:val="none" w:sz="0" w:space="0" w:color="auto"/>
                <w:right w:val="none" w:sz="0" w:space="0" w:color="auto"/>
              </w:divBdr>
              <w:divsChild>
                <w:div w:id="1519662002">
                  <w:marLeft w:val="0"/>
                  <w:marRight w:val="0"/>
                  <w:marTop w:val="0"/>
                  <w:marBottom w:val="0"/>
                  <w:divBdr>
                    <w:top w:val="none" w:sz="0" w:space="0" w:color="auto"/>
                    <w:left w:val="none" w:sz="0" w:space="0" w:color="auto"/>
                    <w:bottom w:val="none" w:sz="0" w:space="0" w:color="auto"/>
                    <w:right w:val="none" w:sz="0" w:space="0" w:color="auto"/>
                  </w:divBdr>
                </w:div>
              </w:divsChild>
            </w:div>
            <w:div w:id="23679276">
              <w:marLeft w:val="0"/>
              <w:marRight w:val="0"/>
              <w:marTop w:val="0"/>
              <w:marBottom w:val="0"/>
              <w:divBdr>
                <w:top w:val="none" w:sz="0" w:space="0" w:color="auto"/>
                <w:left w:val="none" w:sz="0" w:space="0" w:color="auto"/>
                <w:bottom w:val="none" w:sz="0" w:space="0" w:color="auto"/>
                <w:right w:val="none" w:sz="0" w:space="0" w:color="auto"/>
              </w:divBdr>
              <w:divsChild>
                <w:div w:id="267930471">
                  <w:marLeft w:val="0"/>
                  <w:marRight w:val="0"/>
                  <w:marTop w:val="0"/>
                  <w:marBottom w:val="0"/>
                  <w:divBdr>
                    <w:top w:val="none" w:sz="0" w:space="0" w:color="auto"/>
                    <w:left w:val="none" w:sz="0" w:space="0" w:color="auto"/>
                    <w:bottom w:val="none" w:sz="0" w:space="0" w:color="auto"/>
                    <w:right w:val="none" w:sz="0" w:space="0" w:color="auto"/>
                  </w:divBdr>
                </w:div>
                <w:div w:id="12773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97729">
          <w:marLeft w:val="0"/>
          <w:marRight w:val="0"/>
          <w:marTop w:val="0"/>
          <w:marBottom w:val="0"/>
          <w:divBdr>
            <w:top w:val="none" w:sz="0" w:space="0" w:color="auto"/>
            <w:left w:val="none" w:sz="0" w:space="0" w:color="auto"/>
            <w:bottom w:val="none" w:sz="0" w:space="0" w:color="auto"/>
            <w:right w:val="none" w:sz="0" w:space="0" w:color="auto"/>
          </w:divBdr>
          <w:divsChild>
            <w:div w:id="1564292340">
              <w:marLeft w:val="0"/>
              <w:marRight w:val="0"/>
              <w:marTop w:val="0"/>
              <w:marBottom w:val="0"/>
              <w:divBdr>
                <w:top w:val="none" w:sz="0" w:space="0" w:color="auto"/>
                <w:left w:val="none" w:sz="0" w:space="0" w:color="auto"/>
                <w:bottom w:val="none" w:sz="0" w:space="0" w:color="auto"/>
                <w:right w:val="none" w:sz="0" w:space="0" w:color="auto"/>
              </w:divBdr>
              <w:divsChild>
                <w:div w:id="13924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1418E4"/>
    <w:rsid w:val="0021290D"/>
    <w:rsid w:val="002B20BE"/>
    <w:rsid w:val="003E0B56"/>
    <w:rsid w:val="00561E3E"/>
    <w:rsid w:val="00767319"/>
    <w:rsid w:val="007B54A7"/>
    <w:rsid w:val="009544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1834</Words>
  <Characters>10459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4</cp:revision>
  <dcterms:created xsi:type="dcterms:W3CDTF">2022-11-29T10:05:00Z</dcterms:created>
  <dcterms:modified xsi:type="dcterms:W3CDTF">2022-12-09T15:40:00Z</dcterms:modified>
</cp:coreProperties>
</file>