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6533AD" w14:textId="77777777" w:rsidR="00937BC5" w:rsidRDefault="00000000">
      <w:pPr>
        <w:spacing w:after="60"/>
        <w:jc w:val="center"/>
      </w:pPr>
      <w:r>
        <w:rPr>
          <w:rFonts w:ascii="Raleway" w:hAnsi="Raleway"/>
          <w:b/>
          <w:bCs/>
          <w:color w:val="C00000"/>
          <w:sz w:val="36"/>
          <w:szCs w:val="36"/>
        </w:rPr>
        <w:t>CONSULTATION JURIDIQUE ET FISCALE</w:t>
      </w:r>
    </w:p>
    <w:p w14:paraId="297C3064" w14:textId="77777777" w:rsidR="00937BC5" w:rsidRPr="00F9266E" w:rsidRDefault="00000000">
      <w:pPr>
        <w:spacing w:after="240"/>
        <w:jc w:val="center"/>
      </w:pPr>
      <w:r w:rsidRPr="00F9266E">
        <w:rPr>
          <w:rFonts w:ascii="Raleway" w:hAnsi="Raleway"/>
          <w:b/>
          <w:bCs/>
          <w:sz w:val="24"/>
        </w:rPr>
        <w:t>SARL FINANCIÈRE GRESELLE DÉVELOPPEMENT</w:t>
      </w:r>
    </w:p>
    <w:p w14:paraId="70689A1B" w14:textId="77777777" w:rsidR="00937BC5" w:rsidRDefault="00000000">
      <w:pPr>
        <w:spacing w:after="240" w:line="276" w:lineRule="auto"/>
        <w:jc w:val="both"/>
        <w:rPr>
          <w:rFonts w:ascii="Raleway" w:hAnsi="Raleway"/>
          <w:b/>
          <w:bCs/>
          <w:sz w:val="22"/>
          <w:szCs w:val="22"/>
        </w:rPr>
      </w:pPr>
      <w:r w:rsidRPr="00976F24">
        <w:rPr>
          <w:rFonts w:ascii="Raleway" w:hAnsi="Raleway"/>
          <w:b/>
          <w:bCs/>
          <w:sz w:val="22"/>
          <w:szCs w:val="22"/>
          <w:u w:val="single"/>
        </w:rPr>
        <w:t>Objet</w:t>
      </w:r>
      <w:r w:rsidRPr="00F9266E">
        <w:rPr>
          <w:rFonts w:ascii="Raleway" w:hAnsi="Raleway"/>
          <w:b/>
          <w:bCs/>
          <w:sz w:val="22"/>
          <w:szCs w:val="22"/>
        </w:rPr>
        <w:t xml:space="preserve"> : Avis circonstancié sur les deux opérations envisagées à horizon début 2027 — changement de régime matrimonial et réduction du capital social de FGD — analyse de la note Laplace et chiffrage corrigé</w:t>
      </w:r>
    </w:p>
    <w:p w14:paraId="767B9A9B" w14:textId="77777777" w:rsidR="00976F24" w:rsidRPr="00976F24" w:rsidRDefault="00976F24" w:rsidP="00976F24">
      <w:pPr>
        <w:spacing w:after="120" w:line="276" w:lineRule="auto"/>
        <w:jc w:val="both"/>
        <w:rPr>
          <w:rFonts w:ascii="Raleway" w:hAnsi="Raleway"/>
          <w:b/>
          <w:bCs/>
        </w:rPr>
      </w:pPr>
      <w:r w:rsidRPr="00976F24">
        <w:rPr>
          <w:rFonts w:ascii="Raleway" w:hAnsi="Raleway"/>
          <w:b/>
          <w:bCs/>
          <w:u w:val="single"/>
        </w:rPr>
        <w:t>Forme</w:t>
      </w:r>
      <w:r w:rsidRPr="00976F24">
        <w:rPr>
          <w:rFonts w:ascii="Raleway" w:hAnsi="Raleway"/>
          <w:b/>
          <w:bCs/>
        </w:rPr>
        <w:t xml:space="preserve"> : Mail </w:t>
      </w:r>
    </w:p>
    <w:p w14:paraId="77ECF086" w14:textId="77777777" w:rsidR="00937BC5" w:rsidRPr="00976F24" w:rsidRDefault="00000000" w:rsidP="00F9266E">
      <w:pPr>
        <w:spacing w:after="120" w:line="276" w:lineRule="auto"/>
        <w:jc w:val="both"/>
        <w:rPr>
          <w:rFonts w:ascii="Raleway" w:hAnsi="Raleway"/>
        </w:rPr>
      </w:pPr>
      <w:r w:rsidRPr="00976F24">
        <w:rPr>
          <w:rFonts w:ascii="Raleway" w:hAnsi="Raleway"/>
        </w:rPr>
        <w:t>Cher Monsieur,</w:t>
      </w:r>
    </w:p>
    <w:p w14:paraId="57D42DA7" w14:textId="77777777" w:rsidR="00937BC5" w:rsidRPr="00F9266E" w:rsidRDefault="00000000">
      <w:pPr>
        <w:spacing w:after="120" w:line="276" w:lineRule="auto"/>
        <w:jc w:val="both"/>
        <w:rPr>
          <w:rFonts w:ascii="Raleway" w:hAnsi="Raleway"/>
        </w:rPr>
      </w:pPr>
      <w:r w:rsidRPr="00F9266E">
        <w:rPr>
          <w:rFonts w:ascii="Raleway" w:hAnsi="Raleway"/>
        </w:rPr>
        <w:t>Notre cabinet a analysé le PDF et le mail du cabinet LAPLACE qui articulent deux opérations envisagées à horizon début 2027 : (i) un changement de régime matrimonial (passage de la séparation de biens à une communauté réduite aux acquêts avec clause de préciput) et (ii) une réduction du capital social de FGD par annulation d'une fraction des parts détenues en pleine propriété par M. GRESELLE.</w:t>
      </w:r>
    </w:p>
    <w:p w14:paraId="01E84BF2" w14:textId="77777777" w:rsidR="00937BC5" w:rsidRPr="00F9266E" w:rsidRDefault="00000000">
      <w:pPr>
        <w:spacing w:after="120" w:line="276" w:lineRule="auto"/>
        <w:jc w:val="both"/>
        <w:rPr>
          <w:rFonts w:ascii="Raleway" w:hAnsi="Raleway"/>
        </w:rPr>
      </w:pPr>
      <w:r w:rsidRPr="00F9266E">
        <w:rPr>
          <w:rFonts w:ascii="Raleway" w:hAnsi="Raleway"/>
        </w:rPr>
        <w:t>Vous trouverez ci-après notre analyse :</w:t>
      </w:r>
    </w:p>
    <w:p w14:paraId="3BF752AF" w14:textId="1A2BD83F" w:rsidR="00AB4F13" w:rsidRPr="00AB4F13" w:rsidRDefault="00000000" w:rsidP="00AB4F13">
      <w:pPr>
        <w:pBdr>
          <w:top w:val="single" w:sz="4" w:space="1" w:color="auto"/>
          <w:left w:val="single" w:sz="4" w:space="4" w:color="auto"/>
          <w:bottom w:val="single" w:sz="4" w:space="1" w:color="auto"/>
          <w:right w:val="single" w:sz="4" w:space="4" w:color="auto"/>
        </w:pBdr>
        <w:spacing w:before="240" w:after="120" w:line="276" w:lineRule="auto"/>
        <w:jc w:val="center"/>
        <w:rPr>
          <w:rFonts w:ascii="Raleway" w:hAnsi="Raleway"/>
          <w:color w:val="C00000"/>
          <w:sz w:val="28"/>
          <w:szCs w:val="28"/>
        </w:rPr>
      </w:pPr>
      <w:r>
        <w:rPr>
          <w:rFonts w:ascii="Raleway" w:hAnsi="Raleway"/>
          <w:b/>
          <w:bCs/>
          <w:color w:val="C00000"/>
          <w:sz w:val="28"/>
          <w:szCs w:val="28"/>
        </w:rPr>
        <w:t>1. Réduction de capital par annulation de parts</w:t>
      </w:r>
    </w:p>
    <w:p w14:paraId="31466F0D" w14:textId="271DC410" w:rsidR="00937BC5" w:rsidRDefault="00000000">
      <w:pPr>
        <w:spacing w:before="200" w:after="100" w:line="276" w:lineRule="auto"/>
        <w:rPr>
          <w:rFonts w:ascii="Raleway" w:hAnsi="Raleway"/>
          <w:color w:val="C00000"/>
          <w:sz w:val="24"/>
          <w:szCs w:val="24"/>
        </w:rPr>
      </w:pPr>
      <w:r>
        <w:rPr>
          <w:rFonts w:ascii="Raleway" w:hAnsi="Raleway"/>
          <w:b/>
          <w:bCs/>
          <w:color w:val="C00000"/>
          <w:sz w:val="24"/>
          <w:szCs w:val="24"/>
        </w:rPr>
        <w:t>1.1. Cadre juridique</w:t>
      </w:r>
    </w:p>
    <w:p w14:paraId="761F1405" w14:textId="79E4E5D3" w:rsidR="00937BC5" w:rsidRPr="00F9266E" w:rsidRDefault="00000000">
      <w:pPr>
        <w:spacing w:after="120" w:line="276" w:lineRule="auto"/>
        <w:jc w:val="both"/>
        <w:rPr>
          <w:rFonts w:ascii="Raleway" w:hAnsi="Raleway"/>
        </w:rPr>
      </w:pPr>
      <w:r w:rsidRPr="00F9266E">
        <w:rPr>
          <w:rFonts w:ascii="Raleway" w:hAnsi="Raleway"/>
        </w:rPr>
        <w:t>La note interne applique le régime du 1° de l'article 112 du CGI (régime des distributions), en décomposant le remboursement de 500 000 € en trois tranches : (i) remboursement d'apport imposable (?) de 361 293 €, (ii) boni de distribution de 138 707 € imposé comme dividende, et (iii) plus-value en sursis levée de 312 591 €. Cette décomposition n'est plus applicable depuis le 1er janvier 2015.</w:t>
      </w:r>
    </w:p>
    <w:p w14:paraId="214FFCE7" w14:textId="77777777" w:rsidR="00937BC5" w:rsidRPr="00F9266E" w:rsidRDefault="00000000">
      <w:pPr>
        <w:spacing w:after="120" w:line="276" w:lineRule="auto"/>
        <w:jc w:val="both"/>
        <w:rPr>
          <w:rFonts w:ascii="Raleway" w:hAnsi="Raleway"/>
        </w:rPr>
      </w:pPr>
      <w:r w:rsidRPr="00F9266E">
        <w:rPr>
          <w:rFonts w:ascii="Raleway" w:hAnsi="Raleway"/>
        </w:rPr>
        <w:t>Le 6° de l'article 112 du CGI, dans sa rédaction consolidée au 16 février 2025, prévoit expressément que « les sommes ou valeurs attribuées aux associés ou actionnaires au titre du rachat de leurs parts ou actions » relèvent du régime des plus-values (renvoi aux articles 39 duodecies, 150-0 A ou 150 UB).</w:t>
      </w:r>
    </w:p>
    <w:p w14:paraId="14A5F1C7" w14:textId="77777777" w:rsidR="00937BC5" w:rsidRPr="00F9266E" w:rsidRDefault="00000000">
      <w:pPr>
        <w:spacing w:after="120" w:line="276" w:lineRule="auto"/>
        <w:jc w:val="both"/>
        <w:rPr>
          <w:rFonts w:ascii="Raleway" w:hAnsi="Raleway"/>
        </w:rPr>
      </w:pPr>
      <w:r w:rsidRPr="00F9266E">
        <w:rPr>
          <w:rFonts w:ascii="Raleway" w:hAnsi="Raleway"/>
        </w:rPr>
        <w:t>Or, l'opération envisagée — rachat par FGD de 31 776 parts détenues par M. GRESELLE suivi de leur annulation, sur le fondement de l'article L. 223-34, dernier alinéa, du Code de commerce — constitue exactement un rachat-annulation au sens du 6°, et non une réduction par diminution du nominal.</w:t>
      </w:r>
    </w:p>
    <w:p w14:paraId="3D391A30" w14:textId="77777777" w:rsidR="00937BC5" w:rsidRPr="00F9266E" w:rsidRDefault="00000000">
      <w:pPr>
        <w:spacing w:after="120" w:line="276" w:lineRule="auto"/>
        <w:jc w:val="both"/>
        <w:rPr>
          <w:rFonts w:ascii="Raleway" w:hAnsi="Raleway"/>
        </w:rPr>
      </w:pPr>
      <w:r w:rsidRPr="00F9266E">
        <w:rPr>
          <w:rFonts w:ascii="Raleway" w:hAnsi="Raleway"/>
        </w:rPr>
        <w:t xml:space="preserve">Cette qualification a été définitivement tranchée par le Conseil d'État dans sa décision SERCOM du 15 octobre 2025 (n° 495120), qui juge que </w:t>
      </w:r>
      <w:r w:rsidRPr="00F9266E">
        <w:rPr>
          <w:rFonts w:ascii="Raleway" w:hAnsi="Raleway"/>
          <w:i/>
          <w:iCs/>
        </w:rPr>
        <w:t>« depuis le 1er janvier 2015, les sommes ou valeurs reçues par les actionnaires ou associés au titre du rachat de leurs actions ou parts sociales par la société émettrice sont imposées selon le régime des plus-values de cession », et précise que « sont sans incidence à cet égard le motif du rachat et la circonstance que ce rachat serait financé sur les bénéfices et réserves autres que la réserve légale ».</w:t>
      </w:r>
    </w:p>
    <w:p w14:paraId="390A365C" w14:textId="77777777" w:rsidR="00F9266E" w:rsidRPr="00F9266E" w:rsidRDefault="00000000">
      <w:pPr>
        <w:spacing w:after="120" w:line="276" w:lineRule="auto"/>
        <w:jc w:val="both"/>
        <w:rPr>
          <w:rFonts w:ascii="Raleway" w:hAnsi="Raleway"/>
        </w:rPr>
      </w:pPr>
      <w:r w:rsidRPr="00F9266E">
        <w:rPr>
          <w:rFonts w:ascii="Raleway" w:hAnsi="Raleway"/>
        </w:rPr>
        <w:lastRenderedPageBreak/>
        <w:t xml:space="preserve">Conséquence pratique : la décomposition « remboursement d'apport / boni / sursis levé » retenue par la note interne doit être abandonnée au profit d'un calcul unique : </w:t>
      </w:r>
    </w:p>
    <w:p w14:paraId="52AE746F" w14:textId="4744E4CC" w:rsidR="00937BC5" w:rsidRPr="00F9266E" w:rsidRDefault="00000000" w:rsidP="00F9266E">
      <w:pPr>
        <w:spacing w:after="120" w:line="276" w:lineRule="auto"/>
        <w:jc w:val="center"/>
        <w:rPr>
          <w:rFonts w:ascii="Raleway" w:hAnsi="Raleway"/>
        </w:rPr>
      </w:pPr>
      <w:r w:rsidRPr="00F9266E">
        <w:rPr>
          <w:rFonts w:ascii="Raleway" w:hAnsi="Raleway"/>
          <w:b/>
          <w:bCs/>
        </w:rPr>
        <w:t>plus-value = prix de rachat − prix de revient fiscal des titres rachetés.</w:t>
      </w:r>
    </w:p>
    <w:p w14:paraId="09B5ADBB" w14:textId="77777777" w:rsidR="00937BC5" w:rsidRDefault="00000000">
      <w:pPr>
        <w:spacing w:before="200" w:after="100" w:line="276" w:lineRule="auto"/>
        <w:rPr>
          <w:rFonts w:ascii="Raleway" w:hAnsi="Raleway"/>
          <w:color w:val="C00000"/>
          <w:sz w:val="24"/>
          <w:szCs w:val="24"/>
        </w:rPr>
      </w:pPr>
      <w:r>
        <w:rPr>
          <w:rFonts w:ascii="Raleway" w:hAnsi="Raleway"/>
          <w:b/>
          <w:bCs/>
          <w:color w:val="C00000"/>
          <w:sz w:val="24"/>
          <w:szCs w:val="24"/>
        </w:rPr>
        <w:t>1.2. Le prix de revient fiscal est d'environ 0,16 €/part, et non 11,37 €</w:t>
      </w:r>
    </w:p>
    <w:p w14:paraId="19D68586" w14:textId="0DCB0D8B" w:rsidR="00937BC5" w:rsidRPr="00F9266E" w:rsidRDefault="00000000">
      <w:pPr>
        <w:spacing w:after="120" w:line="276" w:lineRule="auto"/>
        <w:jc w:val="both"/>
        <w:rPr>
          <w:rFonts w:ascii="Raleway" w:hAnsi="Raleway"/>
        </w:rPr>
      </w:pPr>
      <w:r w:rsidRPr="00F9266E">
        <w:rPr>
          <w:rFonts w:ascii="Raleway" w:hAnsi="Raleway"/>
        </w:rPr>
        <w:t>La note interne calcule un prix de revient unitaire de 11,37 € en divisant la valeur d'apport 2009</w:t>
      </w:r>
      <w:r w:rsidR="00F9266E" w:rsidRPr="00F9266E">
        <w:rPr>
          <w:rFonts w:ascii="Raleway" w:hAnsi="Raleway"/>
        </w:rPr>
        <w:t xml:space="preserve">                 </w:t>
      </w:r>
      <w:r w:rsidRPr="00F9266E">
        <w:rPr>
          <w:rFonts w:ascii="Raleway" w:hAnsi="Raleway"/>
        </w:rPr>
        <w:t xml:space="preserve"> (2 009 760 €) par les 176 740 parts en pleine propriété. Cette méthode est doublement erronée.</w:t>
      </w:r>
    </w:p>
    <w:p w14:paraId="55CD2E0F" w14:textId="77777777" w:rsidR="00937BC5" w:rsidRPr="00F9266E" w:rsidRDefault="00000000">
      <w:pPr>
        <w:spacing w:after="120" w:line="276" w:lineRule="auto"/>
        <w:jc w:val="both"/>
        <w:rPr>
          <w:rFonts w:ascii="Raleway" w:hAnsi="Raleway"/>
        </w:rPr>
      </w:pPr>
      <w:r w:rsidRPr="00F9266E">
        <w:rPr>
          <w:rFonts w:ascii="Raleway" w:hAnsi="Raleway"/>
        </w:rPr>
        <w:t xml:space="preserve">Les parts FGD détenues par M. GRESELLE ont été reçues le 30 avril 2009 en rémunération de l'apport de trois participations (GRESELLE ÉLECTRICITÉ, SARL GRESELLE, SCI LA FONTAINE) sous le régime du sursis d'imposition de l'article 150-0 B du CGI. L'article 150-0 D, 9° du CGI prévoit expressément que, </w:t>
      </w:r>
      <w:r w:rsidRPr="00F9266E">
        <w:rPr>
          <w:rFonts w:ascii="Raleway" w:hAnsi="Raleway"/>
          <w:i/>
          <w:iCs/>
        </w:rPr>
        <w:t>« en cas de vente ultérieure ou de rachat mentionné au 6 du II de l'article 150-0 A de titres reçus à l'occasion d'une opération mentionnée à l'article 150-0 B, le gain net est calculé à partir du prix ou de la valeur d'acquisition des titres échangés »</w:t>
      </w:r>
      <w:r w:rsidRPr="00F9266E">
        <w:rPr>
          <w:rFonts w:ascii="Raleway" w:hAnsi="Raleway"/>
        </w:rPr>
        <w:t xml:space="preserve"> — c'est-à-dire du </w:t>
      </w:r>
      <w:r w:rsidRPr="00F9266E">
        <w:rPr>
          <w:rFonts w:ascii="Raleway" w:hAnsi="Raleway"/>
          <w:b/>
          <w:bCs/>
          <w:u w:val="single"/>
        </w:rPr>
        <w:t>prix d'acquisition originel</w:t>
      </w:r>
      <w:r w:rsidRPr="00F9266E">
        <w:rPr>
          <w:rFonts w:ascii="Raleway" w:hAnsi="Raleway"/>
        </w:rPr>
        <w:t xml:space="preserve"> des titres apportés, et non de leur valeur d'apport.</w:t>
      </w:r>
    </w:p>
    <w:p w14:paraId="3B6CE11F" w14:textId="77777777" w:rsidR="00937BC5" w:rsidRPr="00F9266E" w:rsidRDefault="00000000">
      <w:pPr>
        <w:spacing w:after="120" w:line="276" w:lineRule="auto"/>
        <w:jc w:val="both"/>
        <w:rPr>
          <w:rFonts w:ascii="Raleway" w:hAnsi="Raleway"/>
        </w:rPr>
      </w:pPr>
      <w:r w:rsidRPr="00F9266E">
        <w:rPr>
          <w:rFonts w:ascii="Raleway" w:hAnsi="Raleway"/>
        </w:rPr>
        <w:t>Cette règle est la traduction du principe de neutralité fiscale du sursis, constamment affirmé par le Conseil d'État dans :</w:t>
      </w:r>
    </w:p>
    <w:p w14:paraId="5B053CC6" w14:textId="7A03D277" w:rsidR="00937BC5" w:rsidRPr="00F9266E" w:rsidRDefault="00000000">
      <w:pPr>
        <w:spacing w:after="120" w:line="276" w:lineRule="auto"/>
        <w:jc w:val="both"/>
        <w:rPr>
          <w:rFonts w:ascii="Raleway" w:hAnsi="Raleway"/>
        </w:rPr>
      </w:pPr>
      <w:r w:rsidRPr="00F9266E">
        <w:rPr>
          <w:rFonts w:ascii="Raleway" w:hAnsi="Raleway"/>
        </w:rPr>
        <w:t>1) CE, 7 mars 2019, n°420094 : les titres reçus en échange sous sursis 150-0 B « doivent être réputés être entrés dans le patrimoine de l'apporteur aux conditions dans lesquelles y étaient entrés les titres dont il a fait apport » ;</w:t>
      </w:r>
    </w:p>
    <w:p w14:paraId="72F961F3" w14:textId="741C3AAC" w:rsidR="00937BC5" w:rsidRPr="00F9266E" w:rsidRDefault="00000000">
      <w:pPr>
        <w:spacing w:after="120" w:line="276" w:lineRule="auto"/>
        <w:jc w:val="both"/>
        <w:rPr>
          <w:rFonts w:ascii="Raleway" w:hAnsi="Raleway"/>
        </w:rPr>
      </w:pPr>
      <w:r w:rsidRPr="00F9266E">
        <w:rPr>
          <w:rFonts w:ascii="Raleway" w:hAnsi="Raleway"/>
        </w:rPr>
        <w:t>2) CE, 1er juillet 2025, n°491706 : confirmation de cette règle pour les réductions de capital non motivées par des pertes, en précisant que le remboursement en franchise d'impôt est limité « dans la limite du prix versé par cet associé pour acquérir les titres apportés ».</w:t>
      </w:r>
    </w:p>
    <w:p w14:paraId="642FA84D" w14:textId="77777777" w:rsidR="00937BC5" w:rsidRPr="00F9266E" w:rsidRDefault="00000000">
      <w:pPr>
        <w:spacing w:after="120" w:line="276" w:lineRule="auto"/>
        <w:jc w:val="both"/>
        <w:rPr>
          <w:rFonts w:ascii="Raleway" w:hAnsi="Raleway"/>
        </w:rPr>
      </w:pPr>
      <w:r w:rsidRPr="00F9266E">
        <w:rPr>
          <w:rFonts w:ascii="Raleway" w:hAnsi="Raleway"/>
        </w:rPr>
        <w:t>En l'espèce, le prix d'acquisition originel total est de 32 223 € (GRESELLE ÉLECTRICITÉ 10 672 € + SARL GRESELLE 987 € + SCI LA FONTAINE 20 564 €), pour les 201 024 parts FGD initialement reçues, soit un prix de revient unitaire de ~0,16 €/part.</w:t>
      </w:r>
    </w:p>
    <w:p w14:paraId="13588A16" w14:textId="77777777" w:rsidR="00937BC5" w:rsidRPr="00F9266E" w:rsidRDefault="00000000">
      <w:pPr>
        <w:spacing w:after="120" w:line="276" w:lineRule="auto"/>
        <w:jc w:val="both"/>
        <w:rPr>
          <w:rFonts w:ascii="Raleway" w:hAnsi="Raleway"/>
        </w:rPr>
      </w:pPr>
      <w:r w:rsidRPr="00F9266E">
        <w:rPr>
          <w:rFonts w:ascii="Raleway" w:hAnsi="Raleway"/>
        </w:rPr>
        <w:t>Le démembrement consécutif à la donation-partage du 23 novembre 2019 n'affecte pas le prix de revient des parts en pleine propriété conservées par M. GRESELLE, car le prix de revient est alloué de manière uniforme par part.</w:t>
      </w:r>
    </w:p>
    <w:p w14:paraId="46B627FD" w14:textId="5ABF5B41" w:rsidR="00937BC5" w:rsidRPr="00F9266E" w:rsidRDefault="00000000">
      <w:pPr>
        <w:spacing w:after="120" w:line="276" w:lineRule="auto"/>
        <w:jc w:val="both"/>
        <w:rPr>
          <w:rFonts w:ascii="Raleway" w:hAnsi="Raleway"/>
        </w:rPr>
      </w:pPr>
      <w:r w:rsidRPr="00F9266E">
        <w:rPr>
          <w:rFonts w:ascii="Raleway" w:hAnsi="Raleway"/>
          <w:b/>
          <w:bCs/>
          <w:u w:val="single"/>
        </w:rPr>
        <w:t>Précision</w:t>
      </w:r>
      <w:r w:rsidRPr="00F9266E">
        <w:rPr>
          <w:rFonts w:ascii="Raleway" w:hAnsi="Raleway"/>
        </w:rPr>
        <w:t xml:space="preserve"> : il est notifié</w:t>
      </w:r>
      <w:r w:rsidR="00976F24">
        <w:rPr>
          <w:rFonts w:ascii="Raleway" w:hAnsi="Raleway"/>
        </w:rPr>
        <w:t xml:space="preserve"> dans la note du cabinet LAPLACE</w:t>
      </w:r>
      <w:r w:rsidRPr="00F9266E">
        <w:rPr>
          <w:rFonts w:ascii="Raleway" w:hAnsi="Raleway"/>
        </w:rPr>
        <w:t xml:space="preserve"> que les titres de la SCI LA FONTAINE ont déjà été imposés, il faudrait confirmer/infirmer ce point qui pourrait influencer sur le prix de revient des titres (marginalement).</w:t>
      </w:r>
    </w:p>
    <w:p w14:paraId="5528DF03" w14:textId="77777777" w:rsidR="00937BC5" w:rsidRDefault="00000000">
      <w:pPr>
        <w:spacing w:before="200" w:after="100" w:line="276" w:lineRule="auto"/>
        <w:rPr>
          <w:rFonts w:ascii="Raleway" w:hAnsi="Raleway"/>
          <w:color w:val="C00000"/>
          <w:sz w:val="24"/>
          <w:szCs w:val="24"/>
        </w:rPr>
      </w:pPr>
      <w:r>
        <w:rPr>
          <w:rFonts w:ascii="Raleway" w:hAnsi="Raleway"/>
          <w:b/>
          <w:bCs/>
          <w:color w:val="C00000"/>
          <w:sz w:val="24"/>
          <w:szCs w:val="24"/>
        </w:rPr>
        <w:t>1.3. Chiffrage fiscal corrigé — exercice 2026</w:t>
      </w:r>
    </w:p>
    <w:p w14:paraId="1C006895" w14:textId="77777777" w:rsidR="00937BC5" w:rsidRPr="00F9266E" w:rsidRDefault="00000000">
      <w:pPr>
        <w:spacing w:after="120" w:line="276" w:lineRule="auto"/>
        <w:jc w:val="both"/>
        <w:rPr>
          <w:rFonts w:ascii="Raleway" w:hAnsi="Raleway"/>
        </w:rPr>
      </w:pPr>
      <w:r w:rsidRPr="00F9266E">
        <w:rPr>
          <w:rFonts w:ascii="Raleway" w:hAnsi="Raleway"/>
        </w:rPr>
        <w:t>Le régime d'imposition applicable aux revenus 2026 est le suivant :</w:t>
      </w:r>
    </w:p>
    <w:p w14:paraId="56B8E495" w14:textId="03E5AEEB" w:rsidR="00937BC5" w:rsidRPr="00F9266E" w:rsidRDefault="00000000" w:rsidP="00AB4F13">
      <w:pPr>
        <w:pStyle w:val="Paragraphedeliste"/>
        <w:numPr>
          <w:ilvl w:val="0"/>
          <w:numId w:val="14"/>
        </w:numPr>
        <w:spacing w:after="80" w:line="276" w:lineRule="auto"/>
        <w:jc w:val="both"/>
        <w:rPr>
          <w:rFonts w:ascii="Raleway" w:hAnsi="Raleway"/>
        </w:rPr>
      </w:pPr>
      <w:r w:rsidRPr="00F9266E">
        <w:rPr>
          <w:rFonts w:ascii="Raleway" w:hAnsi="Raleway"/>
        </w:rPr>
        <w:t>PFU 31,4 % : IR 12,8 % (inchangé) + PS 18,6 % (CSG 10,6 % + CRDS 0,5 % + prélèvement de solidarité 7,5 %) ;</w:t>
      </w:r>
    </w:p>
    <w:p w14:paraId="59B38599" w14:textId="77777777" w:rsidR="00F9266E" w:rsidRPr="00F9266E" w:rsidRDefault="00F9266E" w:rsidP="00AB4F13">
      <w:pPr>
        <w:pStyle w:val="Paragraphedeliste"/>
        <w:spacing w:after="80" w:line="276" w:lineRule="auto"/>
        <w:ind w:left="360"/>
        <w:jc w:val="both"/>
        <w:rPr>
          <w:rFonts w:ascii="Raleway" w:hAnsi="Raleway"/>
        </w:rPr>
      </w:pPr>
    </w:p>
    <w:p w14:paraId="0E261AC6" w14:textId="5E90B1C2" w:rsidR="00937BC5" w:rsidRPr="00F9266E" w:rsidRDefault="00000000" w:rsidP="00AB4F13">
      <w:pPr>
        <w:pStyle w:val="Paragraphedeliste"/>
        <w:numPr>
          <w:ilvl w:val="0"/>
          <w:numId w:val="14"/>
        </w:numPr>
        <w:spacing w:after="80" w:line="276" w:lineRule="auto"/>
        <w:jc w:val="both"/>
        <w:rPr>
          <w:rFonts w:ascii="Raleway" w:hAnsi="Raleway"/>
        </w:rPr>
      </w:pPr>
      <w:r w:rsidRPr="00F9266E">
        <w:rPr>
          <w:rFonts w:ascii="Raleway" w:hAnsi="Raleway"/>
        </w:rPr>
        <w:t>CEHR (art. 223 sexies CGI) : taux de 3 % sur la fraction de revenu fiscal de référence comprise entre 500 000 € et 1 000 000 € pour un couple, puis 4 % au-delà ;</w:t>
      </w:r>
    </w:p>
    <w:p w14:paraId="7A7145E4" w14:textId="77777777" w:rsidR="00F9266E" w:rsidRPr="00F9266E" w:rsidRDefault="00F9266E" w:rsidP="00AB4F13">
      <w:pPr>
        <w:pStyle w:val="Paragraphedeliste"/>
        <w:spacing w:after="80" w:line="276" w:lineRule="auto"/>
        <w:ind w:left="360"/>
        <w:jc w:val="both"/>
        <w:rPr>
          <w:rFonts w:ascii="Raleway" w:hAnsi="Raleway"/>
        </w:rPr>
      </w:pPr>
    </w:p>
    <w:p w14:paraId="66DDCDF5" w14:textId="52C036C1" w:rsidR="00937BC5" w:rsidRDefault="00000000" w:rsidP="00AB4F13">
      <w:pPr>
        <w:pStyle w:val="Paragraphedeliste"/>
        <w:numPr>
          <w:ilvl w:val="0"/>
          <w:numId w:val="14"/>
        </w:numPr>
        <w:spacing w:after="80" w:line="276" w:lineRule="auto"/>
        <w:jc w:val="both"/>
        <w:rPr>
          <w:rFonts w:ascii="Raleway" w:hAnsi="Raleway"/>
        </w:rPr>
      </w:pPr>
      <w:r w:rsidRPr="00F9266E">
        <w:rPr>
          <w:rFonts w:ascii="Raleway" w:hAnsi="Raleway"/>
        </w:rPr>
        <w:t>CDHR (contribution différentielle sur les hauts revenus, art. 224 CGI) : contribution reconduite et pérennisée par la LF 2026, applicable aux revenus 2026. Elle garantit un taux d'imposition minimal de 20 % pour les foyers dont le revenu de référence dépasse 500 000 € pour un couple.</w:t>
      </w:r>
    </w:p>
    <w:p w14:paraId="6B9B79A1" w14:textId="77777777" w:rsidR="00AB4F13" w:rsidRPr="00AB4F13" w:rsidRDefault="00AB4F13" w:rsidP="00AB4F13">
      <w:pPr>
        <w:pStyle w:val="Paragraphedeliste"/>
        <w:rPr>
          <w:rFonts w:ascii="Raleway" w:hAnsi="Raleway"/>
        </w:rPr>
      </w:pPr>
    </w:p>
    <w:p w14:paraId="5188B88F" w14:textId="756190B7" w:rsidR="00937BC5" w:rsidRPr="00F9266E" w:rsidRDefault="00F9266E" w:rsidP="00F9266E">
      <w:pPr>
        <w:spacing w:after="120" w:line="276" w:lineRule="auto"/>
        <w:jc w:val="both"/>
        <w:rPr>
          <w:rFonts w:ascii="Raleway" w:hAnsi="Raleway"/>
        </w:rPr>
      </w:pPr>
      <w:r w:rsidRPr="00F9266E">
        <w:rPr>
          <w:rFonts w:ascii="Raleway" w:hAnsi="Raleway"/>
        </w:rPr>
        <w:lastRenderedPageBreak/>
        <w:t>Application au cas GRESELLE :</w:t>
      </w:r>
    </w:p>
    <w:tbl>
      <w:tblPr>
        <w:tblW w:w="9072"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024"/>
        <w:gridCol w:w="3350"/>
        <w:gridCol w:w="2698"/>
      </w:tblGrid>
      <w:tr w:rsidR="00937BC5" w14:paraId="7EEE744B" w14:textId="77777777" w:rsidTr="00AB4F13">
        <w:trPr>
          <w:tblHeader/>
          <w:jc w:val="center"/>
        </w:trPr>
        <w:tc>
          <w:tcPr>
            <w:tcW w:w="3024" w:type="dxa"/>
            <w:shd w:val="clear" w:color="auto" w:fill="C00000"/>
            <w:tcMar>
              <w:top w:w="80" w:type="dxa"/>
              <w:left w:w="100" w:type="dxa"/>
              <w:bottom w:w="80" w:type="dxa"/>
              <w:right w:w="100" w:type="dxa"/>
            </w:tcMar>
          </w:tcPr>
          <w:p w14:paraId="051D294F" w14:textId="77777777" w:rsidR="00937BC5" w:rsidRDefault="00000000" w:rsidP="00F9266E">
            <w:pPr>
              <w:jc w:val="center"/>
            </w:pPr>
            <w:r>
              <w:rPr>
                <w:rFonts w:ascii="Raleway" w:hAnsi="Raleway"/>
                <w:b/>
                <w:bCs/>
                <w:color w:val="FFFFFF"/>
              </w:rPr>
              <w:t>Composante</w:t>
            </w:r>
          </w:p>
        </w:tc>
        <w:tc>
          <w:tcPr>
            <w:tcW w:w="3350" w:type="dxa"/>
            <w:shd w:val="clear" w:color="auto" w:fill="C00000"/>
            <w:tcMar>
              <w:top w:w="80" w:type="dxa"/>
              <w:left w:w="100" w:type="dxa"/>
              <w:bottom w:w="80" w:type="dxa"/>
              <w:right w:w="100" w:type="dxa"/>
            </w:tcMar>
          </w:tcPr>
          <w:p w14:paraId="4AC669A1" w14:textId="4AB20DB5" w:rsidR="00937BC5" w:rsidRDefault="00000000" w:rsidP="00F9266E">
            <w:pPr>
              <w:jc w:val="center"/>
            </w:pPr>
            <w:r>
              <w:rPr>
                <w:rFonts w:ascii="Raleway" w:hAnsi="Raleway"/>
                <w:b/>
                <w:bCs/>
                <w:color w:val="FFFFFF"/>
              </w:rPr>
              <w:t xml:space="preserve">Note </w:t>
            </w:r>
            <w:r w:rsidR="00976F24">
              <w:rPr>
                <w:rFonts w:ascii="Raleway" w:hAnsi="Raleway"/>
                <w:b/>
                <w:bCs/>
                <w:color w:val="FFFFFF"/>
              </w:rPr>
              <w:t>Laplace</w:t>
            </w:r>
          </w:p>
        </w:tc>
        <w:tc>
          <w:tcPr>
            <w:tcW w:w="2698" w:type="dxa"/>
            <w:shd w:val="clear" w:color="auto" w:fill="C00000"/>
            <w:tcMar>
              <w:top w:w="80" w:type="dxa"/>
              <w:left w:w="100" w:type="dxa"/>
              <w:bottom w:w="80" w:type="dxa"/>
              <w:right w:w="100" w:type="dxa"/>
            </w:tcMar>
          </w:tcPr>
          <w:p w14:paraId="38CF2C97" w14:textId="77777777" w:rsidR="00937BC5" w:rsidRDefault="00000000" w:rsidP="00F9266E">
            <w:pPr>
              <w:jc w:val="center"/>
            </w:pPr>
            <w:r>
              <w:rPr>
                <w:rFonts w:ascii="Raleway" w:hAnsi="Raleway"/>
                <w:b/>
                <w:bCs/>
                <w:color w:val="FFFFFF"/>
              </w:rPr>
              <w:t>Calcul corrigé</w:t>
            </w:r>
          </w:p>
        </w:tc>
      </w:tr>
      <w:tr w:rsidR="00937BC5" w14:paraId="1A76BBFF" w14:textId="77777777" w:rsidTr="00AB4F13">
        <w:trPr>
          <w:jc w:val="center"/>
        </w:trPr>
        <w:tc>
          <w:tcPr>
            <w:tcW w:w="3024" w:type="dxa"/>
            <w:tcMar>
              <w:top w:w="80" w:type="dxa"/>
              <w:left w:w="100" w:type="dxa"/>
              <w:bottom w:w="80" w:type="dxa"/>
              <w:right w:w="100" w:type="dxa"/>
            </w:tcMar>
          </w:tcPr>
          <w:p w14:paraId="1CF0607A" w14:textId="77777777" w:rsidR="00937BC5" w:rsidRPr="00F9266E" w:rsidRDefault="00000000" w:rsidP="00F9266E">
            <w:pPr>
              <w:jc w:val="center"/>
            </w:pPr>
            <w:r w:rsidRPr="00F9266E">
              <w:rPr>
                <w:rFonts w:ascii="Raleway" w:hAnsi="Raleway"/>
              </w:rPr>
              <w:t>Régime applicable</w:t>
            </w:r>
          </w:p>
        </w:tc>
        <w:tc>
          <w:tcPr>
            <w:tcW w:w="3350" w:type="dxa"/>
            <w:tcMar>
              <w:top w:w="80" w:type="dxa"/>
              <w:left w:w="100" w:type="dxa"/>
              <w:bottom w:w="80" w:type="dxa"/>
              <w:right w:w="100" w:type="dxa"/>
            </w:tcMar>
          </w:tcPr>
          <w:p w14:paraId="4CB1EC48" w14:textId="77777777" w:rsidR="00937BC5" w:rsidRPr="00F9266E" w:rsidRDefault="00000000" w:rsidP="00F9266E">
            <w:pPr>
              <w:jc w:val="center"/>
            </w:pPr>
            <w:r w:rsidRPr="00F9266E">
              <w:rPr>
                <w:rFonts w:ascii="Raleway" w:hAnsi="Raleway"/>
              </w:rPr>
              <w:t>art. 112, 1° (distribution hybride)</w:t>
            </w:r>
          </w:p>
        </w:tc>
        <w:tc>
          <w:tcPr>
            <w:tcW w:w="2698" w:type="dxa"/>
            <w:tcMar>
              <w:top w:w="80" w:type="dxa"/>
              <w:left w:w="100" w:type="dxa"/>
              <w:bottom w:w="80" w:type="dxa"/>
              <w:right w:w="100" w:type="dxa"/>
            </w:tcMar>
          </w:tcPr>
          <w:p w14:paraId="60C25654" w14:textId="77777777" w:rsidR="00937BC5" w:rsidRPr="00F9266E" w:rsidRDefault="00000000" w:rsidP="00F9266E">
            <w:pPr>
              <w:jc w:val="center"/>
            </w:pPr>
            <w:r w:rsidRPr="00F9266E">
              <w:rPr>
                <w:rFonts w:ascii="Raleway" w:hAnsi="Raleway"/>
              </w:rPr>
              <w:t>art. 112, 6° (plus-value intégrale)</w:t>
            </w:r>
          </w:p>
        </w:tc>
      </w:tr>
      <w:tr w:rsidR="00937BC5" w14:paraId="3298614D" w14:textId="77777777" w:rsidTr="00AB4F13">
        <w:trPr>
          <w:jc w:val="center"/>
        </w:trPr>
        <w:tc>
          <w:tcPr>
            <w:tcW w:w="3024" w:type="dxa"/>
            <w:tcMar>
              <w:top w:w="80" w:type="dxa"/>
              <w:left w:w="100" w:type="dxa"/>
              <w:bottom w:w="80" w:type="dxa"/>
              <w:right w:w="100" w:type="dxa"/>
            </w:tcMar>
          </w:tcPr>
          <w:p w14:paraId="5816D331" w14:textId="77777777" w:rsidR="00937BC5" w:rsidRPr="00F9266E" w:rsidRDefault="00000000" w:rsidP="00F9266E">
            <w:pPr>
              <w:jc w:val="center"/>
            </w:pPr>
            <w:r w:rsidRPr="00F9266E">
              <w:rPr>
                <w:rFonts w:ascii="Raleway" w:hAnsi="Raleway"/>
              </w:rPr>
              <w:t>Prix de rachat</w:t>
            </w:r>
          </w:p>
        </w:tc>
        <w:tc>
          <w:tcPr>
            <w:tcW w:w="3350" w:type="dxa"/>
            <w:tcMar>
              <w:top w:w="80" w:type="dxa"/>
              <w:left w:w="100" w:type="dxa"/>
              <w:bottom w:w="80" w:type="dxa"/>
              <w:right w:w="100" w:type="dxa"/>
            </w:tcMar>
          </w:tcPr>
          <w:p w14:paraId="7EB0E96C" w14:textId="77777777" w:rsidR="00937BC5" w:rsidRPr="00F9266E" w:rsidRDefault="00000000" w:rsidP="00F9266E">
            <w:pPr>
              <w:jc w:val="center"/>
            </w:pPr>
            <w:r w:rsidRPr="00F9266E">
              <w:rPr>
                <w:rFonts w:ascii="Raleway" w:hAnsi="Raleway"/>
              </w:rPr>
              <w:t>500 000 €</w:t>
            </w:r>
          </w:p>
        </w:tc>
        <w:tc>
          <w:tcPr>
            <w:tcW w:w="2698" w:type="dxa"/>
            <w:tcMar>
              <w:top w:w="80" w:type="dxa"/>
              <w:left w:w="100" w:type="dxa"/>
              <w:bottom w:w="80" w:type="dxa"/>
              <w:right w:w="100" w:type="dxa"/>
            </w:tcMar>
          </w:tcPr>
          <w:p w14:paraId="63F7C047" w14:textId="77777777" w:rsidR="00937BC5" w:rsidRPr="00F9266E" w:rsidRDefault="00000000" w:rsidP="00F9266E">
            <w:pPr>
              <w:jc w:val="center"/>
            </w:pPr>
            <w:r w:rsidRPr="00F9266E">
              <w:rPr>
                <w:rFonts w:ascii="Raleway" w:hAnsi="Raleway"/>
              </w:rPr>
              <w:t>500 000 €</w:t>
            </w:r>
          </w:p>
        </w:tc>
      </w:tr>
      <w:tr w:rsidR="00937BC5" w14:paraId="37BB4199" w14:textId="77777777" w:rsidTr="00AB4F13">
        <w:trPr>
          <w:jc w:val="center"/>
        </w:trPr>
        <w:tc>
          <w:tcPr>
            <w:tcW w:w="3024" w:type="dxa"/>
            <w:tcMar>
              <w:top w:w="80" w:type="dxa"/>
              <w:left w:w="100" w:type="dxa"/>
              <w:bottom w:w="80" w:type="dxa"/>
              <w:right w:w="100" w:type="dxa"/>
            </w:tcMar>
          </w:tcPr>
          <w:p w14:paraId="1AD983F8" w14:textId="77777777" w:rsidR="00937BC5" w:rsidRPr="00F9266E" w:rsidRDefault="00000000" w:rsidP="00F9266E">
            <w:pPr>
              <w:jc w:val="center"/>
            </w:pPr>
            <w:r w:rsidRPr="00F9266E">
              <w:rPr>
                <w:rFonts w:ascii="Raleway" w:hAnsi="Raleway"/>
              </w:rPr>
              <w:t>Prix de revient des 31 776 parts</w:t>
            </w:r>
          </w:p>
        </w:tc>
        <w:tc>
          <w:tcPr>
            <w:tcW w:w="3350" w:type="dxa"/>
            <w:tcMar>
              <w:top w:w="80" w:type="dxa"/>
              <w:left w:w="100" w:type="dxa"/>
              <w:bottom w:w="80" w:type="dxa"/>
              <w:right w:w="100" w:type="dxa"/>
            </w:tcMar>
          </w:tcPr>
          <w:p w14:paraId="25A86F07" w14:textId="77777777" w:rsidR="00937BC5" w:rsidRPr="00F9266E" w:rsidRDefault="00000000" w:rsidP="00F9266E">
            <w:pPr>
              <w:jc w:val="center"/>
            </w:pPr>
            <w:r w:rsidRPr="00F9266E">
              <w:rPr>
                <w:rFonts w:ascii="Raleway" w:hAnsi="Raleway"/>
              </w:rPr>
              <w:t>361 293 €</w:t>
            </w:r>
          </w:p>
        </w:tc>
        <w:tc>
          <w:tcPr>
            <w:tcW w:w="2698" w:type="dxa"/>
            <w:tcMar>
              <w:top w:w="80" w:type="dxa"/>
              <w:left w:w="100" w:type="dxa"/>
              <w:bottom w:w="80" w:type="dxa"/>
              <w:right w:w="100" w:type="dxa"/>
            </w:tcMar>
          </w:tcPr>
          <w:p w14:paraId="49B82048" w14:textId="77777777" w:rsidR="00937BC5" w:rsidRPr="00F9266E" w:rsidRDefault="00000000" w:rsidP="00F9266E">
            <w:pPr>
              <w:jc w:val="center"/>
            </w:pPr>
            <w:r w:rsidRPr="00F9266E">
              <w:rPr>
                <w:rFonts w:ascii="Raleway" w:hAnsi="Raleway"/>
              </w:rPr>
              <w:t>~5 094 €</w:t>
            </w:r>
          </w:p>
        </w:tc>
      </w:tr>
      <w:tr w:rsidR="00937BC5" w14:paraId="0BD77F14" w14:textId="77777777" w:rsidTr="00AB4F13">
        <w:trPr>
          <w:jc w:val="center"/>
        </w:trPr>
        <w:tc>
          <w:tcPr>
            <w:tcW w:w="3024" w:type="dxa"/>
            <w:tcMar>
              <w:top w:w="80" w:type="dxa"/>
              <w:left w:w="100" w:type="dxa"/>
              <w:bottom w:w="80" w:type="dxa"/>
              <w:right w:w="100" w:type="dxa"/>
            </w:tcMar>
          </w:tcPr>
          <w:p w14:paraId="25D06373" w14:textId="77777777" w:rsidR="00937BC5" w:rsidRPr="00F9266E" w:rsidRDefault="00000000" w:rsidP="00F9266E">
            <w:pPr>
              <w:jc w:val="center"/>
            </w:pPr>
            <w:r w:rsidRPr="00F9266E">
              <w:rPr>
                <w:rFonts w:ascii="Raleway" w:hAnsi="Raleway"/>
              </w:rPr>
              <w:t>Plus-value imposable</w:t>
            </w:r>
          </w:p>
        </w:tc>
        <w:tc>
          <w:tcPr>
            <w:tcW w:w="3350" w:type="dxa"/>
            <w:tcMar>
              <w:top w:w="80" w:type="dxa"/>
              <w:left w:w="100" w:type="dxa"/>
              <w:bottom w:w="80" w:type="dxa"/>
              <w:right w:w="100" w:type="dxa"/>
            </w:tcMar>
          </w:tcPr>
          <w:p w14:paraId="4683F696" w14:textId="0BE6DFD8" w:rsidR="00937BC5" w:rsidRPr="00F9266E" w:rsidRDefault="00000000" w:rsidP="00F9266E">
            <w:pPr>
              <w:jc w:val="center"/>
            </w:pPr>
            <w:r w:rsidRPr="00F9266E">
              <w:rPr>
                <w:rFonts w:ascii="Raleway" w:hAnsi="Raleway"/>
              </w:rPr>
              <w:t>451 298 € (base agrégée</w:t>
            </w:r>
            <w:r w:rsidR="00AB4F13">
              <w:rPr>
                <w:rFonts w:ascii="Raleway" w:hAnsi="Raleway"/>
              </w:rPr>
              <w:t xml:space="preserve"> note LAPLACE</w:t>
            </w:r>
            <w:r w:rsidRPr="00F9266E">
              <w:rPr>
                <w:rFonts w:ascii="Raleway" w:hAnsi="Raleway"/>
              </w:rPr>
              <w:t>)</w:t>
            </w:r>
          </w:p>
        </w:tc>
        <w:tc>
          <w:tcPr>
            <w:tcW w:w="2698" w:type="dxa"/>
            <w:tcMar>
              <w:top w:w="80" w:type="dxa"/>
              <w:left w:w="100" w:type="dxa"/>
              <w:bottom w:w="80" w:type="dxa"/>
              <w:right w:w="100" w:type="dxa"/>
            </w:tcMar>
          </w:tcPr>
          <w:p w14:paraId="4F97C117" w14:textId="77777777" w:rsidR="00937BC5" w:rsidRPr="00F9266E" w:rsidRDefault="00000000" w:rsidP="00F9266E">
            <w:pPr>
              <w:jc w:val="center"/>
            </w:pPr>
            <w:r w:rsidRPr="00F9266E">
              <w:rPr>
                <w:rFonts w:ascii="Raleway" w:hAnsi="Raleway"/>
              </w:rPr>
              <w:t>~494 906 €</w:t>
            </w:r>
          </w:p>
        </w:tc>
      </w:tr>
      <w:tr w:rsidR="00937BC5" w14:paraId="7539F643" w14:textId="77777777" w:rsidTr="00AB4F13">
        <w:trPr>
          <w:jc w:val="center"/>
        </w:trPr>
        <w:tc>
          <w:tcPr>
            <w:tcW w:w="3024" w:type="dxa"/>
            <w:tcMar>
              <w:top w:w="80" w:type="dxa"/>
              <w:left w:w="100" w:type="dxa"/>
              <w:bottom w:w="80" w:type="dxa"/>
              <w:right w:w="100" w:type="dxa"/>
            </w:tcMar>
          </w:tcPr>
          <w:p w14:paraId="6532CF12" w14:textId="77777777" w:rsidR="00937BC5" w:rsidRPr="00F9266E" w:rsidRDefault="00000000" w:rsidP="00F9266E">
            <w:pPr>
              <w:jc w:val="center"/>
            </w:pPr>
            <w:r w:rsidRPr="00F9266E">
              <w:rPr>
                <w:rFonts w:ascii="Raleway" w:hAnsi="Raleway"/>
              </w:rPr>
              <w:t>IR (12,8 %)</w:t>
            </w:r>
          </w:p>
        </w:tc>
        <w:tc>
          <w:tcPr>
            <w:tcW w:w="3350" w:type="dxa"/>
            <w:tcMar>
              <w:top w:w="80" w:type="dxa"/>
              <w:left w:w="100" w:type="dxa"/>
              <w:bottom w:w="80" w:type="dxa"/>
              <w:right w:w="100" w:type="dxa"/>
            </w:tcMar>
          </w:tcPr>
          <w:p w14:paraId="693ED734" w14:textId="77777777" w:rsidR="00937BC5" w:rsidRPr="00F9266E" w:rsidRDefault="00000000" w:rsidP="00F9266E">
            <w:pPr>
              <w:jc w:val="center"/>
            </w:pPr>
            <w:r w:rsidRPr="00F9266E">
              <w:rPr>
                <w:rFonts w:ascii="Raleway" w:hAnsi="Raleway"/>
              </w:rPr>
              <w:t>57 766 €</w:t>
            </w:r>
          </w:p>
        </w:tc>
        <w:tc>
          <w:tcPr>
            <w:tcW w:w="2698" w:type="dxa"/>
            <w:tcMar>
              <w:top w:w="80" w:type="dxa"/>
              <w:left w:w="100" w:type="dxa"/>
              <w:bottom w:w="80" w:type="dxa"/>
              <w:right w:w="100" w:type="dxa"/>
            </w:tcMar>
          </w:tcPr>
          <w:p w14:paraId="2AD2D4C9" w14:textId="77777777" w:rsidR="00937BC5" w:rsidRPr="00F9266E" w:rsidRDefault="00000000" w:rsidP="00F9266E">
            <w:pPr>
              <w:jc w:val="center"/>
            </w:pPr>
            <w:r w:rsidRPr="00F9266E">
              <w:rPr>
                <w:rFonts w:ascii="Raleway" w:hAnsi="Raleway"/>
              </w:rPr>
              <w:t>~63 348 €</w:t>
            </w:r>
          </w:p>
        </w:tc>
      </w:tr>
      <w:tr w:rsidR="00937BC5" w14:paraId="682B0D9D" w14:textId="77777777" w:rsidTr="00AB4F13">
        <w:trPr>
          <w:jc w:val="center"/>
        </w:trPr>
        <w:tc>
          <w:tcPr>
            <w:tcW w:w="3024" w:type="dxa"/>
            <w:tcMar>
              <w:top w:w="80" w:type="dxa"/>
              <w:left w:w="100" w:type="dxa"/>
              <w:bottom w:w="80" w:type="dxa"/>
              <w:right w:w="100" w:type="dxa"/>
            </w:tcMar>
          </w:tcPr>
          <w:p w14:paraId="4BA960F9" w14:textId="77777777" w:rsidR="00937BC5" w:rsidRPr="00F9266E" w:rsidRDefault="00000000" w:rsidP="00F9266E">
            <w:pPr>
              <w:jc w:val="center"/>
            </w:pPr>
            <w:r w:rsidRPr="00F9266E">
              <w:rPr>
                <w:rFonts w:ascii="Raleway" w:hAnsi="Raleway"/>
              </w:rPr>
              <w:t>Prélèvements sociaux (18,6 %)</w:t>
            </w:r>
          </w:p>
        </w:tc>
        <w:tc>
          <w:tcPr>
            <w:tcW w:w="3350" w:type="dxa"/>
            <w:tcMar>
              <w:top w:w="80" w:type="dxa"/>
              <w:left w:w="100" w:type="dxa"/>
              <w:bottom w:w="80" w:type="dxa"/>
              <w:right w:w="100" w:type="dxa"/>
            </w:tcMar>
          </w:tcPr>
          <w:p w14:paraId="3BFA1B61" w14:textId="77777777" w:rsidR="00937BC5" w:rsidRPr="00F9266E" w:rsidRDefault="00000000" w:rsidP="00F9266E">
            <w:pPr>
              <w:jc w:val="center"/>
            </w:pPr>
            <w:r w:rsidRPr="00F9266E">
              <w:rPr>
                <w:rFonts w:ascii="Raleway" w:hAnsi="Raleway"/>
              </w:rPr>
              <w:t>83 942 €</w:t>
            </w:r>
          </w:p>
        </w:tc>
        <w:tc>
          <w:tcPr>
            <w:tcW w:w="2698" w:type="dxa"/>
            <w:tcMar>
              <w:top w:w="80" w:type="dxa"/>
              <w:left w:w="100" w:type="dxa"/>
              <w:bottom w:w="80" w:type="dxa"/>
              <w:right w:w="100" w:type="dxa"/>
            </w:tcMar>
          </w:tcPr>
          <w:p w14:paraId="04F939CD" w14:textId="77777777" w:rsidR="00937BC5" w:rsidRPr="00F9266E" w:rsidRDefault="00000000" w:rsidP="00F9266E">
            <w:pPr>
              <w:jc w:val="center"/>
            </w:pPr>
            <w:r w:rsidRPr="00F9266E">
              <w:rPr>
                <w:rFonts w:ascii="Raleway" w:hAnsi="Raleway"/>
              </w:rPr>
              <w:t>~92 053 €</w:t>
            </w:r>
          </w:p>
        </w:tc>
      </w:tr>
      <w:tr w:rsidR="00937BC5" w14:paraId="3792ECE2" w14:textId="77777777" w:rsidTr="00AB4F13">
        <w:trPr>
          <w:jc w:val="center"/>
        </w:trPr>
        <w:tc>
          <w:tcPr>
            <w:tcW w:w="3024" w:type="dxa"/>
            <w:tcMar>
              <w:top w:w="80" w:type="dxa"/>
              <w:left w:w="100" w:type="dxa"/>
              <w:bottom w:w="80" w:type="dxa"/>
              <w:right w:w="100" w:type="dxa"/>
            </w:tcMar>
          </w:tcPr>
          <w:p w14:paraId="56B63D50" w14:textId="77777777" w:rsidR="00937BC5" w:rsidRPr="00F9266E" w:rsidRDefault="00000000" w:rsidP="00F9266E">
            <w:pPr>
              <w:jc w:val="center"/>
            </w:pPr>
            <w:r w:rsidRPr="00F9266E">
              <w:rPr>
                <w:rFonts w:ascii="Raleway" w:hAnsi="Raleway"/>
                <w:b/>
                <w:bCs/>
              </w:rPr>
              <w:t>Total PFU</w:t>
            </w:r>
          </w:p>
        </w:tc>
        <w:tc>
          <w:tcPr>
            <w:tcW w:w="3350" w:type="dxa"/>
            <w:tcMar>
              <w:top w:w="80" w:type="dxa"/>
              <w:left w:w="100" w:type="dxa"/>
              <w:bottom w:w="80" w:type="dxa"/>
              <w:right w:w="100" w:type="dxa"/>
            </w:tcMar>
          </w:tcPr>
          <w:p w14:paraId="285B1AE1" w14:textId="77777777" w:rsidR="00937BC5" w:rsidRPr="00F9266E" w:rsidRDefault="00000000" w:rsidP="00F9266E">
            <w:pPr>
              <w:jc w:val="center"/>
            </w:pPr>
            <w:r w:rsidRPr="00F9266E">
              <w:rPr>
                <w:rFonts w:ascii="Raleway" w:hAnsi="Raleway"/>
                <w:b/>
                <w:bCs/>
              </w:rPr>
              <w:t>141 708 €</w:t>
            </w:r>
          </w:p>
        </w:tc>
        <w:tc>
          <w:tcPr>
            <w:tcW w:w="2698" w:type="dxa"/>
            <w:tcMar>
              <w:top w:w="80" w:type="dxa"/>
              <w:left w:w="100" w:type="dxa"/>
              <w:bottom w:w="80" w:type="dxa"/>
              <w:right w:w="100" w:type="dxa"/>
            </w:tcMar>
          </w:tcPr>
          <w:p w14:paraId="4A22E408" w14:textId="77777777" w:rsidR="00937BC5" w:rsidRPr="00F9266E" w:rsidRDefault="00000000" w:rsidP="00F9266E">
            <w:pPr>
              <w:jc w:val="center"/>
            </w:pPr>
            <w:r w:rsidRPr="00F9266E">
              <w:rPr>
                <w:rFonts w:ascii="Raleway" w:hAnsi="Raleway"/>
                <w:b/>
                <w:bCs/>
              </w:rPr>
              <w:t>~155 401 €</w:t>
            </w:r>
          </w:p>
        </w:tc>
      </w:tr>
      <w:tr w:rsidR="00937BC5" w14:paraId="28D2ED69" w14:textId="77777777" w:rsidTr="00AB4F13">
        <w:trPr>
          <w:jc w:val="center"/>
        </w:trPr>
        <w:tc>
          <w:tcPr>
            <w:tcW w:w="3024" w:type="dxa"/>
            <w:tcMar>
              <w:top w:w="80" w:type="dxa"/>
              <w:left w:w="100" w:type="dxa"/>
              <w:bottom w:w="80" w:type="dxa"/>
              <w:right w:w="100" w:type="dxa"/>
            </w:tcMar>
          </w:tcPr>
          <w:p w14:paraId="1A967C1C" w14:textId="77777777" w:rsidR="00937BC5" w:rsidRPr="00F9266E" w:rsidRDefault="00000000" w:rsidP="00F9266E">
            <w:pPr>
              <w:jc w:val="center"/>
            </w:pPr>
            <w:r w:rsidRPr="00F9266E">
              <w:rPr>
                <w:rFonts w:ascii="Raleway" w:hAnsi="Raleway"/>
              </w:rPr>
              <w:t>CEHR</w:t>
            </w:r>
          </w:p>
        </w:tc>
        <w:tc>
          <w:tcPr>
            <w:tcW w:w="3350" w:type="dxa"/>
            <w:tcMar>
              <w:top w:w="80" w:type="dxa"/>
              <w:left w:w="100" w:type="dxa"/>
              <w:bottom w:w="80" w:type="dxa"/>
              <w:right w:w="100" w:type="dxa"/>
            </w:tcMar>
          </w:tcPr>
          <w:p w14:paraId="1A240821" w14:textId="77777777" w:rsidR="00937BC5" w:rsidRPr="00F9266E" w:rsidRDefault="00000000" w:rsidP="00F9266E">
            <w:pPr>
              <w:jc w:val="center"/>
            </w:pPr>
            <w:r w:rsidRPr="00F9266E">
              <w:rPr>
                <w:rFonts w:ascii="Raleway" w:hAnsi="Raleway"/>
              </w:rPr>
              <w:t>0 €</w:t>
            </w:r>
          </w:p>
        </w:tc>
        <w:tc>
          <w:tcPr>
            <w:tcW w:w="2698" w:type="dxa"/>
            <w:tcMar>
              <w:top w:w="80" w:type="dxa"/>
              <w:left w:w="100" w:type="dxa"/>
              <w:bottom w:w="80" w:type="dxa"/>
              <w:right w:w="100" w:type="dxa"/>
            </w:tcMar>
          </w:tcPr>
          <w:p w14:paraId="7358982D" w14:textId="28227C7C" w:rsidR="00937BC5" w:rsidRPr="00F9266E" w:rsidRDefault="00000000" w:rsidP="00F9266E">
            <w:pPr>
              <w:jc w:val="center"/>
            </w:pPr>
            <w:r w:rsidRPr="00F9266E">
              <w:rPr>
                <w:rFonts w:ascii="Raleway" w:hAnsi="Raleway"/>
              </w:rPr>
              <w:t>à analyser (voir ci-dessous)</w:t>
            </w:r>
            <w:r w:rsidR="00976F24">
              <w:rPr>
                <w:rFonts w:ascii="Raleway" w:hAnsi="Raleway"/>
              </w:rPr>
              <w:t xml:space="preserve"> estimé à 1 040 €</w:t>
            </w:r>
          </w:p>
        </w:tc>
      </w:tr>
      <w:tr w:rsidR="00937BC5" w14:paraId="00880000" w14:textId="77777777" w:rsidTr="00AB4F13">
        <w:trPr>
          <w:jc w:val="center"/>
        </w:trPr>
        <w:tc>
          <w:tcPr>
            <w:tcW w:w="3024" w:type="dxa"/>
            <w:tcMar>
              <w:top w:w="80" w:type="dxa"/>
              <w:left w:w="100" w:type="dxa"/>
              <w:bottom w:w="80" w:type="dxa"/>
              <w:right w:w="100" w:type="dxa"/>
            </w:tcMar>
          </w:tcPr>
          <w:p w14:paraId="3EEAA0BF" w14:textId="77777777" w:rsidR="00937BC5" w:rsidRPr="00F9266E" w:rsidRDefault="00000000" w:rsidP="00F9266E">
            <w:pPr>
              <w:jc w:val="center"/>
            </w:pPr>
            <w:r w:rsidRPr="00F9266E">
              <w:rPr>
                <w:rFonts w:ascii="Raleway" w:hAnsi="Raleway"/>
              </w:rPr>
              <w:t>CDHR</w:t>
            </w:r>
          </w:p>
        </w:tc>
        <w:tc>
          <w:tcPr>
            <w:tcW w:w="3350" w:type="dxa"/>
            <w:tcMar>
              <w:top w:w="80" w:type="dxa"/>
              <w:left w:w="100" w:type="dxa"/>
              <w:bottom w:w="80" w:type="dxa"/>
              <w:right w:w="100" w:type="dxa"/>
            </w:tcMar>
          </w:tcPr>
          <w:p w14:paraId="4A25A3CA" w14:textId="77777777" w:rsidR="00937BC5" w:rsidRPr="00F9266E" w:rsidRDefault="00000000" w:rsidP="00F9266E">
            <w:pPr>
              <w:jc w:val="center"/>
            </w:pPr>
            <w:r w:rsidRPr="00F9266E">
              <w:rPr>
                <w:rFonts w:ascii="Raleway" w:hAnsi="Raleway"/>
              </w:rPr>
              <w:t>Non traitée</w:t>
            </w:r>
          </w:p>
        </w:tc>
        <w:tc>
          <w:tcPr>
            <w:tcW w:w="2698" w:type="dxa"/>
            <w:tcMar>
              <w:top w:w="80" w:type="dxa"/>
              <w:left w:w="100" w:type="dxa"/>
              <w:bottom w:w="80" w:type="dxa"/>
              <w:right w:w="100" w:type="dxa"/>
            </w:tcMar>
          </w:tcPr>
          <w:p w14:paraId="21096582" w14:textId="77777777" w:rsidR="00937BC5" w:rsidRPr="00F9266E" w:rsidRDefault="00000000" w:rsidP="00F9266E">
            <w:pPr>
              <w:jc w:val="center"/>
            </w:pPr>
            <w:r w:rsidRPr="00F9266E">
              <w:rPr>
                <w:rFonts w:ascii="Raleway" w:hAnsi="Raleway"/>
              </w:rPr>
              <w:t>Non applicable (voir ci-dessous)</w:t>
            </w:r>
          </w:p>
        </w:tc>
      </w:tr>
      <w:tr w:rsidR="00937BC5" w14:paraId="1548A0C6" w14:textId="77777777" w:rsidTr="00AB4F13">
        <w:trPr>
          <w:jc w:val="center"/>
        </w:trPr>
        <w:tc>
          <w:tcPr>
            <w:tcW w:w="3024" w:type="dxa"/>
            <w:tcMar>
              <w:top w:w="80" w:type="dxa"/>
              <w:left w:w="100" w:type="dxa"/>
              <w:bottom w:w="80" w:type="dxa"/>
              <w:right w:w="100" w:type="dxa"/>
            </w:tcMar>
          </w:tcPr>
          <w:p w14:paraId="7C74B652" w14:textId="77777777" w:rsidR="00937BC5" w:rsidRPr="00F9266E" w:rsidRDefault="00000000" w:rsidP="00F9266E">
            <w:pPr>
              <w:jc w:val="center"/>
            </w:pPr>
            <w:r w:rsidRPr="00F9266E">
              <w:rPr>
                <w:rFonts w:ascii="Raleway" w:hAnsi="Raleway"/>
                <w:b/>
                <w:bCs/>
              </w:rPr>
              <w:t>Net perçu estimé</w:t>
            </w:r>
          </w:p>
        </w:tc>
        <w:tc>
          <w:tcPr>
            <w:tcW w:w="3350" w:type="dxa"/>
            <w:tcMar>
              <w:top w:w="80" w:type="dxa"/>
              <w:left w:w="100" w:type="dxa"/>
              <w:bottom w:w="80" w:type="dxa"/>
              <w:right w:w="100" w:type="dxa"/>
            </w:tcMar>
          </w:tcPr>
          <w:p w14:paraId="24835C15" w14:textId="77777777" w:rsidR="00937BC5" w:rsidRPr="00F9266E" w:rsidRDefault="00000000" w:rsidP="00F9266E">
            <w:pPr>
              <w:jc w:val="center"/>
            </w:pPr>
            <w:r w:rsidRPr="00F9266E">
              <w:rPr>
                <w:rFonts w:ascii="Raleway" w:hAnsi="Raleway"/>
                <w:b/>
                <w:bCs/>
              </w:rPr>
              <w:t>358 292 €</w:t>
            </w:r>
          </w:p>
        </w:tc>
        <w:tc>
          <w:tcPr>
            <w:tcW w:w="2698" w:type="dxa"/>
            <w:tcMar>
              <w:top w:w="80" w:type="dxa"/>
              <w:left w:w="100" w:type="dxa"/>
              <w:bottom w:w="80" w:type="dxa"/>
              <w:right w:w="100" w:type="dxa"/>
            </w:tcMar>
          </w:tcPr>
          <w:p w14:paraId="5E704D0C" w14:textId="77777777" w:rsidR="00937BC5" w:rsidRPr="00F9266E" w:rsidRDefault="00000000" w:rsidP="00F9266E">
            <w:pPr>
              <w:jc w:val="center"/>
            </w:pPr>
            <w:r w:rsidRPr="00F9266E">
              <w:rPr>
                <w:rFonts w:ascii="Raleway" w:hAnsi="Raleway"/>
                <w:b/>
                <w:bCs/>
              </w:rPr>
              <w:t>~343 500 à 344 500 €</w:t>
            </w:r>
          </w:p>
        </w:tc>
      </w:tr>
      <w:tr w:rsidR="00937BC5" w14:paraId="0BBD7729" w14:textId="77777777" w:rsidTr="00AB4F13">
        <w:trPr>
          <w:jc w:val="center"/>
        </w:trPr>
        <w:tc>
          <w:tcPr>
            <w:tcW w:w="3024" w:type="dxa"/>
            <w:tcMar>
              <w:top w:w="80" w:type="dxa"/>
              <w:left w:w="100" w:type="dxa"/>
              <w:bottom w:w="80" w:type="dxa"/>
              <w:right w:w="100" w:type="dxa"/>
            </w:tcMar>
          </w:tcPr>
          <w:p w14:paraId="1E4C967C" w14:textId="77777777" w:rsidR="00937BC5" w:rsidRPr="00F9266E" w:rsidRDefault="00000000" w:rsidP="00F9266E">
            <w:pPr>
              <w:jc w:val="center"/>
            </w:pPr>
            <w:r w:rsidRPr="00F9266E">
              <w:rPr>
                <w:rFonts w:ascii="Raleway" w:hAnsi="Raleway"/>
              </w:rPr>
              <w:t>Taux effectif global</w:t>
            </w:r>
          </w:p>
        </w:tc>
        <w:tc>
          <w:tcPr>
            <w:tcW w:w="3350" w:type="dxa"/>
            <w:tcMar>
              <w:top w:w="80" w:type="dxa"/>
              <w:left w:w="100" w:type="dxa"/>
              <w:bottom w:w="80" w:type="dxa"/>
              <w:right w:w="100" w:type="dxa"/>
            </w:tcMar>
          </w:tcPr>
          <w:p w14:paraId="7B35E29E" w14:textId="77777777" w:rsidR="00937BC5" w:rsidRPr="00F9266E" w:rsidRDefault="00000000" w:rsidP="00F9266E">
            <w:pPr>
              <w:jc w:val="center"/>
            </w:pPr>
            <w:r w:rsidRPr="00F9266E">
              <w:rPr>
                <w:rFonts w:ascii="Raleway" w:hAnsi="Raleway"/>
              </w:rPr>
              <w:t>28,3 %</w:t>
            </w:r>
          </w:p>
        </w:tc>
        <w:tc>
          <w:tcPr>
            <w:tcW w:w="2698" w:type="dxa"/>
            <w:tcMar>
              <w:top w:w="80" w:type="dxa"/>
              <w:left w:w="100" w:type="dxa"/>
              <w:bottom w:w="80" w:type="dxa"/>
              <w:right w:w="100" w:type="dxa"/>
            </w:tcMar>
          </w:tcPr>
          <w:p w14:paraId="5D43C3DA" w14:textId="77777777" w:rsidR="00937BC5" w:rsidRPr="00F9266E" w:rsidRDefault="00000000" w:rsidP="00F9266E">
            <w:pPr>
              <w:jc w:val="center"/>
            </w:pPr>
            <w:r w:rsidRPr="00F9266E">
              <w:rPr>
                <w:rFonts w:ascii="Raleway" w:hAnsi="Raleway"/>
              </w:rPr>
              <w:t>~31,3 %</w:t>
            </w:r>
          </w:p>
        </w:tc>
      </w:tr>
    </w:tbl>
    <w:p w14:paraId="7E91281F" w14:textId="77777777" w:rsidR="00937BC5" w:rsidRPr="00F9266E" w:rsidRDefault="00937BC5"/>
    <w:p w14:paraId="21BD315D" w14:textId="7A1CC0F9" w:rsidR="00937BC5" w:rsidRPr="00F9266E" w:rsidRDefault="00000000">
      <w:pPr>
        <w:spacing w:after="120" w:line="276" w:lineRule="auto"/>
        <w:jc w:val="both"/>
        <w:rPr>
          <w:rFonts w:ascii="Raleway" w:hAnsi="Raleway"/>
        </w:rPr>
      </w:pPr>
      <w:r w:rsidRPr="00F9266E">
        <w:rPr>
          <w:rFonts w:ascii="Raleway" w:hAnsi="Raleway"/>
          <w:b/>
          <w:bCs/>
        </w:rPr>
        <w:t>Précision importante sur la CEHR</w:t>
      </w:r>
      <w:r w:rsidRPr="00F9266E">
        <w:rPr>
          <w:rFonts w:ascii="Raleway" w:hAnsi="Raleway"/>
        </w:rPr>
        <w:t xml:space="preserve"> : le II de l'article 223 sexies CGI prévoit un mécanisme de lissage automatique lorsque le revenu fiscal de référence de l'année d'imposition est au moins égal à 1,5 fois la moyenne des RFR des deux années précédentes, à condition que ces RFR N-1 et N-2 n'aient pas excédé 500 000 € pour un couple. Si les revenus courants du foyer GRESELLE en 2024 et 2025 sont restés sous ce seuil — ce qui paraît vraisemblable compte tenu des revenus courants estimés à ~40 000 €/an — ce lissage neutraliserait en grande partie, voire en totalité, la CEHR sur l'exercice 2026, À confirmer au vu des avis d'imposition 2024 et 2025.</w:t>
      </w:r>
    </w:p>
    <w:p w14:paraId="721B7940" w14:textId="076C93E8" w:rsidR="00937BC5" w:rsidRDefault="00000000">
      <w:pPr>
        <w:spacing w:after="120" w:line="276" w:lineRule="auto"/>
        <w:jc w:val="both"/>
        <w:rPr>
          <w:rFonts w:ascii="Raleway" w:hAnsi="Raleway"/>
        </w:rPr>
      </w:pPr>
      <w:r w:rsidRPr="00F9266E">
        <w:rPr>
          <w:rFonts w:ascii="Raleway" w:hAnsi="Raleway"/>
          <w:b/>
          <w:bCs/>
        </w:rPr>
        <w:t>Précision importante sur la CDHR</w:t>
      </w:r>
      <w:r w:rsidRPr="00F9266E">
        <w:rPr>
          <w:rFonts w:ascii="Raleway" w:hAnsi="Raleway"/>
        </w:rPr>
        <w:t xml:space="preserve"> : le II, 9e alinéa de l'article 224 CGI prévoit que « les revenus qui, par leur nature, ne sont pas susceptibles d'être recueillis annuellement et dont le</w:t>
      </w:r>
      <w:r w:rsidRPr="00F9266E">
        <w:rPr>
          <w:rFonts w:ascii="Raleway" w:hAnsi="Raleway"/>
          <w:i/>
          <w:iCs/>
          <w:sz w:val="22"/>
          <w:szCs w:val="22"/>
        </w:rPr>
        <w:t xml:space="preserve"> </w:t>
      </w:r>
      <w:r w:rsidRPr="00F9266E">
        <w:rPr>
          <w:rFonts w:ascii="Raleway" w:hAnsi="Raleway"/>
        </w:rPr>
        <w:t xml:space="preserve">montant dépasse la moyenne des revenus nets […] au titre des trois dernières années sont retenus pour le quart de leur montant ». La plus-value de rachat-annulation de ~494 906 € est typiquement un revenu exceptionnel non récurrent. Retenue pour le quart (~123 700 €) et ajoutée aux ~40 000 € de revenus courants, elle ramène le revenu CDHR à ~164 000 €, soit très en deçà du seuil couple de </w:t>
      </w:r>
      <w:r w:rsidR="00AB4F13">
        <w:rPr>
          <w:rFonts w:ascii="Raleway" w:hAnsi="Raleway"/>
        </w:rPr>
        <w:t xml:space="preserve">                              </w:t>
      </w:r>
      <w:r w:rsidRPr="00F9266E">
        <w:rPr>
          <w:rFonts w:ascii="Raleway" w:hAnsi="Raleway"/>
        </w:rPr>
        <w:t>500 000 €. La CDHR ne trouverait donc pas à s'appliquer.</w:t>
      </w:r>
    </w:p>
    <w:p w14:paraId="450436C2" w14:textId="77777777" w:rsidR="00F9266E" w:rsidRDefault="00F9266E">
      <w:pPr>
        <w:spacing w:after="120" w:line="276" w:lineRule="auto"/>
        <w:jc w:val="both"/>
        <w:rPr>
          <w:rFonts w:ascii="Raleway" w:hAnsi="Raleway"/>
        </w:rPr>
      </w:pPr>
    </w:p>
    <w:p w14:paraId="480F5C87" w14:textId="77777777" w:rsidR="00F9266E" w:rsidRDefault="00F9266E">
      <w:pPr>
        <w:spacing w:after="120" w:line="276" w:lineRule="auto"/>
        <w:jc w:val="both"/>
        <w:rPr>
          <w:rFonts w:ascii="Raleway" w:hAnsi="Raleway"/>
        </w:rPr>
      </w:pPr>
    </w:p>
    <w:p w14:paraId="71060EAA" w14:textId="77777777" w:rsidR="00F9266E" w:rsidRDefault="00F9266E">
      <w:pPr>
        <w:spacing w:after="120" w:line="276" w:lineRule="auto"/>
        <w:jc w:val="both"/>
        <w:rPr>
          <w:rFonts w:ascii="Raleway" w:hAnsi="Raleway"/>
        </w:rPr>
      </w:pPr>
    </w:p>
    <w:p w14:paraId="534783FF" w14:textId="77777777" w:rsidR="00F9266E" w:rsidRDefault="00F9266E">
      <w:pPr>
        <w:spacing w:after="120" w:line="276" w:lineRule="auto"/>
        <w:jc w:val="both"/>
        <w:rPr>
          <w:rFonts w:ascii="Raleway" w:hAnsi="Raleway"/>
        </w:rPr>
      </w:pPr>
    </w:p>
    <w:p w14:paraId="7EB7902B" w14:textId="77777777" w:rsidR="00F9266E" w:rsidRDefault="00F9266E">
      <w:pPr>
        <w:spacing w:after="120" w:line="276" w:lineRule="auto"/>
        <w:jc w:val="both"/>
        <w:rPr>
          <w:rFonts w:ascii="Raleway" w:hAnsi="Raleway"/>
        </w:rPr>
      </w:pPr>
    </w:p>
    <w:p w14:paraId="45B22193" w14:textId="77777777" w:rsidR="00F9266E" w:rsidRDefault="00F9266E">
      <w:pPr>
        <w:spacing w:after="120" w:line="276" w:lineRule="auto"/>
        <w:jc w:val="both"/>
        <w:rPr>
          <w:rFonts w:ascii="Raleway" w:hAnsi="Raleway"/>
        </w:rPr>
      </w:pPr>
    </w:p>
    <w:p w14:paraId="7DF666FA" w14:textId="77777777" w:rsidR="00F9266E" w:rsidRPr="00F9266E" w:rsidRDefault="00F9266E">
      <w:pPr>
        <w:spacing w:after="120" w:line="276" w:lineRule="auto"/>
        <w:jc w:val="both"/>
        <w:rPr>
          <w:rFonts w:ascii="Raleway" w:hAnsi="Raleway"/>
          <w:sz w:val="22"/>
        </w:rPr>
      </w:pPr>
    </w:p>
    <w:p w14:paraId="23077C7F" w14:textId="77777777" w:rsidR="00937BC5" w:rsidRDefault="00000000">
      <w:pPr>
        <w:spacing w:before="200" w:after="100" w:line="276" w:lineRule="auto"/>
        <w:rPr>
          <w:rFonts w:ascii="Raleway" w:hAnsi="Raleway"/>
          <w:color w:val="C00000"/>
          <w:sz w:val="24"/>
          <w:szCs w:val="24"/>
        </w:rPr>
      </w:pPr>
      <w:r>
        <w:rPr>
          <w:rFonts w:ascii="Raleway" w:hAnsi="Raleway"/>
          <w:b/>
          <w:bCs/>
          <w:color w:val="C00000"/>
          <w:sz w:val="24"/>
          <w:szCs w:val="24"/>
        </w:rPr>
        <w:lastRenderedPageBreak/>
        <w:t>1.4. Sécurisation juridique de l'opération</w:t>
      </w:r>
    </w:p>
    <w:p w14:paraId="713FCB82" w14:textId="77777777" w:rsidR="00937BC5" w:rsidRPr="00F9266E" w:rsidRDefault="00000000">
      <w:pPr>
        <w:spacing w:after="120" w:line="276" w:lineRule="auto"/>
        <w:jc w:val="both"/>
        <w:rPr>
          <w:rFonts w:ascii="Raleway" w:hAnsi="Raleway"/>
          <w:sz w:val="22"/>
        </w:rPr>
      </w:pPr>
      <w:r w:rsidRPr="00F9266E">
        <w:rPr>
          <w:rFonts w:ascii="Raleway" w:hAnsi="Raleway"/>
          <w:b/>
          <w:bCs/>
          <w:sz w:val="22"/>
          <w:szCs w:val="22"/>
        </w:rPr>
        <w:t>1) Unanimité des associés (et non majorité des 3/4).</w:t>
      </w:r>
    </w:p>
    <w:p w14:paraId="376F1CFC" w14:textId="77777777" w:rsidR="00937BC5" w:rsidRPr="00F9266E" w:rsidRDefault="00000000">
      <w:pPr>
        <w:spacing w:after="120" w:line="276" w:lineRule="auto"/>
        <w:jc w:val="both"/>
        <w:rPr>
          <w:rFonts w:ascii="Raleway" w:hAnsi="Raleway"/>
        </w:rPr>
      </w:pPr>
      <w:r w:rsidRPr="00F9266E">
        <w:rPr>
          <w:rFonts w:ascii="Raleway" w:hAnsi="Raleway"/>
        </w:rPr>
        <w:t>L'article L. 223-34, alinéa 1er, du Code de commerce pose un principe intangible : « En aucun cas, [la réduction de capital] ne peut porter atteinte à l'égalité des associés ». Le rachat ciblé sur les seules parts de M. GRESELLE rompt de fait cette égalité. La doctrine et la jurisprudence constantes exigent que chaque associé soit formellement invité à céder une quote-part proportionnelle de ses parts et qu'il y renonce expressément.</w:t>
      </w:r>
    </w:p>
    <w:p w14:paraId="3CB7B29C" w14:textId="77777777" w:rsidR="00937BC5" w:rsidRPr="00F9266E" w:rsidRDefault="00000000">
      <w:pPr>
        <w:spacing w:after="120" w:line="276" w:lineRule="auto"/>
        <w:jc w:val="both"/>
        <w:rPr>
          <w:rFonts w:ascii="Raleway" w:hAnsi="Raleway"/>
        </w:rPr>
      </w:pPr>
      <w:r w:rsidRPr="00F9266E">
        <w:rPr>
          <w:rFonts w:ascii="Raleway" w:hAnsi="Raleway"/>
        </w:rPr>
        <w:t>Le PV d'AGE doit impérativement mentionner cette invitation, recueillir la renonciation expresse et individuelle de Mme Dominique GRESELLE, Mme Gaëlle MEURANT et M. Damien GRESELLE, et être adopté à l'unanimité.</w:t>
      </w:r>
    </w:p>
    <w:p w14:paraId="6E4BD3F3" w14:textId="77777777" w:rsidR="00937BC5" w:rsidRPr="00F9266E" w:rsidRDefault="00000000">
      <w:pPr>
        <w:spacing w:after="120" w:line="276" w:lineRule="auto"/>
        <w:jc w:val="both"/>
        <w:rPr>
          <w:rFonts w:ascii="Raleway" w:hAnsi="Raleway"/>
          <w:sz w:val="22"/>
        </w:rPr>
      </w:pPr>
      <w:r w:rsidRPr="00F9266E">
        <w:rPr>
          <w:rFonts w:ascii="Raleway" w:hAnsi="Raleway"/>
          <w:b/>
          <w:bCs/>
          <w:sz w:val="22"/>
          <w:szCs w:val="22"/>
        </w:rPr>
        <w:t>2) Délai d'opposition des créanciers.</w:t>
      </w:r>
    </w:p>
    <w:p w14:paraId="6E0F03D7" w14:textId="6BE83958" w:rsidR="00937BC5" w:rsidRPr="00F9266E" w:rsidRDefault="00000000">
      <w:pPr>
        <w:spacing w:after="120" w:line="276" w:lineRule="auto"/>
        <w:jc w:val="both"/>
        <w:rPr>
          <w:rFonts w:ascii="Raleway" w:hAnsi="Raleway"/>
        </w:rPr>
      </w:pPr>
      <w:r w:rsidRPr="00F9266E">
        <w:rPr>
          <w:rFonts w:ascii="Raleway" w:hAnsi="Raleway"/>
        </w:rPr>
        <w:t>L'article L. 223-34, alinéa 3, du Code de commerce (et non L. 223-35 comme mentionné par erreur dans la note</w:t>
      </w:r>
      <w:r w:rsidR="006C47A5">
        <w:rPr>
          <w:rFonts w:ascii="Raleway" w:hAnsi="Raleway"/>
        </w:rPr>
        <w:t xml:space="preserve"> du cabinet LAPLACE</w:t>
      </w:r>
      <w:r w:rsidRPr="00F9266E">
        <w:rPr>
          <w:rFonts w:ascii="Raleway" w:hAnsi="Raleway"/>
        </w:rPr>
        <w:t>) ouvre aux créanciers un délai d'opposition de 30 jours à compter du dépôt du PV au greffe. Aucun versement ne peut intervenir avant l'expiration de ce délai.</w:t>
      </w:r>
    </w:p>
    <w:p w14:paraId="511344F8" w14:textId="77777777" w:rsidR="00937BC5" w:rsidRPr="00F9266E" w:rsidRDefault="00000000">
      <w:pPr>
        <w:spacing w:after="120" w:line="276" w:lineRule="auto"/>
        <w:jc w:val="both"/>
        <w:rPr>
          <w:rFonts w:ascii="Raleway" w:hAnsi="Raleway"/>
          <w:sz w:val="22"/>
        </w:rPr>
      </w:pPr>
      <w:r w:rsidRPr="00F9266E">
        <w:rPr>
          <w:rFonts w:ascii="Raleway" w:hAnsi="Raleway"/>
          <w:b/>
          <w:bCs/>
          <w:sz w:val="22"/>
          <w:szCs w:val="22"/>
        </w:rPr>
        <w:t>3) Traçabilité du prix de revient originel.</w:t>
      </w:r>
    </w:p>
    <w:p w14:paraId="6B49AD4A" w14:textId="77777777" w:rsidR="00937BC5" w:rsidRPr="00F9266E" w:rsidRDefault="00000000">
      <w:pPr>
        <w:spacing w:after="120" w:line="276" w:lineRule="auto"/>
        <w:jc w:val="both"/>
        <w:rPr>
          <w:rFonts w:ascii="Raleway" w:hAnsi="Raleway"/>
        </w:rPr>
      </w:pPr>
      <w:r w:rsidRPr="00F9266E">
        <w:rPr>
          <w:rFonts w:ascii="Raleway" w:hAnsi="Raleway"/>
        </w:rPr>
        <w:t>Point le plus sensible du dossier. Les prix d'acquisition retenus (10 672 € pour GRESELLE ÉLECTRICITÉ, 987 € pour SARL GRESELLE, 20 564 € pour SCI LA FONTAINE) doivent être documentés de manière probante par les actes d'acquisition ou de souscription, les déclarations fiscales de l'époque, le rapport GPS-AUDIT 2009, ou toute attestation du précédent expert-comptable.</w:t>
      </w:r>
    </w:p>
    <w:p w14:paraId="0489EFDD" w14:textId="77777777" w:rsidR="00937BC5" w:rsidRPr="00F9266E" w:rsidRDefault="00000000">
      <w:pPr>
        <w:spacing w:after="120" w:line="276" w:lineRule="auto"/>
        <w:jc w:val="both"/>
        <w:rPr>
          <w:rFonts w:ascii="Raleway" w:hAnsi="Raleway"/>
        </w:rPr>
      </w:pPr>
      <w:r w:rsidRPr="00F9266E">
        <w:rPr>
          <w:rFonts w:ascii="Raleway" w:hAnsi="Raleway"/>
        </w:rPr>
        <w:t>À défaut, l'administration pourrait retenir un prix de revient nul et taxer la totalité des 500 000 € comme plus-value, portant la charge fiscale à ~157 000 €. Cette vérification conditionne la viabilité économique de l'ensemble de l'opération.</w:t>
      </w:r>
    </w:p>
    <w:p w14:paraId="3AC3AE0D" w14:textId="77777777" w:rsidR="00937BC5" w:rsidRPr="00F9266E" w:rsidRDefault="00000000">
      <w:pPr>
        <w:spacing w:after="120" w:line="276" w:lineRule="auto"/>
        <w:jc w:val="both"/>
        <w:rPr>
          <w:rFonts w:ascii="Raleway" w:hAnsi="Raleway"/>
          <w:sz w:val="22"/>
        </w:rPr>
      </w:pPr>
      <w:r w:rsidRPr="00F9266E">
        <w:rPr>
          <w:rFonts w:ascii="Raleway" w:hAnsi="Raleway"/>
          <w:b/>
          <w:bCs/>
          <w:sz w:val="22"/>
          <w:szCs w:val="22"/>
        </w:rPr>
        <w:t>4) Risque d'abus de droit (art. L. 64 LPF).</w:t>
      </w:r>
    </w:p>
    <w:p w14:paraId="7FF90E79" w14:textId="77777777" w:rsidR="00937BC5" w:rsidRPr="00F9266E" w:rsidRDefault="00000000">
      <w:pPr>
        <w:spacing w:after="120" w:line="276" w:lineRule="auto"/>
        <w:jc w:val="both"/>
        <w:rPr>
          <w:rFonts w:ascii="Raleway" w:hAnsi="Raleway"/>
        </w:rPr>
      </w:pPr>
      <w:r w:rsidRPr="00F9266E">
        <w:rPr>
          <w:rFonts w:ascii="Raleway" w:hAnsi="Raleway"/>
        </w:rPr>
        <w:t>Un risque d'abus de droit existe. Néanmoins, le dossier présente toutefois des éléments favorables solides : surcapitalisation structurelle de FGD (les VMP représentent plus de 85 % de l'actif mobilisable), inscription dans une chronologie transmissive engagée depuis 2019, âge du dirigeant (67 ans), absence de reconstitution ultérieure du capital.</w:t>
      </w:r>
    </w:p>
    <w:p w14:paraId="10AD2B6D" w14:textId="77777777" w:rsidR="00937BC5" w:rsidRPr="00F9266E" w:rsidRDefault="00000000">
      <w:pPr>
        <w:spacing w:after="120" w:line="276" w:lineRule="auto"/>
        <w:jc w:val="both"/>
        <w:rPr>
          <w:rFonts w:ascii="Raleway" w:hAnsi="Raleway"/>
          <w:sz w:val="22"/>
          <w:szCs w:val="22"/>
        </w:rPr>
      </w:pPr>
      <w:r w:rsidRPr="00F9266E">
        <w:rPr>
          <w:rFonts w:ascii="Raleway" w:hAnsi="Raleway"/>
        </w:rPr>
        <w:t>Nous recommandons néanmoins de constituer un mémorandum des motivations économiques à joindre au dossier permanent (préparation de la transmission, optimisation bilancielle, renforcement des liquidités personnelles), et d'envisager le dépôt d'un rescrit abus de droit sur le fondement de l'article L. 64 B LPF : l'absence de réponse de</w:t>
      </w:r>
      <w:r w:rsidRPr="00F9266E">
        <w:rPr>
          <w:rFonts w:ascii="Raleway" w:hAnsi="Raleway"/>
          <w:sz w:val="22"/>
          <w:szCs w:val="22"/>
        </w:rPr>
        <w:t xml:space="preserve"> </w:t>
      </w:r>
      <w:r w:rsidRPr="00F9266E">
        <w:rPr>
          <w:rFonts w:ascii="Raleway" w:hAnsi="Raleway"/>
        </w:rPr>
        <w:t>l'administration dans un délai de six mois vaut acceptation tacite et neutralise définitivement le risque de rectification.</w:t>
      </w:r>
    </w:p>
    <w:p w14:paraId="5E67A4A0" w14:textId="77777777" w:rsidR="00937BC5" w:rsidRPr="00F9266E" w:rsidRDefault="00000000">
      <w:pPr>
        <w:spacing w:after="120" w:line="276" w:lineRule="auto"/>
        <w:jc w:val="both"/>
        <w:rPr>
          <w:rFonts w:ascii="Raleway" w:hAnsi="Raleway"/>
          <w:sz w:val="22"/>
        </w:rPr>
      </w:pPr>
      <w:r w:rsidRPr="00F9266E">
        <w:rPr>
          <w:rFonts w:ascii="Raleway" w:hAnsi="Raleway"/>
          <w:b/>
          <w:bCs/>
          <w:sz w:val="22"/>
          <w:szCs w:val="22"/>
        </w:rPr>
        <w:t>5) Coût IS au niveau de FGD non chiffré.</w:t>
      </w:r>
    </w:p>
    <w:p w14:paraId="49237886" w14:textId="77777777" w:rsidR="00937BC5" w:rsidRDefault="00000000">
      <w:pPr>
        <w:spacing w:after="120" w:line="276" w:lineRule="auto"/>
        <w:jc w:val="both"/>
        <w:rPr>
          <w:rFonts w:ascii="Raleway" w:hAnsi="Raleway"/>
        </w:rPr>
      </w:pPr>
      <w:r w:rsidRPr="00F9266E">
        <w:rPr>
          <w:rFonts w:ascii="Raleway" w:hAnsi="Raleway"/>
        </w:rPr>
        <w:t>La liquidation partielle des VMP (2 838 058 €) nécessaire au financement du rachat générera une fiscalité IS distincte à la charge de FGD. Les plus-values latentes sur les contrats de capitalisation, les éventuelles pénalités de rachat anticipé et le traitement des SCPI devront être chiffrés préalablement par le cabinet. Ce coût peut significativement affecter le bilan économique global.</w:t>
      </w:r>
    </w:p>
    <w:p w14:paraId="4CCA172D" w14:textId="77777777" w:rsidR="00F9266E" w:rsidRDefault="00F9266E">
      <w:pPr>
        <w:spacing w:after="120" w:line="276" w:lineRule="auto"/>
        <w:jc w:val="both"/>
        <w:rPr>
          <w:rFonts w:ascii="Raleway" w:hAnsi="Raleway"/>
        </w:rPr>
      </w:pPr>
    </w:p>
    <w:p w14:paraId="00804914" w14:textId="77777777" w:rsidR="00F9266E" w:rsidRDefault="00F9266E">
      <w:pPr>
        <w:spacing w:after="120" w:line="276" w:lineRule="auto"/>
        <w:jc w:val="both"/>
        <w:rPr>
          <w:rFonts w:ascii="Raleway" w:hAnsi="Raleway"/>
        </w:rPr>
      </w:pPr>
    </w:p>
    <w:p w14:paraId="56AABCE7" w14:textId="77777777" w:rsidR="00F9266E" w:rsidRDefault="00F9266E">
      <w:pPr>
        <w:spacing w:after="120" w:line="276" w:lineRule="auto"/>
        <w:jc w:val="both"/>
        <w:rPr>
          <w:rFonts w:ascii="Raleway" w:hAnsi="Raleway"/>
        </w:rPr>
      </w:pPr>
    </w:p>
    <w:p w14:paraId="70D383D2" w14:textId="77777777" w:rsidR="00937BC5" w:rsidRDefault="00000000" w:rsidP="00AB4F13">
      <w:pPr>
        <w:pBdr>
          <w:top w:val="single" w:sz="4" w:space="1" w:color="auto"/>
          <w:left w:val="single" w:sz="4" w:space="4" w:color="auto"/>
          <w:bottom w:val="single" w:sz="4" w:space="1" w:color="auto"/>
          <w:right w:val="single" w:sz="4" w:space="4" w:color="auto"/>
        </w:pBdr>
        <w:spacing w:before="240" w:after="120" w:line="276" w:lineRule="auto"/>
        <w:jc w:val="center"/>
        <w:rPr>
          <w:rFonts w:ascii="Raleway" w:hAnsi="Raleway"/>
          <w:color w:val="C00000"/>
          <w:sz w:val="28"/>
          <w:szCs w:val="28"/>
        </w:rPr>
      </w:pPr>
      <w:r>
        <w:rPr>
          <w:rFonts w:ascii="Raleway" w:hAnsi="Raleway"/>
          <w:b/>
          <w:bCs/>
          <w:color w:val="C00000"/>
          <w:sz w:val="28"/>
          <w:szCs w:val="28"/>
        </w:rPr>
        <w:lastRenderedPageBreak/>
        <w:t>2. Changement de régime matrimonial</w:t>
      </w:r>
    </w:p>
    <w:p w14:paraId="0641D890" w14:textId="77777777" w:rsidR="00AB4F13" w:rsidRPr="00AB4F13" w:rsidRDefault="00AB4F13">
      <w:pPr>
        <w:spacing w:after="120" w:line="276" w:lineRule="auto"/>
        <w:jc w:val="both"/>
        <w:rPr>
          <w:rFonts w:ascii="Raleway" w:hAnsi="Raleway"/>
          <w:sz w:val="4"/>
          <w:szCs w:val="4"/>
        </w:rPr>
      </w:pPr>
    </w:p>
    <w:p w14:paraId="7D74F2A4" w14:textId="2E86D90F" w:rsidR="00937BC5" w:rsidRPr="00F9266E" w:rsidRDefault="00000000">
      <w:pPr>
        <w:spacing w:after="120" w:line="276" w:lineRule="auto"/>
        <w:jc w:val="both"/>
        <w:rPr>
          <w:rFonts w:ascii="Raleway" w:hAnsi="Raleway"/>
        </w:rPr>
      </w:pPr>
      <w:r w:rsidRPr="00F9266E">
        <w:rPr>
          <w:rFonts w:ascii="Raleway" w:hAnsi="Raleway"/>
        </w:rPr>
        <w:t>Nous développons ce point sous réserve des éléments factuels essentiels dont nous ne disposons pas (date et lieu du mariage, contrat éventuel, composition exacte du foyer). Les observations qui suivent sont donc des points de vigilance à valider impérativement avec le notaire, que nous recommandons de désigner en amont pour l'ensemble des deux opérations.</w:t>
      </w:r>
    </w:p>
    <w:p w14:paraId="0A8D7864" w14:textId="77777777" w:rsidR="00937BC5" w:rsidRDefault="00000000">
      <w:pPr>
        <w:spacing w:before="200" w:after="100" w:line="276" w:lineRule="auto"/>
        <w:rPr>
          <w:rFonts w:ascii="Raleway" w:hAnsi="Raleway"/>
          <w:color w:val="C00000"/>
          <w:sz w:val="24"/>
          <w:szCs w:val="24"/>
        </w:rPr>
      </w:pPr>
      <w:r>
        <w:rPr>
          <w:rFonts w:ascii="Raleway" w:hAnsi="Raleway"/>
          <w:b/>
          <w:bCs/>
          <w:color w:val="C00000"/>
          <w:sz w:val="24"/>
          <w:szCs w:val="24"/>
        </w:rPr>
        <w:t>2.1. Cadre procédural simplifié depuis 2019</w:t>
      </w:r>
    </w:p>
    <w:p w14:paraId="70503CB6" w14:textId="77777777" w:rsidR="00937BC5" w:rsidRPr="00F9266E" w:rsidRDefault="00000000">
      <w:pPr>
        <w:spacing w:after="120" w:line="276" w:lineRule="auto"/>
        <w:jc w:val="both"/>
        <w:rPr>
          <w:rFonts w:ascii="Raleway" w:hAnsi="Raleway"/>
        </w:rPr>
      </w:pPr>
      <w:r w:rsidRPr="00F9266E">
        <w:rPr>
          <w:rFonts w:ascii="Raleway" w:hAnsi="Raleway"/>
        </w:rPr>
        <w:t>La procédure de changement de régime matrimonial relève de l'article 1397 du Code civil.</w:t>
      </w:r>
    </w:p>
    <w:p w14:paraId="51360EA6" w14:textId="77777777" w:rsidR="00937BC5" w:rsidRPr="00F9266E" w:rsidRDefault="00000000">
      <w:pPr>
        <w:spacing w:after="120" w:line="276" w:lineRule="auto"/>
        <w:jc w:val="both"/>
        <w:rPr>
          <w:rFonts w:ascii="Raleway" w:hAnsi="Raleway"/>
        </w:rPr>
      </w:pPr>
      <w:r w:rsidRPr="00F9266E">
        <w:rPr>
          <w:rFonts w:ascii="Raleway" w:hAnsi="Raleway"/>
        </w:rPr>
        <w:t>L'homologation judiciaire automatique a été supprimée : le changement se fait désormais par simple acte notarié, sans saisine systématique du juge. Les enfants majeurs (Gaëlle et Damien) doivent être informés personnellement et disposent d'un délai de trois mois pour s'opposer ; les créanciers sont informés par publication au JAL et disposent du même délai. L'homologation n'est requise qu'en cas d'opposition effective.</w:t>
      </w:r>
    </w:p>
    <w:p w14:paraId="21DCCBF3" w14:textId="77777777" w:rsidR="00937BC5" w:rsidRDefault="00000000">
      <w:pPr>
        <w:spacing w:before="200" w:after="100" w:line="276" w:lineRule="auto"/>
        <w:rPr>
          <w:rFonts w:ascii="Raleway" w:hAnsi="Raleway"/>
          <w:color w:val="C00000"/>
          <w:sz w:val="24"/>
          <w:szCs w:val="24"/>
        </w:rPr>
      </w:pPr>
      <w:r>
        <w:rPr>
          <w:rFonts w:ascii="Raleway" w:hAnsi="Raleway"/>
          <w:b/>
          <w:bCs/>
          <w:color w:val="C00000"/>
          <w:sz w:val="24"/>
          <w:szCs w:val="24"/>
        </w:rPr>
        <w:t>2.2. Clause de préciput — articulations civiles et fiscales — Incidence régime communautaire</w:t>
      </w:r>
    </w:p>
    <w:p w14:paraId="2E88F45B" w14:textId="77777777" w:rsidR="00937BC5" w:rsidRPr="00F9266E" w:rsidRDefault="00000000">
      <w:pPr>
        <w:spacing w:after="120" w:line="276" w:lineRule="auto"/>
        <w:jc w:val="both"/>
        <w:rPr>
          <w:rFonts w:ascii="Raleway" w:hAnsi="Raleway"/>
        </w:rPr>
      </w:pPr>
      <w:r w:rsidRPr="00F9266E">
        <w:rPr>
          <w:rFonts w:ascii="Raleway" w:hAnsi="Raleway"/>
        </w:rPr>
        <w:t>La clause de préciput est prévue par l'article 1515 du Code civil et permet au survivant des époux de prélever sur la communauté, avant tout partage, certains biens ou une certaine somme. L'article 1527 du Code civil pose que les avantages matrimoniaux ne sont pas considérés comme des donations entre époux, ce qui en fait un outil civilement et fiscalement efficace sous réserve du second alinéa : en présence d'enfants non issus des deux époux (enfants d'un autre lit), une action en retranchement peut être exercée pour ramener l'avantage matrimonial à la quotité disponible spéciale entre époux (art. 1094-1 C. civ.).</w:t>
      </w:r>
    </w:p>
    <w:p w14:paraId="5713210C" w14:textId="77777777" w:rsidR="00937BC5" w:rsidRPr="00F9266E" w:rsidRDefault="00000000">
      <w:pPr>
        <w:spacing w:after="120" w:line="276" w:lineRule="auto"/>
        <w:jc w:val="both"/>
        <w:rPr>
          <w:rFonts w:ascii="Raleway" w:hAnsi="Raleway"/>
        </w:rPr>
      </w:pPr>
      <w:r w:rsidRPr="00F9266E">
        <w:rPr>
          <w:rFonts w:ascii="Raleway" w:hAnsi="Raleway"/>
        </w:rPr>
        <w:t>Fiscalement, la clause de préciput ne génère pas de droit de partage (2,50 %), confirmé par la Cour de cassation.</w:t>
      </w:r>
    </w:p>
    <w:p w14:paraId="13E7A8F9" w14:textId="77777777" w:rsidR="00937BC5" w:rsidRPr="00F9266E" w:rsidRDefault="00000000">
      <w:pPr>
        <w:spacing w:after="120" w:line="276" w:lineRule="auto"/>
        <w:jc w:val="both"/>
        <w:rPr>
          <w:rFonts w:ascii="Raleway" w:hAnsi="Raleway"/>
        </w:rPr>
      </w:pPr>
      <w:r w:rsidRPr="00F9266E">
        <w:rPr>
          <w:rFonts w:ascii="Raleway" w:hAnsi="Raleway"/>
        </w:rPr>
        <w:t>Gaëlle MEURANT (née GRESELLE) et Damien GRESELLE étant des enfants communs aux deux époux, l'action en retranchement est écartée et le préciput produira son plein effet.</w:t>
      </w:r>
    </w:p>
    <w:p w14:paraId="394A033E" w14:textId="77777777" w:rsidR="00937BC5" w:rsidRPr="00F9266E" w:rsidRDefault="00000000">
      <w:pPr>
        <w:spacing w:after="120" w:line="276" w:lineRule="auto"/>
        <w:jc w:val="both"/>
        <w:rPr>
          <w:rFonts w:ascii="Raleway" w:hAnsi="Raleway"/>
        </w:rPr>
      </w:pPr>
      <w:r w:rsidRPr="00F9266E">
        <w:rPr>
          <w:rFonts w:ascii="Raleway" w:hAnsi="Raleway"/>
        </w:rPr>
        <w:t>Combiné avec l'exonération de DMTG dont bénéficie déjà le conjoint survivant (art. 796-0 bis CGI), l'intérêt du préciput n'est pas tant fiscal pour le conjoint lui-même, mais structural pour les enfants : les biens prélevés par préciput sortent de la masse successorale et ne sont donc pas inclus dans l'assiette taxable au niveau des enfants.</w:t>
      </w:r>
    </w:p>
    <w:p w14:paraId="676B307F" w14:textId="77777777" w:rsidR="00937BC5" w:rsidRPr="00F9266E" w:rsidRDefault="00000000">
      <w:pPr>
        <w:spacing w:after="120" w:line="276" w:lineRule="auto"/>
        <w:jc w:val="both"/>
        <w:rPr>
          <w:rFonts w:ascii="Raleway" w:hAnsi="Raleway"/>
        </w:rPr>
      </w:pPr>
      <w:r w:rsidRPr="00F9266E">
        <w:rPr>
          <w:rFonts w:ascii="Raleway" w:hAnsi="Raleway"/>
        </w:rPr>
        <w:t>Outre la clause de préciput, dès le changement de régime, 50 % de la valeur des parts appartiennent à Madame GRESELLE en tant que biens communs. Au décès de Monsieur GRESELLE, cette moitié ne fait pas partie de sa succession.</w:t>
      </w:r>
    </w:p>
    <w:p w14:paraId="16306336" w14:textId="77777777" w:rsidR="00937BC5" w:rsidRDefault="00000000">
      <w:pPr>
        <w:spacing w:before="200" w:after="100" w:line="276" w:lineRule="auto"/>
        <w:rPr>
          <w:rFonts w:ascii="Raleway" w:hAnsi="Raleway"/>
          <w:color w:val="C00000"/>
          <w:sz w:val="24"/>
          <w:szCs w:val="24"/>
        </w:rPr>
      </w:pPr>
      <w:r>
        <w:rPr>
          <w:rFonts w:ascii="Raleway" w:hAnsi="Raleway"/>
          <w:b/>
          <w:bCs/>
          <w:color w:val="C00000"/>
          <w:sz w:val="24"/>
          <w:szCs w:val="24"/>
        </w:rPr>
        <w:t>2.3. Traitement fiscal du changement lui-même</w:t>
      </w:r>
    </w:p>
    <w:p w14:paraId="595AD7BF" w14:textId="77777777" w:rsidR="00937BC5" w:rsidRPr="00F9266E" w:rsidRDefault="00000000">
      <w:pPr>
        <w:spacing w:after="120" w:line="276" w:lineRule="auto"/>
        <w:jc w:val="both"/>
        <w:rPr>
          <w:rFonts w:ascii="Raleway" w:hAnsi="Raleway"/>
        </w:rPr>
      </w:pPr>
      <w:r w:rsidRPr="00F9266E">
        <w:rPr>
          <w:rFonts w:ascii="Raleway" w:hAnsi="Raleway"/>
        </w:rPr>
        <w:t>Le passage d'une séparation de biens à une communauté réduite aux acquêts n'emporte pas liquidation d'un régime antérieur (la séparation ne comporte pas de masse commune à partager). Il n'y a donc pas, en principe, de droit de partage dû au titre de l'article 746 CGI.</w:t>
      </w:r>
    </w:p>
    <w:p w14:paraId="0D139F05" w14:textId="77777777" w:rsidR="00937BC5" w:rsidRPr="00F9266E" w:rsidRDefault="00000000">
      <w:pPr>
        <w:spacing w:after="120" w:line="276" w:lineRule="auto"/>
        <w:jc w:val="both"/>
        <w:rPr>
          <w:rFonts w:ascii="Raleway" w:hAnsi="Raleway"/>
        </w:rPr>
      </w:pPr>
      <w:r w:rsidRPr="00F9266E">
        <w:rPr>
          <w:rFonts w:ascii="Raleway" w:hAnsi="Raleway"/>
        </w:rPr>
        <w:t>L'acte notarié est en revanche soumis au droit fixe d'enregistrement (125 €).</w:t>
      </w:r>
    </w:p>
    <w:p w14:paraId="44C8341F" w14:textId="38A42D17" w:rsidR="00937BC5" w:rsidRPr="00F9266E" w:rsidRDefault="00000000">
      <w:pPr>
        <w:spacing w:after="120" w:line="276" w:lineRule="auto"/>
        <w:jc w:val="both"/>
        <w:rPr>
          <w:rFonts w:ascii="Raleway" w:hAnsi="Raleway"/>
        </w:rPr>
      </w:pPr>
      <w:r w:rsidRPr="00F9266E">
        <w:rPr>
          <w:rFonts w:ascii="Raleway" w:hAnsi="Raleway"/>
        </w:rPr>
        <w:t>Point d'attention : si le nouveau contrat prévoit expressément d'apporter à la communauté certains biens propres de M. GRESELLE, cet apport pourrait générer des droits spécifiques (notamment TPF de 0,715 % et CSI de 0,10 % si apport d'immeubles à la communauté).</w:t>
      </w:r>
    </w:p>
    <w:p w14:paraId="4F8450AB" w14:textId="77777777" w:rsidR="00937BC5" w:rsidRDefault="00000000">
      <w:pPr>
        <w:spacing w:before="200" w:after="100" w:line="276" w:lineRule="auto"/>
        <w:rPr>
          <w:rFonts w:ascii="Raleway" w:hAnsi="Raleway"/>
          <w:color w:val="C00000"/>
          <w:sz w:val="24"/>
          <w:szCs w:val="24"/>
        </w:rPr>
      </w:pPr>
      <w:r>
        <w:rPr>
          <w:rFonts w:ascii="Raleway" w:hAnsi="Raleway"/>
          <w:b/>
          <w:bCs/>
          <w:color w:val="C00000"/>
          <w:sz w:val="24"/>
          <w:szCs w:val="24"/>
        </w:rPr>
        <w:lastRenderedPageBreak/>
        <w:t>2.4. Trois points techniques à anticiper</w:t>
      </w:r>
    </w:p>
    <w:p w14:paraId="22178DEF" w14:textId="77777777" w:rsidR="00937BC5" w:rsidRPr="00F9266E" w:rsidRDefault="00000000">
      <w:pPr>
        <w:spacing w:after="120" w:line="276" w:lineRule="auto"/>
        <w:jc w:val="both"/>
        <w:rPr>
          <w:rFonts w:ascii="Raleway" w:hAnsi="Raleway"/>
          <w:sz w:val="22"/>
        </w:rPr>
      </w:pPr>
      <w:r w:rsidRPr="00F9266E">
        <w:rPr>
          <w:rFonts w:ascii="Raleway" w:hAnsi="Raleway"/>
          <w:b/>
          <w:bCs/>
          <w:sz w:val="22"/>
          <w:szCs w:val="22"/>
        </w:rPr>
        <w:t>(a) Incidence du changement de régime sur le sursis 150-0 B résiduel et les parts de FGD</w:t>
      </w:r>
    </w:p>
    <w:p w14:paraId="7CACCD2E" w14:textId="77777777" w:rsidR="00937BC5" w:rsidRPr="00F9266E" w:rsidRDefault="00000000" w:rsidP="00F9266E">
      <w:pPr>
        <w:spacing w:before="240" w:after="120" w:line="276" w:lineRule="auto"/>
        <w:jc w:val="both"/>
        <w:rPr>
          <w:rFonts w:ascii="Raleway" w:hAnsi="Raleway"/>
        </w:rPr>
      </w:pPr>
      <w:r w:rsidRPr="00F9266E">
        <w:rPr>
          <w:rFonts w:ascii="Raleway" w:hAnsi="Raleway"/>
        </w:rPr>
        <w:t>Après l'opération de rachat-annulation envisagée, M. GRESELLE conservera ~144 964 parts FGD en pleine propriété, porteuses d'une plus-value en sursis résiduelle d'environ 1 400 000 € (soit la partie non levée du sursis 150-0 B de 2009). Toute opération susceptible d'être qualifiée de cession au sens de l'article 150-0 A II du CGI pourrait déclencher la levée de ce sursis et mettre à la charge de M. GRESELLE une imposition massive.</w:t>
      </w:r>
    </w:p>
    <w:p w14:paraId="0C48693B" w14:textId="77777777" w:rsidR="00937BC5" w:rsidRPr="00F9266E" w:rsidRDefault="00000000" w:rsidP="00F9266E">
      <w:pPr>
        <w:spacing w:before="240" w:after="120" w:line="276" w:lineRule="auto"/>
        <w:jc w:val="both"/>
        <w:rPr>
          <w:rFonts w:ascii="Raleway" w:hAnsi="Raleway"/>
        </w:rPr>
      </w:pPr>
      <w:r w:rsidRPr="00F9266E">
        <w:rPr>
          <w:rFonts w:ascii="Raleway" w:hAnsi="Raleway"/>
        </w:rPr>
        <w:t>L'apport de parts sous sursis à la communauté conjugale, par l'effet d'un changement de régime matrimonial, n'est en principe pas regardé par l'administration comme une cession à titre onéreux susceptible de lever le sursis — il s'agit d'une opération intraconjugale neutre au plan fiscal, relevant de la logique de neutralité des mutations entre époux.</w:t>
      </w:r>
    </w:p>
    <w:p w14:paraId="50F9B84D" w14:textId="77777777" w:rsidR="00937BC5" w:rsidRPr="00F9266E" w:rsidRDefault="00000000" w:rsidP="00F9266E">
      <w:pPr>
        <w:spacing w:before="240" w:after="120" w:line="276" w:lineRule="auto"/>
        <w:jc w:val="both"/>
        <w:rPr>
          <w:rFonts w:ascii="Raleway" w:hAnsi="Raleway"/>
        </w:rPr>
      </w:pPr>
      <w:r w:rsidRPr="00F9266E">
        <w:rPr>
          <w:rFonts w:ascii="Raleway" w:hAnsi="Raleway"/>
        </w:rPr>
        <w:t>Validé par le Conseil d'État dans sa décision du 27 mars 2023, n° 456550 et la réponse ministérielle Dassault du 29/09/2020.</w:t>
      </w:r>
    </w:p>
    <w:p w14:paraId="172040D6" w14:textId="77777777" w:rsidR="00937BC5" w:rsidRPr="00F9266E" w:rsidRDefault="00000000" w:rsidP="00F9266E">
      <w:pPr>
        <w:spacing w:before="240" w:after="120" w:line="276" w:lineRule="auto"/>
        <w:jc w:val="both"/>
        <w:rPr>
          <w:rFonts w:ascii="Raleway" w:hAnsi="Raleway"/>
        </w:rPr>
      </w:pPr>
      <w:r w:rsidRPr="00F9266E">
        <w:rPr>
          <w:rFonts w:ascii="Raleway" w:hAnsi="Raleway"/>
        </w:rPr>
        <w:t>Cette analyse doit néanmoins être expressément confirmée par le notaire et, en cas de doute, par une demande de rescrit fiscal, compte tenu de l'enjeu (la levée involontaire du sursis représenterait plus de 400 000 € d'impôt).</w:t>
      </w:r>
    </w:p>
    <w:p w14:paraId="4B640392" w14:textId="77777777" w:rsidR="00937BC5" w:rsidRPr="00F9266E" w:rsidRDefault="00000000" w:rsidP="00F9266E">
      <w:pPr>
        <w:spacing w:before="240" w:after="120" w:line="276" w:lineRule="auto"/>
        <w:jc w:val="both"/>
        <w:rPr>
          <w:rFonts w:ascii="Raleway" w:hAnsi="Raleway"/>
        </w:rPr>
      </w:pPr>
      <w:r w:rsidRPr="00F9266E">
        <w:rPr>
          <w:rFonts w:ascii="Raleway" w:hAnsi="Raleway"/>
        </w:rPr>
        <w:t>Le passage à un régime communautaire crée un risque en cas de séparation ultérieure : Madame GRESELLE acquerrait des droits sur la moitié des parts FGD. Il peut être envisagé d'insérer une clause de reprise en nature (art. 1511 C. civ.) permettant à M. GRESELLE de reprendre ses parts apportées en cas de dissolution de la communauté pour cause autre que le décès, moyennant indemnisation.</w:t>
      </w:r>
    </w:p>
    <w:p w14:paraId="56E9C9DC" w14:textId="38C3BA91" w:rsidR="00937BC5" w:rsidRPr="00F9266E" w:rsidRDefault="00000000" w:rsidP="00F9266E">
      <w:pPr>
        <w:spacing w:before="240" w:after="120" w:line="276" w:lineRule="auto"/>
        <w:jc w:val="both"/>
        <w:rPr>
          <w:rFonts w:ascii="Raleway" w:hAnsi="Raleway"/>
        </w:rPr>
      </w:pPr>
      <w:r w:rsidRPr="00F9266E">
        <w:rPr>
          <w:rFonts w:ascii="Raleway" w:hAnsi="Raleway"/>
        </w:rPr>
        <w:t xml:space="preserve">Les parts de SARL sont soumises à agrément en cas de transfert (art. L. 223-14 C. com. et art. 10 des statuts FGD). La mise en communauté ne constitue pas un transfert de la qualité d'associé (théorie du titre et de la finance — Cass. 1re civ., 4 juillet 2012, n° 11-13.384) : seule la « finance » (valeur économique) entre dans la communauté, tandis que le « titre » (qualité d'associé) reste à </w:t>
      </w:r>
      <w:r w:rsidR="00976F24">
        <w:rPr>
          <w:rFonts w:ascii="Raleway" w:hAnsi="Raleway"/>
        </w:rPr>
        <w:t xml:space="preserve">                            </w:t>
      </w:r>
      <w:r w:rsidRPr="00F9266E">
        <w:rPr>
          <w:rFonts w:ascii="Raleway" w:hAnsi="Raleway"/>
        </w:rPr>
        <w:t>M. GRESELLE. L'agrément des associés n'est donc pas requis pour le seul changement de régime.</w:t>
      </w:r>
    </w:p>
    <w:p w14:paraId="61F1E43F" w14:textId="77777777" w:rsidR="00937BC5" w:rsidRPr="00F9266E" w:rsidRDefault="00000000">
      <w:pPr>
        <w:spacing w:after="120" w:line="276" w:lineRule="auto"/>
        <w:jc w:val="both"/>
        <w:rPr>
          <w:rFonts w:ascii="Raleway" w:hAnsi="Raleway"/>
        </w:rPr>
      </w:pPr>
      <w:r w:rsidRPr="00F9266E">
        <w:rPr>
          <w:rFonts w:ascii="Raleway" w:hAnsi="Raleway"/>
        </w:rPr>
        <w:t>En revanche, toute donation ultérieure de parts à Madame GRESELLE ou aux enfants nécessitera l'agrément.</w:t>
      </w:r>
    </w:p>
    <w:p w14:paraId="17CE313C" w14:textId="77777777" w:rsidR="00937BC5" w:rsidRPr="00F9266E" w:rsidRDefault="00000000">
      <w:pPr>
        <w:spacing w:after="120" w:line="276" w:lineRule="auto"/>
        <w:jc w:val="both"/>
        <w:rPr>
          <w:rFonts w:ascii="Raleway" w:hAnsi="Raleway"/>
          <w:sz w:val="22"/>
        </w:rPr>
      </w:pPr>
      <w:r w:rsidRPr="00F9266E">
        <w:rPr>
          <w:rFonts w:ascii="Raleway" w:hAnsi="Raleway"/>
          <w:b/>
          <w:bCs/>
          <w:sz w:val="22"/>
          <w:szCs w:val="22"/>
        </w:rPr>
        <w:t>(b) Articulation avec la donation-partage du 23 novembre 2019.</w:t>
      </w:r>
    </w:p>
    <w:p w14:paraId="5C43974C" w14:textId="77777777" w:rsidR="00937BC5" w:rsidRPr="00F9266E" w:rsidRDefault="00000000">
      <w:pPr>
        <w:spacing w:after="120" w:line="276" w:lineRule="auto"/>
        <w:jc w:val="both"/>
        <w:rPr>
          <w:rFonts w:ascii="Raleway" w:hAnsi="Raleway"/>
        </w:rPr>
      </w:pPr>
      <w:r w:rsidRPr="00F9266E">
        <w:rPr>
          <w:rFonts w:ascii="Raleway" w:hAnsi="Raleway"/>
        </w:rPr>
        <w:t>Les abattements de 100 000 € par parent et par enfant (art. 779 I CGI) mobilisés lors de la donation-partage ne se reconstitueront qu'au 23 novembre 2034. Un changement de régime en 2026-2027 n'a pas d'effet rétroactif sur les droits déjà acquittés lors de la donation-partage, mais il permettra à Mme Dominique GRESELLE de co-donner avec son époux les parts communes à compter de 2034, ce qui double effectivement le potentiel d'abattement sur les futures donations.</w:t>
      </w:r>
    </w:p>
    <w:p w14:paraId="281029E9" w14:textId="77777777" w:rsidR="00937BC5" w:rsidRPr="00F9266E" w:rsidRDefault="00000000">
      <w:pPr>
        <w:spacing w:after="120" w:line="276" w:lineRule="auto"/>
        <w:jc w:val="both"/>
        <w:rPr>
          <w:rFonts w:ascii="Raleway" w:hAnsi="Raleway"/>
        </w:rPr>
      </w:pPr>
      <w:r w:rsidRPr="00F9266E">
        <w:rPr>
          <w:rFonts w:ascii="Raleway" w:hAnsi="Raleway"/>
        </w:rPr>
        <w:t>C'est vraisemblablement l'intention première de Laplace. Elle est valide, mais suppose que le changement de régime soit effectivement mis en œuvre bien avant 2034 pour que la substance économique de l'opération ne puisse être contestée.</w:t>
      </w:r>
    </w:p>
    <w:p w14:paraId="5442B74E" w14:textId="77777777" w:rsidR="00F9266E" w:rsidRDefault="00F9266E">
      <w:pPr>
        <w:spacing w:after="120" w:line="276" w:lineRule="auto"/>
        <w:jc w:val="both"/>
        <w:rPr>
          <w:rFonts w:ascii="Raleway" w:hAnsi="Raleway"/>
          <w:color w:val="495864"/>
        </w:rPr>
      </w:pPr>
    </w:p>
    <w:p w14:paraId="09A5E4A5" w14:textId="77777777" w:rsidR="00F9266E" w:rsidRPr="00F9266E" w:rsidRDefault="00F9266E">
      <w:pPr>
        <w:spacing w:after="120" w:line="276" w:lineRule="auto"/>
        <w:jc w:val="both"/>
        <w:rPr>
          <w:rFonts w:ascii="Raleway" w:hAnsi="Raleway"/>
          <w:color w:val="495864"/>
        </w:rPr>
      </w:pPr>
    </w:p>
    <w:p w14:paraId="0F248752" w14:textId="77777777" w:rsidR="00937BC5" w:rsidRPr="00F9266E" w:rsidRDefault="00000000">
      <w:pPr>
        <w:spacing w:after="120" w:line="276" w:lineRule="auto"/>
        <w:jc w:val="both"/>
        <w:rPr>
          <w:rFonts w:ascii="Raleway" w:hAnsi="Raleway"/>
          <w:sz w:val="22"/>
        </w:rPr>
      </w:pPr>
      <w:r w:rsidRPr="00F9266E">
        <w:rPr>
          <w:rFonts w:ascii="Raleway" w:hAnsi="Raleway"/>
          <w:b/>
          <w:bCs/>
          <w:sz w:val="22"/>
          <w:szCs w:val="22"/>
        </w:rPr>
        <w:lastRenderedPageBreak/>
        <w:t>(c) Préciput sur liquidités et quasi-usufruit — article 774 bis CGI.</w:t>
      </w:r>
    </w:p>
    <w:p w14:paraId="076806B2" w14:textId="77777777" w:rsidR="00937BC5" w:rsidRPr="00F9266E" w:rsidRDefault="00000000">
      <w:pPr>
        <w:spacing w:after="120" w:line="276" w:lineRule="auto"/>
        <w:jc w:val="both"/>
        <w:rPr>
          <w:rFonts w:ascii="Raleway" w:hAnsi="Raleway"/>
        </w:rPr>
      </w:pPr>
      <w:r w:rsidRPr="00F9266E">
        <w:rPr>
          <w:rFonts w:ascii="Raleway" w:hAnsi="Raleway"/>
        </w:rPr>
        <w:t>Si la clause de préciput est rédigée de manière à permettre au survivant de prélever tout ou partie du produit net de la réduction de capital (~344 000 €) en quasi-usufruit — c'est-à-dire sur une somme d'argent — outre la résidence principale (cf. mail Laplace), le nouvel article 774 bis CGI issu de la loi de finances pour 2024 (applicable aux successions ouvertes à compter du 29 décembre 2023) prévoit expressément que la dette de restitution correspondante n'est pas déductible de l'actif successoral.</w:t>
      </w:r>
    </w:p>
    <w:p w14:paraId="3CD58D17" w14:textId="77777777" w:rsidR="00937BC5" w:rsidRPr="00F9266E" w:rsidRDefault="00000000">
      <w:pPr>
        <w:spacing w:after="120" w:line="276" w:lineRule="auto"/>
        <w:jc w:val="both"/>
        <w:rPr>
          <w:rFonts w:ascii="Raleway" w:hAnsi="Raleway"/>
        </w:rPr>
      </w:pPr>
      <w:r w:rsidRPr="00F9266E">
        <w:rPr>
          <w:rFonts w:ascii="Raleway" w:hAnsi="Raleway"/>
        </w:rPr>
        <w:t>Les nus-propriétaires (les enfants) seraient donc redevables de droits de succession calculés sur la valeur des sommes dont le défunt s'était réservé l'usufruit, sans application de l'article 1133 CGI. Cet article a été créé précisément pour neutraliser les montages d'optimisation successorale fondés sur le quasi-usufruit sur sommes d'argent.</w:t>
      </w:r>
    </w:p>
    <w:p w14:paraId="1806BC42" w14:textId="77777777" w:rsidR="00976F24" w:rsidRDefault="00000000">
      <w:pPr>
        <w:spacing w:after="120" w:line="276" w:lineRule="auto"/>
        <w:jc w:val="both"/>
        <w:rPr>
          <w:rFonts w:ascii="Raleway" w:hAnsi="Raleway"/>
        </w:rPr>
      </w:pPr>
      <w:r w:rsidRPr="00F9266E">
        <w:rPr>
          <w:rFonts w:ascii="Raleway" w:hAnsi="Raleway"/>
        </w:rPr>
        <w:t xml:space="preserve">Implication pratique : si la stratégie Laplace consiste à faire entrer les liquidités issues de la réduction de capital dans la communauté puis à les faire couvrir par un préciput en quasi-usufruit, cette construction devra être substantiellement revue pour ne pas tomber sous l'article 774 bis. </w:t>
      </w:r>
    </w:p>
    <w:p w14:paraId="67928E8F" w14:textId="4E0E5CB0" w:rsidR="00937BC5" w:rsidRPr="00F9266E" w:rsidRDefault="00000000">
      <w:pPr>
        <w:spacing w:after="120" w:line="276" w:lineRule="auto"/>
        <w:jc w:val="both"/>
        <w:rPr>
          <w:rFonts w:ascii="Raleway" w:hAnsi="Raleway"/>
        </w:rPr>
      </w:pPr>
      <w:r w:rsidRPr="00F9266E">
        <w:rPr>
          <w:rFonts w:ascii="Raleway" w:hAnsi="Raleway"/>
        </w:rPr>
        <w:t>Une alternative consiste à réemployer les liquidités dans des supports démembrés (immobilier, contrat de capitalisation démembré) pour sortir du champ du texte. Ce point est à intégrer dès la rédaction du nouveau contrat de mariage avec le notaire.</w:t>
      </w:r>
    </w:p>
    <w:p w14:paraId="7C73F0AB" w14:textId="77777777" w:rsidR="00937BC5" w:rsidRDefault="00000000" w:rsidP="00AB4F13">
      <w:pPr>
        <w:pBdr>
          <w:top w:val="single" w:sz="4" w:space="1" w:color="auto"/>
          <w:left w:val="single" w:sz="4" w:space="4" w:color="auto"/>
          <w:bottom w:val="single" w:sz="4" w:space="1" w:color="auto"/>
          <w:right w:val="single" w:sz="4" w:space="4" w:color="auto"/>
        </w:pBdr>
        <w:spacing w:before="240" w:after="120" w:line="276" w:lineRule="auto"/>
        <w:jc w:val="center"/>
        <w:rPr>
          <w:rFonts w:ascii="Raleway" w:hAnsi="Raleway"/>
          <w:color w:val="C00000"/>
          <w:sz w:val="28"/>
          <w:szCs w:val="28"/>
        </w:rPr>
      </w:pPr>
      <w:r>
        <w:rPr>
          <w:rFonts w:ascii="Raleway" w:hAnsi="Raleway"/>
          <w:b/>
          <w:bCs/>
          <w:color w:val="C00000"/>
          <w:sz w:val="28"/>
          <w:szCs w:val="28"/>
        </w:rPr>
        <w:t>3. Articulation stratégique</w:t>
      </w:r>
    </w:p>
    <w:p w14:paraId="10A53FA2" w14:textId="77777777" w:rsidR="00AB4F13" w:rsidRPr="00AB4F13" w:rsidRDefault="00AB4F13">
      <w:pPr>
        <w:spacing w:after="120" w:line="276" w:lineRule="auto"/>
        <w:jc w:val="both"/>
        <w:rPr>
          <w:rFonts w:ascii="Raleway" w:hAnsi="Raleway"/>
          <w:sz w:val="4"/>
          <w:szCs w:val="4"/>
        </w:rPr>
      </w:pPr>
    </w:p>
    <w:p w14:paraId="06E4BF78" w14:textId="60F77736" w:rsidR="00937BC5" w:rsidRPr="00F9266E" w:rsidRDefault="00000000">
      <w:pPr>
        <w:spacing w:after="120" w:line="276" w:lineRule="auto"/>
        <w:jc w:val="both"/>
        <w:rPr>
          <w:rFonts w:ascii="Raleway" w:hAnsi="Raleway"/>
        </w:rPr>
      </w:pPr>
      <w:r w:rsidRPr="00F9266E">
        <w:rPr>
          <w:rFonts w:ascii="Raleway" w:hAnsi="Raleway"/>
        </w:rPr>
        <w:t>À ce stade, et sous réserve des validations notariales à intervenir, nous</w:t>
      </w:r>
      <w:r w:rsidR="00976F24">
        <w:rPr>
          <w:rFonts w:ascii="Raleway" w:hAnsi="Raleway"/>
        </w:rPr>
        <w:t xml:space="preserve"> n’avons pas de contre-indications à la mise en place de ce schéma et</w:t>
      </w:r>
      <w:r w:rsidRPr="00F9266E">
        <w:rPr>
          <w:rFonts w:ascii="Raleway" w:hAnsi="Raleway"/>
        </w:rPr>
        <w:t xml:space="preserve"> recommandons un séquencement étalé dans le temps plutôt qu'une concomitance trop étroite, afin de préserver la substance économique autonome de chaque opération et d'écarter tout grief d'abus de droit sur le fondement de l'article L. 64 A LPF (montage à but principalement fiscal). Un intervalle minimal de 12 à 18 mois entre le changement de régime matrimonial et la réduction de capital nous paraît prudent.</w:t>
      </w:r>
    </w:p>
    <w:p w14:paraId="10920F13" w14:textId="77777777" w:rsidR="00937BC5" w:rsidRPr="00F9266E" w:rsidRDefault="00000000">
      <w:pPr>
        <w:spacing w:after="120" w:line="276" w:lineRule="auto"/>
        <w:jc w:val="both"/>
        <w:rPr>
          <w:rFonts w:ascii="Raleway" w:hAnsi="Raleway"/>
        </w:rPr>
      </w:pPr>
      <w:r w:rsidRPr="00F9266E">
        <w:rPr>
          <w:rFonts w:ascii="Raleway" w:hAnsi="Raleway"/>
        </w:rPr>
        <w:t>L'ordre — changement de régime d'abord, puis réduction de capital, ou l'inverse — dépend du point technique traité ci-dessus en 2.4 (a) : tant que la neutralité fiscale du changement de régime vis-à-vis du sursis 150-0 B résiduel n'est pas confirmée par le notaire, il est préférable de procéder d'abord à la réduction de capital (qui lève une part maîtrisée du sursis, sur 31 776 parts seulement) puis au changement de régime dans un second temps.</w:t>
      </w:r>
    </w:p>
    <w:p w14:paraId="4E591362" w14:textId="77777777" w:rsidR="00937BC5" w:rsidRPr="00F9266E" w:rsidRDefault="00000000">
      <w:pPr>
        <w:spacing w:before="240" w:after="120" w:line="276" w:lineRule="auto"/>
        <w:jc w:val="both"/>
        <w:rPr>
          <w:rFonts w:ascii="Raleway" w:hAnsi="Raleway"/>
        </w:rPr>
      </w:pPr>
      <w:r w:rsidRPr="00F9266E">
        <w:rPr>
          <w:rFonts w:ascii="Raleway" w:hAnsi="Raleway"/>
        </w:rPr>
        <w:t>Nous restons à votre entière disposition pour toute précision complémentaire et pour vous accompagner, aux côtés du notaire que vous aurez désigné, dans la mise en œuvre opérationnelle de ces opérations.</w:t>
      </w:r>
    </w:p>
    <w:p w14:paraId="4A497B61" w14:textId="77777777" w:rsidR="00937BC5" w:rsidRPr="00F9266E" w:rsidRDefault="00000000">
      <w:pPr>
        <w:spacing w:after="480" w:line="276" w:lineRule="auto"/>
        <w:jc w:val="both"/>
        <w:rPr>
          <w:rFonts w:ascii="Raleway" w:hAnsi="Raleway"/>
        </w:rPr>
      </w:pPr>
      <w:r w:rsidRPr="00F9266E">
        <w:rPr>
          <w:rFonts w:ascii="Raleway" w:hAnsi="Raleway"/>
        </w:rPr>
        <w:t>Nous vous prions d'agréer, cher Monsieur, l'expression de nos salutations distinguées.</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4536"/>
        <w:gridCol w:w="4536"/>
      </w:tblGrid>
      <w:tr w:rsidR="00F9266E" w:rsidRPr="00F9266E" w14:paraId="7C175A6B" w14:textId="77777777">
        <w:trPr>
          <w:jc w:val="center"/>
        </w:trPr>
        <w:tc>
          <w:tcPr>
            <w:tcW w:w="4536" w:type="dxa"/>
            <w:tcBorders>
              <w:top w:val="nil"/>
              <w:left w:val="nil"/>
              <w:bottom w:val="nil"/>
              <w:right w:val="nil"/>
            </w:tcBorders>
          </w:tcPr>
          <w:p w14:paraId="000F1DD8" w14:textId="77777777" w:rsidR="00937BC5" w:rsidRPr="00F9266E" w:rsidRDefault="00000000">
            <w:pPr>
              <w:spacing w:after="60"/>
              <w:jc w:val="center"/>
            </w:pPr>
            <w:r w:rsidRPr="00F9266E">
              <w:rPr>
                <w:rFonts w:ascii="Raleway" w:hAnsi="Raleway"/>
                <w:b/>
                <w:bCs/>
                <w:sz w:val="22"/>
              </w:rPr>
              <w:t>Stéphane HACHETTE</w:t>
            </w:r>
          </w:p>
          <w:p w14:paraId="5EF8A6A2" w14:textId="77777777" w:rsidR="00937BC5" w:rsidRPr="00F9266E" w:rsidRDefault="00000000">
            <w:pPr>
              <w:jc w:val="center"/>
            </w:pPr>
            <w:r w:rsidRPr="00F9266E">
              <w:rPr>
                <w:rFonts w:ascii="Raleway" w:hAnsi="Raleway"/>
              </w:rPr>
              <w:t>Expert-Comptable Associé</w:t>
            </w:r>
          </w:p>
        </w:tc>
        <w:tc>
          <w:tcPr>
            <w:tcW w:w="4536" w:type="dxa"/>
            <w:tcBorders>
              <w:top w:val="nil"/>
              <w:left w:val="nil"/>
              <w:bottom w:val="nil"/>
              <w:right w:val="nil"/>
            </w:tcBorders>
          </w:tcPr>
          <w:p w14:paraId="041D736B" w14:textId="77777777" w:rsidR="00937BC5" w:rsidRPr="00F9266E" w:rsidRDefault="00000000">
            <w:pPr>
              <w:spacing w:after="60"/>
              <w:jc w:val="center"/>
            </w:pPr>
            <w:r w:rsidRPr="00F9266E">
              <w:rPr>
                <w:rFonts w:ascii="Raleway" w:hAnsi="Raleway"/>
                <w:b/>
                <w:bCs/>
                <w:sz w:val="22"/>
              </w:rPr>
              <w:t>Yoann DECRETON</w:t>
            </w:r>
          </w:p>
          <w:p w14:paraId="78E17375" w14:textId="77777777" w:rsidR="00937BC5" w:rsidRPr="00F9266E" w:rsidRDefault="00000000">
            <w:pPr>
              <w:jc w:val="center"/>
            </w:pPr>
            <w:r w:rsidRPr="00F9266E">
              <w:rPr>
                <w:rFonts w:ascii="Raleway" w:hAnsi="Raleway"/>
              </w:rPr>
              <w:t>Juriste confirmé en Droit des Affaires – Responsable Fiscal</w:t>
            </w:r>
          </w:p>
        </w:tc>
      </w:tr>
    </w:tbl>
    <w:p w14:paraId="26F4B215" w14:textId="77777777" w:rsidR="00A201A4" w:rsidRDefault="00A201A4"/>
    <w:sectPr w:rsidR="00A201A4">
      <w:headerReference w:type="default" r:id="rId7"/>
      <w:footerReference w:type="default" r:id="rId8"/>
      <w:headerReference w:type="first" r:id="rId9"/>
      <w:footerReference w:type="first" r:id="rId10"/>
      <w:pgSz w:w="11906" w:h="16838"/>
      <w:pgMar w:top="1417" w:right="1417" w:bottom="1417" w:left="1417" w:header="397" w:footer="39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89963B" w14:textId="77777777" w:rsidR="00A836AF" w:rsidRDefault="00A836AF" w:rsidP="00AE713A">
      <w:r>
        <w:separator/>
      </w:r>
    </w:p>
  </w:endnote>
  <w:endnote w:type="continuationSeparator" w:id="0">
    <w:p w14:paraId="51FAEE00" w14:textId="77777777" w:rsidR="00A836AF" w:rsidRDefault="00A836AF" w:rsidP="00AE7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strangelo Edessa">
    <w:altName w:val="Segoe UI Historic"/>
    <w:panose1 w:val="00000000000000000000"/>
    <w:charset w:val="00"/>
    <w:family w:val="script"/>
    <w:pitch w:val="variable"/>
    <w:sig w:usb0="80002043" w:usb1="00000000" w:usb2="0000008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36AD29" w14:textId="77777777" w:rsidR="00556318" w:rsidRDefault="0055631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08A578" w14:textId="77777777" w:rsidR="00BF1A42" w:rsidRDefault="00000000" w:rsidP="00BF1A42">
    <w:pPr>
      <w:pStyle w:val="Pieddepage"/>
      <w:jc w:val="center"/>
      <w:rPr>
        <w:rFonts w:asciiTheme="majorHAnsi" w:hAnsiTheme="majorHAnsi"/>
        <w:b/>
        <w:color w:val="495864"/>
        <w:sz w:val="16"/>
      </w:rPr>
    </w:pPr>
    <w:r>
      <w:rPr>
        <w:noProof/>
        <w:color w:val="495864"/>
      </w:rPr>
      <w:pict w14:anchorId="2117BA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46.15pt;margin-top:-17.6pt;width:67.35pt;height:35.9pt;z-index:-251656704;mso-position-horizontal-relative:text;mso-position-vertical-relative:text">
          <v:imagedata r:id="rId1" o:title="logo EC"/>
        </v:shape>
      </w:pict>
    </w:r>
    <w:r w:rsidR="00BF1A42" w:rsidRPr="00512A8C">
      <w:rPr>
        <w:rFonts w:asciiTheme="majorHAnsi" w:hAnsiTheme="majorHAnsi"/>
        <w:b/>
        <w:color w:val="495864"/>
        <w:sz w:val="16"/>
      </w:rPr>
      <w:ptab w:relativeTo="margin" w:alignment="center" w:leader="none"/>
    </w:r>
    <w:r w:rsidR="00BF1A42" w:rsidRPr="00512A8C">
      <w:rPr>
        <w:rFonts w:asciiTheme="majorHAnsi" w:hAnsiTheme="majorHAnsi"/>
        <w:b/>
        <w:color w:val="495864"/>
        <w:sz w:val="16"/>
      </w:rPr>
      <w:t>Société d’Expertise Comptable Inscrite au Tableau de l’Ordre de la Région Nord Pas-de-Calais</w:t>
    </w:r>
  </w:p>
  <w:p w14:paraId="5BC0D797" w14:textId="77777777" w:rsidR="00512A8C" w:rsidRPr="00512A8C" w:rsidRDefault="00512A8C" w:rsidP="00512A8C">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S.A.R.L. au capital de 300 000 € - Siret : 687 220 087 00021 – 687 220 087 R.C.S. Douai – N° TVA Intracommunautaire : FR 60 687 220 087 – Code APE : 6920 Z</w:t>
    </w:r>
  </w:p>
  <w:p w14:paraId="101BA462" w14:textId="77777777" w:rsidR="00BF1A42" w:rsidRPr="00BF1A42" w:rsidRDefault="00BF1A42" w:rsidP="00512A8C">
    <w:pPr>
      <w:pStyle w:val="Pieddepage"/>
      <w:tabs>
        <w:tab w:val="clear" w:pos="9072"/>
        <w:tab w:val="right" w:pos="9498"/>
      </w:tabs>
      <w:ind w:right="-1134"/>
      <w:rPr>
        <w:rFonts w:asciiTheme="majorHAnsi" w:hAnsiTheme="majorHAnsi"/>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1BD348" w14:textId="77777777" w:rsidR="00A836AF" w:rsidRDefault="00A836AF" w:rsidP="00AE713A">
      <w:r>
        <w:separator/>
      </w:r>
    </w:p>
  </w:footnote>
  <w:footnote w:type="continuationSeparator" w:id="0">
    <w:p w14:paraId="53EF201B" w14:textId="77777777" w:rsidR="00A836AF" w:rsidRDefault="00A836AF" w:rsidP="00AE7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47F144" w14:textId="77777777" w:rsidR="00801EB6" w:rsidRDefault="00801EB6" w:rsidP="00801EB6">
    <w:pPr>
      <w:pStyle w:val="En-tte"/>
      <w:ind w:left="-993"/>
    </w:pPr>
    <w:r>
      <w:rPr>
        <w:noProof/>
      </w:rPr>
      <w:drawing>
        <wp:inline distT="0" distB="0" distL="0" distR="0" wp14:anchorId="73CD9FD1" wp14:editId="32790758">
          <wp:extent cx="1508906" cy="546322"/>
          <wp:effectExtent l="0" t="0" r="0" b="6350"/>
          <wp:docPr id="2" name="Image 2"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Users\mambroise\AppData\Local\Microsoft\Windows\INetCache\Content.Word\ECA-logo-lo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131" cy="569938"/>
                  </a:xfrm>
                  <a:prstGeom prst="rect">
                    <a:avLst/>
                  </a:prstGeom>
                  <a:noFill/>
                  <a:ln>
                    <a:noFill/>
                  </a:ln>
                </pic:spPr>
              </pic:pic>
            </a:graphicData>
          </a:graphic>
        </wp:inline>
      </w:drawing>
    </w:r>
  </w:p>
  <w:p w14:paraId="27FF7261" w14:textId="77777777" w:rsidR="00801EB6" w:rsidRDefault="00801EB6" w:rsidP="00801EB6">
    <w:pPr>
      <w:pStyle w:val="En-tte"/>
      <w:ind w:left="-1134"/>
    </w:pPr>
  </w:p>
  <w:p w14:paraId="0DD3C151" w14:textId="77777777" w:rsidR="00801EB6" w:rsidRDefault="00801EB6" w:rsidP="00801EB6">
    <w:pPr>
      <w:pStyle w:val="En-tte"/>
      <w:ind w:left="-1134"/>
    </w:pPr>
  </w:p>
  <w:p w14:paraId="0FABFE3F" w14:textId="77777777" w:rsidR="00801EB6" w:rsidRPr="00801EB6" w:rsidRDefault="00801EB6" w:rsidP="00801EB6">
    <w:pPr>
      <w:pStyle w:val="En-tte"/>
      <w:ind w:left="-1134"/>
      <w:rPr>
        <w:rFonts w:asciiTheme="majorHAnsi" w:hAnsiTheme="majorHAnsi"/>
        <w:b/>
        <w:color w:val="C00000"/>
        <w:sz w:val="18"/>
      </w:rPr>
    </w:pP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EC7836"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noProof/>
        <w:color w:val="495864"/>
        <w:sz w:val="16"/>
      </w:rPr>
      <w:drawing>
        <wp:anchor distT="0" distB="0" distL="114300" distR="114300" simplePos="0" relativeHeight="251655680" behindDoc="1" locked="0" layoutInCell="1" allowOverlap="1" wp14:anchorId="681B7C87" wp14:editId="018544C7">
          <wp:simplePos x="0" y="0"/>
          <wp:positionH relativeFrom="column">
            <wp:posOffset>1512892</wp:posOffset>
          </wp:positionH>
          <wp:positionV relativeFrom="paragraph">
            <wp:posOffset>-33655</wp:posOffset>
          </wp:positionV>
          <wp:extent cx="2726003" cy="989331"/>
          <wp:effectExtent l="0" t="0" r="0" b="0"/>
          <wp:wrapNone/>
          <wp:docPr id="1" name="Image 1"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26003" cy="9893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A8C">
      <w:rPr>
        <w:rFonts w:asciiTheme="majorHAnsi" w:hAnsiTheme="majorHAnsi"/>
        <w:color w:val="495864"/>
        <w:sz w:val="16"/>
      </w:rPr>
      <w:t>60, Rue des Rôtisseurs</w:t>
    </w:r>
  </w:p>
  <w:p w14:paraId="1BCC76F4"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0DFC1F1F"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1C42AFBF" w14:textId="77777777" w:rsidR="00801EB6" w:rsidRPr="00DF37AF" w:rsidRDefault="00C11DEB" w:rsidP="00801EB6">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56704" behindDoc="0" locked="0" layoutInCell="1" allowOverlap="1" wp14:anchorId="70AC31D3" wp14:editId="190059F3">
              <wp:simplePos x="0" y="0"/>
              <wp:positionH relativeFrom="column">
                <wp:posOffset>-621030</wp:posOffset>
              </wp:positionH>
              <wp:positionV relativeFrom="paragraph">
                <wp:posOffset>160324</wp:posOffset>
              </wp:positionV>
              <wp:extent cx="942975" cy="0"/>
              <wp:effectExtent l="0" t="0" r="28575" b="19050"/>
              <wp:wrapNone/>
              <wp:docPr id="4" name="Connecteur droit 4"/>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34D66F" id="Connecteur droit 4"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48.9pt,12.6pt" to="25.35pt,12.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pJhT2gEAAAsEAAAOAAAAZHJzL2Uyb0RvYy54bWysU9uO0zAQfUfiHyy/07Sle4ua7kOX5QVB tcAHuM64seSbxt6m/XvGTppdARIC8eJk7Dln5hyP1/cna9gRMGrvGr6YzTkDJ32r3aHh3789vrvl LCbhWmG8g4afIfL7zds36z7UsPSdNy0gIxIX6z40vEsp1FUVZQdWxJkP4OhQebQiUYiHqkXRE7s1 1XI+v656j21ALyFG2n0YDvmm8CsFMn1RKkJipuHUWyorlnWf12qzFvUBRei0HNsQ/9CFFdpR0Ynq QSTBnlH/QmW1RB+9SjPpbeWV0hKKBlKzmP+k5msnAhQtZE4Mk03x/9HKz8cdMt02fMWZE5auaOud I9/gGVmLXie2yi71IdaUvHU7HKMYdpglnxTa/CUx7FScPU/OwikxSZt3q+XdzRVn8nJUveACxvQR vGX5p+FGu6xZ1OL4KSaqRamXlLxtHOtp0q5uiS/H0RvdPmpjSoCH/dYgOwq67w/X71fLm9w8UbxK o8g42sySBhHlL50NDAWeQJEl1PZiqJCHESZaISW4tBh5jaPsDFPUwgSc/xk45mcolEH9G/CEKJW9 SxPYaufxd9XT6dKyGvIvDgy6swV7357L9RZraOKKc+PryCP9Oi7wlze8+QEAAP//AwBQSwMEFAAG AAgAAAAhAAAAJ03dAAAACAEAAA8AAABkcnMvZG93bnJldi54bWxMj81OwzAQhO9IvIO1SFxQ6zQi tA1xKkDiABdEKHcn3vwIex3Fbpu+PYs4wHE0o5lvit3srDjiFAZPClbLBARS481AnYL9x/NiAyJE TUZbT6jgjAF25eVFoXPjT/SOxyp2gkso5FpBH+OYSxmaHp0OSz8isdf6yenIcuqkmfSJy52VaZLc SacH4oVej/jUY/NVHZyCer+t2sfbz5fW3ry+taus2szurNT11fxwDyLiHP/C8IPP6FAyU+0PZIKw ChbbNaNHBWmWguBAlqxB1L9aloX8f6D8BgAA//8DAFBLAQItABQABgAIAAAAIQC2gziS/gAAAOEB AAATAAAAAAAAAAAAAAAAAAAAAABbQ29udGVudF9UeXBlc10ueG1sUEsBAi0AFAAGAAgAAAAhADj9 If/WAAAAlAEAAAsAAAAAAAAAAAAAAAAALwEAAF9yZWxzLy5yZWxzUEsBAi0AFAAGAAgAAAAhAOqk mFPaAQAACwQAAA4AAAAAAAAAAAAAAAAALgIAAGRycy9lMm9Eb2MueG1sUEsBAi0AFAAGAAgAAAAh AAAAJ03dAAAACAEAAA8AAAAAAAAAAAAAAAAANAQAAGRycy9kb3ducmV2LnhtbFBLBQYAAAAABAAE APMAAAA+BQAAAAA= " strokecolor="#e63427" strokeweight="1.25pt">
              <v:stroke joinstyle="miter"/>
            </v:line>
          </w:pict>
        </mc:Fallback>
      </mc:AlternateContent>
    </w:r>
    <w:hyperlink r:id="rId2" w:history="1">
      <w:r w:rsidR="00801EB6" w:rsidRPr="00DF37AF">
        <w:rPr>
          <w:rStyle w:val="Lienhypertexte"/>
          <w:rFonts w:asciiTheme="majorHAnsi" w:hAnsiTheme="majorHAnsi"/>
          <w:b/>
          <w:color w:val="E63427"/>
          <w:sz w:val="16"/>
          <w:u w:val="none"/>
        </w:rPr>
        <w:t>accueilcambrai@eca-groupe.com</w:t>
      </w:r>
    </w:hyperlink>
  </w:p>
  <w:p w14:paraId="455CF0CD" w14:textId="77777777" w:rsidR="00801EB6" w:rsidRPr="00C11DEB" w:rsidRDefault="00801EB6" w:rsidP="00C11DEB">
    <w:pPr>
      <w:pStyle w:val="En-tte"/>
      <w:rPr>
        <w:rFonts w:asciiTheme="majorHAnsi" w:hAnsiTheme="majorHAnsi"/>
        <w:b/>
        <w:color w:val="FFFFFF" w:themeColor="background1"/>
        <w:sz w:val="6"/>
        <w:u w:val="single" w:color="C00000"/>
      </w:rPr>
    </w:pPr>
  </w:p>
  <w:p w14:paraId="198ECE14" w14:textId="77777777" w:rsidR="00C11DEB" w:rsidRPr="00C11DEB" w:rsidRDefault="00C11DEB" w:rsidP="00C11DEB">
    <w:pPr>
      <w:pStyle w:val="En-tte"/>
      <w:rPr>
        <w:rFonts w:asciiTheme="majorHAnsi" w:hAnsiTheme="majorHAnsi"/>
        <w:b/>
        <w:color w:val="FFFFFF" w:themeColor="background1"/>
        <w:sz w:val="2"/>
        <w:u w:val="single" w:color="C00000"/>
      </w:rPr>
    </w:pPr>
  </w:p>
  <w:p w14:paraId="1684946F"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773F1E84"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4B82B6FF"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70B33704" w14:textId="77777777" w:rsidR="00801EB6" w:rsidRPr="00512A8C" w:rsidRDefault="00801EB6" w:rsidP="00801EB6">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26528140"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46354433"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04862B1A" w14:textId="77777777" w:rsidR="00801EB6" w:rsidRPr="00DF37AF" w:rsidRDefault="00C11DEB" w:rsidP="00801EB6">
    <w:pPr>
      <w:pStyle w:val="En-tte"/>
      <w:ind w:left="-993"/>
      <w:rPr>
        <w:rStyle w:val="Lienhypertexte"/>
        <w:rFonts w:asciiTheme="majorHAnsi" w:hAnsiTheme="majorHAnsi"/>
        <w:b/>
        <w:color w:val="E63427"/>
        <w:sz w:val="16"/>
        <w:u w:val="none"/>
      </w:rPr>
    </w:pPr>
    <w:r w:rsidRPr="00DF37AF">
      <w:rPr>
        <w:rFonts w:asciiTheme="majorHAnsi" w:hAnsiTheme="majorHAnsi"/>
        <w:b/>
        <w:noProof/>
        <w:color w:val="E63427"/>
        <w:sz w:val="16"/>
      </w:rPr>
      <mc:AlternateContent>
        <mc:Choice Requires="wps">
          <w:drawing>
            <wp:anchor distT="0" distB="0" distL="114300" distR="114300" simplePos="0" relativeHeight="251657728" behindDoc="0" locked="0" layoutInCell="1" allowOverlap="1" wp14:anchorId="3D878CAE" wp14:editId="142CBB0B">
              <wp:simplePos x="0" y="0"/>
              <wp:positionH relativeFrom="column">
                <wp:posOffset>-620726</wp:posOffset>
              </wp:positionH>
              <wp:positionV relativeFrom="paragraph">
                <wp:posOffset>175895</wp:posOffset>
              </wp:positionV>
              <wp:extent cx="942975" cy="0"/>
              <wp:effectExtent l="0" t="0" r="28575" b="19050"/>
              <wp:wrapNone/>
              <wp:docPr id="5" name="Connecteur droit 5"/>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DF8F57" id="Connecteur droit 5"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48.9pt,13.85pt" to="25.35pt,13.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ESyH2gEAAAsEAAAOAAAAZHJzL2Uyb0RvYy54bWysU9uO0zAQfUfiHyy/07Rlu5eo6T50WV4Q VAt8gOuMG0u+aext2r9n7KTZFSAhEC9Oxp5zZs7xeH1/soYdAaP2ruGL2ZwzcNK32h0a/v3b47tb zmISrhXGO2j4GSK/37x9s+5DDUvfedMCMiJxse5Dw7uUQl1VUXZgRZz5AI4OlUcrEoV4qFoUPbFb Uy3n8+uq99gG9BJipN2H4ZBvCr9SINMXpSIkZhpOvaWyYln3ea02a1EfUIROy7EN8Q9dWKEdFZ2o HkQS7Bn1L1RWS/TRqzST3lZeKS2haCA1i/lPar52IkDRQubEMNkU/x+t/HzcIdNtw1ecOWHpirbe OfINnpG16HViq+xSH2JNyVu3wzGKYYdZ8kmhzV8Sw07F2fPkLJwSk7R5d7W8u6EK8nJUveACxvQR vGX5p+FGu6xZ1OL4KSaqRamXlLxtHOtp0la3xJfj6I1uH7UxJcDDfmuQHQXd94fr91fLm9w8UbxK o8g42sySBhHlL50NDAWeQJEl1PZiqJCHESZaISW4tBh5jaPsDFPUwgSc/xk45mcolEH9G/CEKJW9 SxPYaufxd9XT6dKyGvIvDgy6swV7357L9RZraOKKc+PryCP9Oi7wlze8+QEAAP//AwBQSwMEFAAG AAgAAAAhADcQ9w/eAAAACAEAAA8AAABkcnMvZG93bnJldi54bWxMj81OwzAQhO9IvIO1SFxQ67Si pA1xKkDiUC6IUO5OvPkR9jqK3TZ9e7biAKfRaEaz3+bbyVlxxDH0nhQs5gkIpNqbnloF+8/X2RpE iJqMtp5QwRkDbIvrq1xnxp/oA49lbAWPUMi0gi7GIZMy1B06HeZ+QOKs8aPTke3YSjPqE487K5dJ 8iCd7okvdHrAlw7r7/LgFFT7Tdk833/tGnv39t4sVuV6cmelbm+mp0cQEaf4V4YLPqNDwUyVP5AJ wiqYbVJGjwqWaQqCC6uEtfr1ssjl/weKHwAAAP//AwBQSwECLQAUAAYACAAAACEAtoM4kv4AAADh AQAAEwAAAAAAAAAAAAAAAAAAAAAAW0NvbnRlbnRfVHlwZXNdLnhtbFBLAQItABQABgAIAAAAIQA4 /SH/1gAAAJQBAAALAAAAAAAAAAAAAAAAAC8BAABfcmVscy8ucmVsc1BLAQItABQABgAIAAAAIQBn ESyH2gEAAAsEAAAOAAAAAAAAAAAAAAAAAC4CAABkcnMvZTJvRG9jLnhtbFBLAQItABQABgAIAAAA IQA3EPcP3gAAAAgBAAAPAAAAAAAAAAAAAAAAADQEAABkcnMvZG93bnJldi54bWxQSwUGAAAAAAQA BADzAAAAPwUAAAAA " strokecolor="#e63427" strokeweight="1.25pt">
              <v:stroke joinstyle="miter"/>
            </v:line>
          </w:pict>
        </mc:Fallback>
      </mc:AlternateContent>
    </w:r>
    <w:hyperlink r:id="rId3" w:history="1">
      <w:r w:rsidR="00801EB6" w:rsidRPr="00DF37AF">
        <w:rPr>
          <w:rStyle w:val="Lienhypertexte"/>
          <w:rFonts w:asciiTheme="majorHAnsi" w:hAnsiTheme="majorHAnsi"/>
          <w:b/>
          <w:color w:val="E63427"/>
          <w:sz w:val="16"/>
          <w:u w:val="none"/>
        </w:rPr>
        <w:t>accueilarras@eca-groupe.com</w:t>
      </w:r>
    </w:hyperlink>
  </w:p>
  <w:p w14:paraId="2A303E5E" w14:textId="77777777" w:rsidR="00C11DEB" w:rsidRDefault="00C11DEB" w:rsidP="00801EB6">
    <w:pPr>
      <w:pStyle w:val="En-tte"/>
      <w:ind w:left="-993"/>
      <w:rPr>
        <w:rFonts w:asciiTheme="majorHAnsi" w:hAnsiTheme="majorHAnsi"/>
        <w:b/>
        <w:color w:val="C00000"/>
        <w:sz w:val="6"/>
        <w:szCs w:val="6"/>
      </w:rPr>
    </w:pPr>
  </w:p>
  <w:p w14:paraId="17D55F49" w14:textId="77777777" w:rsidR="00C11DEB" w:rsidRPr="00C11DEB" w:rsidRDefault="00C11DEB" w:rsidP="00801EB6">
    <w:pPr>
      <w:pStyle w:val="En-tte"/>
      <w:ind w:left="-993"/>
      <w:rPr>
        <w:rFonts w:asciiTheme="majorHAnsi" w:hAnsiTheme="majorHAnsi"/>
        <w:b/>
        <w:color w:val="C00000"/>
        <w:sz w:val="6"/>
        <w:szCs w:val="6"/>
      </w:rPr>
    </w:pPr>
  </w:p>
  <w:p w14:paraId="6FB543C4" w14:textId="77777777" w:rsidR="00C11DEB" w:rsidRPr="00512A8C" w:rsidRDefault="00C11DEB" w:rsidP="00C11DEB">
    <w:pPr>
      <w:pStyle w:val="En-tte"/>
      <w:ind w:left="-993"/>
      <w:rPr>
        <w:rFonts w:asciiTheme="majorHAnsi" w:hAnsiTheme="majorHAnsi"/>
        <w:color w:val="495864"/>
        <w:sz w:val="16"/>
      </w:rPr>
    </w:pPr>
    <w:r w:rsidRPr="00512A8C">
      <w:rPr>
        <w:rFonts w:asciiTheme="majorHAnsi" w:hAnsiTheme="majorHAnsi"/>
        <w:color w:val="495864"/>
        <w:sz w:val="16"/>
      </w:rPr>
      <w:t>2, Avenue Sénateur Girard</w:t>
    </w:r>
  </w:p>
  <w:p w14:paraId="17F5A4A6" w14:textId="77777777" w:rsidR="00C11DEB" w:rsidRPr="00512A8C" w:rsidRDefault="00C11DEB" w:rsidP="00C11DEB">
    <w:pPr>
      <w:pStyle w:val="En-tte"/>
      <w:ind w:left="-993"/>
      <w:rPr>
        <w:rFonts w:asciiTheme="majorHAnsi" w:hAnsiTheme="majorHAnsi"/>
        <w:color w:val="495864"/>
        <w:sz w:val="16"/>
      </w:rPr>
    </w:pPr>
    <w:r w:rsidRPr="00512A8C">
      <w:rPr>
        <w:rFonts w:asciiTheme="majorHAnsi" w:hAnsiTheme="majorHAnsi"/>
        <w:color w:val="495864"/>
        <w:sz w:val="16"/>
      </w:rPr>
      <w:t>59300 VALENCIENNES</w:t>
    </w:r>
  </w:p>
  <w:p w14:paraId="45BA4441" w14:textId="77777777" w:rsidR="00C11DEB" w:rsidRPr="00512A8C" w:rsidRDefault="00C11DEB" w:rsidP="00C11DEB">
    <w:pPr>
      <w:pStyle w:val="En-tte"/>
      <w:ind w:left="-993"/>
      <w:rPr>
        <w:rFonts w:asciiTheme="majorHAnsi" w:hAnsiTheme="majorHAnsi"/>
        <w:b/>
        <w:color w:val="495864"/>
        <w:sz w:val="16"/>
      </w:rPr>
    </w:pPr>
    <w:r w:rsidRPr="00512A8C">
      <w:rPr>
        <w:rFonts w:asciiTheme="majorHAnsi" w:hAnsiTheme="majorHAnsi"/>
        <w:b/>
        <w:color w:val="495864"/>
        <w:sz w:val="16"/>
      </w:rPr>
      <w:t>Tél : 03 74 22 03 08</w:t>
    </w:r>
  </w:p>
  <w:p w14:paraId="15D94430" w14:textId="77777777" w:rsidR="00C11DEB" w:rsidRPr="00DF37AF" w:rsidRDefault="00C11DEB" w:rsidP="00C11DEB">
    <w:pPr>
      <w:pStyle w:val="En-tte"/>
      <w:ind w:left="-993"/>
      <w:rPr>
        <w:rStyle w:val="Lienhypertexte"/>
        <w:rFonts w:asciiTheme="majorHAnsi" w:hAnsiTheme="majorHAnsi"/>
        <w:b/>
        <w:color w:val="E63427"/>
        <w:sz w:val="16"/>
        <w:u w:val="none"/>
      </w:rPr>
    </w:pPr>
    <w:r w:rsidRPr="00DF37AF">
      <w:rPr>
        <w:rFonts w:asciiTheme="majorHAnsi" w:hAnsiTheme="majorHAnsi"/>
        <w:b/>
        <w:noProof/>
        <w:color w:val="E63427"/>
        <w:sz w:val="16"/>
      </w:rPr>
      <mc:AlternateContent>
        <mc:Choice Requires="wps">
          <w:drawing>
            <wp:anchor distT="0" distB="0" distL="114300" distR="114300" simplePos="0" relativeHeight="251658752" behindDoc="0" locked="0" layoutInCell="1" allowOverlap="1" wp14:anchorId="13104195" wp14:editId="71B0A786">
              <wp:simplePos x="0" y="0"/>
              <wp:positionH relativeFrom="column">
                <wp:posOffset>-620726</wp:posOffset>
              </wp:positionH>
              <wp:positionV relativeFrom="paragraph">
                <wp:posOffset>170180</wp:posOffset>
              </wp:positionV>
              <wp:extent cx="942975" cy="0"/>
              <wp:effectExtent l="0" t="0" r="28575" b="19050"/>
              <wp:wrapNone/>
              <wp:docPr id="6" name="Connecteur droit 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16503B" id="Connecteur droit 6"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yYAh2wEAAAsEAAAOAAAAZHJzL2Uyb0RvYy54bWysU01vEzEQvSPxHyzfySahTdtVNj2klAuC qMAPcLzjrCV/aexmk3/P2LvZVoCEQFy8O/a8N/Oex+v7kzXsCBi1dw1fzOacgZO+1e7Q8O/fHt/d chaTcK0w3kHDzxD5/ebtm3Ufalj6zpsWkBGJi3UfGt6lFOqqirIDK+LMB3B0qDxakSjEQ9Wi6Ind mmo5n6+q3mMb0EuIkXYfhkO+KfxKgUxflIqQmGk49ZbKimXd57XarEV9QBE6Lcc2xD90YYV2VHSi ehBJsGfUv1BZLdFHr9JMelt5pbSEooHULOY/qfnaiQBFC5kTw2RT/H+08vNxh0y3DV9x5oSlK9p6 58g3eEbWoteJrbJLfYg1JW/dDscohh1mySeFNn9JDDsVZ8+Ts3BKTNLm3dXy7uaaM3k5ql5wAWP6 CN6y/NNwo13WLGpx/BQT1aLUS0reNo71NGnXt8SX4+iNbh+1MSXAw35rkB0F3feH1fur5U1unihe pVFkHG1mSYOI8pfOBoYCT6DIEmp7MVTIwwgTrZASXFqMvMZRdoYpamECzv8MHPMzFMqg/g14QpTK 3qUJbLXz+Lvq6XRpWQ35FwcG3dmCvW/P5XqLNTRxxbnxdeSRfh0X+Msb3vwAAAD//wMAUEsDBBQA BgAIAAAAIQCUpXN13gAAAAgBAAAPAAAAZHJzL2Rvd25yZXYueG1sTI9LT8MwEITvSPwHa5G4oNZp RV9pnAqQOMClIpS7E28eqr2OYrdN/z2LOMBpNJrR7LfZbnRWnHEInScFs2kCAqnypqNGweHzdbIG EaImo60nVHDFALv89ibTqfEX+sBzERvBIxRSraCNsU+lDFWLToep75E4q/3gdGQ7NNIM+sLjzsp5 kiyl0x3xhVb3+NJidSxOTkF52BT18+PXW20f3vf1bFGsR3dV6v5ufNqCiDjGvzL84DM65MxU+hOZ IKyCyWbF6FHBfMnKhUWyAlH+epln8v8D+TcAAAD//wMAUEsBAi0AFAAGAAgAAAAhALaDOJL+AAAA 4QEAABMAAAAAAAAAAAAAAAAAAAAAAFtDb250ZW50X1R5cGVzXS54bWxQSwECLQAUAAYACAAAACEA OP0h/9YAAACUAQAACwAAAAAAAAAAAAAAAAAvAQAAX3JlbHMvLnJlbHNQSwECLQAUAAYACAAAACEA scmAIdsBAAALBAAADgAAAAAAAAAAAAAAAAAuAgAAZHJzL2Uyb0RvYy54bWxQSwECLQAUAAYACAAA ACEAlKVzdd4AAAAIAQAADwAAAAAAAAAAAAAAAAA1BAAAZHJzL2Rvd25yZXYueG1sUEsFBgAAAAAE AAQA8wAAAEAFAAAAAA== " strokecolor="#e63427" strokeweight="1.25pt">
              <v:stroke joinstyle="miter"/>
            </v:line>
          </w:pict>
        </mc:Fallback>
      </mc:AlternateContent>
    </w:r>
    <w:hyperlink r:id="rId4" w:history="1">
      <w:r w:rsidRPr="00DF37AF">
        <w:rPr>
          <w:rStyle w:val="Lienhypertexte"/>
          <w:rFonts w:asciiTheme="majorHAnsi" w:hAnsiTheme="majorHAnsi"/>
          <w:b/>
          <w:color w:val="E63427"/>
          <w:sz w:val="16"/>
          <w:u w:val="none"/>
        </w:rPr>
        <w:t>accueilvalenciennes@eca-groupe.com</w:t>
      </w:r>
    </w:hyperlink>
  </w:p>
  <w:p w14:paraId="4B199F5B" w14:textId="77777777" w:rsidR="00C11DEB" w:rsidRPr="00C11DEB" w:rsidRDefault="00C11DEB" w:rsidP="00C11DEB">
    <w:pPr>
      <w:pStyle w:val="En-tte"/>
      <w:ind w:left="-993"/>
      <w:rPr>
        <w:rFonts w:asciiTheme="majorHAnsi" w:hAnsiTheme="majorHAnsi"/>
        <w:b/>
        <w:color w:val="FFFFFF" w:themeColor="background1"/>
        <w:sz w:val="6"/>
        <w:szCs w:val="6"/>
        <w:u w:val="single" w:color="C00000"/>
      </w:rPr>
    </w:pPr>
  </w:p>
  <w:p w14:paraId="31034F8F" w14:textId="77777777" w:rsidR="00801EB6" w:rsidRPr="00C11DEB" w:rsidRDefault="00801EB6" w:rsidP="00801EB6">
    <w:pPr>
      <w:pStyle w:val="En-tte"/>
      <w:ind w:left="-1134"/>
      <w:rPr>
        <w:rFonts w:asciiTheme="majorHAnsi" w:hAnsiTheme="majorHAnsi"/>
        <w:b/>
        <w:color w:val="FFFFFF" w:themeColor="background1"/>
        <w:sz w:val="2"/>
        <w:u w:val="single" w:color="C00000"/>
      </w:rPr>
    </w:pPr>
  </w:p>
  <w:p w14:paraId="670FF132" w14:textId="77777777" w:rsidR="00801EB6" w:rsidRPr="00DF37AF" w:rsidRDefault="00801EB6" w:rsidP="00801EB6">
    <w:pPr>
      <w:pStyle w:val="En-tte"/>
      <w:ind w:left="-993"/>
      <w:rPr>
        <w:color w:val="E63427"/>
        <w:sz w:val="16"/>
        <w:szCs w:val="16"/>
      </w:rPr>
    </w:pPr>
    <w:r w:rsidRPr="00DF37AF">
      <w:rPr>
        <w:rFonts w:asciiTheme="majorHAnsi" w:hAnsiTheme="majorHAnsi"/>
        <w:b/>
        <w:color w:val="E63427"/>
        <w:sz w:val="16"/>
        <w:szCs w:val="16"/>
      </w:rPr>
      <w:t>www.eca-groupe.com</w:t>
    </w:r>
    <w:r w:rsidRPr="00DF37AF">
      <w:rPr>
        <w:color w:val="E63427"/>
        <w:sz w:val="16"/>
        <w:szCs w:val="16"/>
      </w:rP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B75C3"/>
    <w:multiLevelType w:val="hybridMultilevel"/>
    <w:tmpl w:val="3D2ADC9C"/>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582"/>
        </w:tabs>
        <w:ind w:left="1582" w:hanging="360"/>
      </w:pPr>
      <w:rPr>
        <w:rFonts w:ascii="Courier New" w:hAnsi="Courier New" w:cs="Courier New" w:hint="default"/>
      </w:rPr>
    </w:lvl>
    <w:lvl w:ilvl="2" w:tplc="040C0005" w:tentative="1">
      <w:start w:val="1"/>
      <w:numFmt w:val="bullet"/>
      <w:lvlText w:val=""/>
      <w:lvlJc w:val="left"/>
      <w:pPr>
        <w:tabs>
          <w:tab w:val="num" w:pos="2302"/>
        </w:tabs>
        <w:ind w:left="2302" w:hanging="360"/>
      </w:pPr>
      <w:rPr>
        <w:rFonts w:ascii="Wingdings" w:hAnsi="Wingdings" w:hint="default"/>
      </w:rPr>
    </w:lvl>
    <w:lvl w:ilvl="3" w:tplc="040C0001" w:tentative="1">
      <w:start w:val="1"/>
      <w:numFmt w:val="bullet"/>
      <w:lvlText w:val=""/>
      <w:lvlJc w:val="left"/>
      <w:pPr>
        <w:tabs>
          <w:tab w:val="num" w:pos="3022"/>
        </w:tabs>
        <w:ind w:left="3022" w:hanging="360"/>
      </w:pPr>
      <w:rPr>
        <w:rFonts w:ascii="Symbol" w:hAnsi="Symbol" w:hint="default"/>
      </w:rPr>
    </w:lvl>
    <w:lvl w:ilvl="4" w:tplc="040C0003" w:tentative="1">
      <w:start w:val="1"/>
      <w:numFmt w:val="bullet"/>
      <w:lvlText w:val="o"/>
      <w:lvlJc w:val="left"/>
      <w:pPr>
        <w:tabs>
          <w:tab w:val="num" w:pos="3742"/>
        </w:tabs>
        <w:ind w:left="3742" w:hanging="360"/>
      </w:pPr>
      <w:rPr>
        <w:rFonts w:ascii="Courier New" w:hAnsi="Courier New" w:cs="Courier New" w:hint="default"/>
      </w:rPr>
    </w:lvl>
    <w:lvl w:ilvl="5" w:tplc="040C0005" w:tentative="1">
      <w:start w:val="1"/>
      <w:numFmt w:val="bullet"/>
      <w:lvlText w:val=""/>
      <w:lvlJc w:val="left"/>
      <w:pPr>
        <w:tabs>
          <w:tab w:val="num" w:pos="4462"/>
        </w:tabs>
        <w:ind w:left="4462" w:hanging="360"/>
      </w:pPr>
      <w:rPr>
        <w:rFonts w:ascii="Wingdings" w:hAnsi="Wingdings" w:hint="default"/>
      </w:rPr>
    </w:lvl>
    <w:lvl w:ilvl="6" w:tplc="040C0001" w:tentative="1">
      <w:start w:val="1"/>
      <w:numFmt w:val="bullet"/>
      <w:lvlText w:val=""/>
      <w:lvlJc w:val="left"/>
      <w:pPr>
        <w:tabs>
          <w:tab w:val="num" w:pos="5182"/>
        </w:tabs>
        <w:ind w:left="5182" w:hanging="360"/>
      </w:pPr>
      <w:rPr>
        <w:rFonts w:ascii="Symbol" w:hAnsi="Symbol" w:hint="default"/>
      </w:rPr>
    </w:lvl>
    <w:lvl w:ilvl="7" w:tplc="040C0003" w:tentative="1">
      <w:start w:val="1"/>
      <w:numFmt w:val="bullet"/>
      <w:lvlText w:val="o"/>
      <w:lvlJc w:val="left"/>
      <w:pPr>
        <w:tabs>
          <w:tab w:val="num" w:pos="5902"/>
        </w:tabs>
        <w:ind w:left="5902" w:hanging="360"/>
      </w:pPr>
      <w:rPr>
        <w:rFonts w:ascii="Courier New" w:hAnsi="Courier New" w:cs="Courier New" w:hint="default"/>
      </w:rPr>
    </w:lvl>
    <w:lvl w:ilvl="8" w:tplc="040C0005" w:tentative="1">
      <w:start w:val="1"/>
      <w:numFmt w:val="bullet"/>
      <w:lvlText w:val=""/>
      <w:lvlJc w:val="left"/>
      <w:pPr>
        <w:tabs>
          <w:tab w:val="num" w:pos="6622"/>
        </w:tabs>
        <w:ind w:left="6622" w:hanging="360"/>
      </w:pPr>
      <w:rPr>
        <w:rFonts w:ascii="Wingdings" w:hAnsi="Wingdings" w:hint="default"/>
      </w:rPr>
    </w:lvl>
  </w:abstractNum>
  <w:abstractNum w:abstractNumId="1" w15:restartNumberingAfterBreak="0">
    <w:nsid w:val="148E37D9"/>
    <w:multiLevelType w:val="hybridMultilevel"/>
    <w:tmpl w:val="711A6E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5A22D6A"/>
    <w:multiLevelType w:val="hybridMultilevel"/>
    <w:tmpl w:val="FB1AB238"/>
    <w:lvl w:ilvl="0" w:tplc="040C0001">
      <w:start w:val="1"/>
      <w:numFmt w:val="bullet"/>
      <w:lvlText w:val=""/>
      <w:lvlJc w:val="left"/>
      <w:pPr>
        <w:ind w:left="732" w:hanging="360"/>
      </w:pPr>
      <w:rPr>
        <w:rFonts w:ascii="Symbol" w:hAnsi="Symbol" w:hint="default"/>
      </w:rPr>
    </w:lvl>
    <w:lvl w:ilvl="1" w:tplc="040C0003" w:tentative="1">
      <w:start w:val="1"/>
      <w:numFmt w:val="bullet"/>
      <w:lvlText w:val="o"/>
      <w:lvlJc w:val="left"/>
      <w:pPr>
        <w:ind w:left="1452" w:hanging="360"/>
      </w:pPr>
      <w:rPr>
        <w:rFonts w:ascii="Courier New" w:hAnsi="Courier New" w:cs="Courier New" w:hint="default"/>
      </w:rPr>
    </w:lvl>
    <w:lvl w:ilvl="2" w:tplc="040C0005" w:tentative="1">
      <w:start w:val="1"/>
      <w:numFmt w:val="bullet"/>
      <w:lvlText w:val=""/>
      <w:lvlJc w:val="left"/>
      <w:pPr>
        <w:ind w:left="2172" w:hanging="360"/>
      </w:pPr>
      <w:rPr>
        <w:rFonts w:ascii="Wingdings" w:hAnsi="Wingdings" w:hint="default"/>
      </w:rPr>
    </w:lvl>
    <w:lvl w:ilvl="3" w:tplc="040C0001" w:tentative="1">
      <w:start w:val="1"/>
      <w:numFmt w:val="bullet"/>
      <w:lvlText w:val=""/>
      <w:lvlJc w:val="left"/>
      <w:pPr>
        <w:ind w:left="2892" w:hanging="360"/>
      </w:pPr>
      <w:rPr>
        <w:rFonts w:ascii="Symbol" w:hAnsi="Symbol" w:hint="default"/>
      </w:rPr>
    </w:lvl>
    <w:lvl w:ilvl="4" w:tplc="040C0003" w:tentative="1">
      <w:start w:val="1"/>
      <w:numFmt w:val="bullet"/>
      <w:lvlText w:val="o"/>
      <w:lvlJc w:val="left"/>
      <w:pPr>
        <w:ind w:left="3612" w:hanging="360"/>
      </w:pPr>
      <w:rPr>
        <w:rFonts w:ascii="Courier New" w:hAnsi="Courier New" w:cs="Courier New" w:hint="default"/>
      </w:rPr>
    </w:lvl>
    <w:lvl w:ilvl="5" w:tplc="040C0005" w:tentative="1">
      <w:start w:val="1"/>
      <w:numFmt w:val="bullet"/>
      <w:lvlText w:val=""/>
      <w:lvlJc w:val="left"/>
      <w:pPr>
        <w:ind w:left="4332" w:hanging="360"/>
      </w:pPr>
      <w:rPr>
        <w:rFonts w:ascii="Wingdings" w:hAnsi="Wingdings" w:hint="default"/>
      </w:rPr>
    </w:lvl>
    <w:lvl w:ilvl="6" w:tplc="040C0001" w:tentative="1">
      <w:start w:val="1"/>
      <w:numFmt w:val="bullet"/>
      <w:lvlText w:val=""/>
      <w:lvlJc w:val="left"/>
      <w:pPr>
        <w:ind w:left="5052" w:hanging="360"/>
      </w:pPr>
      <w:rPr>
        <w:rFonts w:ascii="Symbol" w:hAnsi="Symbol" w:hint="default"/>
      </w:rPr>
    </w:lvl>
    <w:lvl w:ilvl="7" w:tplc="040C0003" w:tentative="1">
      <w:start w:val="1"/>
      <w:numFmt w:val="bullet"/>
      <w:lvlText w:val="o"/>
      <w:lvlJc w:val="left"/>
      <w:pPr>
        <w:ind w:left="5772" w:hanging="360"/>
      </w:pPr>
      <w:rPr>
        <w:rFonts w:ascii="Courier New" w:hAnsi="Courier New" w:cs="Courier New" w:hint="default"/>
      </w:rPr>
    </w:lvl>
    <w:lvl w:ilvl="8" w:tplc="040C0005" w:tentative="1">
      <w:start w:val="1"/>
      <w:numFmt w:val="bullet"/>
      <w:lvlText w:val=""/>
      <w:lvlJc w:val="left"/>
      <w:pPr>
        <w:ind w:left="6492" w:hanging="360"/>
      </w:pPr>
      <w:rPr>
        <w:rFonts w:ascii="Wingdings" w:hAnsi="Wingdings" w:hint="default"/>
      </w:rPr>
    </w:lvl>
  </w:abstractNum>
  <w:abstractNum w:abstractNumId="3" w15:restartNumberingAfterBreak="0">
    <w:nsid w:val="23D71B5B"/>
    <w:multiLevelType w:val="hybridMultilevel"/>
    <w:tmpl w:val="6296968A"/>
    <w:lvl w:ilvl="0" w:tplc="36A6F1BA">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E8D1E44"/>
    <w:multiLevelType w:val="multilevel"/>
    <w:tmpl w:val="396E7BF2"/>
    <w:lvl w:ilvl="0">
      <w:start w:val="1"/>
      <w:numFmt w:val="decimal"/>
      <w:lvlText w:val="%1."/>
      <w:lvlJc w:val="left"/>
      <w:pPr>
        <w:ind w:left="361" w:hanging="360"/>
      </w:pPr>
      <w:rPr>
        <w:rFonts w:hint="default"/>
      </w:rPr>
    </w:lvl>
    <w:lvl w:ilvl="1">
      <w:start w:val="7"/>
      <w:numFmt w:val="decimal"/>
      <w:isLgl/>
      <w:lvlText w:val="%1.%2."/>
      <w:lvlJc w:val="left"/>
      <w:pPr>
        <w:ind w:left="721" w:hanging="720"/>
      </w:pPr>
      <w:rPr>
        <w:rFonts w:hint="default"/>
      </w:rPr>
    </w:lvl>
    <w:lvl w:ilvl="2">
      <w:start w:val="1"/>
      <w:numFmt w:val="decimal"/>
      <w:isLgl/>
      <w:lvlText w:val="%1.%2.%3."/>
      <w:lvlJc w:val="left"/>
      <w:pPr>
        <w:ind w:left="721" w:hanging="720"/>
      </w:pPr>
      <w:rPr>
        <w:rFonts w:hint="default"/>
      </w:rPr>
    </w:lvl>
    <w:lvl w:ilvl="3">
      <w:start w:val="1"/>
      <w:numFmt w:val="decimal"/>
      <w:isLgl/>
      <w:lvlText w:val="%1.%2.%3.%4."/>
      <w:lvlJc w:val="left"/>
      <w:pPr>
        <w:ind w:left="1081" w:hanging="1080"/>
      </w:pPr>
      <w:rPr>
        <w:rFonts w:hint="default"/>
      </w:rPr>
    </w:lvl>
    <w:lvl w:ilvl="4">
      <w:start w:val="1"/>
      <w:numFmt w:val="decimal"/>
      <w:isLgl/>
      <w:lvlText w:val="%1.%2.%3.%4.%5."/>
      <w:lvlJc w:val="left"/>
      <w:pPr>
        <w:ind w:left="1081" w:hanging="1080"/>
      </w:pPr>
      <w:rPr>
        <w:rFonts w:hint="default"/>
      </w:rPr>
    </w:lvl>
    <w:lvl w:ilvl="5">
      <w:start w:val="1"/>
      <w:numFmt w:val="decimal"/>
      <w:isLgl/>
      <w:lvlText w:val="%1.%2.%3.%4.%5.%6."/>
      <w:lvlJc w:val="left"/>
      <w:pPr>
        <w:ind w:left="1441" w:hanging="1440"/>
      </w:pPr>
      <w:rPr>
        <w:rFonts w:hint="default"/>
      </w:rPr>
    </w:lvl>
    <w:lvl w:ilvl="6">
      <w:start w:val="1"/>
      <w:numFmt w:val="decimal"/>
      <w:isLgl/>
      <w:lvlText w:val="%1.%2.%3.%4.%5.%6.%7."/>
      <w:lvlJc w:val="left"/>
      <w:pPr>
        <w:ind w:left="1801" w:hanging="1800"/>
      </w:pPr>
      <w:rPr>
        <w:rFonts w:hint="default"/>
      </w:rPr>
    </w:lvl>
    <w:lvl w:ilvl="7">
      <w:start w:val="1"/>
      <w:numFmt w:val="decimal"/>
      <w:isLgl/>
      <w:lvlText w:val="%1.%2.%3.%4.%5.%6.%7.%8."/>
      <w:lvlJc w:val="left"/>
      <w:pPr>
        <w:ind w:left="1801" w:hanging="1800"/>
      </w:pPr>
      <w:rPr>
        <w:rFonts w:hint="default"/>
      </w:rPr>
    </w:lvl>
    <w:lvl w:ilvl="8">
      <w:start w:val="1"/>
      <w:numFmt w:val="decimal"/>
      <w:isLgl/>
      <w:lvlText w:val="%1.%2.%3.%4.%5.%6.%7.%8.%9."/>
      <w:lvlJc w:val="left"/>
      <w:pPr>
        <w:ind w:left="2161" w:hanging="2160"/>
      </w:pPr>
      <w:rPr>
        <w:rFonts w:hint="default"/>
      </w:rPr>
    </w:lvl>
  </w:abstractNum>
  <w:abstractNum w:abstractNumId="5" w15:restartNumberingAfterBreak="0">
    <w:nsid w:val="39401775"/>
    <w:multiLevelType w:val="hybridMultilevel"/>
    <w:tmpl w:val="9218180C"/>
    <w:lvl w:ilvl="0" w:tplc="D350361E">
      <w:start w:val="1"/>
      <w:numFmt w:val="bullet"/>
      <w:pStyle w:val="RALEWAYPUCE"/>
      <w:lvlText w:val=""/>
      <w:lvlJc w:val="left"/>
      <w:pPr>
        <w:ind w:left="6396" w:hanging="360"/>
      </w:pPr>
      <w:rPr>
        <w:rFonts w:ascii="Symbol" w:hAnsi="Symbol" w:hint="default"/>
        <w:color w:val="E63427"/>
      </w:rPr>
    </w:lvl>
    <w:lvl w:ilvl="1" w:tplc="040C0003" w:tentative="1">
      <w:start w:val="1"/>
      <w:numFmt w:val="bullet"/>
      <w:lvlText w:val="o"/>
      <w:lvlJc w:val="left"/>
      <w:pPr>
        <w:ind w:left="7116" w:hanging="360"/>
      </w:pPr>
      <w:rPr>
        <w:rFonts w:ascii="Courier New" w:hAnsi="Courier New" w:cs="Courier New" w:hint="default"/>
      </w:rPr>
    </w:lvl>
    <w:lvl w:ilvl="2" w:tplc="040C0005" w:tentative="1">
      <w:start w:val="1"/>
      <w:numFmt w:val="bullet"/>
      <w:lvlText w:val=""/>
      <w:lvlJc w:val="left"/>
      <w:pPr>
        <w:ind w:left="7836" w:hanging="360"/>
      </w:pPr>
      <w:rPr>
        <w:rFonts w:ascii="Wingdings" w:hAnsi="Wingdings" w:hint="default"/>
      </w:rPr>
    </w:lvl>
    <w:lvl w:ilvl="3" w:tplc="040C0001" w:tentative="1">
      <w:start w:val="1"/>
      <w:numFmt w:val="bullet"/>
      <w:lvlText w:val=""/>
      <w:lvlJc w:val="left"/>
      <w:pPr>
        <w:ind w:left="8556" w:hanging="360"/>
      </w:pPr>
      <w:rPr>
        <w:rFonts w:ascii="Symbol" w:hAnsi="Symbol" w:hint="default"/>
      </w:rPr>
    </w:lvl>
    <w:lvl w:ilvl="4" w:tplc="040C0003" w:tentative="1">
      <w:start w:val="1"/>
      <w:numFmt w:val="bullet"/>
      <w:lvlText w:val="o"/>
      <w:lvlJc w:val="left"/>
      <w:pPr>
        <w:ind w:left="9276" w:hanging="360"/>
      </w:pPr>
      <w:rPr>
        <w:rFonts w:ascii="Courier New" w:hAnsi="Courier New" w:cs="Courier New" w:hint="default"/>
      </w:rPr>
    </w:lvl>
    <w:lvl w:ilvl="5" w:tplc="040C0005" w:tentative="1">
      <w:start w:val="1"/>
      <w:numFmt w:val="bullet"/>
      <w:lvlText w:val=""/>
      <w:lvlJc w:val="left"/>
      <w:pPr>
        <w:ind w:left="9996" w:hanging="360"/>
      </w:pPr>
      <w:rPr>
        <w:rFonts w:ascii="Wingdings" w:hAnsi="Wingdings" w:hint="default"/>
      </w:rPr>
    </w:lvl>
    <w:lvl w:ilvl="6" w:tplc="040C0001" w:tentative="1">
      <w:start w:val="1"/>
      <w:numFmt w:val="bullet"/>
      <w:lvlText w:val=""/>
      <w:lvlJc w:val="left"/>
      <w:pPr>
        <w:ind w:left="10716" w:hanging="360"/>
      </w:pPr>
      <w:rPr>
        <w:rFonts w:ascii="Symbol" w:hAnsi="Symbol" w:hint="default"/>
      </w:rPr>
    </w:lvl>
    <w:lvl w:ilvl="7" w:tplc="040C0003" w:tentative="1">
      <w:start w:val="1"/>
      <w:numFmt w:val="bullet"/>
      <w:lvlText w:val="o"/>
      <w:lvlJc w:val="left"/>
      <w:pPr>
        <w:ind w:left="11436" w:hanging="360"/>
      </w:pPr>
      <w:rPr>
        <w:rFonts w:ascii="Courier New" w:hAnsi="Courier New" w:cs="Courier New" w:hint="default"/>
      </w:rPr>
    </w:lvl>
    <w:lvl w:ilvl="8" w:tplc="040C0005" w:tentative="1">
      <w:start w:val="1"/>
      <w:numFmt w:val="bullet"/>
      <w:lvlText w:val=""/>
      <w:lvlJc w:val="left"/>
      <w:pPr>
        <w:ind w:left="12156" w:hanging="360"/>
      </w:pPr>
      <w:rPr>
        <w:rFonts w:ascii="Wingdings" w:hAnsi="Wingdings" w:hint="default"/>
      </w:rPr>
    </w:lvl>
  </w:abstractNum>
  <w:abstractNum w:abstractNumId="6" w15:restartNumberingAfterBreak="0">
    <w:nsid w:val="3AA17D7C"/>
    <w:multiLevelType w:val="hybridMultilevel"/>
    <w:tmpl w:val="C142A2B6"/>
    <w:lvl w:ilvl="0" w:tplc="D936A05C">
      <w:start w:val="1"/>
      <w:numFmt w:val="bullet"/>
      <w:lvlText w:val=""/>
      <w:lvlJc w:val="left"/>
      <w:pPr>
        <w:tabs>
          <w:tab w:val="num" w:pos="1418"/>
        </w:tabs>
        <w:ind w:left="1418" w:hanging="567"/>
      </w:pPr>
      <w:rPr>
        <w:rFonts w:ascii="Wingdings" w:hAnsi="Wingdings" w:hint="default"/>
      </w:rPr>
    </w:lvl>
    <w:lvl w:ilvl="1" w:tplc="040C0003">
      <w:start w:val="1"/>
      <w:numFmt w:val="bullet"/>
      <w:lvlText w:val="o"/>
      <w:lvlJc w:val="left"/>
      <w:pPr>
        <w:tabs>
          <w:tab w:val="num" w:pos="1155"/>
        </w:tabs>
        <w:ind w:left="1155" w:hanging="360"/>
      </w:pPr>
      <w:rPr>
        <w:rFonts w:ascii="Courier New" w:hAnsi="Courier New" w:cs="Courier New" w:hint="default"/>
      </w:rPr>
    </w:lvl>
    <w:lvl w:ilvl="2" w:tplc="040C0005">
      <w:start w:val="1"/>
      <w:numFmt w:val="bullet"/>
      <w:lvlText w:val=""/>
      <w:lvlJc w:val="left"/>
      <w:pPr>
        <w:tabs>
          <w:tab w:val="num" w:pos="1875"/>
        </w:tabs>
        <w:ind w:left="1875" w:hanging="360"/>
      </w:pPr>
      <w:rPr>
        <w:rFonts w:ascii="Wingdings" w:hAnsi="Wingdings" w:hint="default"/>
      </w:rPr>
    </w:lvl>
    <w:lvl w:ilvl="3" w:tplc="040C0001" w:tentative="1">
      <w:start w:val="1"/>
      <w:numFmt w:val="bullet"/>
      <w:lvlText w:val=""/>
      <w:lvlJc w:val="left"/>
      <w:pPr>
        <w:tabs>
          <w:tab w:val="num" w:pos="2595"/>
        </w:tabs>
        <w:ind w:left="2595" w:hanging="360"/>
      </w:pPr>
      <w:rPr>
        <w:rFonts w:ascii="Symbol" w:hAnsi="Symbol" w:hint="default"/>
      </w:rPr>
    </w:lvl>
    <w:lvl w:ilvl="4" w:tplc="040C0003" w:tentative="1">
      <w:start w:val="1"/>
      <w:numFmt w:val="bullet"/>
      <w:lvlText w:val="o"/>
      <w:lvlJc w:val="left"/>
      <w:pPr>
        <w:tabs>
          <w:tab w:val="num" w:pos="3315"/>
        </w:tabs>
        <w:ind w:left="3315" w:hanging="360"/>
      </w:pPr>
      <w:rPr>
        <w:rFonts w:ascii="Courier New" w:hAnsi="Courier New" w:cs="Courier New" w:hint="default"/>
      </w:rPr>
    </w:lvl>
    <w:lvl w:ilvl="5" w:tplc="040C0005" w:tentative="1">
      <w:start w:val="1"/>
      <w:numFmt w:val="bullet"/>
      <w:lvlText w:val=""/>
      <w:lvlJc w:val="left"/>
      <w:pPr>
        <w:tabs>
          <w:tab w:val="num" w:pos="4035"/>
        </w:tabs>
        <w:ind w:left="4035" w:hanging="360"/>
      </w:pPr>
      <w:rPr>
        <w:rFonts w:ascii="Wingdings" w:hAnsi="Wingdings" w:hint="default"/>
      </w:rPr>
    </w:lvl>
    <w:lvl w:ilvl="6" w:tplc="040C0001" w:tentative="1">
      <w:start w:val="1"/>
      <w:numFmt w:val="bullet"/>
      <w:lvlText w:val=""/>
      <w:lvlJc w:val="left"/>
      <w:pPr>
        <w:tabs>
          <w:tab w:val="num" w:pos="4755"/>
        </w:tabs>
        <w:ind w:left="4755" w:hanging="360"/>
      </w:pPr>
      <w:rPr>
        <w:rFonts w:ascii="Symbol" w:hAnsi="Symbol" w:hint="default"/>
      </w:rPr>
    </w:lvl>
    <w:lvl w:ilvl="7" w:tplc="040C0003" w:tentative="1">
      <w:start w:val="1"/>
      <w:numFmt w:val="bullet"/>
      <w:lvlText w:val="o"/>
      <w:lvlJc w:val="left"/>
      <w:pPr>
        <w:tabs>
          <w:tab w:val="num" w:pos="5475"/>
        </w:tabs>
        <w:ind w:left="5475" w:hanging="360"/>
      </w:pPr>
      <w:rPr>
        <w:rFonts w:ascii="Courier New" w:hAnsi="Courier New" w:cs="Courier New" w:hint="default"/>
      </w:rPr>
    </w:lvl>
    <w:lvl w:ilvl="8" w:tplc="040C0005" w:tentative="1">
      <w:start w:val="1"/>
      <w:numFmt w:val="bullet"/>
      <w:lvlText w:val=""/>
      <w:lvlJc w:val="left"/>
      <w:pPr>
        <w:tabs>
          <w:tab w:val="num" w:pos="6195"/>
        </w:tabs>
        <w:ind w:left="6195" w:hanging="360"/>
      </w:pPr>
      <w:rPr>
        <w:rFonts w:ascii="Wingdings" w:hAnsi="Wingdings" w:hint="default"/>
      </w:rPr>
    </w:lvl>
  </w:abstractNum>
  <w:abstractNum w:abstractNumId="7" w15:restartNumberingAfterBreak="0">
    <w:nsid w:val="3B31750D"/>
    <w:multiLevelType w:val="hybridMultilevel"/>
    <w:tmpl w:val="176E3100"/>
    <w:lvl w:ilvl="0" w:tplc="2BEA0F2A">
      <w:numFmt w:val="bullet"/>
      <w:lvlText w:val="-"/>
      <w:lvlJc w:val="left"/>
      <w:pPr>
        <w:ind w:left="720" w:hanging="360"/>
      </w:pPr>
      <w:rPr>
        <w:rFonts w:ascii="Raleway" w:eastAsia="Times New Roman" w:hAnsi="Raleway"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5263D33"/>
    <w:multiLevelType w:val="hybridMultilevel"/>
    <w:tmpl w:val="16A40F62"/>
    <w:lvl w:ilvl="0" w:tplc="EB48BFD4">
      <w:start w:val="1"/>
      <w:numFmt w:val="bullet"/>
      <w:lvlText w:val="-"/>
      <w:lvlJc w:val="left"/>
      <w:pPr>
        <w:tabs>
          <w:tab w:val="num" w:pos="1985"/>
        </w:tabs>
        <w:ind w:left="1985" w:hanging="341"/>
      </w:pPr>
      <w:rPr>
        <w:rFonts w:ascii="Arial" w:eastAsia="Times New Roman" w:hAnsi="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5386E45"/>
    <w:multiLevelType w:val="hybridMultilevel"/>
    <w:tmpl w:val="0AE8AFD8"/>
    <w:lvl w:ilvl="0" w:tplc="408C8860">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67980FA5"/>
    <w:multiLevelType w:val="hybridMultilevel"/>
    <w:tmpl w:val="2C7AC368"/>
    <w:lvl w:ilvl="0" w:tplc="D01C46D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0BF20EB"/>
    <w:multiLevelType w:val="hybridMultilevel"/>
    <w:tmpl w:val="BE1E3CB8"/>
    <w:lvl w:ilvl="0" w:tplc="1694A230">
      <w:numFmt w:val="bullet"/>
      <w:lvlText w:val="•"/>
      <w:lvlJc w:val="left"/>
      <w:pPr>
        <w:ind w:left="360" w:hanging="360"/>
      </w:pPr>
      <w:rPr>
        <w:rFonts w:ascii="Raleway" w:eastAsia="Times New Roman"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73D27D7A"/>
    <w:multiLevelType w:val="hybridMultilevel"/>
    <w:tmpl w:val="45346AB2"/>
    <w:lvl w:ilvl="0" w:tplc="9EF46498">
      <w:start w:val="1"/>
      <w:numFmt w:val="bullet"/>
      <w:pStyle w:val="RALEWAYPUCEROUGE"/>
      <w:lvlText w:val=""/>
      <w:lvlJc w:val="left"/>
      <w:pPr>
        <w:ind w:left="2061" w:hanging="360"/>
      </w:pPr>
      <w:rPr>
        <w:rFonts w:ascii="Symbol" w:hAnsi="Symbol" w:hint="default"/>
        <w:color w:val="E63427"/>
      </w:rPr>
    </w:lvl>
    <w:lvl w:ilvl="1" w:tplc="040C0003">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13" w15:restartNumberingAfterBreak="0">
    <w:nsid w:val="7AFF63B4"/>
    <w:multiLevelType w:val="hybridMultilevel"/>
    <w:tmpl w:val="93D4BD7E"/>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041436961">
    <w:abstractNumId w:val="4"/>
  </w:num>
  <w:num w:numId="2" w16cid:durableId="44447892">
    <w:abstractNumId w:val="3"/>
  </w:num>
  <w:num w:numId="3" w16cid:durableId="25446778">
    <w:abstractNumId w:val="6"/>
  </w:num>
  <w:num w:numId="4" w16cid:durableId="1894803424">
    <w:abstractNumId w:val="8"/>
  </w:num>
  <w:num w:numId="5" w16cid:durableId="824784207">
    <w:abstractNumId w:val="0"/>
  </w:num>
  <w:num w:numId="6" w16cid:durableId="1959868108">
    <w:abstractNumId w:val="13"/>
  </w:num>
  <w:num w:numId="7" w16cid:durableId="414935795">
    <w:abstractNumId w:val="5"/>
  </w:num>
  <w:num w:numId="8" w16cid:durableId="1235046642">
    <w:abstractNumId w:val="7"/>
  </w:num>
  <w:num w:numId="9" w16cid:durableId="1227910308">
    <w:abstractNumId w:val="10"/>
  </w:num>
  <w:num w:numId="10" w16cid:durableId="575286542">
    <w:abstractNumId w:val="12"/>
  </w:num>
  <w:num w:numId="11" w16cid:durableId="1119958540">
    <w:abstractNumId w:val="2"/>
  </w:num>
  <w:num w:numId="12" w16cid:durableId="1225683402">
    <w:abstractNumId w:val="9"/>
  </w:num>
  <w:num w:numId="13" w16cid:durableId="1329212582">
    <w:abstractNumId w:val="1"/>
  </w:num>
  <w:num w:numId="14" w16cid:durableId="4337475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13A"/>
    <w:rsid w:val="0009470D"/>
    <w:rsid w:val="001D2F40"/>
    <w:rsid w:val="00257FE6"/>
    <w:rsid w:val="00512A8C"/>
    <w:rsid w:val="00556318"/>
    <w:rsid w:val="0058725A"/>
    <w:rsid w:val="006C47A5"/>
    <w:rsid w:val="006E0F71"/>
    <w:rsid w:val="00801EB6"/>
    <w:rsid w:val="008F7701"/>
    <w:rsid w:val="00937BC5"/>
    <w:rsid w:val="00976F24"/>
    <w:rsid w:val="00A201A4"/>
    <w:rsid w:val="00A836AF"/>
    <w:rsid w:val="00AB4F13"/>
    <w:rsid w:val="00AE713A"/>
    <w:rsid w:val="00AF668E"/>
    <w:rsid w:val="00BF1A42"/>
    <w:rsid w:val="00C11DEB"/>
    <w:rsid w:val="00CA12E2"/>
    <w:rsid w:val="00CE0FEB"/>
    <w:rsid w:val="00D042CA"/>
    <w:rsid w:val="00D7040B"/>
    <w:rsid w:val="00DF37AF"/>
    <w:rsid w:val="00F4194E"/>
    <w:rsid w:val="00F926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DA267"/>
  <w15:chartTrackingRefBased/>
  <w15:docId w15:val="{FB41B231-85D7-4A66-B892-45C2C8E9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01EB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AE713A"/>
    <w:pPr>
      <w:tabs>
        <w:tab w:val="center" w:pos="4536"/>
        <w:tab w:val="right" w:pos="9072"/>
      </w:tabs>
    </w:pPr>
  </w:style>
  <w:style w:type="character" w:customStyle="1" w:styleId="En-tteCar">
    <w:name w:val="En-tête Car"/>
    <w:basedOn w:val="Policepardfaut"/>
    <w:link w:val="En-tte"/>
    <w:rsid w:val="00AE713A"/>
  </w:style>
  <w:style w:type="paragraph" w:styleId="Pieddepage">
    <w:name w:val="footer"/>
    <w:basedOn w:val="Normal"/>
    <w:link w:val="PieddepageCar"/>
    <w:unhideWhenUsed/>
    <w:rsid w:val="00AE713A"/>
    <w:pPr>
      <w:tabs>
        <w:tab w:val="center" w:pos="4536"/>
        <w:tab w:val="right" w:pos="9072"/>
      </w:tabs>
    </w:pPr>
  </w:style>
  <w:style w:type="character" w:customStyle="1" w:styleId="PieddepageCar">
    <w:name w:val="Pied de page Car"/>
    <w:basedOn w:val="Policepardfaut"/>
    <w:link w:val="Pieddepage"/>
    <w:uiPriority w:val="99"/>
    <w:rsid w:val="00AE713A"/>
  </w:style>
  <w:style w:type="character" w:styleId="Lienhypertexte">
    <w:name w:val="Hyperlink"/>
    <w:basedOn w:val="Policepardfaut"/>
    <w:uiPriority w:val="99"/>
    <w:unhideWhenUsed/>
    <w:rsid w:val="00AE713A"/>
    <w:rPr>
      <w:color w:val="0563C1" w:themeColor="hyperlink"/>
      <w:u w:val="single"/>
    </w:rPr>
  </w:style>
  <w:style w:type="paragraph" w:styleId="Paragraphedeliste">
    <w:name w:val="List Paragraph"/>
    <w:basedOn w:val="Normal"/>
    <w:link w:val="ParagraphedelisteCar"/>
    <w:uiPriority w:val="34"/>
    <w:rsid w:val="00801EB6"/>
    <w:pPr>
      <w:ind w:left="720"/>
      <w:contextualSpacing/>
    </w:pPr>
  </w:style>
  <w:style w:type="paragraph" w:customStyle="1" w:styleId="RALEWAYGRASBLEU">
    <w:name w:val="RALEWAY GRAS BLEU"/>
    <w:basedOn w:val="Normal"/>
    <w:link w:val="RALEWAYGRASBLEUCar"/>
    <w:qFormat/>
    <w:rsid w:val="00801EB6"/>
    <w:pPr>
      <w:tabs>
        <w:tab w:val="left" w:pos="1701"/>
        <w:tab w:val="left" w:pos="4820"/>
      </w:tabs>
      <w:overflowPunct/>
      <w:autoSpaceDE/>
      <w:autoSpaceDN/>
      <w:adjustRightInd/>
      <w:ind w:left="851" w:right="849"/>
      <w:jc w:val="both"/>
      <w:textAlignment w:val="auto"/>
    </w:pPr>
    <w:rPr>
      <w:rFonts w:ascii="Raleway" w:hAnsi="Raleway" w:cs="Estrangelo Edessa"/>
      <w:b/>
      <w:bCs/>
      <w:color w:val="495864"/>
      <w:sz w:val="22"/>
      <w:szCs w:val="22"/>
    </w:rPr>
  </w:style>
  <w:style w:type="paragraph" w:customStyle="1" w:styleId="RALEWAYADRESSE">
    <w:name w:val="RALEWAY ADRESSE"/>
    <w:basedOn w:val="Normal"/>
    <w:link w:val="RALEWAYADRESSECar"/>
    <w:qFormat/>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GRASBLEUCar">
    <w:name w:val="RALEWAY GRAS BLEU Car"/>
    <w:basedOn w:val="Policepardfaut"/>
    <w:link w:val="RALEWAYGRASBLEU"/>
    <w:rsid w:val="00801EB6"/>
    <w:rPr>
      <w:rFonts w:ascii="Raleway" w:eastAsia="Times New Roman" w:hAnsi="Raleway" w:cs="Estrangelo Edessa"/>
      <w:b/>
      <w:bCs/>
      <w:color w:val="495864"/>
      <w:lang w:eastAsia="fr-FR"/>
    </w:rPr>
  </w:style>
  <w:style w:type="character" w:customStyle="1" w:styleId="RALEWAYADRESSECar">
    <w:name w:val="RALEWAY ADRESSE Car"/>
    <w:basedOn w:val="Policepardfaut"/>
    <w:link w:val="RALEWAYADRESSE"/>
    <w:rsid w:val="00801EB6"/>
    <w:rPr>
      <w:rFonts w:ascii="Raleway" w:hAnsi="Raleway" w:cs="Times New Roman"/>
      <w:color w:val="495864"/>
    </w:rPr>
  </w:style>
  <w:style w:type="paragraph" w:customStyle="1" w:styleId="RALEWAYCONTENU">
    <w:name w:val="RALEWAY CONTENU"/>
    <w:basedOn w:val="RALEWAYADRESSE"/>
    <w:link w:val="RALEWAYCONTENUCar"/>
    <w:rsid w:val="00801EB6"/>
    <w:pPr>
      <w:ind w:left="0"/>
      <w:jc w:val="both"/>
    </w:pPr>
  </w:style>
  <w:style w:type="character" w:customStyle="1" w:styleId="ParagraphedelisteCar">
    <w:name w:val="Paragraphe de liste Car"/>
    <w:basedOn w:val="Policepardfaut"/>
    <w:link w:val="Paragraphedeliste"/>
    <w:uiPriority w:val="34"/>
    <w:rsid w:val="00801EB6"/>
    <w:rPr>
      <w:rFonts w:ascii="Times New Roman" w:eastAsia="Times New Roman" w:hAnsi="Times New Roman" w:cs="Times New Roman"/>
      <w:sz w:val="20"/>
      <w:szCs w:val="20"/>
      <w:lang w:eastAsia="fr-FR"/>
    </w:rPr>
  </w:style>
  <w:style w:type="character" w:customStyle="1" w:styleId="RALEWAYCONTENUCar">
    <w:name w:val="RALEWAY CONTENU Car"/>
    <w:basedOn w:val="RALEWAYADRESSECar"/>
    <w:link w:val="RALEWAYCONTENU"/>
    <w:rsid w:val="00801EB6"/>
    <w:rPr>
      <w:rFonts w:ascii="Raleway" w:hAnsi="Raleway" w:cs="Times New Roman"/>
      <w:color w:val="495864"/>
    </w:rPr>
  </w:style>
  <w:style w:type="paragraph" w:customStyle="1" w:styleId="RALEWAYADRESSEGRAS">
    <w:name w:val="RALEWAY ADRESSE GRAS"/>
    <w:basedOn w:val="Normal"/>
    <w:link w:val="RALEWAYADRESSEGRASCar"/>
    <w:qFormat/>
    <w:rsid w:val="00801EB6"/>
    <w:pPr>
      <w:tabs>
        <w:tab w:val="left" w:pos="1701"/>
        <w:tab w:val="left" w:pos="4820"/>
      </w:tabs>
      <w:overflowPunct/>
      <w:autoSpaceDE/>
      <w:autoSpaceDN/>
      <w:adjustRightInd/>
      <w:ind w:right="-2"/>
      <w:jc w:val="both"/>
      <w:textAlignment w:val="auto"/>
    </w:pPr>
    <w:rPr>
      <w:rFonts w:ascii="Raleway" w:hAnsi="Raleway" w:cs="Estrangelo Edessa"/>
      <w:b/>
      <w:bCs/>
      <w:color w:val="495864"/>
      <w:sz w:val="22"/>
      <w:szCs w:val="22"/>
    </w:rPr>
  </w:style>
  <w:style w:type="character" w:customStyle="1" w:styleId="RALEWAYADRESSEGRASCar">
    <w:name w:val="RALEWAY ADRESSE GRAS Car"/>
    <w:basedOn w:val="Policepardfaut"/>
    <w:link w:val="RALEWAYADRESSEGRAS"/>
    <w:rsid w:val="00801EB6"/>
    <w:rPr>
      <w:rFonts w:ascii="Raleway" w:eastAsia="Times New Roman" w:hAnsi="Raleway" w:cs="Estrangelo Edessa"/>
      <w:b/>
      <w:bCs/>
      <w:color w:val="495864"/>
      <w:lang w:eastAsia="fr-FR"/>
    </w:rPr>
  </w:style>
  <w:style w:type="character" w:styleId="Numrodepage">
    <w:name w:val="page number"/>
    <w:basedOn w:val="Policepardfaut"/>
    <w:rsid w:val="00801EB6"/>
  </w:style>
  <w:style w:type="paragraph" w:styleId="Notedebasdepage">
    <w:name w:val="footnote text"/>
    <w:basedOn w:val="Normal"/>
    <w:link w:val="NotedebasdepageCar"/>
    <w:semiHidden/>
    <w:rsid w:val="00801EB6"/>
  </w:style>
  <w:style w:type="character" w:customStyle="1" w:styleId="NotedebasdepageCar">
    <w:name w:val="Note de bas de page Car"/>
    <w:basedOn w:val="Policepardfaut"/>
    <w:link w:val="Notedebasdepage"/>
    <w:semiHidden/>
    <w:rsid w:val="00801EB6"/>
    <w:rPr>
      <w:rFonts w:ascii="Times New Roman" w:eastAsia="Times New Roman" w:hAnsi="Times New Roman" w:cs="Times New Roman"/>
      <w:sz w:val="20"/>
      <w:szCs w:val="20"/>
      <w:lang w:eastAsia="fr-FR"/>
    </w:rPr>
  </w:style>
  <w:style w:type="character" w:styleId="Appelnotedebasdep">
    <w:name w:val="footnote reference"/>
    <w:basedOn w:val="Policepardfaut"/>
    <w:semiHidden/>
    <w:rsid w:val="00801EB6"/>
    <w:rPr>
      <w:vertAlign w:val="superscript"/>
    </w:rPr>
  </w:style>
  <w:style w:type="paragraph" w:styleId="Textedebulles">
    <w:name w:val="Balloon Text"/>
    <w:basedOn w:val="Normal"/>
    <w:link w:val="TextedebullesCar"/>
    <w:rsid w:val="00801EB6"/>
    <w:rPr>
      <w:rFonts w:ascii="Tahoma" w:hAnsi="Tahoma" w:cs="Tahoma"/>
      <w:sz w:val="16"/>
      <w:szCs w:val="16"/>
    </w:rPr>
  </w:style>
  <w:style w:type="character" w:customStyle="1" w:styleId="TextedebullesCar">
    <w:name w:val="Texte de bulles Car"/>
    <w:basedOn w:val="Policepardfaut"/>
    <w:link w:val="Textedebulles"/>
    <w:rsid w:val="00801EB6"/>
    <w:rPr>
      <w:rFonts w:ascii="Tahoma" w:eastAsia="Times New Roman" w:hAnsi="Tahoma" w:cs="Tahoma"/>
      <w:sz w:val="16"/>
      <w:szCs w:val="16"/>
      <w:lang w:eastAsia="fr-FR"/>
    </w:rPr>
  </w:style>
  <w:style w:type="paragraph" w:customStyle="1" w:styleId="RalewaygrasBleufonc">
    <w:name w:val="Raleway gras Bleu foncé"/>
    <w:basedOn w:val="Normal"/>
    <w:link w:val="RalewaygrasBleufoncCar"/>
    <w:rsid w:val="00801EB6"/>
    <w:pPr>
      <w:tabs>
        <w:tab w:val="left" w:pos="1701"/>
        <w:tab w:val="left" w:pos="4820"/>
      </w:tabs>
      <w:overflowPunct/>
      <w:autoSpaceDE/>
      <w:autoSpaceDN/>
      <w:adjustRightInd/>
      <w:ind w:left="851" w:right="849"/>
      <w:jc w:val="both"/>
      <w:textAlignment w:val="auto"/>
    </w:pPr>
    <w:rPr>
      <w:rFonts w:ascii="Trebuchet MS" w:hAnsi="Trebuchet MS" w:cs="Estrangelo Edessa"/>
      <w:b/>
      <w:bCs/>
      <w:color w:val="495864"/>
      <w:sz w:val="22"/>
      <w:szCs w:val="22"/>
    </w:rPr>
  </w:style>
  <w:style w:type="character" w:customStyle="1" w:styleId="RalewaygrasBleufoncCar">
    <w:name w:val="Raleway gras Bleu foncé Car"/>
    <w:basedOn w:val="Policepardfaut"/>
    <w:link w:val="RalewaygrasBleufonc"/>
    <w:rsid w:val="00801EB6"/>
    <w:rPr>
      <w:rFonts w:ascii="Trebuchet MS" w:eastAsia="Times New Roman" w:hAnsi="Trebuchet MS" w:cs="Estrangelo Edessa"/>
      <w:b/>
      <w:bCs/>
      <w:color w:val="495864"/>
      <w:lang w:eastAsia="fr-FR"/>
    </w:rPr>
  </w:style>
  <w:style w:type="paragraph" w:customStyle="1" w:styleId="RALEWAYTEXTE">
    <w:name w:val="RALEWAY TEXTE"/>
    <w:basedOn w:val="RALEWAYCONTENU"/>
    <w:link w:val="RALEWAYTEXTECar"/>
    <w:qFormat/>
    <w:rsid w:val="00801EB6"/>
    <w:pPr>
      <w:ind w:right="-2"/>
    </w:pPr>
  </w:style>
  <w:style w:type="paragraph" w:customStyle="1" w:styleId="RALEWAYNORMALBLEU">
    <w:name w:val="RALEWAY NORMAL BLEU"/>
    <w:basedOn w:val="Normal"/>
    <w:link w:val="RALEWAYNORMALBLEUCar"/>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TEXTECar">
    <w:name w:val="RALEWAY TEXTE Car"/>
    <w:basedOn w:val="RALEWAYCONTENUCar"/>
    <w:link w:val="RALEWAYTEXTE"/>
    <w:rsid w:val="00801EB6"/>
    <w:rPr>
      <w:rFonts w:ascii="Raleway" w:hAnsi="Raleway" w:cs="Times New Roman"/>
      <w:color w:val="495864"/>
    </w:rPr>
  </w:style>
  <w:style w:type="character" w:customStyle="1" w:styleId="RALEWAYNORMALBLEUCar">
    <w:name w:val="RALEWAY NORMAL BLEU Car"/>
    <w:basedOn w:val="Policepardfaut"/>
    <w:link w:val="RALEWAYNORMALBLEU"/>
    <w:rsid w:val="00801EB6"/>
    <w:rPr>
      <w:rFonts w:ascii="Raleway" w:hAnsi="Raleway" w:cs="Times New Roman"/>
      <w:color w:val="495864"/>
    </w:rPr>
  </w:style>
  <w:style w:type="paragraph" w:customStyle="1" w:styleId="RALEWAYPUCE">
    <w:name w:val="RALEWAY PUCE"/>
    <w:basedOn w:val="RALEWAYNORMALBLEU"/>
    <w:link w:val="RALEWAYPUCECar"/>
    <w:rsid w:val="00801EB6"/>
    <w:pPr>
      <w:numPr>
        <w:numId w:val="7"/>
      </w:numPr>
      <w:ind w:left="851"/>
    </w:pPr>
  </w:style>
  <w:style w:type="paragraph" w:customStyle="1" w:styleId="RALEWAYPUCES">
    <w:name w:val="RALEWAY PUCES"/>
    <w:basedOn w:val="RALEWAYPUCE"/>
    <w:link w:val="RALEWAYPUCESCar"/>
    <w:qFormat/>
    <w:rsid w:val="00801EB6"/>
    <w:pPr>
      <w:ind w:right="-2"/>
      <w:jc w:val="both"/>
    </w:pPr>
  </w:style>
  <w:style w:type="character" w:customStyle="1" w:styleId="RALEWAYPUCECar">
    <w:name w:val="RALEWAY PUCE Car"/>
    <w:basedOn w:val="RALEWAYNORMALBLEUCar"/>
    <w:link w:val="RALEWAYPUCE"/>
    <w:rsid w:val="00801EB6"/>
    <w:rPr>
      <w:rFonts w:ascii="Raleway" w:hAnsi="Raleway" w:cs="Times New Roman"/>
      <w:color w:val="495864"/>
    </w:rPr>
  </w:style>
  <w:style w:type="paragraph" w:customStyle="1" w:styleId="RALEWAYTEXTEGRAS">
    <w:name w:val="RALEWAY TEXTE GRAS"/>
    <w:basedOn w:val="RALEWAYTEXTE"/>
    <w:link w:val="RALEWAYTEXTEGRASCar"/>
    <w:qFormat/>
    <w:rsid w:val="00801EB6"/>
    <w:rPr>
      <w:b/>
    </w:rPr>
  </w:style>
  <w:style w:type="character" w:customStyle="1" w:styleId="RALEWAYPUCESCar">
    <w:name w:val="RALEWAY PUCES Car"/>
    <w:basedOn w:val="RALEWAYPUCECar"/>
    <w:link w:val="RALEWAYPUCES"/>
    <w:rsid w:val="00801EB6"/>
    <w:rPr>
      <w:rFonts w:ascii="Raleway" w:hAnsi="Raleway" w:cs="Times New Roman"/>
      <w:color w:val="495864"/>
    </w:rPr>
  </w:style>
  <w:style w:type="character" w:customStyle="1" w:styleId="RALEWAYTEXTEGRASCar">
    <w:name w:val="RALEWAY TEXTE GRAS Car"/>
    <w:basedOn w:val="RALEWAYTEXTECar"/>
    <w:link w:val="RALEWAYTEXTEGRAS"/>
    <w:rsid w:val="00801EB6"/>
    <w:rPr>
      <w:rFonts w:ascii="Raleway" w:hAnsi="Raleway" w:cs="Times New Roman"/>
      <w:b/>
      <w:color w:val="495864"/>
    </w:rPr>
  </w:style>
  <w:style w:type="paragraph" w:customStyle="1" w:styleId="RALEWAYTITREGRAS">
    <w:name w:val="RALEWAY TITRE GRAS"/>
    <w:basedOn w:val="RALEWAYTEXTEGRAS"/>
    <w:link w:val="RALEWAYTITREGRASCar"/>
    <w:qFormat/>
    <w:rsid w:val="00801EB6"/>
    <w:pPr>
      <w:jc w:val="center"/>
    </w:pPr>
    <w:rPr>
      <w:sz w:val="32"/>
      <w:szCs w:val="32"/>
    </w:rPr>
  </w:style>
  <w:style w:type="paragraph" w:customStyle="1" w:styleId="RALEWAYTITREGRAS2">
    <w:name w:val="RALEWAY TITRE GRAS 2"/>
    <w:basedOn w:val="RALEWAYGRASBLEU"/>
    <w:link w:val="RALEWAYTITREGRAS2Car"/>
    <w:rsid w:val="00801EB6"/>
    <w:pPr>
      <w:shd w:val="clear" w:color="auto" w:fill="ABD9D9"/>
      <w:ind w:left="0" w:right="-2"/>
      <w:jc w:val="center"/>
    </w:pPr>
    <w:rPr>
      <w:sz w:val="24"/>
      <w:szCs w:val="24"/>
    </w:rPr>
  </w:style>
  <w:style w:type="character" w:customStyle="1" w:styleId="RALEWAYTITREGRASCar">
    <w:name w:val="RALEWAY TITRE GRAS Car"/>
    <w:basedOn w:val="RALEWAYTEXTEGRASCar"/>
    <w:link w:val="RALEWAYTITREGRAS"/>
    <w:rsid w:val="00801EB6"/>
    <w:rPr>
      <w:rFonts w:ascii="Raleway" w:hAnsi="Raleway" w:cs="Times New Roman"/>
      <w:b/>
      <w:color w:val="495864"/>
      <w:sz w:val="32"/>
      <w:szCs w:val="32"/>
    </w:rPr>
  </w:style>
  <w:style w:type="paragraph" w:customStyle="1" w:styleId="RALEWAYTITREANNEXE">
    <w:name w:val="RALEWAY TITRE ANNEXE"/>
    <w:basedOn w:val="RALEWAYTITREGRAS2"/>
    <w:link w:val="RALEWAYTITREANNEXECar"/>
    <w:qFormat/>
    <w:rsid w:val="00801EB6"/>
    <w:pPr>
      <w:ind w:right="-569"/>
    </w:pPr>
  </w:style>
  <w:style w:type="character" w:customStyle="1" w:styleId="RALEWAYTITREGRAS2Car">
    <w:name w:val="RALEWAY TITRE GRAS 2 Car"/>
    <w:basedOn w:val="RALEWAYGRASBLEUCar"/>
    <w:link w:val="RALEWAYTITREGRAS2"/>
    <w:rsid w:val="00801EB6"/>
    <w:rPr>
      <w:rFonts w:ascii="Raleway" w:eastAsia="Times New Roman" w:hAnsi="Raleway" w:cs="Estrangelo Edessa"/>
      <w:b/>
      <w:bCs/>
      <w:color w:val="495864"/>
      <w:sz w:val="24"/>
      <w:szCs w:val="24"/>
      <w:shd w:val="clear" w:color="auto" w:fill="ABD9D9"/>
      <w:lang w:eastAsia="fr-FR"/>
    </w:rPr>
  </w:style>
  <w:style w:type="character" w:customStyle="1" w:styleId="RALEWAYTITREANNEXECar">
    <w:name w:val="RALEWAY TITRE ANNEXE Car"/>
    <w:basedOn w:val="RALEWAYTITREGRAS2Car"/>
    <w:link w:val="RALEWAYTITREANNEXE"/>
    <w:rsid w:val="00801EB6"/>
    <w:rPr>
      <w:rFonts w:ascii="Raleway" w:eastAsia="Times New Roman" w:hAnsi="Raleway" w:cs="Estrangelo Edessa"/>
      <w:b/>
      <w:bCs/>
      <w:color w:val="495864"/>
      <w:sz w:val="24"/>
      <w:szCs w:val="24"/>
      <w:shd w:val="clear" w:color="auto" w:fill="ABD9D9"/>
      <w:lang w:eastAsia="fr-FR"/>
    </w:rPr>
  </w:style>
  <w:style w:type="paragraph" w:customStyle="1" w:styleId="RALEWAYPUCEROUGE">
    <w:name w:val="RALEWAY PUCE ROUGE"/>
    <w:basedOn w:val="Paragraphedeliste"/>
    <w:link w:val="RALEWAYPUCEROUGECar"/>
    <w:rsid w:val="006E0F71"/>
    <w:pPr>
      <w:numPr>
        <w:numId w:val="10"/>
      </w:numPr>
      <w:tabs>
        <w:tab w:val="left" w:pos="1701"/>
        <w:tab w:val="left" w:pos="4820"/>
      </w:tabs>
      <w:overflowPunct/>
      <w:autoSpaceDE/>
      <w:autoSpaceDN/>
      <w:adjustRightInd/>
      <w:ind w:right="849"/>
      <w:jc w:val="both"/>
      <w:textAlignment w:val="auto"/>
    </w:pPr>
    <w:rPr>
      <w:rFonts w:ascii="Raleway" w:hAnsi="Raleway" w:cs="Estrangelo Edessa"/>
      <w:bCs/>
      <w:color w:val="495864"/>
    </w:rPr>
  </w:style>
  <w:style w:type="character" w:customStyle="1" w:styleId="RALEWAYPUCEROUGECar">
    <w:name w:val="RALEWAY PUCE ROUGE Car"/>
    <w:basedOn w:val="ParagraphedelisteCar"/>
    <w:link w:val="RALEWAYPUCEROUGE"/>
    <w:rsid w:val="006E0F71"/>
    <w:rPr>
      <w:rFonts w:ascii="Raleway" w:eastAsia="Times New Roman" w:hAnsi="Raleway" w:cs="Estrangelo Edessa"/>
      <w:bCs/>
      <w:color w:val="495864"/>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9729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2.png"/><Relationship Id="rId4" Type="http://schemas.openxmlformats.org/officeDocument/2006/relationships/hyperlink" Target="mailto:accueilvalenciennes@eca-groupe.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3024</Words>
  <Characters>16633</Characters>
  <Application>Microsoft Office Word</Application>
  <DocSecurity>0</DocSecurity>
  <Lines>138</Lines>
  <Paragraphs>39</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19618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Magalie AMBROISE</dc:creator>
  <cp:keywords/>
  <dc:description/>
  <cp:lastModifiedBy>Yoann  Decreton</cp:lastModifiedBy>
  <cp:revision>7</cp:revision>
  <cp:lastPrinted>2026-04-14T07:58:00Z</cp:lastPrinted>
  <dcterms:created xsi:type="dcterms:W3CDTF">2022-03-01T11:15:00Z</dcterms:created>
  <dcterms:modified xsi:type="dcterms:W3CDTF">2026-04-14T07:58:00Z</dcterms:modified>
</cp:coreProperties>
</file>