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55940" w14:textId="44A0FF00" w:rsidR="002C7990" w:rsidRPr="00EE681E" w:rsidRDefault="002C7990" w:rsidP="002C7990">
      <w:pPr>
        <w:jc w:val="center"/>
        <w:rPr>
          <w:b/>
          <w:szCs w:val="24"/>
        </w:rPr>
      </w:pPr>
      <w:r w:rsidRPr="00EE681E">
        <w:rPr>
          <w:b/>
          <w:szCs w:val="24"/>
        </w:rPr>
        <w:t>PROCES-V</w:t>
      </w:r>
      <w:r>
        <w:rPr>
          <w:b/>
          <w:szCs w:val="24"/>
        </w:rPr>
        <w:t>ERBAL DES DECISIONS DE L’ASSOCI</w:t>
      </w:r>
      <w:r w:rsidRPr="00EE681E">
        <w:rPr>
          <w:b/>
          <w:szCs w:val="24"/>
        </w:rPr>
        <w:t>E UNIQUE</w:t>
      </w:r>
    </w:p>
    <w:p w14:paraId="0C3DF260" w14:textId="712114E9" w:rsidR="002C7990" w:rsidRPr="00EE681E" w:rsidRDefault="002C7990" w:rsidP="002C7990">
      <w:pPr>
        <w:jc w:val="center"/>
        <w:rPr>
          <w:b/>
          <w:szCs w:val="24"/>
        </w:rPr>
      </w:pPr>
      <w:r>
        <w:rPr>
          <w:b/>
          <w:szCs w:val="24"/>
        </w:rPr>
        <w:t xml:space="preserve">DU </w:t>
      </w:r>
      <w:r w:rsidR="00E33401">
        <w:rPr>
          <w:b/>
          <w:szCs w:val="24"/>
        </w:rPr>
        <w:tab/>
      </w:r>
    </w:p>
    <w:p w14:paraId="4734F11C" w14:textId="77777777" w:rsidR="000D64A8" w:rsidRPr="00F87651" w:rsidRDefault="000D64A8" w:rsidP="00F87651">
      <w:pPr>
        <w:jc w:val="center"/>
        <w:rPr>
          <w:b/>
        </w:rPr>
      </w:pPr>
    </w:p>
    <w:p w14:paraId="4734F11D" w14:textId="04DD4840" w:rsidR="00A75058" w:rsidRPr="0094305E" w:rsidRDefault="00A75058" w:rsidP="00A75058">
      <w:pPr>
        <w:jc w:val="both"/>
        <w:rPr>
          <w:szCs w:val="24"/>
        </w:rPr>
      </w:pPr>
      <w:r w:rsidRPr="0094305E">
        <w:rPr>
          <w:szCs w:val="24"/>
        </w:rPr>
        <w:t xml:space="preserve">L’an deux mille </w:t>
      </w:r>
      <w:r>
        <w:rPr>
          <w:szCs w:val="24"/>
        </w:rPr>
        <w:t>vingt-</w:t>
      </w:r>
      <w:r w:rsidR="00E33401">
        <w:rPr>
          <w:szCs w:val="24"/>
        </w:rPr>
        <w:t>six,</w:t>
      </w:r>
    </w:p>
    <w:p w14:paraId="4734F11E" w14:textId="26433C5A" w:rsidR="00A75058" w:rsidRPr="0094305E" w:rsidRDefault="00A75058" w:rsidP="00A75058">
      <w:pPr>
        <w:jc w:val="both"/>
        <w:rPr>
          <w:szCs w:val="24"/>
        </w:rPr>
      </w:pPr>
      <w:r>
        <w:rPr>
          <w:szCs w:val="24"/>
        </w:rPr>
        <w:t xml:space="preserve">Le </w:t>
      </w:r>
      <w:r w:rsidR="00E33401">
        <w:rPr>
          <w:szCs w:val="24"/>
        </w:rPr>
        <w:tab/>
      </w:r>
    </w:p>
    <w:p w14:paraId="4734F11F" w14:textId="77777777" w:rsidR="00A75058" w:rsidRDefault="00A75058" w:rsidP="00A75058">
      <w:pPr>
        <w:jc w:val="both"/>
        <w:rPr>
          <w:szCs w:val="24"/>
        </w:rPr>
      </w:pPr>
      <w:r>
        <w:rPr>
          <w:szCs w:val="24"/>
        </w:rPr>
        <w:t>Au siège social,</w:t>
      </w:r>
    </w:p>
    <w:p w14:paraId="4734F120" w14:textId="77777777" w:rsidR="000D64A8" w:rsidRDefault="000D64A8" w:rsidP="00F87651">
      <w:pPr>
        <w:jc w:val="both"/>
      </w:pPr>
    </w:p>
    <w:p w14:paraId="2ABC7017" w14:textId="77777777" w:rsidR="00E33401" w:rsidRDefault="00E33401" w:rsidP="00E33401">
      <w:pPr>
        <w:jc w:val="both"/>
        <w:rPr>
          <w:szCs w:val="24"/>
        </w:rPr>
      </w:pPr>
      <w:r w:rsidRPr="00245796">
        <w:rPr>
          <w:szCs w:val="24"/>
        </w:rPr>
        <w:t xml:space="preserve">Monsieur François </w:t>
      </w:r>
      <w:r>
        <w:rPr>
          <w:szCs w:val="24"/>
        </w:rPr>
        <w:t>SCHOONHEERE</w:t>
      </w:r>
      <w:r w:rsidRPr="00245796">
        <w:rPr>
          <w:szCs w:val="24"/>
        </w:rPr>
        <w:t>, demeurant 18 Grand Place – 62000 ARRAS, propriétaire de la totalité des 1 250 parts de la société « L’AMBASSADE D</w:t>
      </w:r>
      <w:r>
        <w:rPr>
          <w:szCs w:val="24"/>
        </w:rPr>
        <w:t>’ARRAS », au capital de 19 056,1</w:t>
      </w:r>
      <w:r w:rsidRPr="00245796">
        <w:rPr>
          <w:szCs w:val="24"/>
        </w:rPr>
        <w:t>3 €.</w:t>
      </w:r>
    </w:p>
    <w:p w14:paraId="329F06E5" w14:textId="77777777" w:rsidR="00E33401" w:rsidRPr="00EA510D" w:rsidRDefault="00E33401" w:rsidP="00E33401">
      <w:pPr>
        <w:jc w:val="both"/>
        <w:rPr>
          <w:szCs w:val="24"/>
        </w:rPr>
      </w:pPr>
    </w:p>
    <w:p w14:paraId="1A24DB27" w14:textId="71913D88" w:rsidR="00E33401" w:rsidRDefault="00E33401" w:rsidP="00E33401">
      <w:pPr>
        <w:jc w:val="both"/>
        <w:rPr>
          <w:szCs w:val="24"/>
        </w:rPr>
      </w:pPr>
      <w:r>
        <w:rPr>
          <w:szCs w:val="24"/>
        </w:rPr>
        <w:t xml:space="preserve">Associé unique et </w:t>
      </w:r>
      <w:r>
        <w:rPr>
          <w:szCs w:val="24"/>
        </w:rPr>
        <w:t>Liquidateur</w:t>
      </w:r>
      <w:r>
        <w:rPr>
          <w:szCs w:val="24"/>
        </w:rPr>
        <w:t xml:space="preserve"> de la société « L’AMBASSADE D’ARRAS ».</w:t>
      </w:r>
    </w:p>
    <w:p w14:paraId="4734F122" w14:textId="77777777" w:rsidR="000D64A8" w:rsidRDefault="000D64A8" w:rsidP="00F87651">
      <w:pPr>
        <w:jc w:val="both"/>
      </w:pPr>
    </w:p>
    <w:p w14:paraId="78EB245F" w14:textId="77777777" w:rsidR="002C7990" w:rsidRPr="00EE681E" w:rsidRDefault="002C7990" w:rsidP="002C7990">
      <w:pPr>
        <w:jc w:val="center"/>
        <w:rPr>
          <w:b/>
          <w:szCs w:val="24"/>
        </w:rPr>
      </w:pPr>
      <w:r w:rsidRPr="00EE681E">
        <w:rPr>
          <w:b/>
          <w:szCs w:val="24"/>
        </w:rPr>
        <w:t>A PRIS LES DECISIONS SUIVANTES PORTANT SUR :</w:t>
      </w:r>
    </w:p>
    <w:p w14:paraId="6FDF3789" w14:textId="77777777" w:rsidR="002C7990" w:rsidRPr="00EE681E" w:rsidRDefault="002C7990" w:rsidP="002C7990">
      <w:pPr>
        <w:rPr>
          <w:b/>
          <w:szCs w:val="24"/>
        </w:rPr>
      </w:pPr>
    </w:p>
    <w:p w14:paraId="49F7167E" w14:textId="77777777" w:rsidR="006171A3" w:rsidRPr="0095613F" w:rsidRDefault="006171A3" w:rsidP="006171A3">
      <w:pPr>
        <w:pStyle w:val="Paragraphedeliste"/>
        <w:numPr>
          <w:ilvl w:val="0"/>
          <w:numId w:val="9"/>
        </w:numPr>
        <w:rPr>
          <w:szCs w:val="24"/>
        </w:rPr>
      </w:pPr>
      <w:r w:rsidRPr="0095613F">
        <w:rPr>
          <w:szCs w:val="24"/>
        </w:rPr>
        <w:t>Rapport du Liquidateur sur l’ensemble des opérations de liquidation ;</w:t>
      </w:r>
    </w:p>
    <w:p w14:paraId="2726C4B4" w14:textId="6C6FD23C" w:rsidR="006171A3" w:rsidRPr="0095613F" w:rsidRDefault="006171A3" w:rsidP="006171A3">
      <w:pPr>
        <w:pStyle w:val="Paragraphedeliste"/>
        <w:numPr>
          <w:ilvl w:val="0"/>
          <w:numId w:val="9"/>
        </w:numPr>
        <w:contextualSpacing w:val="0"/>
        <w:jc w:val="both"/>
        <w:rPr>
          <w:szCs w:val="24"/>
        </w:rPr>
      </w:pPr>
      <w:r w:rsidRPr="0095613F">
        <w:rPr>
          <w:szCs w:val="24"/>
        </w:rPr>
        <w:t>Examen et approbation des comptes définitifs de liquidation</w:t>
      </w:r>
      <w:r w:rsidR="004A551C">
        <w:rPr>
          <w:szCs w:val="24"/>
        </w:rPr>
        <w:t xml:space="preserve"> au </w:t>
      </w:r>
      <w:r w:rsidR="00E33401">
        <w:rPr>
          <w:szCs w:val="24"/>
        </w:rPr>
        <w:t>28/02/2026</w:t>
      </w:r>
      <w:r w:rsidRPr="0095613F">
        <w:rPr>
          <w:szCs w:val="24"/>
        </w:rPr>
        <w:t> ;</w:t>
      </w:r>
    </w:p>
    <w:p w14:paraId="1554FA92" w14:textId="77777777" w:rsidR="006171A3" w:rsidRPr="0095613F" w:rsidRDefault="006171A3" w:rsidP="006171A3">
      <w:pPr>
        <w:pStyle w:val="Paragraphedeliste"/>
        <w:numPr>
          <w:ilvl w:val="0"/>
          <w:numId w:val="9"/>
        </w:numPr>
        <w:contextualSpacing w:val="0"/>
        <w:jc w:val="both"/>
        <w:rPr>
          <w:szCs w:val="24"/>
        </w:rPr>
      </w:pPr>
      <w:r w:rsidRPr="0095613F">
        <w:rPr>
          <w:szCs w:val="24"/>
        </w:rPr>
        <w:t>Quitus au liquidateur et décharge de son mandat ;</w:t>
      </w:r>
    </w:p>
    <w:p w14:paraId="781D69F5" w14:textId="6437B76E" w:rsidR="006171A3" w:rsidRPr="0095613F" w:rsidRDefault="006171A3" w:rsidP="006171A3">
      <w:pPr>
        <w:pStyle w:val="Paragraphedeliste"/>
        <w:numPr>
          <w:ilvl w:val="0"/>
          <w:numId w:val="9"/>
        </w:numPr>
        <w:contextualSpacing w:val="0"/>
        <w:jc w:val="both"/>
        <w:rPr>
          <w:szCs w:val="24"/>
        </w:rPr>
      </w:pPr>
      <w:r w:rsidRPr="0095613F">
        <w:rPr>
          <w:szCs w:val="24"/>
        </w:rPr>
        <w:t>Constatation de la clôture de liquidation</w:t>
      </w:r>
      <w:r w:rsidR="004A551C">
        <w:rPr>
          <w:szCs w:val="24"/>
        </w:rPr>
        <w:t xml:space="preserve"> </w:t>
      </w:r>
      <w:r>
        <w:rPr>
          <w:szCs w:val="24"/>
        </w:rPr>
        <w:t>;</w:t>
      </w:r>
    </w:p>
    <w:p w14:paraId="1B76E1AE" w14:textId="77777777" w:rsidR="006171A3" w:rsidRPr="0095613F" w:rsidRDefault="006171A3" w:rsidP="006171A3">
      <w:pPr>
        <w:pStyle w:val="Paragraphedeliste"/>
        <w:numPr>
          <w:ilvl w:val="0"/>
          <w:numId w:val="9"/>
        </w:numPr>
        <w:contextualSpacing w:val="0"/>
        <w:jc w:val="both"/>
        <w:rPr>
          <w:szCs w:val="24"/>
        </w:rPr>
      </w:pPr>
      <w:r w:rsidRPr="0095613F">
        <w:rPr>
          <w:szCs w:val="24"/>
        </w:rPr>
        <w:t>Pouvoirs pour formalités.</w:t>
      </w:r>
    </w:p>
    <w:p w14:paraId="4734F12F" w14:textId="77777777" w:rsidR="000D64A8" w:rsidRDefault="000D64A8" w:rsidP="000D64A8">
      <w:pPr>
        <w:jc w:val="both"/>
      </w:pPr>
    </w:p>
    <w:p w14:paraId="085AB9EE" w14:textId="77777777" w:rsidR="002C7990" w:rsidRPr="00EE681E" w:rsidRDefault="002C7990" w:rsidP="002C7990">
      <w:pPr>
        <w:jc w:val="both"/>
        <w:rPr>
          <w:b/>
          <w:szCs w:val="24"/>
          <w:u w:val="single"/>
        </w:rPr>
      </w:pPr>
      <w:r w:rsidRPr="00EE681E">
        <w:rPr>
          <w:b/>
          <w:szCs w:val="24"/>
          <w:u w:val="single"/>
        </w:rPr>
        <w:t>PREMIERE DECISION</w:t>
      </w:r>
    </w:p>
    <w:p w14:paraId="48E1A63F" w14:textId="77777777" w:rsidR="006171A3" w:rsidRPr="0095613F" w:rsidRDefault="006171A3" w:rsidP="006171A3">
      <w:pPr>
        <w:jc w:val="center"/>
        <w:rPr>
          <w:b/>
          <w:szCs w:val="24"/>
        </w:rPr>
      </w:pPr>
    </w:p>
    <w:p w14:paraId="13B394FB" w14:textId="2C12607F" w:rsidR="006171A3" w:rsidRPr="0095613F" w:rsidRDefault="006171A3" w:rsidP="006171A3">
      <w:pPr>
        <w:jc w:val="both"/>
        <w:rPr>
          <w:szCs w:val="24"/>
        </w:rPr>
      </w:pPr>
      <w:r w:rsidRPr="0095613F">
        <w:rPr>
          <w:szCs w:val="24"/>
        </w:rPr>
        <w:t xml:space="preserve">L’associé unique, après avoir pris connaissance du rapport du Liquidateur sur les comptes définitifs de liquidation arrêtés au </w:t>
      </w:r>
      <w:r w:rsidR="00E33401">
        <w:rPr>
          <w:szCs w:val="24"/>
        </w:rPr>
        <w:t>28 février 2026</w:t>
      </w:r>
      <w:r w:rsidRPr="0095613F">
        <w:rPr>
          <w:szCs w:val="24"/>
        </w:rPr>
        <w:t>, approuve les opérations relatées dans ce rapport et le compte définitif, tel qu’il est présenté, faisant ressortir une situation nette de</w:t>
      </w:r>
      <w:r w:rsidR="00E33401">
        <w:rPr>
          <w:szCs w:val="24"/>
        </w:rPr>
        <w:t xml:space="preserve"> XXXXX</w:t>
      </w:r>
      <w:r>
        <w:rPr>
          <w:szCs w:val="24"/>
        </w:rPr>
        <w:t xml:space="preserve"> </w:t>
      </w:r>
      <w:r w:rsidRPr="0095613F">
        <w:rPr>
          <w:szCs w:val="24"/>
        </w:rPr>
        <w:t>€</w:t>
      </w:r>
      <w:r w:rsidR="00E33401">
        <w:rPr>
          <w:szCs w:val="24"/>
        </w:rPr>
        <w:t>.</w:t>
      </w:r>
    </w:p>
    <w:p w14:paraId="518529B7" w14:textId="77777777" w:rsidR="006171A3" w:rsidRPr="0095613F" w:rsidRDefault="006171A3" w:rsidP="006171A3">
      <w:pPr>
        <w:jc w:val="both"/>
        <w:rPr>
          <w:szCs w:val="24"/>
        </w:rPr>
      </w:pPr>
    </w:p>
    <w:p w14:paraId="7C9E24A6" w14:textId="093F66C1" w:rsidR="006171A3" w:rsidRPr="0095613F" w:rsidRDefault="006171A3" w:rsidP="006171A3">
      <w:pPr>
        <w:jc w:val="both"/>
        <w:rPr>
          <w:szCs w:val="24"/>
        </w:rPr>
      </w:pPr>
      <w:r>
        <w:rPr>
          <w:szCs w:val="24"/>
        </w:rPr>
        <w:t xml:space="preserve">Compte-tenu du remboursement du capital social d’un montant de </w:t>
      </w:r>
      <w:r w:rsidR="00E33401">
        <w:rPr>
          <w:szCs w:val="24"/>
        </w:rPr>
        <w:t>XXXXX</w:t>
      </w:r>
      <w:r>
        <w:rPr>
          <w:szCs w:val="24"/>
        </w:rPr>
        <w:t xml:space="preserve"> € au profit de Monsieur </w:t>
      </w:r>
      <w:r w:rsidR="00E33401" w:rsidRPr="00245796">
        <w:rPr>
          <w:szCs w:val="24"/>
        </w:rPr>
        <w:t xml:space="preserve">François </w:t>
      </w:r>
      <w:r w:rsidR="00E33401">
        <w:rPr>
          <w:szCs w:val="24"/>
        </w:rPr>
        <w:t>SCHOONHEERE</w:t>
      </w:r>
      <w:r>
        <w:rPr>
          <w:szCs w:val="24"/>
        </w:rPr>
        <w:t>, l</w:t>
      </w:r>
      <w:r w:rsidRPr="0095613F">
        <w:rPr>
          <w:szCs w:val="24"/>
        </w:rPr>
        <w:t xml:space="preserve">’associé unique constate </w:t>
      </w:r>
      <w:r>
        <w:rPr>
          <w:szCs w:val="24"/>
        </w:rPr>
        <w:t>que</w:t>
      </w:r>
      <w:r w:rsidRPr="0095613F">
        <w:rPr>
          <w:szCs w:val="24"/>
        </w:rPr>
        <w:t xml:space="preserve"> le boni de liquidation s’élève à </w:t>
      </w:r>
      <w:r w:rsidR="00E33401">
        <w:rPr>
          <w:b/>
          <w:szCs w:val="24"/>
        </w:rPr>
        <w:t>XXXXX</w:t>
      </w:r>
      <w:r>
        <w:rPr>
          <w:b/>
          <w:szCs w:val="24"/>
        </w:rPr>
        <w:t xml:space="preserve"> €</w:t>
      </w:r>
      <w:r w:rsidRPr="00BD7550">
        <w:rPr>
          <w:bCs/>
          <w:szCs w:val="24"/>
        </w:rPr>
        <w:t>.</w:t>
      </w:r>
    </w:p>
    <w:p w14:paraId="59F0E5F8" w14:textId="77777777" w:rsidR="006171A3" w:rsidRPr="0095613F" w:rsidRDefault="006171A3" w:rsidP="006171A3">
      <w:pPr>
        <w:jc w:val="both"/>
        <w:rPr>
          <w:szCs w:val="24"/>
        </w:rPr>
      </w:pPr>
    </w:p>
    <w:p w14:paraId="09B34A11" w14:textId="77777777" w:rsidR="006171A3" w:rsidRDefault="006171A3" w:rsidP="006171A3">
      <w:pPr>
        <w:jc w:val="both"/>
        <w:rPr>
          <w:szCs w:val="24"/>
        </w:rPr>
      </w:pPr>
      <w:r w:rsidRPr="0095613F">
        <w:rPr>
          <w:szCs w:val="24"/>
        </w:rPr>
        <w:t>L’associé unique décide de répartir le solde positif de liquidation mentionné supra et de s’attribuer en totalité le boni de liquidation.</w:t>
      </w:r>
    </w:p>
    <w:p w14:paraId="41BD946A" w14:textId="77777777" w:rsidR="006171A3" w:rsidRDefault="006171A3" w:rsidP="006171A3">
      <w:pPr>
        <w:jc w:val="both"/>
        <w:rPr>
          <w:szCs w:val="24"/>
        </w:rPr>
      </w:pPr>
    </w:p>
    <w:p w14:paraId="3E2D2207" w14:textId="68E0BC95" w:rsidR="006171A3" w:rsidRDefault="006171A3" w:rsidP="006171A3">
      <w:pPr>
        <w:keepNext/>
        <w:jc w:val="both"/>
        <w:outlineLvl w:val="1"/>
        <w:rPr>
          <w:szCs w:val="24"/>
        </w:rPr>
      </w:pPr>
      <w:r w:rsidRPr="00852991">
        <w:rPr>
          <w:szCs w:val="24"/>
        </w:rPr>
        <w:t>Il est rappelé que le boni de liquidation est imposé entre les mains des associés comme un revenu distribué. Pour les associés personnes physiques, le boni de liquidation est soumis au prélèvement forfaitaire unique (PFU) de 12,8 % ainsi qu'aux prélèvements sociaux à hauteur de 1</w:t>
      </w:r>
      <w:r w:rsidR="00E33401">
        <w:rPr>
          <w:szCs w:val="24"/>
        </w:rPr>
        <w:t>8</w:t>
      </w:r>
      <w:r w:rsidRPr="00852991">
        <w:rPr>
          <w:szCs w:val="24"/>
        </w:rPr>
        <w:t>,</w:t>
      </w:r>
      <w:r w:rsidR="00E33401">
        <w:rPr>
          <w:szCs w:val="24"/>
        </w:rPr>
        <w:t>60</w:t>
      </w:r>
      <w:r w:rsidRPr="00852991">
        <w:rPr>
          <w:szCs w:val="24"/>
        </w:rPr>
        <w:t xml:space="preserve"> % ou, sur option globale du contribuable, au barème progressif.</w:t>
      </w:r>
    </w:p>
    <w:p w14:paraId="74F352F5" w14:textId="77777777" w:rsidR="006171A3" w:rsidRDefault="006171A3" w:rsidP="006171A3">
      <w:pPr>
        <w:keepNext/>
        <w:jc w:val="both"/>
        <w:outlineLvl w:val="1"/>
        <w:rPr>
          <w:szCs w:val="24"/>
        </w:rPr>
      </w:pPr>
    </w:p>
    <w:p w14:paraId="010EE993" w14:textId="77777777" w:rsidR="006171A3" w:rsidRDefault="006171A3" w:rsidP="006171A3">
      <w:pPr>
        <w:keepNext/>
        <w:jc w:val="both"/>
        <w:outlineLvl w:val="1"/>
        <w:rPr>
          <w:szCs w:val="24"/>
        </w:rPr>
      </w:pPr>
    </w:p>
    <w:p w14:paraId="3A083710" w14:textId="77777777" w:rsidR="006171A3" w:rsidRDefault="006171A3" w:rsidP="006171A3">
      <w:pPr>
        <w:keepNext/>
        <w:jc w:val="both"/>
        <w:outlineLvl w:val="1"/>
        <w:rPr>
          <w:szCs w:val="24"/>
        </w:rPr>
      </w:pPr>
    </w:p>
    <w:p w14:paraId="5E1E1CB2" w14:textId="77777777" w:rsidR="002C7990" w:rsidRPr="00EE681E" w:rsidRDefault="002C7990" w:rsidP="002C7990">
      <w:pPr>
        <w:rPr>
          <w:sz w:val="21"/>
          <w:szCs w:val="21"/>
        </w:rPr>
      </w:pPr>
    </w:p>
    <w:p w14:paraId="443FBEA4" w14:textId="77777777" w:rsidR="002C7990" w:rsidRPr="00F71FC5" w:rsidRDefault="002C7990" w:rsidP="002C7990">
      <w:pPr>
        <w:keepNext/>
        <w:jc w:val="both"/>
        <w:outlineLvl w:val="1"/>
        <w:rPr>
          <w:b/>
          <w:bCs/>
          <w:szCs w:val="24"/>
          <w:u w:val="single"/>
        </w:rPr>
      </w:pPr>
      <w:r w:rsidRPr="00F71FC5">
        <w:rPr>
          <w:b/>
          <w:bCs/>
          <w:szCs w:val="24"/>
          <w:u w:val="single"/>
        </w:rPr>
        <w:lastRenderedPageBreak/>
        <w:t>DEUXIEME DECISION</w:t>
      </w:r>
    </w:p>
    <w:p w14:paraId="5C817B95" w14:textId="77777777" w:rsidR="002C7990" w:rsidRPr="00F71FC5" w:rsidRDefault="002C7990" w:rsidP="002C7990">
      <w:pPr>
        <w:jc w:val="both"/>
        <w:rPr>
          <w:szCs w:val="24"/>
        </w:rPr>
      </w:pPr>
    </w:p>
    <w:p w14:paraId="4CD16486" w14:textId="58667FCA" w:rsidR="006171A3" w:rsidRPr="0095613F" w:rsidRDefault="006171A3" w:rsidP="006171A3">
      <w:pPr>
        <w:jc w:val="both"/>
        <w:rPr>
          <w:szCs w:val="24"/>
        </w:rPr>
      </w:pPr>
      <w:r w:rsidRPr="0095613F">
        <w:rPr>
          <w:szCs w:val="24"/>
        </w:rPr>
        <w:t xml:space="preserve">L’associé unique décide de décharger le liquidateur, Monsieur </w:t>
      </w:r>
      <w:r w:rsidR="00E33401" w:rsidRPr="00245796">
        <w:rPr>
          <w:szCs w:val="24"/>
        </w:rPr>
        <w:t xml:space="preserve">François </w:t>
      </w:r>
      <w:r w:rsidR="00E33401">
        <w:rPr>
          <w:szCs w:val="24"/>
        </w:rPr>
        <w:t>SCHOONHEERE</w:t>
      </w:r>
      <w:r w:rsidRPr="0095613F">
        <w:rPr>
          <w:szCs w:val="24"/>
        </w:rPr>
        <w:t>, de son mandat, de lui donner quitus de sa gestion et constate la clôture de la liquidation de la société « </w:t>
      </w:r>
      <w:r w:rsidR="00E33401">
        <w:rPr>
          <w:szCs w:val="24"/>
        </w:rPr>
        <w:t>L’AMBASSADE D’ARRAS</w:t>
      </w:r>
      <w:r w:rsidRPr="0095613F">
        <w:rPr>
          <w:szCs w:val="24"/>
        </w:rPr>
        <w:t xml:space="preserve"> »</w:t>
      </w:r>
      <w:r w:rsidR="004A551C">
        <w:rPr>
          <w:szCs w:val="24"/>
        </w:rPr>
        <w:t xml:space="preserve"> </w:t>
      </w:r>
      <w:r w:rsidRPr="0095613F">
        <w:rPr>
          <w:szCs w:val="24"/>
        </w:rPr>
        <w:t xml:space="preserve">dont la personnalité morale cesse d’exister à compter </w:t>
      </w:r>
      <w:r w:rsidR="004A551C">
        <w:rPr>
          <w:szCs w:val="24"/>
        </w:rPr>
        <w:t>de ce jour.</w:t>
      </w:r>
    </w:p>
    <w:p w14:paraId="49F59CA5" w14:textId="77777777" w:rsidR="002C7990" w:rsidRDefault="002C7990" w:rsidP="002C7990">
      <w:pPr>
        <w:rPr>
          <w:b/>
          <w:sz w:val="21"/>
          <w:szCs w:val="21"/>
        </w:rPr>
      </w:pPr>
    </w:p>
    <w:p w14:paraId="6E874267" w14:textId="77777777" w:rsidR="002C7990" w:rsidRDefault="002C7990" w:rsidP="002C7990">
      <w:pPr>
        <w:rPr>
          <w:b/>
          <w:szCs w:val="24"/>
          <w:u w:val="single"/>
        </w:rPr>
      </w:pPr>
      <w:r>
        <w:rPr>
          <w:b/>
          <w:szCs w:val="24"/>
          <w:u w:val="single"/>
        </w:rPr>
        <w:t>TROISIEME</w:t>
      </w:r>
      <w:r w:rsidRPr="00AC5A67">
        <w:rPr>
          <w:b/>
          <w:szCs w:val="24"/>
          <w:u w:val="single"/>
        </w:rPr>
        <w:t xml:space="preserve"> DECISION</w:t>
      </w:r>
    </w:p>
    <w:p w14:paraId="1109A1C8" w14:textId="77777777" w:rsidR="002C7990" w:rsidRPr="00AC5A67" w:rsidRDefault="002C7990" w:rsidP="002C7990">
      <w:pPr>
        <w:rPr>
          <w:b/>
          <w:szCs w:val="24"/>
          <w:u w:val="single"/>
        </w:rPr>
      </w:pPr>
    </w:p>
    <w:p w14:paraId="560B48CD" w14:textId="77777777" w:rsidR="002C7990" w:rsidRDefault="002C7990" w:rsidP="002C7990">
      <w:pPr>
        <w:pStyle w:val="Sansinterligne"/>
        <w:jc w:val="both"/>
        <w:rPr>
          <w:rFonts w:ascii="Times New Roman" w:eastAsia="Times New Roman" w:hAnsi="Times New Roman" w:cs="Times New Roman"/>
          <w:sz w:val="24"/>
          <w:szCs w:val="24"/>
          <w:lang w:eastAsia="fr-FR"/>
        </w:rPr>
      </w:pPr>
      <w:r w:rsidRPr="004E650F">
        <w:rPr>
          <w:rFonts w:ascii="Times New Roman" w:eastAsia="Times New Roman" w:hAnsi="Times New Roman" w:cs="Times New Roman"/>
          <w:sz w:val="24"/>
          <w:szCs w:val="24"/>
          <w:lang w:eastAsia="fr-FR"/>
        </w:rPr>
        <w:t>Tous pouvoirs sont donnés au porteur d'un extrait ou d'une copie du présent procès-verbal pour l'accomplissement des formalités.</w:t>
      </w:r>
    </w:p>
    <w:p w14:paraId="09F4C328" w14:textId="77777777" w:rsidR="002C7990" w:rsidRPr="004E650F" w:rsidRDefault="002C7990" w:rsidP="002C7990">
      <w:pPr>
        <w:pStyle w:val="Sansinterligne"/>
        <w:jc w:val="both"/>
        <w:rPr>
          <w:rFonts w:ascii="Times New Roman" w:eastAsia="Times New Roman" w:hAnsi="Times New Roman" w:cs="Times New Roman"/>
          <w:sz w:val="24"/>
          <w:szCs w:val="24"/>
          <w:lang w:eastAsia="fr-FR"/>
        </w:rPr>
      </w:pPr>
    </w:p>
    <w:p w14:paraId="3AACB4C9" w14:textId="00DB87CF" w:rsidR="002C7990" w:rsidRDefault="002C7990" w:rsidP="002C7990">
      <w:pPr>
        <w:pStyle w:val="Paragraphedeliste"/>
        <w:jc w:val="center"/>
        <w:rPr>
          <w:b/>
          <w:szCs w:val="24"/>
        </w:rPr>
      </w:pPr>
      <w:r w:rsidRPr="0080669F">
        <w:rPr>
          <w:b/>
          <w:szCs w:val="24"/>
        </w:rPr>
        <w:t>CLÔTURE</w:t>
      </w:r>
    </w:p>
    <w:p w14:paraId="6D722BC3" w14:textId="77777777" w:rsidR="002C7990" w:rsidRPr="002C7990" w:rsidRDefault="002C7990" w:rsidP="002C7990">
      <w:pPr>
        <w:pStyle w:val="Sansinterligne"/>
      </w:pPr>
    </w:p>
    <w:p w14:paraId="374CE1FC" w14:textId="77777777" w:rsidR="004A551C" w:rsidRDefault="002C7990" w:rsidP="004A551C">
      <w:pPr>
        <w:pStyle w:val="Sansinterligne"/>
        <w:jc w:val="both"/>
        <w:rPr>
          <w:rFonts w:ascii="Times New Roman" w:eastAsia="Times New Roman" w:hAnsi="Times New Roman" w:cs="Times New Roman"/>
          <w:sz w:val="24"/>
          <w:szCs w:val="24"/>
          <w:lang w:eastAsia="fr-FR"/>
        </w:rPr>
      </w:pPr>
      <w:r w:rsidRPr="00AC5A67">
        <w:rPr>
          <w:rFonts w:ascii="Times New Roman" w:eastAsia="Times New Roman" w:hAnsi="Times New Roman" w:cs="Times New Roman"/>
          <w:sz w:val="24"/>
          <w:szCs w:val="24"/>
          <w:lang w:eastAsia="fr-FR"/>
        </w:rPr>
        <w:t>De tout ce que dessus, il a été dressé le présent pro</w:t>
      </w:r>
      <w:r>
        <w:rPr>
          <w:rFonts w:ascii="Times New Roman" w:eastAsia="Times New Roman" w:hAnsi="Times New Roman" w:cs="Times New Roman"/>
          <w:sz w:val="24"/>
          <w:szCs w:val="24"/>
          <w:lang w:eastAsia="fr-FR"/>
        </w:rPr>
        <w:t xml:space="preserve">cès-verbal, signé par </w:t>
      </w:r>
      <w:r w:rsidR="004A551C">
        <w:rPr>
          <w:rFonts w:ascii="Times New Roman" w:eastAsia="Times New Roman" w:hAnsi="Times New Roman" w:cs="Times New Roman"/>
          <w:sz w:val="24"/>
          <w:szCs w:val="24"/>
          <w:lang w:eastAsia="fr-FR"/>
        </w:rPr>
        <w:t>le liquidateur</w:t>
      </w:r>
      <w:r w:rsidRPr="00AC5A67">
        <w:rPr>
          <w:rFonts w:ascii="Times New Roman" w:eastAsia="Times New Roman" w:hAnsi="Times New Roman" w:cs="Times New Roman"/>
          <w:sz w:val="24"/>
          <w:szCs w:val="24"/>
          <w:lang w:eastAsia="fr-FR"/>
        </w:rPr>
        <w:t xml:space="preserve"> et consigné sur le registre des décisions.</w:t>
      </w:r>
    </w:p>
    <w:p w14:paraId="3D938FE2" w14:textId="77777777" w:rsidR="004A551C" w:rsidRDefault="004A551C" w:rsidP="004A551C">
      <w:pPr>
        <w:pStyle w:val="Sansinterligne"/>
        <w:jc w:val="both"/>
        <w:rPr>
          <w:rFonts w:ascii="Times New Roman" w:eastAsia="Times New Roman" w:hAnsi="Times New Roman" w:cs="Times New Roman"/>
          <w:sz w:val="24"/>
          <w:szCs w:val="24"/>
          <w:lang w:eastAsia="fr-FR"/>
        </w:rPr>
      </w:pPr>
    </w:p>
    <w:p w14:paraId="6FB2D842" w14:textId="77777777" w:rsidR="00E33401" w:rsidRPr="00F71FC5" w:rsidRDefault="00E33401" w:rsidP="00E33401">
      <w:pPr>
        <w:ind w:left="5664" w:firstLine="708"/>
        <w:jc w:val="both"/>
        <w:rPr>
          <w:szCs w:val="24"/>
        </w:rPr>
      </w:pPr>
      <w:r w:rsidRPr="00F71FC5">
        <w:rPr>
          <w:szCs w:val="24"/>
        </w:rPr>
        <w:t>Signature.</w:t>
      </w:r>
    </w:p>
    <w:p w14:paraId="3B1F5C54" w14:textId="77777777" w:rsidR="00E33401" w:rsidRPr="00F71FC5" w:rsidRDefault="00E33401" w:rsidP="00E33401">
      <w:pPr>
        <w:ind w:left="5664" w:firstLine="708"/>
        <w:jc w:val="both"/>
        <w:rPr>
          <w:szCs w:val="24"/>
        </w:rPr>
      </w:pPr>
      <w:r w:rsidRPr="00F71FC5">
        <w:rPr>
          <w:szCs w:val="24"/>
        </w:rPr>
        <w:t>En deux exemplaires.</w:t>
      </w:r>
    </w:p>
    <w:p w14:paraId="4734F17A" w14:textId="77777777" w:rsidR="00045575" w:rsidRDefault="00045575" w:rsidP="000D64A8">
      <w:pPr>
        <w:jc w:val="both"/>
      </w:pPr>
    </w:p>
    <w:p w14:paraId="4734F17B" w14:textId="77777777" w:rsidR="00045575" w:rsidRDefault="00045575" w:rsidP="000D64A8">
      <w:pPr>
        <w:jc w:val="both"/>
      </w:pPr>
    </w:p>
    <w:sectPr w:rsidR="00045575">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7BDA19" w14:textId="77777777" w:rsidR="00704B65" w:rsidRDefault="00704B65" w:rsidP="00F87651">
      <w:r>
        <w:separator/>
      </w:r>
    </w:p>
  </w:endnote>
  <w:endnote w:type="continuationSeparator" w:id="0">
    <w:p w14:paraId="1DC11F60" w14:textId="77777777" w:rsidR="00704B65" w:rsidRDefault="00704B65" w:rsidP="00F87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84F0EB" w14:textId="77777777" w:rsidR="00704B65" w:rsidRDefault="00704B65" w:rsidP="00F87651">
      <w:r>
        <w:separator/>
      </w:r>
    </w:p>
  </w:footnote>
  <w:footnote w:type="continuationSeparator" w:id="0">
    <w:p w14:paraId="458DE9B9" w14:textId="77777777" w:rsidR="00704B65" w:rsidRDefault="00704B65" w:rsidP="00F87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58D4E" w14:textId="77777777" w:rsidR="00E33401" w:rsidRPr="00BD2489" w:rsidRDefault="00E33401" w:rsidP="00E33401">
    <w:pPr>
      <w:pStyle w:val="En-tte"/>
      <w:ind w:firstLine="708"/>
      <w:jc w:val="center"/>
      <w:rPr>
        <w:b/>
      </w:rPr>
    </w:pPr>
    <w:r>
      <w:rPr>
        <w:b/>
      </w:rPr>
      <w:t>L’AMBASSADE D’ARRAS</w:t>
    </w:r>
  </w:p>
  <w:p w14:paraId="115AEC50" w14:textId="77777777" w:rsidR="00E33401" w:rsidRPr="009849C1" w:rsidRDefault="00E33401" w:rsidP="00E33401">
    <w:pPr>
      <w:pStyle w:val="En-tte"/>
      <w:jc w:val="center"/>
    </w:pPr>
    <w:r w:rsidRPr="009849C1">
      <w:t>Société à Responsabilité</w:t>
    </w:r>
    <w:r>
      <w:t xml:space="preserve"> Limitée à associé unique</w:t>
    </w:r>
  </w:p>
  <w:p w14:paraId="68288004" w14:textId="77777777" w:rsidR="00E33401" w:rsidRPr="009849C1" w:rsidRDefault="00E33401" w:rsidP="00E33401">
    <w:pPr>
      <w:pStyle w:val="En-tte"/>
      <w:jc w:val="center"/>
    </w:pPr>
    <w:r w:rsidRPr="009849C1">
      <w:t xml:space="preserve">Capital : </w:t>
    </w:r>
    <w:r>
      <w:t>19 056.13</w:t>
    </w:r>
    <w:r w:rsidRPr="009849C1">
      <w:t xml:space="preserve"> €</w:t>
    </w:r>
  </w:p>
  <w:p w14:paraId="74C41A2D" w14:textId="77777777" w:rsidR="00E33401" w:rsidRDefault="00E33401" w:rsidP="00E33401">
    <w:pPr>
      <w:pStyle w:val="En-tte"/>
      <w:jc w:val="center"/>
    </w:pPr>
    <w:r w:rsidRPr="009849C1">
      <w:t xml:space="preserve">Siège Social : </w:t>
    </w:r>
    <w:r>
      <w:t>18 Grand Place</w:t>
    </w:r>
  </w:p>
  <w:p w14:paraId="222D32CD" w14:textId="77777777" w:rsidR="00E33401" w:rsidRDefault="00E33401" w:rsidP="00E33401">
    <w:pPr>
      <w:pStyle w:val="En-tte"/>
      <w:jc w:val="center"/>
    </w:pPr>
    <w:r>
      <w:t>62000 ARRAS</w:t>
    </w:r>
  </w:p>
  <w:p w14:paraId="2F21C9DD" w14:textId="77777777" w:rsidR="006171A3" w:rsidRDefault="006171A3" w:rsidP="00F87651">
    <w:pPr>
      <w:pStyle w:val="Sansinterligne"/>
      <w:jc w:val="center"/>
      <w:rPr>
        <w:rFonts w:ascii="Times New Roman" w:hAnsi="Times New Roman" w:cs="Times New Roman"/>
        <w:sz w:val="24"/>
        <w:lang w:eastAsia="fr-FR"/>
      </w:rPr>
    </w:pPr>
  </w:p>
  <w:p w14:paraId="5EC67E51" w14:textId="77777777" w:rsidR="00E33401" w:rsidRPr="00F50935" w:rsidRDefault="00E33401" w:rsidP="00E33401">
    <w:pPr>
      <w:jc w:val="center"/>
      <w:rPr>
        <w:i/>
      </w:rPr>
    </w:pPr>
    <w:r w:rsidRPr="00F50935">
      <w:rPr>
        <w:i/>
      </w:rPr>
      <w:t>347 666 877 RCS ARRAS</w:t>
    </w:r>
  </w:p>
  <w:p w14:paraId="65F0B7C2" w14:textId="77777777" w:rsidR="00E33401" w:rsidRDefault="00E33401" w:rsidP="00F87651">
    <w:pPr>
      <w:pStyle w:val="Sansinterligne"/>
      <w:jc w:val="center"/>
      <w:rPr>
        <w:rFonts w:ascii="Times New Roman" w:hAnsi="Times New Roman" w:cs="Times New Roman"/>
        <w:sz w:val="24"/>
        <w:lang w:eastAsia="fr-FR"/>
      </w:rPr>
    </w:pPr>
  </w:p>
  <w:p w14:paraId="3410EDDF" w14:textId="031202EA" w:rsidR="006171A3" w:rsidRPr="00F87651" w:rsidRDefault="006171A3" w:rsidP="00F87651">
    <w:pPr>
      <w:pStyle w:val="Sansinterligne"/>
      <w:jc w:val="center"/>
      <w:rPr>
        <w:rFonts w:ascii="Times New Roman" w:hAnsi="Times New Roman" w:cs="Times New Roman"/>
        <w:sz w:val="24"/>
        <w:lang w:eastAsia="fr-FR"/>
      </w:rPr>
    </w:pPr>
    <w:r>
      <w:rPr>
        <w:rFonts w:ascii="Times New Roman" w:hAnsi="Times New Roman" w:cs="Times New Roman"/>
        <w:sz w:val="24"/>
        <w:lang w:eastAsia="fr-FR"/>
      </w:rPr>
      <w:t>En cours de liquidation</w:t>
    </w:r>
  </w:p>
  <w:p w14:paraId="4734F1F1" w14:textId="77777777" w:rsidR="00F87651" w:rsidRDefault="00F8765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75006"/>
    <w:multiLevelType w:val="hybridMultilevel"/>
    <w:tmpl w:val="890277D0"/>
    <w:lvl w:ilvl="0" w:tplc="C1487A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781155"/>
    <w:multiLevelType w:val="hybridMultilevel"/>
    <w:tmpl w:val="293099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015612"/>
    <w:multiLevelType w:val="hybridMultilevel"/>
    <w:tmpl w:val="58FC1736"/>
    <w:lvl w:ilvl="0" w:tplc="364436E6">
      <w:start w:val="1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4C768AA"/>
    <w:multiLevelType w:val="hybridMultilevel"/>
    <w:tmpl w:val="164CB1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EFB5135"/>
    <w:multiLevelType w:val="hybridMultilevel"/>
    <w:tmpl w:val="60143B0A"/>
    <w:lvl w:ilvl="0" w:tplc="C1487A8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2A32BFE"/>
    <w:multiLevelType w:val="hybridMultilevel"/>
    <w:tmpl w:val="F4AE6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8F532B8"/>
    <w:multiLevelType w:val="hybridMultilevel"/>
    <w:tmpl w:val="A5CAA54E"/>
    <w:lvl w:ilvl="0" w:tplc="50228CB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D353CC2"/>
    <w:multiLevelType w:val="hybridMultilevel"/>
    <w:tmpl w:val="1882B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9220FA0"/>
    <w:multiLevelType w:val="hybridMultilevel"/>
    <w:tmpl w:val="6602D708"/>
    <w:lvl w:ilvl="0" w:tplc="364436E6">
      <w:start w:val="18"/>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9F17E35"/>
    <w:multiLevelType w:val="hybridMultilevel"/>
    <w:tmpl w:val="917A95D6"/>
    <w:lvl w:ilvl="0" w:tplc="B04851B8">
      <w:start w:val="3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13A0209"/>
    <w:multiLevelType w:val="hybridMultilevel"/>
    <w:tmpl w:val="81F89922"/>
    <w:lvl w:ilvl="0" w:tplc="76948478">
      <w:start w:val="52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8848171">
    <w:abstractNumId w:val="3"/>
  </w:num>
  <w:num w:numId="2" w16cid:durableId="1180001124">
    <w:abstractNumId w:val="6"/>
  </w:num>
  <w:num w:numId="3" w16cid:durableId="732004288">
    <w:abstractNumId w:val="9"/>
  </w:num>
  <w:num w:numId="4" w16cid:durableId="51127708">
    <w:abstractNumId w:val="0"/>
  </w:num>
  <w:num w:numId="5" w16cid:durableId="667558013">
    <w:abstractNumId w:val="4"/>
  </w:num>
  <w:num w:numId="6" w16cid:durableId="229196799">
    <w:abstractNumId w:val="1"/>
  </w:num>
  <w:num w:numId="7" w16cid:durableId="614868010">
    <w:abstractNumId w:val="5"/>
  </w:num>
  <w:num w:numId="8" w16cid:durableId="957763481">
    <w:abstractNumId w:val="10"/>
  </w:num>
  <w:num w:numId="9" w16cid:durableId="1252398812">
    <w:abstractNumId w:val="8"/>
  </w:num>
  <w:num w:numId="10" w16cid:durableId="1072581254">
    <w:abstractNumId w:val="7"/>
  </w:num>
  <w:num w:numId="11" w16cid:durableId="1681662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651"/>
    <w:rsid w:val="00045575"/>
    <w:rsid w:val="00061381"/>
    <w:rsid w:val="000B684F"/>
    <w:rsid w:val="000D64A8"/>
    <w:rsid w:val="00151A5C"/>
    <w:rsid w:val="001745A1"/>
    <w:rsid w:val="00184FF4"/>
    <w:rsid w:val="002C7990"/>
    <w:rsid w:val="0030350B"/>
    <w:rsid w:val="003309FC"/>
    <w:rsid w:val="003B7E8A"/>
    <w:rsid w:val="004A551C"/>
    <w:rsid w:val="00592101"/>
    <w:rsid w:val="006171A3"/>
    <w:rsid w:val="00642097"/>
    <w:rsid w:val="006A392A"/>
    <w:rsid w:val="00704B65"/>
    <w:rsid w:val="00751A6B"/>
    <w:rsid w:val="008331CA"/>
    <w:rsid w:val="008D0367"/>
    <w:rsid w:val="00944F83"/>
    <w:rsid w:val="0095257E"/>
    <w:rsid w:val="009863F7"/>
    <w:rsid w:val="009B0B2A"/>
    <w:rsid w:val="009C103F"/>
    <w:rsid w:val="00A063C3"/>
    <w:rsid w:val="00A75058"/>
    <w:rsid w:val="00AB4B32"/>
    <w:rsid w:val="00AE69A2"/>
    <w:rsid w:val="00B26777"/>
    <w:rsid w:val="00CC0F3E"/>
    <w:rsid w:val="00CF1C37"/>
    <w:rsid w:val="00D44A43"/>
    <w:rsid w:val="00D73B06"/>
    <w:rsid w:val="00D94477"/>
    <w:rsid w:val="00D96AF7"/>
    <w:rsid w:val="00E33401"/>
    <w:rsid w:val="00E856FE"/>
    <w:rsid w:val="00EA68AC"/>
    <w:rsid w:val="00F42609"/>
    <w:rsid w:val="00F87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F119"/>
  <w15:chartTrackingRefBased/>
  <w15:docId w15:val="{9E50B747-9870-40CE-A590-FF4890FE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65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fr-FR"/>
    </w:rPr>
  </w:style>
  <w:style w:type="paragraph" w:styleId="Titre3">
    <w:name w:val="heading 3"/>
    <w:basedOn w:val="Normal"/>
    <w:next w:val="Normal"/>
    <w:link w:val="Titre3Car"/>
    <w:qFormat/>
    <w:rsid w:val="00F87651"/>
    <w:pPr>
      <w:keepNext/>
      <w:jc w:val="both"/>
      <w:outlineLvl w:val="2"/>
    </w:pPr>
    <w:rPr>
      <w:u w:val="single"/>
    </w:rPr>
  </w:style>
  <w:style w:type="paragraph" w:styleId="Titre4">
    <w:name w:val="heading 4"/>
    <w:basedOn w:val="Normal"/>
    <w:next w:val="Normal"/>
    <w:link w:val="Titre4Car"/>
    <w:qFormat/>
    <w:rsid w:val="00F87651"/>
    <w:pPr>
      <w:keepNext/>
      <w:jc w:val="both"/>
      <w:outlineLvl w:val="3"/>
    </w:pPr>
    <w:rPr>
      <w:b/>
      <w:bC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87651"/>
    <w:pPr>
      <w:tabs>
        <w:tab w:val="center" w:pos="4536"/>
        <w:tab w:val="right" w:pos="9072"/>
      </w:tabs>
    </w:pPr>
  </w:style>
  <w:style w:type="character" w:customStyle="1" w:styleId="En-tteCar">
    <w:name w:val="En-tête Car"/>
    <w:basedOn w:val="Policepardfaut"/>
    <w:link w:val="En-tte"/>
    <w:uiPriority w:val="99"/>
    <w:rsid w:val="00F87651"/>
  </w:style>
  <w:style w:type="paragraph" w:styleId="Pieddepage">
    <w:name w:val="footer"/>
    <w:basedOn w:val="Normal"/>
    <w:link w:val="PieddepageCar"/>
    <w:uiPriority w:val="99"/>
    <w:unhideWhenUsed/>
    <w:rsid w:val="00F87651"/>
    <w:pPr>
      <w:tabs>
        <w:tab w:val="center" w:pos="4536"/>
        <w:tab w:val="right" w:pos="9072"/>
      </w:tabs>
    </w:pPr>
  </w:style>
  <w:style w:type="character" w:customStyle="1" w:styleId="PieddepageCar">
    <w:name w:val="Pied de page Car"/>
    <w:basedOn w:val="Policepardfaut"/>
    <w:link w:val="Pieddepage"/>
    <w:uiPriority w:val="99"/>
    <w:rsid w:val="00F87651"/>
  </w:style>
  <w:style w:type="paragraph" w:styleId="Sansinterligne">
    <w:name w:val="No Spacing"/>
    <w:uiPriority w:val="1"/>
    <w:qFormat/>
    <w:rsid w:val="00F87651"/>
    <w:pPr>
      <w:spacing w:after="0" w:line="240" w:lineRule="auto"/>
    </w:pPr>
  </w:style>
  <w:style w:type="character" w:customStyle="1" w:styleId="Titre3Car">
    <w:name w:val="Titre 3 Car"/>
    <w:basedOn w:val="Policepardfaut"/>
    <w:link w:val="Titre3"/>
    <w:rsid w:val="00F87651"/>
    <w:rPr>
      <w:rFonts w:ascii="Times New Roman" w:eastAsia="Times New Roman" w:hAnsi="Times New Roman" w:cs="Times New Roman"/>
      <w:sz w:val="24"/>
      <w:szCs w:val="20"/>
      <w:u w:val="single"/>
      <w:lang w:eastAsia="fr-FR"/>
    </w:rPr>
  </w:style>
  <w:style w:type="character" w:customStyle="1" w:styleId="Titre4Car">
    <w:name w:val="Titre 4 Car"/>
    <w:basedOn w:val="Policepardfaut"/>
    <w:link w:val="Titre4"/>
    <w:rsid w:val="00F87651"/>
    <w:rPr>
      <w:rFonts w:ascii="Times New Roman" w:eastAsia="Times New Roman" w:hAnsi="Times New Roman" w:cs="Times New Roman"/>
      <w:b/>
      <w:bCs/>
      <w:sz w:val="24"/>
      <w:szCs w:val="20"/>
      <w:u w:val="single"/>
      <w:lang w:eastAsia="fr-FR"/>
    </w:rPr>
  </w:style>
  <w:style w:type="character" w:customStyle="1" w:styleId="GR">
    <w:name w:val="GR"/>
    <w:rsid w:val="006A392A"/>
    <w:rPr>
      <w:rFonts w:ascii="timesroman" w:hAnsi="timesroman" w:cs="timesroman"/>
      <w:b/>
      <w:bCs/>
      <w:sz w:val="20"/>
      <w:szCs w:val="20"/>
    </w:rPr>
  </w:style>
  <w:style w:type="paragraph" w:styleId="Textedebulles">
    <w:name w:val="Balloon Text"/>
    <w:basedOn w:val="Normal"/>
    <w:link w:val="TextedebullesCar"/>
    <w:uiPriority w:val="99"/>
    <w:semiHidden/>
    <w:unhideWhenUsed/>
    <w:rsid w:val="009863F7"/>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63F7"/>
    <w:rPr>
      <w:rFonts w:ascii="Segoe UI" w:eastAsia="Times New Roman" w:hAnsi="Segoe UI" w:cs="Segoe UI"/>
      <w:sz w:val="18"/>
      <w:szCs w:val="18"/>
      <w:lang w:eastAsia="fr-FR"/>
    </w:rPr>
  </w:style>
  <w:style w:type="paragraph" w:styleId="Paragraphedeliste">
    <w:name w:val="List Paragraph"/>
    <w:basedOn w:val="Normal"/>
    <w:uiPriority w:val="34"/>
    <w:qFormat/>
    <w:rsid w:val="003309FC"/>
    <w:pPr>
      <w:ind w:left="720"/>
      <w:contextualSpacing/>
    </w:pPr>
  </w:style>
  <w:style w:type="paragraph" w:styleId="Corpsdetexte">
    <w:name w:val="Body Text"/>
    <w:basedOn w:val="Normal"/>
    <w:link w:val="CorpsdetexteCar"/>
    <w:uiPriority w:val="99"/>
    <w:unhideWhenUsed/>
    <w:rsid w:val="002C7990"/>
    <w:pPr>
      <w:spacing w:after="120"/>
    </w:pPr>
    <w:rPr>
      <w:sz w:val="20"/>
    </w:rPr>
  </w:style>
  <w:style w:type="character" w:customStyle="1" w:styleId="CorpsdetexteCar">
    <w:name w:val="Corps de texte Car"/>
    <w:basedOn w:val="Policepardfaut"/>
    <w:link w:val="Corpsdetexte"/>
    <w:uiPriority w:val="99"/>
    <w:rsid w:val="002C7990"/>
    <w:rPr>
      <w:rFonts w:ascii="Times New Roman" w:eastAsia="Times New Roma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bb82bbc1490603f6483151291a6abf9c">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45f1e4f49d5cac8d86c8e84decadfbff"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33B1B-D6DA-4D00-8A50-B3A3D9F33934}">
  <ds:schemaRefs>
    <ds:schemaRef ds:uri="http://schemas.microsoft.com/sharepoint/v3/contenttype/forms"/>
  </ds:schemaRefs>
</ds:datastoreItem>
</file>

<file path=customXml/itemProps2.xml><?xml version="1.0" encoding="utf-8"?>
<ds:datastoreItem xmlns:ds="http://schemas.openxmlformats.org/officeDocument/2006/customXml" ds:itemID="{C48EDBBF-3AE9-45A1-9962-31AE064B237A}">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B7FF04D4-2FAA-47B4-A536-0C2BECA764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Pages>
  <Words>351</Words>
  <Characters>1935</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Lucile MILLIOT</dc:creator>
  <cp:keywords/>
  <dc:description/>
  <cp:lastModifiedBy>Yoann  Decreton</cp:lastModifiedBy>
  <cp:revision>23</cp:revision>
  <cp:lastPrinted>2025-02-28T14:43:00Z</cp:lastPrinted>
  <dcterms:created xsi:type="dcterms:W3CDTF">2019-06-14T09:34:00Z</dcterms:created>
  <dcterms:modified xsi:type="dcterms:W3CDTF">2026-02-18T13:48:00Z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0x0101007DCDCB7C8477D949A505CC9373399B21</vt:lpwstr>
  </property>
  <property fmtid="{D5CDD505-2E9C-101B-9397-08002B2CF9AE}" pid="3" name="MediaServiceImageTags">
    <vt:lpwstr/>
  </property>
</Properties>
</file>