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0FDC" w14:textId="77777777" w:rsidR="00401022" w:rsidRPr="00C814D9" w:rsidRDefault="00401022" w:rsidP="00483A4E">
      <w:pPr>
        <w:spacing w:line="360" w:lineRule="auto"/>
        <w:jc w:val="center"/>
        <w:rPr>
          <w:rFonts w:ascii="Tahoma" w:hAnsi="Tahoma" w:cs="Tahoma"/>
          <w:b/>
        </w:rPr>
      </w:pPr>
    </w:p>
    <w:p w14:paraId="07090F5F" w14:textId="57895C55" w:rsidR="00401022" w:rsidRPr="00C814D9" w:rsidRDefault="00401022" w:rsidP="00401022">
      <w:pPr>
        <w:spacing w:line="360" w:lineRule="auto"/>
        <w:jc w:val="center"/>
        <w:rPr>
          <w:rFonts w:ascii="Tahoma" w:hAnsi="Tahoma" w:cs="Tahoma"/>
          <w:b/>
        </w:rPr>
      </w:pPr>
      <w:r w:rsidRPr="00C814D9">
        <w:rPr>
          <w:rFonts w:ascii="Tahoma" w:hAnsi="Tahoma" w:cs="Tahoma"/>
          <w:noProof/>
        </w:rPr>
        <w:drawing>
          <wp:inline distT="0" distB="0" distL="0" distR="0" wp14:anchorId="02ED2EDA" wp14:editId="602B1D96">
            <wp:extent cx="2359660" cy="9328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9660" cy="932815"/>
                    </a:xfrm>
                    <a:prstGeom prst="rect">
                      <a:avLst/>
                    </a:prstGeom>
                    <a:noFill/>
                  </pic:spPr>
                </pic:pic>
              </a:graphicData>
            </a:graphic>
          </wp:inline>
        </w:drawing>
      </w:r>
    </w:p>
    <w:p w14:paraId="7CB548C3" w14:textId="4C0C6329" w:rsidR="00B349A3" w:rsidRDefault="00B349A3" w:rsidP="00483A4E">
      <w:pPr>
        <w:spacing w:line="360" w:lineRule="auto"/>
        <w:jc w:val="center"/>
        <w:rPr>
          <w:rFonts w:ascii="Tahoma" w:hAnsi="Tahoma" w:cs="Tahoma"/>
          <w:b/>
        </w:rPr>
      </w:pPr>
    </w:p>
    <w:p w14:paraId="1244F1D7" w14:textId="77777777" w:rsidR="00C814D9" w:rsidRPr="00C814D9" w:rsidRDefault="00C814D9" w:rsidP="00483A4E">
      <w:pPr>
        <w:spacing w:line="360" w:lineRule="auto"/>
        <w:jc w:val="center"/>
        <w:rPr>
          <w:rFonts w:ascii="Tahoma" w:hAnsi="Tahoma" w:cs="Tahoma"/>
          <w:b/>
          <w:sz w:val="28"/>
          <w:szCs w:val="28"/>
        </w:rPr>
      </w:pPr>
    </w:p>
    <w:p w14:paraId="35E65A3A" w14:textId="77777777" w:rsidR="00C814D9" w:rsidRPr="00C814D9" w:rsidRDefault="00C814D9" w:rsidP="00C814D9">
      <w:pPr>
        <w:spacing w:line="360" w:lineRule="auto"/>
        <w:jc w:val="center"/>
        <w:rPr>
          <w:rFonts w:ascii="Tahoma" w:hAnsi="Tahoma" w:cs="Tahoma"/>
          <w:b/>
          <w:sz w:val="28"/>
          <w:szCs w:val="28"/>
        </w:rPr>
      </w:pPr>
      <w:r w:rsidRPr="00C814D9">
        <w:rPr>
          <w:rFonts w:ascii="Tahoma" w:hAnsi="Tahoma" w:cs="Tahoma"/>
          <w:b/>
          <w:sz w:val="28"/>
          <w:szCs w:val="28"/>
        </w:rPr>
        <w:t>ÇEVRE POLİTİKASI</w:t>
      </w:r>
    </w:p>
    <w:p w14:paraId="6120429A" w14:textId="77777777" w:rsidR="00C814D9" w:rsidRPr="00C814D9" w:rsidRDefault="00C814D9" w:rsidP="00C814D9">
      <w:pPr>
        <w:spacing w:line="360" w:lineRule="auto"/>
        <w:jc w:val="center"/>
        <w:rPr>
          <w:rFonts w:ascii="Tahoma" w:hAnsi="Tahoma" w:cs="Tahoma"/>
          <w:b/>
        </w:rPr>
      </w:pPr>
    </w:p>
    <w:p w14:paraId="2DA7FE7D" w14:textId="63BD6505" w:rsidR="00C814D9" w:rsidRPr="00C814D9" w:rsidRDefault="00D04CE7" w:rsidP="00D04CE7">
      <w:pPr>
        <w:jc w:val="both"/>
        <w:rPr>
          <w:rFonts w:ascii="Tahoma" w:hAnsi="Tahoma" w:cs="Tahoma"/>
        </w:rPr>
      </w:pPr>
      <w:r>
        <w:rPr>
          <w:rFonts w:ascii="Tahoma" w:hAnsi="Tahoma" w:cs="Tahoma"/>
        </w:rPr>
        <w:t xml:space="preserve">   </w:t>
      </w:r>
      <w:r w:rsidRPr="00D04CE7">
        <w:rPr>
          <w:rFonts w:ascii="Tahoma" w:hAnsi="Tahoma" w:cs="Tahoma"/>
        </w:rPr>
        <w:t>NETPAK Ambalaj</w:t>
      </w:r>
      <w:r w:rsidR="00C814D9" w:rsidRPr="00D04CE7">
        <w:rPr>
          <w:rFonts w:ascii="Tahoma" w:hAnsi="Tahoma" w:cs="Tahoma"/>
        </w:rPr>
        <w:t xml:space="preserve"> olarak, Ambalaj</w:t>
      </w:r>
      <w:r>
        <w:rPr>
          <w:rFonts w:ascii="Tahoma" w:hAnsi="Tahoma" w:cs="Tahoma"/>
        </w:rPr>
        <w:t xml:space="preserve"> </w:t>
      </w:r>
      <w:proofErr w:type="gramStart"/>
      <w:r w:rsidR="00C814D9" w:rsidRPr="00C814D9">
        <w:rPr>
          <w:rFonts w:ascii="Tahoma" w:hAnsi="Tahoma" w:cs="Tahoma"/>
        </w:rPr>
        <w:t>dizaynı</w:t>
      </w:r>
      <w:proofErr w:type="gramEnd"/>
      <w:r w:rsidR="00C814D9" w:rsidRPr="00C814D9">
        <w:rPr>
          <w:rFonts w:ascii="Tahoma" w:hAnsi="Tahoma" w:cs="Tahoma"/>
        </w:rPr>
        <w:t xml:space="preserve">, üretimi satışında; sunduğumuz her ürünün kalitesinin devamlılığını sağlar, işimizin her aşamasında ve çalışmalarımızı çevre faktörlerini göz önüne alarak gerçekleştirir, toplum için çevresel kaynak kullanımını benimseriz. </w:t>
      </w:r>
    </w:p>
    <w:p w14:paraId="20DAD482" w14:textId="77777777" w:rsidR="00C814D9" w:rsidRPr="00C814D9" w:rsidRDefault="00C814D9" w:rsidP="00D04CE7">
      <w:pPr>
        <w:jc w:val="both"/>
        <w:rPr>
          <w:rFonts w:ascii="Tahoma" w:hAnsi="Tahoma" w:cs="Tahoma"/>
        </w:rPr>
      </w:pPr>
      <w:r w:rsidRPr="00C814D9">
        <w:rPr>
          <w:rFonts w:ascii="Tahoma" w:hAnsi="Tahoma" w:cs="Tahoma"/>
        </w:rPr>
        <w:t>Kuruluş değerlerimiz arasında yer alan insana, çevreye ve topluma saygılı olma ilkesi doğrultusunda;</w:t>
      </w:r>
    </w:p>
    <w:p w14:paraId="06174391" w14:textId="77777777" w:rsidR="00C814D9" w:rsidRPr="00C814D9" w:rsidRDefault="00C814D9" w:rsidP="00D04CE7">
      <w:pPr>
        <w:pStyle w:val="ListeParagraf"/>
        <w:numPr>
          <w:ilvl w:val="0"/>
          <w:numId w:val="1"/>
        </w:numPr>
        <w:spacing w:line="240" w:lineRule="auto"/>
        <w:jc w:val="both"/>
        <w:rPr>
          <w:rFonts w:ascii="Tahoma" w:hAnsi="Tahoma" w:cs="Tahoma"/>
          <w:sz w:val="20"/>
          <w:szCs w:val="20"/>
        </w:rPr>
      </w:pPr>
      <w:r w:rsidRPr="00C814D9">
        <w:rPr>
          <w:rFonts w:ascii="Tahoma" w:hAnsi="Tahoma" w:cs="Tahoma"/>
          <w:sz w:val="20"/>
          <w:szCs w:val="20"/>
        </w:rPr>
        <w:t>Küresel kaynakların korunması, enerji ve malzemenin verimli kullanılmasının sağlaması,</w:t>
      </w:r>
    </w:p>
    <w:p w14:paraId="4587B7F7" w14:textId="77777777" w:rsidR="00C814D9" w:rsidRPr="00C814D9" w:rsidRDefault="00C814D9" w:rsidP="00D04CE7">
      <w:pPr>
        <w:pStyle w:val="ListeParagraf"/>
        <w:numPr>
          <w:ilvl w:val="0"/>
          <w:numId w:val="1"/>
        </w:numPr>
        <w:spacing w:line="240" w:lineRule="auto"/>
        <w:jc w:val="both"/>
        <w:rPr>
          <w:rFonts w:ascii="Tahoma" w:hAnsi="Tahoma" w:cs="Tahoma"/>
          <w:sz w:val="20"/>
          <w:szCs w:val="20"/>
        </w:rPr>
      </w:pPr>
      <w:r w:rsidRPr="00C814D9">
        <w:rPr>
          <w:rFonts w:ascii="Tahoma" w:hAnsi="Tahoma" w:cs="Tahoma"/>
          <w:sz w:val="20"/>
          <w:szCs w:val="20"/>
        </w:rPr>
        <w:t>Çalışanlarımızın ve paydaşlarımızın çevre bilincini arttırılması konusunda gerekli eğitimlerin verilmesi,</w:t>
      </w:r>
    </w:p>
    <w:p w14:paraId="3A5BC2D7" w14:textId="275BE1C0" w:rsidR="00C814D9" w:rsidRPr="00C814D9" w:rsidRDefault="00C814D9" w:rsidP="00D04CE7">
      <w:pPr>
        <w:pStyle w:val="ListeParagraf"/>
        <w:numPr>
          <w:ilvl w:val="0"/>
          <w:numId w:val="1"/>
        </w:numPr>
        <w:spacing w:line="240" w:lineRule="auto"/>
        <w:jc w:val="both"/>
        <w:rPr>
          <w:rFonts w:ascii="Tahoma" w:hAnsi="Tahoma" w:cs="Tahoma"/>
          <w:sz w:val="20"/>
          <w:szCs w:val="20"/>
        </w:rPr>
      </w:pPr>
      <w:r w:rsidRPr="00C814D9">
        <w:rPr>
          <w:rFonts w:ascii="Tahoma" w:hAnsi="Tahoma" w:cs="Tahoma"/>
          <w:sz w:val="20"/>
          <w:szCs w:val="20"/>
        </w:rPr>
        <w:t xml:space="preserve">Sürekli gelişmeyle </w:t>
      </w:r>
      <w:r w:rsidRPr="00C814D9">
        <w:rPr>
          <w:rFonts w:ascii="Tahoma" w:hAnsi="Tahoma" w:cs="Tahoma"/>
          <w:color w:val="000000"/>
          <w:sz w:val="20"/>
          <w:szCs w:val="20"/>
        </w:rPr>
        <w:t>kirlenmenin önlenmesi, atıkların azaltılması,</w:t>
      </w:r>
      <w:r w:rsidRPr="00C814D9">
        <w:rPr>
          <w:rFonts w:ascii="Tahoma" w:hAnsi="Tahoma" w:cs="Tahoma"/>
          <w:sz w:val="20"/>
          <w:szCs w:val="20"/>
        </w:rPr>
        <w:t xml:space="preserve"> kaynağında doğru ayrıştırılması ve mevcut atıkların çevreye zararının en aza indirgenmesinin sağlanması,</w:t>
      </w:r>
    </w:p>
    <w:p w14:paraId="34AC56BD" w14:textId="77777777" w:rsidR="00C814D9" w:rsidRPr="00C814D9" w:rsidRDefault="00C814D9" w:rsidP="00D04CE7">
      <w:pPr>
        <w:pStyle w:val="ListeParagraf"/>
        <w:numPr>
          <w:ilvl w:val="0"/>
          <w:numId w:val="1"/>
        </w:numPr>
        <w:spacing w:line="240" w:lineRule="auto"/>
        <w:jc w:val="both"/>
        <w:rPr>
          <w:rFonts w:ascii="Tahoma" w:hAnsi="Tahoma" w:cs="Tahoma"/>
          <w:sz w:val="20"/>
          <w:szCs w:val="20"/>
        </w:rPr>
      </w:pPr>
      <w:r w:rsidRPr="00C814D9">
        <w:rPr>
          <w:rFonts w:ascii="Tahoma" w:hAnsi="Tahoma" w:cs="Tahoma"/>
          <w:sz w:val="20"/>
          <w:szCs w:val="20"/>
        </w:rPr>
        <w:t>Çevresel risklerin belirlenerek, bu risk faktörlerinin ortadan kaldırılması,</w:t>
      </w:r>
    </w:p>
    <w:p w14:paraId="528869AD" w14:textId="77777777" w:rsidR="00C814D9" w:rsidRPr="00C814D9" w:rsidRDefault="00C814D9" w:rsidP="00D04CE7">
      <w:pPr>
        <w:pStyle w:val="ListeParagraf"/>
        <w:numPr>
          <w:ilvl w:val="0"/>
          <w:numId w:val="1"/>
        </w:numPr>
        <w:spacing w:line="240" w:lineRule="auto"/>
        <w:jc w:val="both"/>
        <w:rPr>
          <w:rFonts w:ascii="Tahoma" w:hAnsi="Tahoma" w:cs="Tahoma"/>
          <w:sz w:val="20"/>
          <w:szCs w:val="20"/>
        </w:rPr>
      </w:pPr>
      <w:r w:rsidRPr="00C814D9">
        <w:rPr>
          <w:rFonts w:ascii="Tahoma" w:hAnsi="Tahoma" w:cs="Tahoma"/>
          <w:sz w:val="20"/>
          <w:szCs w:val="20"/>
        </w:rPr>
        <w:t>Çevre bilincinin gelişmesi için gerekli bilgi paylaşımlarının ve bilinçlendirme faaliyetlerinin desteklenmesi,</w:t>
      </w:r>
    </w:p>
    <w:p w14:paraId="564AFA99" w14:textId="77777777" w:rsidR="00C814D9" w:rsidRPr="00C814D9" w:rsidRDefault="00C814D9" w:rsidP="00D04CE7">
      <w:pPr>
        <w:pStyle w:val="ListeParagraf"/>
        <w:numPr>
          <w:ilvl w:val="0"/>
          <w:numId w:val="1"/>
        </w:numPr>
        <w:spacing w:line="240" w:lineRule="auto"/>
        <w:jc w:val="both"/>
        <w:rPr>
          <w:rFonts w:ascii="Tahoma" w:hAnsi="Tahoma" w:cs="Tahoma"/>
          <w:sz w:val="20"/>
          <w:szCs w:val="20"/>
        </w:rPr>
      </w:pPr>
      <w:r w:rsidRPr="00C814D9">
        <w:rPr>
          <w:rFonts w:ascii="Tahoma" w:hAnsi="Tahoma" w:cs="Tahoma"/>
          <w:sz w:val="20"/>
          <w:szCs w:val="20"/>
        </w:rPr>
        <w:t>Çevre amaçlarının, hedeflerin belirlenmesi, çalışmalarımızın bu hedefler doğrultusunda gerçekleştirilmesi ve gözden geçirilmesi,</w:t>
      </w:r>
    </w:p>
    <w:p w14:paraId="157C96E0" w14:textId="77777777" w:rsidR="00C814D9" w:rsidRPr="00C814D9" w:rsidRDefault="00C814D9" w:rsidP="00D04CE7">
      <w:pPr>
        <w:pStyle w:val="ListeParagraf"/>
        <w:numPr>
          <w:ilvl w:val="0"/>
          <w:numId w:val="1"/>
        </w:numPr>
        <w:spacing w:line="240" w:lineRule="auto"/>
        <w:jc w:val="both"/>
        <w:rPr>
          <w:rFonts w:ascii="Tahoma" w:hAnsi="Tahoma" w:cs="Tahoma"/>
          <w:sz w:val="20"/>
          <w:szCs w:val="20"/>
        </w:rPr>
      </w:pPr>
      <w:r w:rsidRPr="00C814D9">
        <w:rPr>
          <w:rFonts w:ascii="Tahoma" w:hAnsi="Tahoma" w:cs="Tahoma"/>
          <w:sz w:val="20"/>
          <w:szCs w:val="20"/>
        </w:rPr>
        <w:t xml:space="preserve"> Çevre Boyutları, u</w:t>
      </w:r>
      <w:r w:rsidRPr="00C814D9">
        <w:rPr>
          <w:rFonts w:ascii="Tahoma" w:eastAsia="Times New Roman" w:hAnsi="Tahoma" w:cs="Tahoma"/>
          <w:sz w:val="20"/>
          <w:szCs w:val="20"/>
          <w:lang w:eastAsia="tr-TR"/>
        </w:rPr>
        <w:t xml:space="preserve">lusal mevzuat ve uluslararası standartlara göre çevreyi koruma ile ilgili yükümlülüklerin yerine getirilmesi </w:t>
      </w:r>
      <w:r w:rsidRPr="00C814D9">
        <w:rPr>
          <w:rFonts w:ascii="Tahoma" w:hAnsi="Tahoma" w:cs="Tahoma"/>
          <w:sz w:val="20"/>
          <w:szCs w:val="20"/>
        </w:rPr>
        <w:t>başlıca sorumluluğumuzdur.</w:t>
      </w:r>
    </w:p>
    <w:p w14:paraId="67B4DA4D" w14:textId="0FAFD643" w:rsidR="00C814D9" w:rsidRPr="00C814D9" w:rsidRDefault="00D04CE7" w:rsidP="00D04CE7">
      <w:pPr>
        <w:rPr>
          <w:rFonts w:ascii="Tahoma" w:hAnsi="Tahoma" w:cs="Tahoma"/>
        </w:rPr>
      </w:pPr>
      <w:r w:rsidRPr="00D04CE7">
        <w:rPr>
          <w:rFonts w:ascii="Tahoma" w:hAnsi="Tahoma" w:cs="Tahoma"/>
        </w:rPr>
        <w:t xml:space="preserve">NETPAK Ambalaj </w:t>
      </w:r>
      <w:r w:rsidR="00C814D9" w:rsidRPr="00C814D9">
        <w:rPr>
          <w:rFonts w:ascii="Tahoma" w:hAnsi="Tahoma" w:cs="Tahoma"/>
        </w:rPr>
        <w:t>Çevre Politikasını oluşturmuş ve uygulamakta olup Çevre Yönetim Sistemini, müşterilerine, çalışanlarına, tedarikçilerine, iştirakçilerine, tüm iş ortaklarına, hissedarlarına aynı gayede buluşturmak amacıyla internet sitesinde beyan ederek ve periyodik olarak gözden geçirerek sürekli geliştirmeyi hedeflemektedir.</w:t>
      </w:r>
    </w:p>
    <w:p w14:paraId="32EAEB6E" w14:textId="3BC43582" w:rsidR="00401022" w:rsidRPr="00C814D9" w:rsidRDefault="00401022" w:rsidP="00D04CE7">
      <w:pPr>
        <w:pStyle w:val="NormalWeb"/>
        <w:spacing w:before="0" w:beforeAutospacing="0" w:after="0" w:afterAutospacing="0"/>
        <w:jc w:val="both"/>
        <w:rPr>
          <w:rFonts w:ascii="Tahoma" w:hAnsi="Tahoma" w:cs="Tahoma"/>
          <w:color w:val="000000" w:themeColor="text1"/>
          <w:sz w:val="20"/>
          <w:szCs w:val="20"/>
          <w:lang w:val="en"/>
        </w:rPr>
      </w:pPr>
    </w:p>
    <w:p w14:paraId="71458295" w14:textId="77777777" w:rsidR="00401022" w:rsidRPr="00C814D9" w:rsidRDefault="00401022" w:rsidP="00401022">
      <w:pPr>
        <w:pStyle w:val="NormalWeb"/>
        <w:spacing w:before="0" w:beforeAutospacing="0" w:after="0" w:afterAutospacing="0"/>
        <w:jc w:val="both"/>
        <w:rPr>
          <w:rFonts w:ascii="Tahoma" w:hAnsi="Tahoma" w:cs="Tahoma"/>
          <w:color w:val="000000" w:themeColor="text1"/>
          <w:sz w:val="20"/>
          <w:szCs w:val="20"/>
          <w:lang w:val="en"/>
        </w:rPr>
      </w:pPr>
    </w:p>
    <w:p w14:paraId="422E9110" w14:textId="345BC72B" w:rsidR="00401022" w:rsidRPr="00C814D9" w:rsidRDefault="00C814D9" w:rsidP="00401022">
      <w:pPr>
        <w:pStyle w:val="NormalWeb"/>
        <w:spacing w:before="0" w:beforeAutospacing="0" w:after="0" w:afterAutospacing="0"/>
        <w:jc w:val="both"/>
        <w:rPr>
          <w:rFonts w:ascii="Tahoma" w:hAnsi="Tahoma" w:cs="Tahoma"/>
          <w:color w:val="000000" w:themeColor="text1"/>
          <w:sz w:val="20"/>
          <w:szCs w:val="20"/>
          <w:lang w:val="en"/>
        </w:rPr>
      </w:pPr>
      <w:r>
        <w:rPr>
          <w:rFonts w:ascii="Tahoma" w:hAnsi="Tahoma" w:cs="Tahoma"/>
          <w:color w:val="000000" w:themeColor="text1"/>
          <w:sz w:val="20"/>
          <w:szCs w:val="20"/>
          <w:lang w:val="en"/>
        </w:rPr>
        <w:t xml:space="preserve">  </w:t>
      </w:r>
      <w:r w:rsidR="00401022" w:rsidRPr="00C814D9">
        <w:rPr>
          <w:rFonts w:ascii="Tahoma" w:hAnsi="Tahoma" w:cs="Tahoma"/>
          <w:color w:val="000000" w:themeColor="text1"/>
          <w:sz w:val="20"/>
          <w:szCs w:val="20"/>
          <w:lang w:val="en"/>
        </w:rPr>
        <w:t>HAZIRLAYAN                                                                                               ONAYLAYAN</w:t>
      </w:r>
    </w:p>
    <w:p w14:paraId="3FC8B811" w14:textId="36FF76DB" w:rsidR="00483A4E" w:rsidRPr="00C814D9" w:rsidRDefault="00401022" w:rsidP="00401022">
      <w:pPr>
        <w:pStyle w:val="NormalWeb"/>
        <w:spacing w:before="0" w:beforeAutospacing="0" w:after="0" w:afterAutospacing="0"/>
        <w:jc w:val="both"/>
        <w:rPr>
          <w:rFonts w:ascii="Tahoma" w:hAnsi="Tahoma" w:cs="Tahoma"/>
          <w:color w:val="000000" w:themeColor="text1"/>
          <w:sz w:val="20"/>
          <w:szCs w:val="20"/>
          <w:lang w:val="en"/>
        </w:rPr>
      </w:pPr>
      <w:r w:rsidRPr="00C814D9">
        <w:rPr>
          <w:rFonts w:ascii="Tahoma" w:hAnsi="Tahoma" w:cs="Tahoma"/>
          <w:color w:val="000000" w:themeColor="text1"/>
          <w:sz w:val="20"/>
          <w:szCs w:val="20"/>
          <w:lang w:val="en"/>
        </w:rPr>
        <w:t xml:space="preserve">KALİTE MÜDÜRÜ                                                                                   YÖNETİM KURULU ÜYESİ </w:t>
      </w:r>
    </w:p>
    <w:sectPr w:rsidR="00483A4E" w:rsidRPr="00C814D9" w:rsidSect="00401022">
      <w:headerReference w:type="default" r:id="rId9"/>
      <w:footerReference w:type="default" r:id="rId10"/>
      <w:pgSz w:w="11907" w:h="17010" w:code="9"/>
      <w:pgMar w:top="1418" w:right="851" w:bottom="1418" w:left="1134" w:header="283" w:footer="624" w:gutter="0"/>
      <w:pgBorders w:offsetFrom="page">
        <w:top w:val="thinThickSmallGap" w:sz="24" w:space="24" w:color="ED7D31" w:themeColor="accent2"/>
        <w:left w:val="thinThickSmallGap" w:sz="24" w:space="24" w:color="ED7D31" w:themeColor="accent2"/>
        <w:bottom w:val="thickThinSmallGap" w:sz="24" w:space="24" w:color="ED7D31" w:themeColor="accent2"/>
        <w:right w:val="thickThinSmallGap" w:sz="24"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BD11" w14:textId="77777777" w:rsidR="00E00E8A" w:rsidRDefault="00E00E8A" w:rsidP="00483A4E">
      <w:r>
        <w:separator/>
      </w:r>
    </w:p>
  </w:endnote>
  <w:endnote w:type="continuationSeparator" w:id="0">
    <w:p w14:paraId="0397A414" w14:textId="77777777" w:rsidR="00E00E8A" w:rsidRDefault="00E00E8A" w:rsidP="0048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F26B" w14:textId="77777777" w:rsidR="00A6287C" w:rsidRDefault="008E3AC4" w:rsidP="00AA5883">
    <w:pPr>
      <w:pStyle w:val="a"/>
      <w:tabs>
        <w:tab w:val="left" w:pos="190"/>
      </w:tabs>
      <w:rPr>
        <w:b/>
      </w:rPr>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4489" w14:textId="77777777" w:rsidR="00E00E8A" w:rsidRDefault="00E00E8A" w:rsidP="00483A4E">
      <w:bookmarkStart w:id="0" w:name="_Hlk83638337"/>
      <w:bookmarkEnd w:id="0"/>
      <w:r>
        <w:separator/>
      </w:r>
    </w:p>
  </w:footnote>
  <w:footnote w:type="continuationSeparator" w:id="0">
    <w:p w14:paraId="54D22E80" w14:textId="77777777" w:rsidR="00E00E8A" w:rsidRDefault="00E00E8A" w:rsidP="00483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7BF8" w14:textId="51E54949" w:rsidR="00401022" w:rsidRDefault="00401022" w:rsidP="00401022">
    <w:pPr>
      <w:tabs>
        <w:tab w:val="center" w:pos="4536"/>
        <w:tab w:val="left" w:pos="8385"/>
      </w:tabs>
      <w:spacing w:line="360" w:lineRule="auto"/>
      <w:rPr>
        <w:rFonts w:ascii="Tahoma" w:hAnsi="Tahoma" w:cs="Tahoma"/>
        <w:b/>
        <w:sz w:val="28"/>
        <w:szCs w:val="28"/>
      </w:rPr>
    </w:pPr>
    <w:r>
      <w:rPr>
        <w:noProof/>
      </w:rPr>
      <w:drawing>
        <wp:anchor distT="0" distB="0" distL="114300" distR="114300" simplePos="0" relativeHeight="251661312" behindDoc="0" locked="0" layoutInCell="1" allowOverlap="1" wp14:anchorId="5BB83BAE" wp14:editId="20FFD0AD">
          <wp:simplePos x="0" y="0"/>
          <wp:positionH relativeFrom="margin">
            <wp:posOffset>-19050</wp:posOffset>
          </wp:positionH>
          <wp:positionV relativeFrom="paragraph">
            <wp:posOffset>222885</wp:posOffset>
          </wp:positionV>
          <wp:extent cx="1318895" cy="533400"/>
          <wp:effectExtent l="0" t="0" r="0" b="0"/>
          <wp:wrapNone/>
          <wp:docPr id="2" name="Resim 2" descr="Netpak%20Yen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Netpak%20Yeni%20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9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
        <w:sz w:val="28"/>
        <w:szCs w:val="28"/>
      </w:rPr>
      <w:tab/>
    </w:r>
    <w:r>
      <w:rPr>
        <w:rFonts w:ascii="Tahoma" w:hAnsi="Tahoma" w:cs="Tahoma"/>
        <w:b/>
        <w:sz w:val="28"/>
        <w:szCs w:val="28"/>
      </w:rPr>
      <w:tab/>
    </w:r>
  </w:p>
  <w:p w14:paraId="505EB94D" w14:textId="09EA8AB5" w:rsidR="00401022" w:rsidRDefault="00401022" w:rsidP="00401022">
    <w:pPr>
      <w:tabs>
        <w:tab w:val="left" w:pos="6096"/>
      </w:tabs>
      <w:spacing w:line="276" w:lineRule="auto"/>
      <w:jc w:val="center"/>
      <w:rPr>
        <w:rFonts w:ascii="Tahoma" w:hAnsi="Tahoma" w:cs="Tahoma"/>
        <w:b/>
        <w:sz w:val="28"/>
        <w:szCs w:val="28"/>
      </w:rPr>
    </w:pPr>
    <w:r>
      <w:rPr>
        <w:rFonts w:ascii="Tahoma" w:hAnsi="Tahoma" w:cs="Tahoma"/>
        <w:b/>
        <w:sz w:val="28"/>
        <w:szCs w:val="28"/>
      </w:rPr>
      <w:t xml:space="preserve">              </w:t>
    </w:r>
    <w:r w:rsidR="00C814D9">
      <w:rPr>
        <w:rFonts w:ascii="Tahoma" w:hAnsi="Tahoma" w:cs="Tahoma"/>
        <w:b/>
        <w:sz w:val="28"/>
        <w:szCs w:val="28"/>
      </w:rPr>
      <w:t xml:space="preserve">ÇEVRE </w:t>
    </w:r>
    <w:r>
      <w:rPr>
        <w:rFonts w:ascii="Tahoma" w:hAnsi="Tahoma" w:cs="Tahoma"/>
        <w:b/>
        <w:sz w:val="28"/>
        <w:szCs w:val="28"/>
      </w:rPr>
      <w:t>POLİTİKASI</w:t>
    </w:r>
  </w:p>
  <w:p w14:paraId="66053D59" w14:textId="7C50A2FC" w:rsidR="0047563C" w:rsidRPr="00401022" w:rsidRDefault="00401022" w:rsidP="00401022">
    <w:pPr>
      <w:tabs>
        <w:tab w:val="left" w:pos="4111"/>
      </w:tabs>
      <w:jc w:val="center"/>
      <w:rPr>
        <w:rFonts w:ascii="Tahoma" w:hAnsi="Tahoma" w:cs="Tahoma"/>
        <w:sz w:val="16"/>
        <w:szCs w:val="16"/>
      </w:rPr>
    </w:pPr>
    <w:r>
      <w:rPr>
        <w:rFonts w:ascii="Tahoma" w:hAnsi="Tahoma" w:cs="Tahoma"/>
        <w:sz w:val="16"/>
        <w:szCs w:val="16"/>
      </w:rPr>
      <w:t xml:space="preserve">                             Dok. No: POL-01-0</w:t>
    </w:r>
    <w:r w:rsidR="00C814D9">
      <w:rPr>
        <w:rFonts w:ascii="Tahoma" w:hAnsi="Tahoma" w:cs="Tahoma"/>
        <w:sz w:val="16"/>
        <w:szCs w:val="16"/>
      </w:rPr>
      <w:t>3</w:t>
    </w:r>
    <w:r>
      <w:rPr>
        <w:rFonts w:ascii="Tahoma" w:hAnsi="Tahoma" w:cs="Tahoma"/>
        <w:sz w:val="16"/>
        <w:szCs w:val="16"/>
      </w:rPr>
      <w:t xml:space="preserve"> / Yayın Tar</w:t>
    </w:r>
    <w:r w:rsidRPr="00D32CEB">
      <w:rPr>
        <w:rFonts w:ascii="Tahoma" w:hAnsi="Tahoma" w:cs="Tahoma"/>
        <w:sz w:val="16"/>
        <w:szCs w:val="16"/>
      </w:rPr>
      <w:t xml:space="preserve">: </w:t>
    </w:r>
    <w:r>
      <w:rPr>
        <w:rFonts w:ascii="Tahoma" w:hAnsi="Tahoma" w:cs="Tahoma"/>
        <w:sz w:val="16"/>
        <w:szCs w:val="16"/>
      </w:rPr>
      <w:t>04.10.2021</w:t>
    </w:r>
    <w:r w:rsidRPr="00D32CEB">
      <w:rPr>
        <w:rFonts w:ascii="Tahoma" w:hAnsi="Tahoma" w:cs="Tahoma"/>
        <w:sz w:val="16"/>
        <w:szCs w:val="16"/>
      </w:rPr>
      <w:t xml:space="preserve"> / Rev. No: 0</w:t>
    </w:r>
    <w:r w:rsidR="00725995">
      <w:rPr>
        <w:rFonts w:ascii="Tahoma" w:hAnsi="Tahoma" w:cs="Tahoma"/>
        <w:sz w:val="16"/>
        <w:szCs w:val="16"/>
      </w:rPr>
      <w:t>1</w:t>
    </w:r>
    <w:r w:rsidRPr="00D32CEB">
      <w:rPr>
        <w:rFonts w:ascii="Tahoma" w:hAnsi="Tahoma" w:cs="Tahoma"/>
        <w:sz w:val="16"/>
        <w:szCs w:val="16"/>
      </w:rPr>
      <w:t xml:space="preserve"> /</w:t>
    </w:r>
    <w:proofErr w:type="spellStart"/>
    <w:r w:rsidRPr="00D32CEB">
      <w:rPr>
        <w:rFonts w:ascii="Tahoma" w:hAnsi="Tahoma" w:cs="Tahoma"/>
        <w:sz w:val="16"/>
        <w:szCs w:val="16"/>
      </w:rPr>
      <w:t>Rev</w:t>
    </w:r>
    <w:proofErr w:type="spellEnd"/>
    <w:r w:rsidRPr="00D32CEB">
      <w:rPr>
        <w:rFonts w:ascii="Tahoma" w:hAnsi="Tahoma" w:cs="Tahoma"/>
        <w:sz w:val="16"/>
        <w:szCs w:val="16"/>
      </w:rPr>
      <w:t>. Tar:</w:t>
    </w:r>
    <w:r w:rsidR="00725995">
      <w:rPr>
        <w:rFonts w:ascii="Tahoma" w:hAnsi="Tahoma" w:cs="Tahoma"/>
        <w:sz w:val="16"/>
        <w:szCs w:val="16"/>
      </w:rPr>
      <w:t>01.06.2022</w:t>
    </w:r>
  </w:p>
  <w:p w14:paraId="56CD85C0" w14:textId="2C287D2C" w:rsidR="00A6287C" w:rsidRDefault="00725995" w:rsidP="00401022">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C54"/>
    <w:multiLevelType w:val="hybridMultilevel"/>
    <w:tmpl w:val="146E424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A4E"/>
    <w:rsid w:val="000953E1"/>
    <w:rsid w:val="000C2B13"/>
    <w:rsid w:val="00101BF0"/>
    <w:rsid w:val="001165D0"/>
    <w:rsid w:val="002254C9"/>
    <w:rsid w:val="002C0003"/>
    <w:rsid w:val="00364354"/>
    <w:rsid w:val="0036523A"/>
    <w:rsid w:val="00372595"/>
    <w:rsid w:val="003A55D3"/>
    <w:rsid w:val="003E7A0F"/>
    <w:rsid w:val="00401022"/>
    <w:rsid w:val="00470129"/>
    <w:rsid w:val="0047563C"/>
    <w:rsid w:val="00483A4E"/>
    <w:rsid w:val="00523DFA"/>
    <w:rsid w:val="005311B0"/>
    <w:rsid w:val="00537B4E"/>
    <w:rsid w:val="00556873"/>
    <w:rsid w:val="006C1A1C"/>
    <w:rsid w:val="006F6B2A"/>
    <w:rsid w:val="00725995"/>
    <w:rsid w:val="007F4304"/>
    <w:rsid w:val="00815A0B"/>
    <w:rsid w:val="008C21DB"/>
    <w:rsid w:val="008E3AC4"/>
    <w:rsid w:val="00992AB0"/>
    <w:rsid w:val="009A4719"/>
    <w:rsid w:val="009A7C89"/>
    <w:rsid w:val="009E4E1B"/>
    <w:rsid w:val="00A25088"/>
    <w:rsid w:val="00AA1819"/>
    <w:rsid w:val="00AD0EC0"/>
    <w:rsid w:val="00B0025E"/>
    <w:rsid w:val="00B349A3"/>
    <w:rsid w:val="00B53E95"/>
    <w:rsid w:val="00BA535F"/>
    <w:rsid w:val="00C814D9"/>
    <w:rsid w:val="00D04CE7"/>
    <w:rsid w:val="00DA64D6"/>
    <w:rsid w:val="00E00E8A"/>
    <w:rsid w:val="00E72F85"/>
    <w:rsid w:val="00EF5775"/>
    <w:rsid w:val="00F04FF4"/>
    <w:rsid w:val="00F45CF7"/>
    <w:rsid w:val="00F76998"/>
    <w:rsid w:val="00FE7DA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A03414"/>
  <w15:docId w15:val="{45405090-3044-4AB1-987E-DDA30828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4E"/>
    <w:rPr>
      <w:rFonts w:ascii="Times New Roman" w:eastAsia="Times New Roman" w:hAnsi="Times New Roman" w:cs="Times New Roman"/>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
    <w:basedOn w:val="Normal"/>
    <w:next w:val="AltBilgi"/>
    <w:link w:val="stbilgiChar"/>
    <w:rsid w:val="00483A4E"/>
    <w:pPr>
      <w:tabs>
        <w:tab w:val="center" w:pos="4536"/>
        <w:tab w:val="right" w:pos="9072"/>
      </w:tabs>
    </w:pPr>
    <w:rPr>
      <w:rFonts w:asciiTheme="minorHAnsi" w:eastAsiaTheme="minorHAnsi" w:hAnsiTheme="minorHAnsi" w:cstheme="minorBidi"/>
      <w:sz w:val="24"/>
      <w:szCs w:val="24"/>
      <w:lang w:eastAsia="en-US"/>
    </w:rPr>
  </w:style>
  <w:style w:type="character" w:styleId="SayfaNumaras">
    <w:name w:val="page number"/>
    <w:basedOn w:val="VarsaylanParagrafYazTipi"/>
    <w:rsid w:val="00483A4E"/>
  </w:style>
  <w:style w:type="character" w:customStyle="1" w:styleId="stbilgiChar">
    <w:name w:val="Üstbilgi Char"/>
    <w:basedOn w:val="VarsaylanParagrafYazTipi"/>
    <w:link w:val="a"/>
    <w:rsid w:val="00483A4E"/>
    <w:rPr>
      <w:lang w:val="en-US"/>
    </w:rPr>
  </w:style>
  <w:style w:type="paragraph" w:styleId="stBilgi">
    <w:name w:val="header"/>
    <w:basedOn w:val="Normal"/>
    <w:link w:val="stBilgiChar0"/>
    <w:uiPriority w:val="99"/>
    <w:unhideWhenUsed/>
    <w:rsid w:val="00483A4E"/>
    <w:pPr>
      <w:tabs>
        <w:tab w:val="center" w:pos="4536"/>
        <w:tab w:val="right" w:pos="9072"/>
      </w:tabs>
    </w:pPr>
  </w:style>
  <w:style w:type="character" w:customStyle="1" w:styleId="stBilgiChar0">
    <w:name w:val="Üst Bilgi Char"/>
    <w:basedOn w:val="VarsaylanParagrafYazTipi"/>
    <w:link w:val="stBilgi"/>
    <w:uiPriority w:val="99"/>
    <w:rsid w:val="00483A4E"/>
    <w:rPr>
      <w:rFonts w:ascii="Times New Roman" w:eastAsia="Times New Roman" w:hAnsi="Times New Roman" w:cs="Times New Roman"/>
      <w:sz w:val="20"/>
      <w:szCs w:val="20"/>
      <w:lang w:val="en-US" w:eastAsia="tr-TR"/>
    </w:rPr>
  </w:style>
  <w:style w:type="paragraph" w:styleId="AltBilgi">
    <w:name w:val="footer"/>
    <w:basedOn w:val="Normal"/>
    <w:link w:val="AltBilgiChar"/>
    <w:uiPriority w:val="99"/>
    <w:unhideWhenUsed/>
    <w:rsid w:val="00483A4E"/>
    <w:pPr>
      <w:tabs>
        <w:tab w:val="center" w:pos="4536"/>
        <w:tab w:val="right" w:pos="9072"/>
      </w:tabs>
    </w:pPr>
  </w:style>
  <w:style w:type="character" w:customStyle="1" w:styleId="AltBilgiChar">
    <w:name w:val="Alt Bilgi Char"/>
    <w:basedOn w:val="VarsaylanParagrafYazTipi"/>
    <w:link w:val="AltBilgi"/>
    <w:uiPriority w:val="99"/>
    <w:rsid w:val="00483A4E"/>
    <w:rPr>
      <w:rFonts w:ascii="Times New Roman" w:eastAsia="Times New Roman" w:hAnsi="Times New Roman" w:cs="Times New Roman"/>
      <w:sz w:val="20"/>
      <w:szCs w:val="20"/>
      <w:lang w:val="en-US" w:eastAsia="tr-TR"/>
    </w:rPr>
  </w:style>
  <w:style w:type="paragraph" w:styleId="BalonMetni">
    <w:name w:val="Balloon Text"/>
    <w:basedOn w:val="Normal"/>
    <w:link w:val="BalonMetniChar"/>
    <w:uiPriority w:val="99"/>
    <w:semiHidden/>
    <w:unhideWhenUsed/>
    <w:rsid w:val="00470129"/>
    <w:rPr>
      <w:rFonts w:ascii="Tahoma" w:hAnsi="Tahoma" w:cs="Tahoma"/>
      <w:sz w:val="16"/>
      <w:szCs w:val="16"/>
    </w:rPr>
  </w:style>
  <w:style w:type="character" w:customStyle="1" w:styleId="BalonMetniChar">
    <w:name w:val="Balon Metni Char"/>
    <w:basedOn w:val="VarsaylanParagrafYazTipi"/>
    <w:link w:val="BalonMetni"/>
    <w:uiPriority w:val="99"/>
    <w:semiHidden/>
    <w:rsid w:val="00470129"/>
    <w:rPr>
      <w:rFonts w:ascii="Tahoma" w:eastAsia="Times New Roman" w:hAnsi="Tahoma" w:cs="Tahoma"/>
      <w:sz w:val="16"/>
      <w:szCs w:val="16"/>
      <w:lang w:val="en-US" w:eastAsia="tr-TR"/>
    </w:rPr>
  </w:style>
  <w:style w:type="paragraph" w:styleId="NormalWeb">
    <w:name w:val="Normal (Web)"/>
    <w:basedOn w:val="Normal"/>
    <w:uiPriority w:val="99"/>
    <w:unhideWhenUsed/>
    <w:rsid w:val="00401022"/>
    <w:pPr>
      <w:spacing w:before="100" w:beforeAutospacing="1" w:after="100" w:afterAutospacing="1"/>
    </w:pPr>
    <w:rPr>
      <w:sz w:val="24"/>
      <w:szCs w:val="24"/>
    </w:rPr>
  </w:style>
  <w:style w:type="paragraph" w:styleId="ListeParagraf">
    <w:name w:val="List Paragraph"/>
    <w:basedOn w:val="Normal"/>
    <w:uiPriority w:val="34"/>
    <w:qFormat/>
    <w:rsid w:val="00C814D9"/>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elge" ma:contentTypeID="0x010100294B53362D577D479BE60A9F93A666C9" ma:contentTypeVersion="15" ma:contentTypeDescription="Yeni belge oluşturun." ma:contentTypeScope="" ma:versionID="9add3362caf73fc7759e2fe58db42975">
  <xsd:schema xmlns:xsd="http://www.w3.org/2001/XMLSchema" xmlns:xs="http://www.w3.org/2001/XMLSchema" xmlns:p="http://schemas.microsoft.com/office/2006/metadata/properties" xmlns:ns1="http://schemas.microsoft.com/sharepoint/v3" xmlns:ns2="e144179a-64f5-422e-921c-20306ae95604" xmlns:ns3="6e139fa8-0d15-4ac6-bc8d-ac34dc5fd12b" targetNamespace="http://schemas.microsoft.com/office/2006/metadata/properties" ma:root="true" ma:fieldsID="acd22dd5329dfe0aa137c1c92f8b8212" ns1:_="" ns2:_="" ns3:_="">
    <xsd:import namespace="http://schemas.microsoft.com/sharepoint/v3"/>
    <xsd:import namespace="e144179a-64f5-422e-921c-20306ae95604"/>
    <xsd:import namespace="6e139fa8-0d15-4ac6-bc8d-ac34dc5fd1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1:PublishingStartDate" minOccurs="0"/>
                <xsd:element ref="ns1:PublishingExpirationDate"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15"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44179a-64f5-422e-921c-20306ae956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Resim Etiketleri" ma:readOnly="false" ma:fieldId="{5cf76f15-5ced-4ddc-b409-7134ff3c332f}" ma:taxonomyMulti="true" ma:sspId="4349c9ca-583e-4389-b006-891d0d67aef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139fa8-0d15-4ac6-bc8d-ac34dc5fd12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875c08f-9254-4e09-a452-4135aab0a934}" ma:internalName="TaxCatchAll" ma:showField="CatchAllData" ma:web="6e139fa8-0d15-4ac6-bc8d-ac34dc5fd1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44179a-64f5-422e-921c-20306ae95604">
      <Terms xmlns="http://schemas.microsoft.com/office/infopath/2007/PartnerControls"/>
    </lcf76f155ced4ddcb4097134ff3c332f>
    <TaxCatchAll xmlns="6e139fa8-0d15-4ac6-bc8d-ac34dc5fd12b"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42FBC9B-90E8-4693-9E1E-F7365BF1EC31}">
  <ds:schemaRefs>
    <ds:schemaRef ds:uri="http://schemas.openxmlformats.org/officeDocument/2006/bibliography"/>
  </ds:schemaRefs>
</ds:datastoreItem>
</file>

<file path=customXml/itemProps2.xml><?xml version="1.0" encoding="utf-8"?>
<ds:datastoreItem xmlns:ds="http://schemas.openxmlformats.org/officeDocument/2006/customXml" ds:itemID="{256AA272-FBEF-4138-825F-595AE4F7EAE1}"/>
</file>

<file path=customXml/itemProps3.xml><?xml version="1.0" encoding="utf-8"?>
<ds:datastoreItem xmlns:ds="http://schemas.openxmlformats.org/officeDocument/2006/customXml" ds:itemID="{9E522318-ED0C-4167-B2E4-91FA0FCCA310}"/>
</file>

<file path=customXml/itemProps4.xml><?xml version="1.0" encoding="utf-8"?>
<ds:datastoreItem xmlns:ds="http://schemas.openxmlformats.org/officeDocument/2006/customXml" ds:itemID="{119BBFAF-CE44-4D18-A1B4-B9013FA34EF5}"/>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1524</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Şener Temür</dc:creator>
  <cp:keywords/>
  <dc:description/>
  <cp:lastModifiedBy>Ebru Temur</cp:lastModifiedBy>
  <cp:revision>2</cp:revision>
  <cp:lastPrinted>2021-10-11T09:38:00Z</cp:lastPrinted>
  <dcterms:created xsi:type="dcterms:W3CDTF">2022-06-06T05:28:00Z</dcterms:created>
  <dcterms:modified xsi:type="dcterms:W3CDTF">2022-06-06T05:28:00Z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0x010100294B53362D577D479BE60A9F93A666C9</vt:lpwstr>
  </property>
</Properties>
</file>