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AI-Powered EV Charging Orchestration Platform</w:t>
      </w:r>
    </w:p>
    <w:p>
      <w:pPr>
        <w:jc w:val="center"/>
      </w:pPr>
      <w:r>
        <w:rPr>
          <w:i/>
          <w:sz w:val="32"/>
        </w:rPr>
        <w:t>Project Artifacts — Core Set</w:t>
      </w:r>
    </w:p>
    <w:p>
      <w:pPr>
        <w:jc w:val="center"/>
      </w:pPr>
      <w:r>
        <w:rPr>
          <w:b/>
        </w:rPr>
        <w:t>Hackathon 2026 — Accenture Mauritius NEXLevel Reinvented</w:t>
        <w:br/>
      </w:r>
      <w:r>
        <w:t>Generated: 2026-05-23</w:t>
      </w:r>
    </w:p>
    <w:p/>
    <w:p/>
    <w:p>
      <w:pPr>
        <w:pStyle w:val="Heading1"/>
      </w:pPr>
      <w:r>
        <w:t>Contents</w:t>
      </w:r>
    </w:p>
    <w:p>
      <w:pPr>
        <w:pStyle w:val="ListNumber"/>
      </w:pPr>
      <w:r>
        <w:t>Use Case Brief</w:t>
      </w:r>
    </w:p>
    <w:p>
      <w:pPr>
        <w:pStyle w:val="ListNumber"/>
      </w:pPr>
      <w:r>
        <w:t>Functional Requirements</w:t>
      </w:r>
    </w:p>
    <w:p>
      <w:pPr>
        <w:pStyle w:val="ListNumber"/>
      </w:pPr>
      <w:r>
        <w:t>User Journeys</w:t>
      </w:r>
    </w:p>
    <w:p>
      <w:pPr>
        <w:pStyle w:val="ListNumber"/>
      </w:pPr>
      <w:r>
        <w:t>Solution Architecture</w:t>
      </w:r>
    </w:p>
    <w:p>
      <w:pPr>
        <w:pStyle w:val="ListNumber"/>
      </w:pPr>
      <w:r>
        <w:t>Data Model</w:t>
      </w:r>
    </w:p>
    <w:p>
      <w:pPr>
        <w:pStyle w:val="ListNumber"/>
      </w:pPr>
      <w:r>
        <w:t>API Contract</w:t>
      </w:r>
    </w:p>
    <w:p>
      <w:pPr>
        <w:pStyle w:val="ListNumber"/>
      </w:pPr>
      <w:r>
        <w:t>Architecture Decisions</w:t>
      </w:r>
    </w:p>
    <w:p>
      <w:pPr>
        <w:pStyle w:val="ListNumber"/>
      </w:pPr>
      <w:r>
        <w:t>Requirements Traceability Matrix</w:t>
      </w:r>
    </w:p>
    <w:p>
      <w:r>
        <w:br w:type="page"/>
      </w:r>
    </w:p>
    <w:p>
      <w:pPr>
        <w:pStyle w:val="Heading1"/>
      </w:pPr>
      <w:r>
        <w:rPr>
          <w:color w:val="1F3864"/>
        </w:rPr>
        <w:t>Use Case Brief</w:t>
      </w:r>
    </w:p>
    <w:p>
      <w:r>
        <w:rPr>
          <w:b/>
        </w:rPr>
        <w:t>Document type:</w:t>
      </w:r>
      <w:r>
        <w:t xml:space="preserve"> Business Requirements Document (BRD) / Hackathon product brief / implementation source of truth </w:t>
      </w:r>
      <w:r>
        <w:rPr>
          <w:b/>
        </w:rPr>
        <w:t>Event:</w:t>
      </w:r>
      <w:r>
        <w:t xml:space="preserve"> Hackathon 2026 | Accenture Mauritius NEXLevel Reinvented </w:t>
      </w:r>
      <w:r>
        <w:rPr>
          <w:b/>
        </w:rPr>
        <w:t>Theme:</w:t>
      </w:r>
      <w:r>
        <w:t xml:space="preserve"> “Energising the Future, Reinvented” </w:t>
      </w:r>
      <w:r>
        <w:rPr>
          <w:b/>
        </w:rPr>
        <w:t>Primary host / stakeholder:</w:t>
      </w:r>
      <w:r>
        <w:t xml:space="preserve"> Accenture Mauritius </w:t>
      </w:r>
      <w:r>
        <w:rPr>
          <w:b/>
        </w:rPr>
        <w:t>Locations:</w:t>
      </w:r>
      <w:r>
        <w:t xml:space="preserve"> NEX Tower and NEXTERACOM </w:t>
      </w:r>
      <w:r>
        <w:rPr>
          <w:b/>
        </w:rPr>
        <w:t>Confidentiality:</w:t>
      </w:r>
      <w:r>
        <w:t xml:space="preserve"> Confidential – For Company Internal Use Only </w:t>
      </w:r>
      <w:r>
        <w:rPr>
          <w:b/>
        </w:rPr>
        <w:t>Status:</w:t>
      </w:r>
      <w:r>
        <w:t xml:space="preserve"> MVP scope for hackathon delivery </w:t>
      </w:r>
      <w:r>
        <w:rPr>
          <w:b/>
        </w:rPr>
        <w:t>Primary purpose:</w:t>
      </w:r>
      <w:r>
        <w:t xml:space="preserve"> This document is the official use-case brief to guide Functional Analysis, Solution Architecture, Backend, Frontend, QA, Azure DevOps backlog creation, demo preparation, and implementation.</w:t>
      </w:r>
    </w:p>
    <w:p>
      <w:pPr>
        <w:pBdr>
          <w:bottom w:val="single" w:sz="6" w:space="1" w:color="999999"/>
        </w:pBdr>
      </w:pPr>
    </w:p>
    <w:p>
      <w:pPr>
        <w:pStyle w:val="Heading2"/>
      </w:pPr>
      <w:r>
        <w:t>1. Executive Summary</w:t>
      </w:r>
    </w:p>
    <w:p>
      <w:r>
        <w:t>EV charging at NEX Tower and NEXTERACOM is currently manual, opaque, and difficult to manage fairly. Employees do not have a reliable way to see charger availability, reserve a charging slot, or know when a charger will become free. Workplace and Security teams handle access manually, while facilities and sustainability stakeholders lack structured usage, energy, and audit data.</w:t>
      </w:r>
    </w:p>
    <w:p>
      <w:r>
        <w:t xml:space="preserve">The proposed solution is an </w:t>
      </w:r>
      <w:r>
        <w:rPr>
          <w:b/>
        </w:rPr>
        <w:t>AI-powered EV charging orchestration platform</w:t>
      </w:r>
      <w:r>
        <w:t>. It is not only a booking application. It connects reservation management, real-time charger availability, OCPP-enabled virtual charger integration, charging session tracking, energy consumption capture, sustainability reporting, RBAC, privacy acknowledgement, notifications, and responsible AI insights into one coherent platform.</w:t>
      </w:r>
    </w:p>
    <w:p>
      <w:r>
        <w:t xml:space="preserve">The web application must be </w:t>
      </w:r>
      <w:r>
        <w:rPr>
          <w:b/>
        </w:rPr>
        <w:t>mobile-first and responsive</w:t>
      </w:r>
      <w:r>
        <w:t>, because employee-facing actions such as checking availability, booking slots, receiving reminders, and releasing chargers are expected to be used heavily from mobile devices. Admin, Workplace, Security, and reporting views should also remain responsive, but may be optimized for tablet or desktop layouts where larger dashboards are useful.</w:t>
      </w:r>
    </w:p>
    <w:p>
      <w:r>
        <w:t xml:space="preserve">For the hackathon MVP, testing will be performed using the </w:t>
      </w:r>
      <w:r>
        <w:rPr>
          <w:b/>
        </w:rPr>
        <w:t>provided NexLevel CSMS/OCPP simulator and simulator-backed charging stations</w:t>
      </w:r>
      <w:r>
        <w:t xml:space="preserve">. The solution should be OCPP-ready and simulator-friendly, but the custom application must </w:t>
      </w:r>
      <w:r>
        <w:rPr>
          <w:b/>
        </w:rPr>
        <w:t>not</w:t>
      </w:r>
      <w:r>
        <w:t xml:space="preserve"> implement a custom OCPP server or raw OCPP protocol layer. Charging infrastructure data should be consumed through the provided CSMS REST API, then mapped into the platform’s booking, notification, reporting, dashboard, and AI insight layers.</w:t>
      </w:r>
    </w:p>
    <w:p>
      <w:pPr>
        <w:pBdr>
          <w:bottom w:val="single" w:sz="6" w:space="1" w:color="999999"/>
        </w:pBdr>
      </w:pPr>
    </w:p>
    <w:p>
      <w:pPr>
        <w:pStyle w:val="Heading2"/>
      </w:pPr>
      <w:r>
        <w:t>2. Event and Strategic Context</w:t>
      </w:r>
    </w:p>
    <w:p>
      <w:r>
        <w:t xml:space="preserve">The hackathon theme is </w:t>
      </w:r>
      <w:r>
        <w:rPr>
          <w:b/>
        </w:rPr>
        <w:t>“Energising the Future, Reinvented.”</w:t>
      </w:r>
      <w:r>
        <w:t xml:space="preserve"> The initiative uses EV chargers as a lens to establish an intelligent, data-driven, sustainable energy management platform.</w:t>
      </w:r>
    </w:p>
    <w:p>
      <w:r>
        <w:t>The use case sits at the convergence of four major forces:</w:t>
      </w:r>
    </w:p>
    <w:p>
      <w:pPr>
        <w:pStyle w:val="ListBullet"/>
      </w:pPr>
      <w:r>
        <w:t>Artificial Intelligence.</w:t>
      </w:r>
    </w:p>
    <w:p>
      <w:pPr>
        <w:pStyle w:val="ListBullet"/>
      </w:pPr>
      <w:r>
        <w:t>Sustainability regulation.</w:t>
      </w:r>
    </w:p>
    <w:p>
      <w:pPr>
        <w:pStyle w:val="ListBullet"/>
      </w:pPr>
      <w:r>
        <w:t>Talent engagement.</w:t>
      </w:r>
    </w:p>
    <w:p>
      <w:pPr>
        <w:pStyle w:val="ListBullet"/>
      </w:pPr>
      <w:r>
        <w:t>Energy economics.</w:t>
      </w:r>
    </w:p>
    <w:p>
      <w:r>
        <w:t>Key 2026 drivers:</w:t>
      </w:r>
    </w:p>
    <w:p>
      <w:pPr>
        <w:pStyle w:val="ListBullet"/>
      </w:pPr>
      <w:r>
        <w:t xml:space="preserve">EV registrations on the island are growing by more than </w:t>
      </w:r>
      <w:r>
        <w:rPr>
          <w:b/>
        </w:rPr>
        <w:t>40% year-on-year</w:t>
      </w:r>
      <w:r>
        <w:t>.</w:t>
      </w:r>
    </w:p>
    <w:p>
      <w:pPr>
        <w:pStyle w:val="ListBullet"/>
      </w:pPr>
      <w:r>
        <w:t>2026 is the year when government EV energy targets and binding compliance/audit obligations take effect.</w:t>
      </w:r>
    </w:p>
    <w:p>
      <w:pPr>
        <w:pStyle w:val="ListBullet"/>
      </w:pPr>
      <w:r>
        <w:t xml:space="preserve">The same underlying AI energy platform should be reusable for </w:t>
      </w:r>
      <w:r>
        <w:rPr>
          <w:b/>
        </w:rPr>
        <w:t>3x+ energy systems</w:t>
      </w:r>
      <w:r>
        <w:t xml:space="preserve"> in the future.</w:t>
      </w:r>
    </w:p>
    <w:p>
      <w:pPr>
        <w:pStyle w:val="ListBullet"/>
      </w:pPr>
      <w:r>
        <w:t>Project outcomes should be traceable to ESG and net-zero commitments.</w:t>
      </w:r>
    </w:p>
    <w:p>
      <w:r>
        <w:t xml:space="preserve">This means the solution should not be presented as a small internal booking tool only. It should be positioned as the first version of a broader </w:t>
      </w:r>
      <w:r>
        <w:rPr>
          <w:b/>
        </w:rPr>
        <w:t>AI-powered sustainable energy management platform</w:t>
      </w:r>
      <w:r>
        <w:t>.</w:t>
      </w:r>
    </w:p>
    <w:p>
      <w:pPr>
        <w:pBdr>
          <w:bottom w:val="single" w:sz="6" w:space="1" w:color="999999"/>
        </w:pBdr>
      </w:pPr>
    </w:p>
    <w:p>
      <w:pPr>
        <w:pStyle w:val="Heading2"/>
      </w:pPr>
      <w:r>
        <w:t>3. Problem Statement</w:t>
      </w:r>
    </w:p>
    <w:p>
      <w:r>
        <w:t>EV charging at NEX Tower and NEXTERACOM currently operates without a formal digital reservation, monitoring, or reporting system.</w:t>
      </w:r>
    </w:p>
    <w:p>
      <w:r>
        <w:t>Employees have no clear way to:</w:t>
      </w:r>
    </w:p>
    <w:p>
      <w:pPr>
        <w:pStyle w:val="ListBullet"/>
      </w:pPr>
      <w:r>
        <w:t>Check which chargers are available.</w:t>
      </w:r>
    </w:p>
    <w:p>
      <w:pPr>
        <w:pStyle w:val="ListBullet"/>
      </w:pPr>
      <w:r>
        <w:t>Reserve a charger for a specific time slot.</w:t>
      </w:r>
    </w:p>
    <w:p>
      <w:pPr>
        <w:pStyle w:val="ListBullet"/>
      </w:pPr>
      <w:r>
        <w:t>Know who is using a charger.</w:t>
      </w:r>
    </w:p>
    <w:p>
      <w:pPr>
        <w:pStyle w:val="ListBullet"/>
      </w:pPr>
      <w:r>
        <w:t>Know when a charger will become free.</w:t>
      </w:r>
    </w:p>
    <w:p>
      <w:pPr>
        <w:pStyle w:val="ListBullet"/>
      </w:pPr>
      <w:r>
        <w:t>Trust that access is being managed fairly.</w:t>
      </w:r>
    </w:p>
    <w:p>
      <w:r>
        <w:t>Workplace and Security teams must manually coordinate access. This creates:</w:t>
      </w:r>
    </w:p>
    <w:p>
      <w:pPr>
        <w:pStyle w:val="ListBullet"/>
      </w:pPr>
      <w:r>
        <w:t>Operational overhead.</w:t>
      </w:r>
    </w:p>
    <w:p>
      <w:pPr>
        <w:pStyle w:val="ListBullet"/>
      </w:pPr>
      <w:r>
        <w:t>Unfair or unclear charger access.</w:t>
      </w:r>
    </w:p>
    <w:p>
      <w:pPr>
        <w:pStyle w:val="ListBullet"/>
      </w:pPr>
      <w:r>
        <w:t>Confusion for employees.</w:t>
      </w:r>
    </w:p>
    <w:p>
      <w:pPr>
        <w:pStyle w:val="ListBullet"/>
      </w:pPr>
      <w:r>
        <w:t>Poor user experience.</w:t>
      </w:r>
    </w:p>
    <w:p>
      <w:pPr>
        <w:pStyle w:val="ListBullet"/>
      </w:pPr>
      <w:r>
        <w:t>Extended or unmanaged charging sessions.</w:t>
      </w:r>
    </w:p>
    <w:p>
      <w:pPr>
        <w:pStyle w:val="ListBullet"/>
      </w:pPr>
      <w:r>
        <w:t>No reliable record of bookings or sessions.</w:t>
      </w:r>
    </w:p>
    <w:p>
      <w:r>
        <w:t>There is also no reliable energy consumption tracking. Energy usage is not captured automatically, charging sessions are not properly recorded, and there is no strong reporting foundation for facilities management, sustainability, ESG, governance, or audit obligations.</w:t>
      </w:r>
    </w:p>
    <w:p>
      <w:r>
        <w:t xml:space="preserve">The result is a process that is </w:t>
      </w:r>
      <w:r>
        <w:rPr>
          <w:b/>
        </w:rPr>
        <w:t>manual, opaque, unfair, unmeasured, and unscalable</w:t>
      </w:r>
      <w:r>
        <w:t>.</w:t>
      </w:r>
    </w:p>
    <w:p>
      <w:pPr>
        <w:pBdr>
          <w:bottom w:val="single" w:sz="6" w:space="1" w:color="999999"/>
        </w:pBdr>
      </w:pPr>
    </w:p>
    <w:p>
      <w:pPr>
        <w:pStyle w:val="Heading2"/>
      </w:pPr>
      <w:r>
        <w:t>4. Current As-Is Workflow</w:t>
      </w:r>
    </w:p>
    <w:p>
      <w:r>
        <w:t>The current manual workflow is:</w:t>
      </w:r>
    </w:p>
    <w:p>
      <w:pPr>
        <w:pStyle w:val="ListNumber"/>
      </w:pPr>
      <w:r>
        <w:t>The user emails the Workplace team to request access to the EV cable.</w:t>
      </w:r>
    </w:p>
    <w:p>
      <w:pPr>
        <w:pStyle w:val="ListNumber"/>
      </w:pPr>
      <w:r>
        <w:t>If approved, the user collects the cable from Security.</w:t>
      </w:r>
    </w:p>
    <w:p>
      <w:pPr>
        <w:pStyle w:val="ListNumber"/>
      </w:pPr>
      <w:r>
        <w:t>The user signs a physical booking sheet/register.</w:t>
      </w:r>
    </w:p>
    <w:p>
      <w:pPr>
        <w:pStyle w:val="ListNumber"/>
      </w:pPr>
      <w:r>
        <w:t>The user charges the vehicle.</w:t>
      </w:r>
    </w:p>
    <w:p>
      <w:pPr>
        <w:pStyle w:val="ListNumber"/>
      </w:pPr>
      <w:r>
        <w:t>The current requested manual limit is up to 3 hours or until a sufficient charge is reached.</w:t>
      </w:r>
    </w:p>
    <w:p>
      <w:pPr>
        <w:pStyle w:val="ListNumber"/>
      </w:pPr>
      <w:r>
        <w:t>The user returns the cable to Security.</w:t>
      </w:r>
    </w:p>
    <w:p>
      <w:r>
        <w:t>Current issues with this workflow:</w:t>
      </w:r>
    </w:p>
    <w:p>
      <w:pPr>
        <w:pStyle w:val="ListBullet"/>
      </w:pPr>
      <w:r>
        <w:t>It depends heavily on manual coordination.</w:t>
      </w:r>
    </w:p>
    <w:p>
      <w:pPr>
        <w:pStyle w:val="ListBullet"/>
      </w:pPr>
      <w:r>
        <w:t>It does not provide transparent availability.</w:t>
      </w:r>
    </w:p>
    <w:p>
      <w:pPr>
        <w:pStyle w:val="ListBullet"/>
      </w:pPr>
      <w:r>
        <w:t>It does not actively monitor session start/end.</w:t>
      </w:r>
    </w:p>
    <w:p>
      <w:pPr>
        <w:pStyle w:val="ListBullet"/>
      </w:pPr>
      <w:r>
        <w:t>It does not enforce fair access automatically.</w:t>
      </w:r>
    </w:p>
    <w:p>
      <w:pPr>
        <w:pStyle w:val="ListBullet"/>
      </w:pPr>
      <w:r>
        <w:t>It does not capture energy usage.</w:t>
      </w:r>
    </w:p>
    <w:p>
      <w:pPr>
        <w:pStyle w:val="ListBullet"/>
      </w:pPr>
      <w:r>
        <w:t>It does not produce analytics-ready data.</w:t>
      </w:r>
    </w:p>
    <w:p>
      <w:pPr>
        <w:pStyle w:val="ListBullet"/>
      </w:pPr>
      <w:r>
        <w:t>It does not support reliable ESG or sustainability reporting.</w:t>
      </w:r>
    </w:p>
    <w:p>
      <w:r>
        <w:t>The future system must digitize and control this process.</w:t>
      </w:r>
    </w:p>
    <w:p>
      <w:pPr>
        <w:pBdr>
          <w:bottom w:val="single" w:sz="6" w:space="1" w:color="999999"/>
        </w:pBdr>
      </w:pPr>
    </w:p>
    <w:p>
      <w:pPr>
        <w:pStyle w:val="Heading2"/>
      </w:pPr>
      <w:r>
        <w:t>5. Product Vision</w:t>
      </w:r>
    </w:p>
    <w:p>
      <w:r>
        <w:t>The product should provide a future-ready EV charging platform that supports:</w:t>
      </w:r>
    </w:p>
    <w:p>
      <w:pPr>
        <w:pStyle w:val="ListBullet"/>
      </w:pPr>
      <w:r>
        <w:t>Fair access to chargers.</w:t>
      </w:r>
    </w:p>
    <w:p>
      <w:pPr>
        <w:pStyle w:val="ListBullet"/>
      </w:pPr>
      <w:r>
        <w:t>Real-time operational visibility.</w:t>
      </w:r>
    </w:p>
    <w:p>
      <w:pPr>
        <w:pStyle w:val="ListBullet"/>
      </w:pPr>
      <w:r>
        <w:t>Structured reservation and session management.</w:t>
      </w:r>
    </w:p>
    <w:p>
      <w:pPr>
        <w:pStyle w:val="ListBullet"/>
      </w:pPr>
      <w:r>
        <w:t>Integration with the provided NexLevel CSMS/OCPP simulator.</w:t>
      </w:r>
    </w:p>
    <w:p>
      <w:pPr>
        <w:pStyle w:val="ListBullet"/>
      </w:pPr>
      <w:r>
        <w:t>Booking-to-RFID/tag authorization using the provided CSMS REST API.</w:t>
      </w:r>
    </w:p>
    <w:p>
      <w:pPr>
        <w:pStyle w:val="ListBullet"/>
      </w:pPr>
      <w:r>
        <w:t>Energy consumption capture.</w:t>
      </w:r>
    </w:p>
    <w:p>
      <w:pPr>
        <w:pStyle w:val="ListBullet"/>
      </w:pPr>
      <w:r>
        <w:t>Eligible EV user management.</w:t>
      </w:r>
    </w:p>
    <w:p>
      <w:pPr>
        <w:pStyle w:val="ListBullet"/>
      </w:pPr>
      <w:r>
        <w:t>Privacy acknowledgement and data transparency.</w:t>
      </w:r>
    </w:p>
    <w:p>
      <w:pPr>
        <w:pStyle w:val="ListBullet"/>
      </w:pPr>
      <w:r>
        <w:t>ESG-ready sustainability reporting.</w:t>
      </w:r>
    </w:p>
    <w:p>
      <w:pPr>
        <w:pStyle w:val="ListBullet"/>
      </w:pPr>
      <w:r>
        <w:t>Responsible AI-powered operational intelligence.</w:t>
      </w:r>
    </w:p>
    <w:p>
      <w:pPr>
        <w:pStyle w:val="ListBullet"/>
      </w:pPr>
      <w:r>
        <w:t>A mobile-first responsive experience for employee-facing flows.</w:t>
      </w:r>
    </w:p>
    <w:p>
      <w:r>
        <w:t xml:space="preserve">The solution must be positioned as an </w:t>
      </w:r>
      <w:r>
        <w:rPr>
          <w:b/>
        </w:rPr>
        <w:t>EV charging orchestration platform</w:t>
      </w:r>
      <w:r>
        <w:t>, not simply as a charger booking app.</w:t>
      </w:r>
    </w:p>
    <w:p>
      <w:r>
        <w:t>The platform should be designed so that the provided simulator-backed CSMS can later be replaced or extended with real OCPP charger infrastructure without rewriting the booking, reporting, notification, or AI layers.</w:t>
      </w:r>
    </w:p>
    <w:p>
      <w:pPr>
        <w:pBdr>
          <w:bottom w:val="single" w:sz="6" w:space="1" w:color="999999"/>
        </w:pBdr>
      </w:pPr>
    </w:p>
    <w:p>
      <w:pPr>
        <w:pStyle w:val="Heading2"/>
      </w:pPr>
      <w:r>
        <w:t>6. Product Positioning Statement</w:t>
      </w:r>
    </w:p>
    <w:p>
      <w:pPr>
        <w:ind w:left="340"/>
      </w:pPr>
      <w:r>
        <w:t>An intelligent EV charging orchestration platform for fair access, real-time operational visibility, OCPP-enabled consumption capture, ESG-ready sustainability reporting, and responsible AI-powered energy insights.</w:t>
      </w:r>
    </w:p>
    <w:p>
      <w:r>
        <w:t>This positioning should be used consistently in demos, documentation, presentation material, and jury-facing explanations.</w:t>
      </w:r>
    </w:p>
    <w:p>
      <w:pPr>
        <w:pStyle w:val="Heading3"/>
      </w:pPr>
      <w:r>
        <w:t>6.1 Provided CSMS / OCPP Simulator Constraint</w:t>
      </w:r>
    </w:p>
    <w:p>
      <w:r>
        <w:t>The hackathon provides a NexLevel CSMS with OCPP 1.6J support, simulator-backed charge points, charging sessions, meter values, energy tracking, and REST APIs.</w:t>
      </w:r>
    </w:p>
    <w:p>
      <w:r>
        <w:t xml:space="preserve">The product must </w:t>
      </w:r>
      <w:r>
        <w:rPr>
          <w:b/>
        </w:rPr>
        <w:t>not</w:t>
      </w:r>
      <w:r>
        <w:t xml:space="preserve"> implement a custom OCPP server, custom OCPP WebSocket protocol handling, or raw OCPP message ingestion. All charging infrastructure interactions for the MVP must go through the provided CSMS REST API.</w:t>
      </w:r>
    </w:p>
    <w:p>
      <w:r>
        <w:t>The custom application remains responsible for the business layer: bookings, users, eligibility, fair-use rules, reminders, reporting, sustainability dashboards, RBAC, privacy acknowledgement, and responsible AI insights.</w:t>
      </w:r>
    </w:p>
    <w:p>
      <w:pPr>
        <w:pBdr>
          <w:bottom w:val="single" w:sz="6" w:space="1" w:color="999999"/>
        </w:pBdr>
      </w:pPr>
    </w:p>
    <w:p>
      <w:pPr>
        <w:pStyle w:val="Heading2"/>
      </w:pPr>
      <w:r>
        <w:t>7. Target Users and Personas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Persona</w:t>
            </w:r>
          </w:p>
        </w:tc>
        <w:tc>
          <w:tcPr>
            <w:tcW w:type="dxa" w:w="2880"/>
            <w:shd w:val="clear" w:color="auto" w:fill="1F3864"/>
            <w:vAlign w:val="center"/>
          </w:tcPr>
          <w:p>
            <w:r/>
            <w:r>
              <w:rPr>
                <w:b/>
                <w:color w:val="FFFFFF"/>
              </w:rPr>
              <w:t>Primary Needs</w:t>
            </w:r>
          </w:p>
        </w:tc>
        <w:tc>
          <w:tcPr>
            <w:tcW w:type="dxa" w:w="2880"/>
            <w:shd w:val="clear" w:color="auto" w:fill="1F3864"/>
            <w:vAlign w:val="center"/>
          </w:tcPr>
          <w:p>
            <w:r/>
            <w:r>
              <w:rPr>
                <w:b/>
                <w:color w:val="FFFFFF"/>
              </w:rPr>
              <w:t>Key Value Delivered</w:t>
            </w:r>
          </w:p>
        </w:tc>
      </w:tr>
      <w:tr>
        <w:tc>
          <w:tcPr>
            <w:tcW w:type="dxa" w:w="2880"/>
          </w:tcPr>
          <w:p>
            <w:r/>
            <w:r>
              <w:rPr>
                <w:b/>
              </w:rPr>
              <w:t>Eligible EV User / Employee</w:t>
            </w:r>
          </w:p>
        </w:tc>
        <w:tc>
          <w:tcPr>
            <w:tcW w:type="dxa" w:w="2880"/>
          </w:tcPr>
          <w:p>
            <w:r/>
            <w:r>
              <w:t>Check charger availability, reserve a one-hour slot, manage own bookings, receive reminders, release/cancel bookings, understand privacy/data usage</w:t>
            </w:r>
          </w:p>
        </w:tc>
        <w:tc>
          <w:tcPr>
            <w:tcW w:type="dxa" w:w="2880"/>
          </w:tcPr>
          <w:p>
            <w:r/>
            <w:r>
              <w:t>Transparent and fair access to EV chargers</w:t>
            </w:r>
          </w:p>
        </w:tc>
      </w:tr>
      <w:tr>
        <w:tc>
          <w:tcPr>
            <w:tcW w:type="dxa" w:w="2880"/>
          </w:tcPr>
          <w:p>
            <w:r/>
            <w:r>
              <w:rPr>
                <w:b/>
              </w:rPr>
              <w:t>Workplace Team</w:t>
            </w:r>
          </w:p>
        </w:tc>
        <w:tc>
          <w:tcPr>
            <w:tcW w:type="dxa" w:w="2880"/>
          </w:tcPr>
          <w:p>
            <w:r/>
            <w:r>
              <w:t>Reduce manual booking coordination, manage operational exceptions, view usage and reports</w:t>
            </w:r>
          </w:p>
        </w:tc>
        <w:tc>
          <w:tcPr>
            <w:tcW w:type="dxa" w:w="2880"/>
          </w:tcPr>
          <w:p>
            <w:r/>
            <w:r>
              <w:t>Less manual effort and better process control</w:t>
            </w:r>
          </w:p>
        </w:tc>
      </w:tr>
      <w:tr>
        <w:tc>
          <w:tcPr>
            <w:tcW w:type="dxa" w:w="2880"/>
          </w:tcPr>
          <w:p>
            <w:r/>
            <w:r>
              <w:rPr>
                <w:b/>
              </w:rPr>
              <w:t>Security Desk User</w:t>
            </w:r>
          </w:p>
        </w:tc>
        <w:tc>
          <w:tcPr>
            <w:tcW w:type="dxa" w:w="2880"/>
          </w:tcPr>
          <w:p>
            <w:r/>
            <w:r>
              <w:t>View today’s bookings, validate who has a slot, monitor active sessions, support manual release/override where authorized</w:t>
            </w:r>
          </w:p>
        </w:tc>
        <w:tc>
          <w:tcPr>
            <w:tcW w:type="dxa" w:w="2880"/>
          </w:tcPr>
          <w:p>
            <w:r/>
            <w:r>
              <w:t>Reduced manual register/cable coordination and better operational visibility</w:t>
            </w:r>
          </w:p>
        </w:tc>
      </w:tr>
      <w:tr>
        <w:tc>
          <w:tcPr>
            <w:tcW w:type="dxa" w:w="2880"/>
          </w:tcPr>
          <w:p>
            <w:r/>
            <w:r>
              <w:rPr>
                <w:b/>
              </w:rPr>
              <w:t>Facilities / Admin User</w:t>
            </w:r>
          </w:p>
        </w:tc>
        <w:tc>
          <w:tcPr>
            <w:tcW w:type="dxa" w:w="2880"/>
          </w:tcPr>
          <w:p>
            <w:r/>
            <w:r>
              <w:t>Manage chargers, eligible EV users, rules, maintenance blocks, bookings, reports, and operational dashboards</w:t>
            </w:r>
          </w:p>
        </w:tc>
        <w:tc>
          <w:tcPr>
            <w:tcW w:type="dxa" w:w="2880"/>
          </w:tcPr>
          <w:p>
            <w:r/>
            <w:r>
              <w:t>Better charger utilization, control, and governance</w:t>
            </w:r>
          </w:p>
        </w:tc>
      </w:tr>
      <w:tr>
        <w:tc>
          <w:tcPr>
            <w:tcW w:type="dxa" w:w="2880"/>
          </w:tcPr>
          <w:p>
            <w:r/>
            <w:r>
              <w:rPr>
                <w:b/>
              </w:rPr>
              <w:t>Sustainability / ESG Stakeholder</w:t>
            </w:r>
          </w:p>
        </w:tc>
        <w:tc>
          <w:tcPr>
            <w:tcW w:type="dxa" w:w="2880"/>
          </w:tcPr>
          <w:p>
            <w:r/>
            <w:r>
              <w:t>Track energy usage, usage trends, reporting-ready data, and sustainability impact</w:t>
            </w:r>
          </w:p>
        </w:tc>
        <w:tc>
          <w:tcPr>
            <w:tcW w:type="dxa" w:w="2880"/>
          </w:tcPr>
          <w:p>
            <w:r/>
            <w:r>
              <w:t>Reliable ESG and net-zero reporting foundation</w:t>
            </w:r>
          </w:p>
        </w:tc>
      </w:tr>
      <w:tr>
        <w:tc>
          <w:tcPr>
            <w:tcW w:type="dxa" w:w="2880"/>
          </w:tcPr>
          <w:p>
            <w:r/>
            <w:r>
              <w:rPr>
                <w:b/>
              </w:rPr>
              <w:t>Management / Hackathon Jury</w:t>
            </w:r>
          </w:p>
        </w:tc>
        <w:tc>
          <w:tcPr>
            <w:tcW w:type="dxa" w:w="2880"/>
          </w:tcPr>
          <w:p>
            <w:r/>
            <w:r>
              <w:t>Evaluate innovation, business value, fairness, sustainability impact, AI credibility, and scalability</w:t>
            </w:r>
          </w:p>
        </w:tc>
        <w:tc>
          <w:tcPr>
            <w:tcW w:type="dxa" w:w="2880"/>
          </w:tcPr>
          <w:p>
            <w:r/>
            <w:r>
              <w:t>Clear demonstration of operational excellence and responsible AI</w:t>
            </w:r>
          </w:p>
        </w:tc>
      </w:tr>
    </w:tbl>
    <w:p/>
    <w:p>
      <w:pPr>
        <w:pBdr>
          <w:bottom w:val="single" w:sz="6" w:space="1" w:color="999999"/>
        </w:pBdr>
      </w:pPr>
    </w:p>
    <w:p>
      <w:pPr>
        <w:pStyle w:val="Heading2"/>
      </w:pPr>
      <w:r>
        <w:t>8. Main Business Goals</w:t>
      </w:r>
    </w:p>
    <w:p>
      <w:r>
        <w:t>The platform should:</w:t>
      </w:r>
    </w:p>
    <w:p>
      <w:pPr>
        <w:pStyle w:val="ListNumber"/>
      </w:pPr>
      <w:r>
        <w:t>Replace manual and informal charger coordination with a transparent digital system.</w:t>
      </w:r>
    </w:p>
    <w:p>
      <w:pPr>
        <w:pStyle w:val="ListNumber"/>
      </w:pPr>
      <w:r>
        <w:t>Ensure equitable access and maximize availability of charging stations.</w:t>
      </w:r>
    </w:p>
    <w:p>
      <w:pPr>
        <w:pStyle w:val="ListNumber"/>
      </w:pPr>
      <w:r>
        <w:t xml:space="preserve">Enforce a maximum charging duration of </w:t>
      </w:r>
      <w:r>
        <w:rPr>
          <w:b/>
        </w:rPr>
        <w:t>one hour per user per day</w:t>
      </w:r>
      <w:r>
        <w:t>.</w:t>
      </w:r>
    </w:p>
    <w:p>
      <w:pPr>
        <w:pStyle w:val="ListNumber"/>
      </w:pPr>
      <w:r>
        <w:t>Reduce the operational burden on Workplace and Security teams.</w:t>
      </w:r>
    </w:p>
    <w:p>
      <w:pPr>
        <w:pStyle w:val="ListNumber"/>
      </w:pPr>
      <w:r>
        <w:t>Provide real-time visibility into charger status across both locations.</w:t>
      </w:r>
    </w:p>
    <w:p>
      <w:pPr>
        <w:pStyle w:val="ListNumber"/>
      </w:pPr>
      <w:r>
        <w:t>Capture structured charging session and energy consumption data.</w:t>
      </w:r>
    </w:p>
    <w:p>
      <w:pPr>
        <w:pStyle w:val="ListNumber"/>
      </w:pPr>
      <w:r>
        <w:t>Map usage to eligible EV users and vehicle make/model.</w:t>
      </w:r>
    </w:p>
    <w:p>
      <w:pPr>
        <w:pStyle w:val="ListNumber"/>
      </w:pPr>
      <w:r>
        <w:t>Provide ESG-ready sustainability and usage reporting.</w:t>
      </w:r>
    </w:p>
    <w:p>
      <w:pPr>
        <w:pStyle w:val="ListNumber"/>
      </w:pPr>
      <w:r>
        <w:t>Demonstrate practical, explainable, and responsible AI.</w:t>
      </w:r>
    </w:p>
    <w:p>
      <w:pPr>
        <w:pStyle w:val="ListNumber"/>
      </w:pPr>
      <w:r>
        <w:t>Establish an OCPP-ready foundation for future real charger integration.</w:t>
      </w:r>
    </w:p>
    <w:p>
      <w:pPr>
        <w:pStyle w:val="ListNumber"/>
      </w:pPr>
      <w:r>
        <w:t>Deliver a polished end-to-end MVP demo within the hackathon timeline.</w:t>
      </w:r>
    </w:p>
    <w:p>
      <w:pPr>
        <w:pBdr>
          <w:bottom w:val="single" w:sz="6" w:space="1" w:color="999999"/>
        </w:pBdr>
      </w:pPr>
    </w:p>
    <w:p>
      <w:pPr>
        <w:pStyle w:val="Heading2"/>
      </w:pPr>
      <w:r>
        <w:t>9. Functional Requirements Summary</w:t>
      </w:r>
    </w:p>
    <w:p>
      <w:r>
        <w:t>The application must satisfy the following BRD requirements: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BR ID</w:t>
            </w:r>
          </w:p>
        </w:tc>
        <w:tc>
          <w:tcPr>
            <w:tcW w:type="dxa" w:w="4320"/>
            <w:shd w:val="clear" w:color="auto" w:fill="1F3864"/>
            <w:vAlign w:val="center"/>
          </w:tcPr>
          <w:p>
            <w:r/>
            <w:r>
              <w:rPr>
                <w:b/>
                <w:color w:val="FFFFFF"/>
              </w:rPr>
              <w:t>Requirement</w:t>
            </w:r>
          </w:p>
        </w:tc>
      </w:tr>
      <w:tr>
        <w:tc>
          <w:tcPr>
            <w:tcW w:type="dxa" w:w="4320"/>
          </w:tcPr>
          <w:p>
            <w:r/>
            <w:r>
              <w:rPr>
                <w:b/>
              </w:rPr>
              <w:t>BR001</w:t>
            </w:r>
          </w:p>
        </w:tc>
        <w:tc>
          <w:tcPr>
            <w:tcW w:type="dxa" w:w="4320"/>
          </w:tcPr>
          <w:p>
            <w:r/>
            <w:r>
              <w:t>Provide both a user interface and an administrator interface.</w:t>
            </w:r>
          </w:p>
        </w:tc>
      </w:tr>
      <w:tr>
        <w:tc>
          <w:tcPr>
            <w:tcW w:type="dxa" w:w="4320"/>
          </w:tcPr>
          <w:p>
            <w:r/>
            <w:r>
              <w:rPr>
                <w:b/>
              </w:rPr>
              <w:t>BR002</w:t>
            </w:r>
          </w:p>
        </w:tc>
        <w:tc>
          <w:tcPr>
            <w:tcW w:type="dxa" w:w="4320"/>
          </w:tcPr>
          <w:p>
            <w:r/>
            <w:r>
              <w:t>Enforce a maximum charging time of one hour per user per day.</w:t>
            </w:r>
          </w:p>
        </w:tc>
      </w:tr>
      <w:tr>
        <w:tc>
          <w:tcPr>
            <w:tcW w:type="dxa" w:w="4320"/>
          </w:tcPr>
          <w:p>
            <w:r/>
            <w:r>
              <w:rPr>
                <w:b/>
              </w:rPr>
              <w:t>BR003</w:t>
            </w:r>
          </w:p>
        </w:tc>
        <w:tc>
          <w:tcPr>
            <w:tcW w:type="dxa" w:w="4320"/>
          </w:tcPr>
          <w:p>
            <w:r/>
            <w:r>
              <w:t>Show real-time charger availability filtered by site/location and time slot.</w:t>
            </w:r>
          </w:p>
        </w:tc>
      </w:tr>
      <w:tr>
        <w:tc>
          <w:tcPr>
            <w:tcW w:type="dxa" w:w="4320"/>
          </w:tcPr>
          <w:p>
            <w:r/>
            <w:r>
              <w:rPr>
                <w:b/>
              </w:rPr>
              <w:t>BR004</w:t>
            </w:r>
          </w:p>
        </w:tc>
        <w:tc>
          <w:tcPr>
            <w:tcW w:type="dxa" w:w="4320"/>
          </w:tcPr>
          <w:p>
            <w:r/>
            <w:r>
              <w:t>Integrate with the provided NexLevel CSMS REST API, backed by the OCPP 1.6J simulator, to retrieve station status, charging sessions, meter values, and energy data, and to authorize booking windows using RFID/tag-based authorization.</w:t>
            </w:r>
          </w:p>
        </w:tc>
      </w:tr>
      <w:tr>
        <w:tc>
          <w:tcPr>
            <w:tcW w:type="dxa" w:w="4320"/>
          </w:tcPr>
          <w:p>
            <w:r/>
            <w:r>
              <w:rPr>
                <w:b/>
              </w:rPr>
              <w:t>BR005</w:t>
            </w:r>
          </w:p>
        </w:tc>
        <w:tc>
          <w:tcPr>
            <w:tcW w:type="dxa" w:w="4320"/>
          </w:tcPr>
          <w:p>
            <w:r/>
            <w:r>
              <w:t>Record energy consumption and usage data mapped to each specific user and to the make/model of the car.</w:t>
            </w:r>
          </w:p>
        </w:tc>
      </w:tr>
      <w:tr>
        <w:tc>
          <w:tcPr>
            <w:tcW w:type="dxa" w:w="4320"/>
          </w:tcPr>
          <w:p>
            <w:r/>
            <w:r>
              <w:rPr>
                <w:b/>
              </w:rPr>
              <w:t>BR006</w:t>
            </w:r>
          </w:p>
        </w:tc>
        <w:tc>
          <w:tcPr>
            <w:tcW w:type="dxa" w:w="4320"/>
          </w:tcPr>
          <w:p>
            <w:r/>
            <w:r>
              <w:t>Maintain and manage a database of eligible EV users.</w:t>
            </w:r>
          </w:p>
        </w:tc>
      </w:tr>
      <w:tr>
        <w:tc>
          <w:tcPr>
            <w:tcW w:type="dxa" w:w="4320"/>
          </w:tcPr>
          <w:p>
            <w:r/>
            <w:r>
              <w:rPr>
                <w:b/>
              </w:rPr>
              <w:t>BR007</w:t>
            </w:r>
          </w:p>
        </w:tc>
        <w:tc>
          <w:tcPr>
            <w:tcW w:type="dxa" w:w="4320"/>
          </w:tcPr>
          <w:p>
            <w:r/>
            <w:r>
              <w:t>Deliver a user-friendly reservation system across the two sites.</w:t>
            </w:r>
          </w:p>
        </w:tc>
      </w:tr>
      <w:tr>
        <w:tc>
          <w:tcPr>
            <w:tcW w:type="dxa" w:w="4320"/>
          </w:tcPr>
          <w:p>
            <w:r/>
            <w:r>
              <w:rPr>
                <w:b/>
              </w:rPr>
              <w:t>BR008</w:t>
            </w:r>
          </w:p>
        </w:tc>
        <w:tc>
          <w:tcPr>
            <w:tcW w:type="dxa" w:w="4320"/>
          </w:tcPr>
          <w:p>
            <w:r/>
            <w:r>
              <w:t>Send automated reminder notifications to users before their session begins.</w:t>
            </w:r>
          </w:p>
        </w:tc>
      </w:tr>
      <w:tr>
        <w:tc>
          <w:tcPr>
            <w:tcW w:type="dxa" w:w="4320"/>
          </w:tcPr>
          <w:p>
            <w:r/>
            <w:r>
              <w:rPr>
                <w:b/>
              </w:rPr>
              <w:t>BR009</w:t>
            </w:r>
          </w:p>
        </w:tc>
        <w:tc>
          <w:tcPr>
            <w:tcW w:type="dxa" w:w="4320"/>
          </w:tcPr>
          <w:p>
            <w:r/>
            <w:r>
              <w:t>Send notifications when a charging session ends, prompting users to move their vehicle.</w:t>
            </w:r>
          </w:p>
        </w:tc>
      </w:tr>
      <w:tr>
        <w:tc>
          <w:tcPr>
            <w:tcW w:type="dxa" w:w="4320"/>
          </w:tcPr>
          <w:p>
            <w:r/>
            <w:r>
              <w:rPr>
                <w:b/>
              </w:rPr>
              <w:t>BR010</w:t>
            </w:r>
          </w:p>
        </w:tc>
        <w:tc>
          <w:tcPr>
            <w:tcW w:type="dxa" w:w="4320"/>
          </w:tcPr>
          <w:p>
            <w:r/>
            <w:r>
              <w:t>Allow admins to configure booking rules such as slot durations, booking windows, and per-user limits.</w:t>
            </w:r>
          </w:p>
        </w:tc>
      </w:tr>
      <w:tr>
        <w:tc>
          <w:tcPr>
            <w:tcW w:type="dxa" w:w="4320"/>
          </w:tcPr>
          <w:p>
            <w:r/>
            <w:r>
              <w:rPr>
                <w:b/>
              </w:rPr>
              <w:t>BR011</w:t>
            </w:r>
          </w:p>
        </w:tc>
        <w:tc>
          <w:tcPr>
            <w:tcW w:type="dxa" w:w="4320"/>
          </w:tcPr>
          <w:p>
            <w:r/>
            <w:r>
              <w:t>Implement RBAC so standard users manage only their bookings and authorized admins manage settings and reports.</w:t>
            </w:r>
          </w:p>
        </w:tc>
      </w:tr>
      <w:tr>
        <w:tc>
          <w:tcPr>
            <w:tcW w:type="dxa" w:w="4320"/>
          </w:tcPr>
          <w:p>
            <w:r/>
            <w:r>
              <w:rPr>
                <w:b/>
              </w:rPr>
              <w:t>BR012</w:t>
            </w:r>
          </w:p>
        </w:tc>
        <w:tc>
          <w:tcPr>
            <w:tcW w:type="dxa" w:w="4320"/>
          </w:tcPr>
          <w:p>
            <w:r/>
            <w:r>
              <w:t>Allow admins to create, modify, and cancel bookings, including on behalf of users, and block chargers for maintenance.</w:t>
            </w:r>
          </w:p>
        </w:tc>
      </w:tr>
      <w:tr>
        <w:tc>
          <w:tcPr>
            <w:tcW w:type="dxa" w:w="4320"/>
          </w:tcPr>
          <w:p>
            <w:r/>
            <w:r>
              <w:rPr>
                <w:b/>
              </w:rPr>
              <w:t>BR013</w:t>
            </w:r>
          </w:p>
        </w:tc>
        <w:tc>
          <w:tcPr>
            <w:tcW w:type="dxa" w:w="4320"/>
          </w:tcPr>
          <w:p>
            <w:r/>
            <w:r>
              <w:t>Incorporate a privacy acknowledgement explaining what personal data is stored and who has access to it.</w:t>
            </w:r>
          </w:p>
        </w:tc>
      </w:tr>
    </w:tbl>
    <w:p/>
    <w:p>
      <w:pPr>
        <w:pBdr>
          <w:bottom w:val="single" w:sz="6" w:space="1" w:color="999999"/>
        </w:pBdr>
      </w:pPr>
    </w:p>
    <w:p>
      <w:pPr>
        <w:pStyle w:val="Heading2"/>
      </w:pPr>
      <w:r>
        <w:t>10. Core Functional Capabilities</w:t>
      </w:r>
    </w:p>
    <w:p>
      <w:r>
        <w:t>The MVP must support six core product capabilities plus privacy/RBAC/admin foundations.</w:t>
      </w:r>
    </w:p>
    <w:p>
      <w:pPr>
        <w:pBdr>
          <w:bottom w:val="single" w:sz="6" w:space="1" w:color="999999"/>
        </w:pBdr>
      </w:pPr>
    </w:p>
    <w:p>
      <w:pPr>
        <w:pStyle w:val="Heading3"/>
      </w:pPr>
      <w:r>
        <w:t>10.1 Slot Booking and Fair Access</w:t>
      </w:r>
    </w:p>
    <w:p>
      <w:r>
        <w:t>Authenticated eligible EV users should be able to reserve an available EV charger for a specific time slot.</w:t>
      </w:r>
    </w:p>
    <w:p>
      <w:r>
        <w:t>The booking system should remove the need for email queues, informal coordination, physical booking registers, and manual Security-desk handling.</w:t>
      </w:r>
    </w:p>
    <w:p>
      <w:pPr>
        <w:pStyle w:val="Heading4"/>
      </w:pPr>
      <w:r>
        <w:t>Expected Behaviors</w:t>
      </w:r>
    </w:p>
    <w:p>
      <w:pPr>
        <w:pStyle w:val="ListBullet"/>
      </w:pPr>
      <w:r>
        <w:t>Eligible EV users can view available chargers and select a charger/time slot.</w:t>
      </w:r>
    </w:p>
    <w:p>
      <w:pPr>
        <w:pStyle w:val="ListBullet"/>
      </w:pPr>
      <w:r>
        <w:t>Eligible EV users can create a booking for a valid available slot.</w:t>
      </w:r>
    </w:p>
    <w:p>
      <w:pPr>
        <w:pStyle w:val="ListBullet"/>
      </w:pPr>
      <w:r>
        <w:t>Eligible EV users can view, cancel, or release their own bookings.</w:t>
      </w:r>
    </w:p>
    <w:p>
      <w:pPr>
        <w:pStyle w:val="ListBullet"/>
      </w:pPr>
      <w:r>
        <w:t>The system prevents overlapping bookings for the same charger.</w:t>
      </w:r>
    </w:p>
    <w:p>
      <w:pPr>
        <w:pStyle w:val="ListBullet"/>
      </w:pPr>
      <w:r>
        <w:t>The system prevents a user from exceeding the daily one-hour limit.</w:t>
      </w:r>
    </w:p>
    <w:p>
      <w:pPr>
        <w:pStyle w:val="ListBullet"/>
      </w:pPr>
      <w:r>
        <w:t>The system prevents a user from holding conflicting active bookings.</w:t>
      </w:r>
    </w:p>
    <w:p>
      <w:pPr>
        <w:pStyle w:val="ListBullet"/>
      </w:pPr>
      <w:r>
        <w:t>Admin/Security/Workplace users can manually release or override a booking when operationally required, depending on role permissions.</w:t>
      </w:r>
    </w:p>
    <w:p>
      <w:pPr>
        <w:pStyle w:val="Heading4"/>
      </w:pPr>
      <w:r>
        <w:t>Fair-Use Rules</w:t>
      </w:r>
    </w:p>
    <w:p>
      <w:pPr>
        <w:pStyle w:val="ListBullet"/>
      </w:pPr>
      <w:r>
        <w:t>A charger cannot be booked by two users for overlapping time periods.</w:t>
      </w:r>
    </w:p>
    <w:p>
      <w:pPr>
        <w:pStyle w:val="ListBullet"/>
      </w:pPr>
      <w:r>
        <w:t xml:space="preserve">A user can book a maximum of </w:t>
      </w:r>
      <w:r>
        <w:rPr>
          <w:b/>
        </w:rPr>
        <w:t>one hour of charging per day</w:t>
      </w:r>
      <w:r>
        <w:t>.</w:t>
      </w:r>
    </w:p>
    <w:p>
      <w:pPr>
        <w:pStyle w:val="ListBullet"/>
      </w:pPr>
      <w:r>
        <w:t>A user cannot create multiple bookings that exceed the daily one-hour limit.</w:t>
      </w:r>
    </w:p>
    <w:p>
      <w:pPr>
        <w:pStyle w:val="ListBullet"/>
      </w:pPr>
      <w:r>
        <w:t>A user cannot extend a booking beyond the allowed daily one-hour limit.</w:t>
      </w:r>
    </w:p>
    <w:p>
      <w:pPr>
        <w:pStyle w:val="ListBullet"/>
      </w:pPr>
      <w:r>
        <w:t>The one-hour-per-user-per-day rule must be clearly displayed before booking confirmation.</w:t>
      </w:r>
    </w:p>
    <w:p>
      <w:pPr>
        <w:pStyle w:val="ListBullet"/>
      </w:pPr>
      <w:r>
        <w:t>Admins can configure slot durations, booking windows, and per-user limits, but the BRD baseline is one hour per user per day.</w:t>
      </w:r>
    </w:p>
    <w:p>
      <w:pPr>
        <w:pStyle w:val="ListBullet"/>
      </w:pPr>
      <w:r>
        <w:t>Any admin override should be recorded for auditability.</w:t>
      </w:r>
    </w:p>
    <w:p>
      <w:pPr>
        <w:pStyle w:val="Heading4"/>
      </w:pPr>
      <w:r>
        <w:t>Important Clarification</w:t>
      </w:r>
    </w:p>
    <w:p>
      <w:r>
        <w:t xml:space="preserve">The governing rule from the BRD is </w:t>
      </w:r>
      <w:r>
        <w:rPr>
          <w:b/>
        </w:rPr>
        <w:t>maximum one hour per user per day</w:t>
      </w:r>
      <w:r>
        <w:t>. Older assumptions about 2-hour limits or 3-hour manual usage should not be used as the MVP rule. The old 3-hour value describes the current manual process only, not the target system rule.</w:t>
      </w:r>
    </w:p>
    <w:p>
      <w:pPr>
        <w:pBdr>
          <w:bottom w:val="single" w:sz="6" w:space="1" w:color="999999"/>
        </w:pBdr>
      </w:pPr>
    </w:p>
    <w:p>
      <w:pPr>
        <w:pStyle w:val="Heading3"/>
      </w:pPr>
      <w:r>
        <w:t>10.2 Real-Time Availability Dashboard</w:t>
      </w:r>
    </w:p>
    <w:p>
      <w:r>
        <w:t>Users should have a live or near-real-time view of every charger across both locations:</w:t>
      </w:r>
    </w:p>
    <w:p>
      <w:pPr>
        <w:pStyle w:val="ListBullet"/>
      </w:pPr>
      <w:r>
        <w:t>NEX Tower.</w:t>
      </w:r>
    </w:p>
    <w:p>
      <w:pPr>
        <w:pStyle w:val="ListBullet"/>
      </w:pPr>
      <w:r>
        <w:t>NEXTERACOM.</w:t>
      </w:r>
    </w:p>
    <w:p>
      <w:r>
        <w:t>Availability should be filterable by:</w:t>
      </w:r>
    </w:p>
    <w:p>
      <w:pPr>
        <w:pStyle w:val="ListBullet"/>
      </w:pPr>
      <w:r>
        <w:t>Site/location.</w:t>
      </w:r>
    </w:p>
    <w:p>
      <w:pPr>
        <w:pStyle w:val="ListBullet"/>
      </w:pPr>
      <w:r>
        <w:t>Charger.</w:t>
      </w:r>
    </w:p>
    <w:p>
      <w:pPr>
        <w:pStyle w:val="ListBullet"/>
      </w:pPr>
      <w:r>
        <w:t>Date.</w:t>
      </w:r>
    </w:p>
    <w:p>
      <w:pPr>
        <w:pStyle w:val="ListBullet"/>
      </w:pPr>
      <w:r>
        <w:t>Time slot.</w:t>
      </w:r>
    </w:p>
    <w:p>
      <w:r>
        <w:t>Each charger should display a clear current status.</w:t>
      </w:r>
    </w:p>
    <w:p>
      <w:pPr>
        <w:pStyle w:val="Heading4"/>
      </w:pPr>
      <w:r>
        <w:t>Charger Statuses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Status</w:t>
            </w:r>
          </w:p>
        </w:tc>
        <w:tc>
          <w:tcPr>
            <w:tcW w:type="dxa" w:w="4320"/>
            <w:shd w:val="clear" w:color="auto" w:fill="1F3864"/>
            <w:vAlign w:val="center"/>
          </w:tcPr>
          <w:p>
            <w:r/>
            <w:r>
              <w:rPr>
                <w:b/>
                <w:color w:val="FFFFFF"/>
              </w:rPr>
              <w:t>Meaning</w:t>
            </w:r>
          </w:p>
        </w:tc>
      </w:tr>
      <w:tr>
        <w:tc>
          <w:tcPr>
            <w:tcW w:type="dxa" w:w="4320"/>
          </w:tcPr>
          <w:p>
            <w:r/>
            <w:r>
              <w:rPr>
                <w:b/>
              </w:rPr>
              <w:t>Available</w:t>
            </w:r>
          </w:p>
        </w:tc>
        <w:tc>
          <w:tcPr>
            <w:tcW w:type="dxa" w:w="4320"/>
          </w:tcPr>
          <w:p>
            <w:r/>
            <w:r>
              <w:t>Charger is free and can be booked or used.</w:t>
            </w:r>
          </w:p>
        </w:tc>
      </w:tr>
      <w:tr>
        <w:tc>
          <w:tcPr>
            <w:tcW w:type="dxa" w:w="4320"/>
          </w:tcPr>
          <w:p>
            <w:r/>
            <w:r>
              <w:rPr>
                <w:b/>
              </w:rPr>
              <w:t>Reserved</w:t>
            </w:r>
          </w:p>
        </w:tc>
        <w:tc>
          <w:tcPr>
            <w:tcW w:type="dxa" w:w="4320"/>
          </w:tcPr>
          <w:p>
            <w:r/>
            <w:r>
              <w:t>Charger has an upcoming or current reservation.</w:t>
            </w:r>
          </w:p>
        </w:tc>
      </w:tr>
      <w:tr>
        <w:tc>
          <w:tcPr>
            <w:tcW w:type="dxa" w:w="4320"/>
          </w:tcPr>
          <w:p>
            <w:r/>
            <w:r>
              <w:rPr>
                <w:b/>
              </w:rPr>
              <w:t>Charging</w:t>
            </w:r>
          </w:p>
        </w:tc>
        <w:tc>
          <w:tcPr>
            <w:tcW w:type="dxa" w:w="4320"/>
          </w:tcPr>
          <w:p>
            <w:r/>
            <w:r>
              <w:t>A charging transaction is currently active.</w:t>
            </w:r>
          </w:p>
        </w:tc>
      </w:tr>
      <w:tr>
        <w:tc>
          <w:tcPr>
            <w:tcW w:type="dxa" w:w="4320"/>
          </w:tcPr>
          <w:p>
            <w:r/>
            <w:r>
              <w:rPr>
                <w:b/>
              </w:rPr>
              <w:t>Blocked for Maintenance</w:t>
            </w:r>
          </w:p>
        </w:tc>
        <w:tc>
          <w:tcPr>
            <w:tcW w:type="dxa" w:w="4320"/>
          </w:tcPr>
          <w:p>
            <w:r/>
            <w:r>
              <w:t>Charger is intentionally blocked by admin.</w:t>
            </w:r>
          </w:p>
        </w:tc>
      </w:tr>
      <w:tr>
        <w:tc>
          <w:tcPr>
            <w:tcW w:type="dxa" w:w="4320"/>
          </w:tcPr>
          <w:p>
            <w:r/>
            <w:r>
              <w:rPr>
                <w:b/>
              </w:rPr>
              <w:t>Unavailable</w:t>
            </w:r>
          </w:p>
        </w:tc>
        <w:tc>
          <w:tcPr>
            <w:tcW w:type="dxa" w:w="4320"/>
          </w:tcPr>
          <w:p>
            <w:r/>
            <w:r>
              <w:t>Charger is temporarily unavailable for use.</w:t>
            </w:r>
          </w:p>
        </w:tc>
      </w:tr>
      <w:tr>
        <w:tc>
          <w:tcPr>
            <w:tcW w:type="dxa" w:w="4320"/>
          </w:tcPr>
          <w:p>
            <w:r/>
            <w:r>
              <w:rPr>
                <w:b/>
              </w:rPr>
              <w:t>Faulted</w:t>
            </w:r>
          </w:p>
        </w:tc>
        <w:tc>
          <w:tcPr>
            <w:tcW w:type="dxa" w:w="4320"/>
          </w:tcPr>
          <w:p>
            <w:r/>
            <w:r>
              <w:t>Charger has reported an error/fault state.</w:t>
            </w:r>
          </w:p>
        </w:tc>
      </w:tr>
    </w:tbl>
    <w:p/>
    <w:p>
      <w:pPr>
        <w:pStyle w:val="Heading4"/>
      </w:pPr>
      <w:r>
        <w:t>Expected Dashboard Behavior</w:t>
      </w:r>
    </w:p>
    <w:p>
      <w:pPr>
        <w:pStyle w:val="ListBullet"/>
      </w:pPr>
      <w:r>
        <w:t>Users can quickly see which chargers are free, reserved, charging, blocked, unavailable, or faulted.</w:t>
      </w:r>
    </w:p>
    <w:p>
      <w:pPr>
        <w:pStyle w:val="ListBullet"/>
      </w:pPr>
      <w:r>
        <w:t>Security/admin users can view active sessions and today’s bookings.</w:t>
      </w:r>
    </w:p>
    <w:p>
      <w:pPr>
        <w:pStyle w:val="ListBullet"/>
      </w:pPr>
      <w:r>
        <w:t>Facilities users can monitor charger state across both locations.</w:t>
      </w:r>
    </w:p>
    <w:p>
      <w:pPr>
        <w:pStyle w:val="ListBullet"/>
      </w:pPr>
      <w:r>
        <w:t>Charger status should update from backend data retrieved from the provided CSMS REST API, not from manual UI-only changes.</w:t>
      </w:r>
    </w:p>
    <w:p>
      <w:pPr>
        <w:pStyle w:val="ListBullet"/>
      </w:pPr>
      <w:r>
        <w:t>The dashboard should support real-time or near-real-time updates for demo purposes.</w:t>
      </w:r>
    </w:p>
    <w:p>
      <w:pPr>
        <w:pStyle w:val="ListBullet"/>
      </w:pPr>
      <w:r>
        <w:t>Employee-facing availability views should be optimized for mobile screens.</w:t>
      </w:r>
    </w:p>
    <w:p>
      <w:pPr>
        <w:pStyle w:val="ListBullet"/>
      </w:pPr>
      <w:r>
        <w:t>Admin/facilities dashboard views should remain responsive but can use wider layouts on tablet or desktop.</w:t>
      </w:r>
    </w:p>
    <w:p>
      <w:pPr>
        <w:pBdr>
          <w:bottom w:val="single" w:sz="6" w:space="1" w:color="999999"/>
        </w:pBdr>
      </w:pPr>
    </w:p>
    <w:p>
      <w:pPr>
        <w:pStyle w:val="Heading3"/>
      </w:pPr>
      <w:r>
        <w:t>10.3 Provided CSMS/OCPP Simulator Integration and Consumption Capture</w:t>
      </w:r>
    </w:p>
    <w:p>
      <w:r>
        <w:t xml:space="preserve">The platform must integrate with the </w:t>
      </w:r>
      <w:r>
        <w:rPr>
          <w:b/>
        </w:rPr>
        <w:t>provided NexLevel CSMS</w:t>
      </w:r>
      <w:r>
        <w:t>, which already handles OCPP 1.6J communication with simulator-backed charge points.</w:t>
      </w:r>
    </w:p>
    <w:p>
      <w:r>
        <w:t xml:space="preserve">The custom application must </w:t>
      </w:r>
      <w:r>
        <w:rPr>
          <w:b/>
        </w:rPr>
        <w:t>not</w:t>
      </w:r>
      <w:r>
        <w:t xml:space="preserve"> implement:</w:t>
      </w:r>
    </w:p>
    <w:p>
      <w:pPr>
        <w:pStyle w:val="ListBullet"/>
      </w:pPr>
      <w:r>
        <w:t>A custom OCPP WebSocket server.</w:t>
      </w:r>
    </w:p>
    <w:p>
      <w:pPr>
        <w:pStyle w:val="ListBullet"/>
      </w:pPr>
      <w:r>
        <w:t>Raw OCPP protocol handlers.</w:t>
      </w:r>
    </w:p>
    <w:p>
      <w:pPr>
        <w:pStyle w:val="ListBullet"/>
      </w:pPr>
      <w:r>
        <w:rPr>
          <w:rFonts w:ascii="Consolas" w:hAnsi="Consolas"/>
          <w:color w:val="C7254E"/>
          <w:sz w:val="18"/>
        </w:rPr>
        <w:t>BootNotification</w:t>
      </w:r>
      <w:r>
        <w:t xml:space="preserve">, </w:t>
      </w:r>
      <w:r>
        <w:rPr>
          <w:rFonts w:ascii="Consolas" w:hAnsi="Consolas"/>
          <w:color w:val="C7254E"/>
          <w:sz w:val="18"/>
        </w:rPr>
        <w:t>StatusNotification</w:t>
      </w:r>
      <w:r>
        <w:t xml:space="preserve">, </w:t>
      </w:r>
      <w:r>
        <w:rPr>
          <w:rFonts w:ascii="Consolas" w:hAnsi="Consolas"/>
          <w:color w:val="C7254E"/>
          <w:sz w:val="18"/>
        </w:rPr>
        <w:t>Authorize</w:t>
      </w:r>
      <w:r>
        <w:t xml:space="preserve">, </w:t>
      </w:r>
      <w:r>
        <w:rPr>
          <w:rFonts w:ascii="Consolas" w:hAnsi="Consolas"/>
          <w:color w:val="C7254E"/>
          <w:sz w:val="18"/>
        </w:rPr>
        <w:t>StartTransaction</w:t>
      </w:r>
      <w:r>
        <w:t xml:space="preserve">, </w:t>
      </w:r>
      <w:r>
        <w:rPr>
          <w:rFonts w:ascii="Consolas" w:hAnsi="Consolas"/>
          <w:color w:val="C7254E"/>
          <w:sz w:val="18"/>
        </w:rPr>
        <w:t>MeterValues</w:t>
      </w:r>
      <w:r>
        <w:t xml:space="preserve">, or </w:t>
      </w:r>
      <w:r>
        <w:rPr>
          <w:rFonts w:ascii="Consolas" w:hAnsi="Consolas"/>
          <w:color w:val="C7254E"/>
          <w:sz w:val="18"/>
        </w:rPr>
        <w:t>StopTransaction</w:t>
      </w:r>
      <w:r>
        <w:t xml:space="preserve"> handlers.</w:t>
      </w:r>
    </w:p>
    <w:p>
      <w:pPr>
        <w:pStyle w:val="ListBullet"/>
      </w:pPr>
      <w:r>
        <w:t>A separate raw telemetry ingestion/normalization layer for OCPP payloads.</w:t>
      </w:r>
    </w:p>
    <w:p>
      <w:r>
        <w:t>The custom application must integrate with the provided CSMS through REST APIs and focus on business value: booking, fair-use rules, reminders, reporting, sustainability dashboards, privacy/RBAC, and responsible AI insights.</w:t>
      </w:r>
    </w:p>
    <w:p>
      <w:pPr>
        <w:pStyle w:val="Heading4"/>
      </w:pPr>
      <w:r>
        <w:t>Provided CSMS Responsibilities</w:t>
      </w:r>
    </w:p>
    <w:p>
      <w:r>
        <w:t>The provided NexLevel CSMS is responsible for:</w:t>
      </w:r>
    </w:p>
    <w:p>
      <w:pPr>
        <w:pStyle w:val="ListBullet"/>
      </w:pPr>
      <w:r>
        <w:t>OCPP 1.6J communication with charge points.</w:t>
      </w:r>
    </w:p>
    <w:p>
      <w:pPr>
        <w:pStyle w:val="ListBullet"/>
      </w:pPr>
      <w:r>
        <w:t>Simulator-backed charge-point connectivity.</w:t>
      </w:r>
    </w:p>
    <w:p>
      <w:pPr>
        <w:pStyle w:val="ListBullet"/>
      </w:pPr>
      <w:r>
        <w:t>Station and connector state tracking.</w:t>
      </w:r>
    </w:p>
    <w:p>
      <w:pPr>
        <w:pStyle w:val="ListBullet"/>
      </w:pPr>
      <w:r>
        <w:t>RFID/tag authorization validation.</w:t>
      </w:r>
    </w:p>
    <w:p>
      <w:pPr>
        <w:pStyle w:val="ListBullet"/>
      </w:pPr>
      <w:r>
        <w:t>Charging session creation and closure.</w:t>
      </w:r>
    </w:p>
    <w:p>
      <w:pPr>
        <w:pStyle w:val="ListBullet"/>
      </w:pPr>
      <w:r>
        <w:t>Meter-value persistence.</w:t>
      </w:r>
    </w:p>
    <w:p>
      <w:pPr>
        <w:pStyle w:val="ListBullet"/>
      </w:pPr>
      <w:r>
        <w:t>Energy consumption calculation.</w:t>
      </w:r>
    </w:p>
    <w:p>
      <w:pPr>
        <w:pStyle w:val="ListBullet"/>
      </w:pPr>
      <w:r>
        <w:t>REST API exposure for participant applications.</w:t>
      </w:r>
    </w:p>
    <w:p>
      <w:pPr>
        <w:pStyle w:val="Heading4"/>
      </w:pPr>
      <w:r>
        <w:t>Custom Application Responsibilities</w:t>
      </w:r>
    </w:p>
    <w:p>
      <w:r>
        <w:t>The custom platform is responsible for:</w:t>
      </w:r>
    </w:p>
    <w:p>
      <w:pPr>
        <w:pStyle w:val="ListBullet"/>
      </w:pPr>
      <w:r>
        <w:t>Maintaining users, eligibility, vehicles, privacy acknowledgement, roles, and bookings.</w:t>
      </w:r>
    </w:p>
    <w:p>
      <w:pPr>
        <w:pStyle w:val="ListBullet"/>
      </w:pPr>
      <w:r>
        <w:t>Enforcing fair-use booking rules, including one hour per user per day.</w:t>
      </w:r>
    </w:p>
    <w:p>
      <w:pPr>
        <w:pStyle w:val="ListBullet"/>
      </w:pPr>
      <w:r>
        <w:t>Creating RFID/tag authorization windows in the CSMS when a booking is confirmed.</w:t>
      </w:r>
    </w:p>
    <w:p>
      <w:pPr>
        <w:pStyle w:val="ListBullet"/>
      </w:pPr>
      <w:r>
        <w:t>Revoking RFID/tag authorization in the CSMS when a booking is cancelled or released.</w:t>
      </w:r>
    </w:p>
    <w:p>
      <w:pPr>
        <w:pStyle w:val="ListBullet"/>
      </w:pPr>
      <w:r>
        <w:t>Reading station and connector status from the CSMS.</w:t>
      </w:r>
    </w:p>
    <w:p>
      <w:pPr>
        <w:pStyle w:val="ListBullet"/>
      </w:pPr>
      <w:r>
        <w:t>Reading active and historical charging sessions from the CSMS.</w:t>
      </w:r>
    </w:p>
    <w:p>
      <w:pPr>
        <w:pStyle w:val="ListBullet"/>
      </w:pPr>
      <w:r>
        <w:t>Reading session details, meter values, and energy consumption from the CSMS.</w:t>
      </w:r>
    </w:p>
    <w:p>
      <w:pPr>
        <w:pStyle w:val="ListBullet"/>
      </w:pPr>
      <w:r>
        <w:t>Mapping CSMS session/energy data to local bookings, users, vehicles, reports, and AI insights.</w:t>
      </w:r>
    </w:p>
    <w:p>
      <w:pPr>
        <w:pStyle w:val="ListBullet"/>
      </w:pPr>
      <w:r>
        <w:t>Handling synchronization failures between the local booking database and the CSMS.</w:t>
      </w:r>
    </w:p>
    <w:p>
      <w:pPr>
        <w:pStyle w:val="Heading4"/>
      </w:pPr>
      <w:r>
        <w:t>Required CSMS REST API Usage</w:t>
      </w:r>
    </w:p>
    <w:p>
      <w:r>
        <w:t>The application should use the provided CSMS REST API at the configured CSMS base URL.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Purpose</w:t>
            </w:r>
          </w:p>
        </w:tc>
        <w:tc>
          <w:tcPr>
            <w:tcW w:type="dxa" w:w="2880"/>
            <w:shd w:val="clear" w:color="auto" w:fill="1F3864"/>
            <w:vAlign w:val="center"/>
          </w:tcPr>
          <w:p>
            <w:r/>
            <w:r>
              <w:rPr>
                <w:b/>
                <w:color w:val="FFFFFF"/>
              </w:rPr>
              <w:t>Method</w:t>
            </w:r>
          </w:p>
        </w:tc>
        <w:tc>
          <w:tcPr>
            <w:tcW w:type="dxa" w:w="2880"/>
            <w:shd w:val="clear" w:color="auto" w:fill="1F3864"/>
            <w:vAlign w:val="center"/>
          </w:tcPr>
          <w:p>
            <w:r/>
            <w:r>
              <w:rPr>
                <w:b/>
                <w:color w:val="FFFFFF"/>
              </w:rPr>
              <w:t>Endpoint</w:t>
            </w:r>
          </w:p>
        </w:tc>
      </w:tr>
      <w:tr>
        <w:tc>
          <w:tcPr>
            <w:tcW w:type="dxa" w:w="2880"/>
          </w:tcPr>
          <w:p>
            <w:r/>
            <w:r>
              <w:t>Get all stations and live connection status</w:t>
            </w:r>
          </w:p>
        </w:tc>
        <w:tc>
          <w:tcPr>
            <w:tcW w:type="dxa" w:w="2880"/>
          </w:tcPr>
          <w:p>
            <w:r/>
            <w:r>
              <w:rPr>
                <w:rFonts w:ascii="Consolas" w:hAnsi="Consolas"/>
                <w:color w:val="C7254E"/>
                <w:sz w:val="18"/>
              </w:rPr>
              <w:t>GET</w:t>
            </w:r>
          </w:p>
        </w:tc>
        <w:tc>
          <w:tcPr>
            <w:tcW w:type="dxa" w:w="2880"/>
          </w:tcPr>
          <w:p>
            <w:r/>
            <w:r>
              <w:rPr>
                <w:rFonts w:ascii="Consolas" w:hAnsi="Consolas"/>
                <w:color w:val="C7254E"/>
                <w:sz w:val="18"/>
              </w:rPr>
              <w:t>/api/stations</w:t>
            </w:r>
          </w:p>
        </w:tc>
      </w:tr>
      <w:tr>
        <w:tc>
          <w:tcPr>
            <w:tcW w:type="dxa" w:w="2880"/>
          </w:tcPr>
          <w:p>
            <w:r/>
            <w:r>
              <w:t>Get one station and connectors</w:t>
            </w:r>
          </w:p>
        </w:tc>
        <w:tc>
          <w:tcPr>
            <w:tcW w:type="dxa" w:w="2880"/>
          </w:tcPr>
          <w:p>
            <w:r/>
            <w:r>
              <w:rPr>
                <w:rFonts w:ascii="Consolas" w:hAnsi="Consolas"/>
                <w:color w:val="C7254E"/>
                <w:sz w:val="18"/>
              </w:rPr>
              <w:t>GET</w:t>
            </w:r>
          </w:p>
        </w:tc>
        <w:tc>
          <w:tcPr>
            <w:tcW w:type="dxa" w:w="2880"/>
          </w:tcPr>
          <w:p>
            <w:r/>
            <w:r>
              <w:rPr>
                <w:rFonts w:ascii="Consolas" w:hAnsi="Consolas"/>
                <w:color w:val="C7254E"/>
                <w:sz w:val="18"/>
              </w:rPr>
              <w:t>/api/stations/:identity</w:t>
            </w:r>
          </w:p>
        </w:tc>
      </w:tr>
      <w:tr>
        <w:tc>
          <w:tcPr>
            <w:tcW w:type="dxa" w:w="2880"/>
          </w:tcPr>
          <w:p>
            <w:r/>
            <w:r>
              <w:t>Get sessions with filters</w:t>
            </w:r>
          </w:p>
        </w:tc>
        <w:tc>
          <w:tcPr>
            <w:tcW w:type="dxa" w:w="2880"/>
          </w:tcPr>
          <w:p>
            <w:r/>
            <w:r>
              <w:rPr>
                <w:rFonts w:ascii="Consolas" w:hAnsi="Consolas"/>
                <w:color w:val="C7254E"/>
                <w:sz w:val="18"/>
              </w:rPr>
              <w:t>GET</w:t>
            </w:r>
          </w:p>
        </w:tc>
        <w:tc>
          <w:tcPr>
            <w:tcW w:type="dxa" w:w="2880"/>
          </w:tcPr>
          <w:p>
            <w:r/>
            <w:r>
              <w:rPr>
                <w:rFonts w:ascii="Consolas" w:hAnsi="Consolas"/>
                <w:color w:val="C7254E"/>
                <w:sz w:val="18"/>
              </w:rPr>
              <w:t>/api/sessions?station=&amp;idTag=&amp;status=&amp;from=&amp;to=</w:t>
            </w:r>
          </w:p>
        </w:tc>
      </w:tr>
      <w:tr>
        <w:tc>
          <w:tcPr>
            <w:tcW w:type="dxa" w:w="2880"/>
          </w:tcPr>
          <w:p>
            <w:r/>
            <w:r>
              <w:t>Get active charging sessions</w:t>
            </w:r>
          </w:p>
        </w:tc>
        <w:tc>
          <w:tcPr>
            <w:tcW w:type="dxa" w:w="2880"/>
          </w:tcPr>
          <w:p>
            <w:r/>
            <w:r>
              <w:rPr>
                <w:rFonts w:ascii="Consolas" w:hAnsi="Consolas"/>
                <w:color w:val="C7254E"/>
                <w:sz w:val="18"/>
              </w:rPr>
              <w:t>GET</w:t>
            </w:r>
          </w:p>
        </w:tc>
        <w:tc>
          <w:tcPr>
            <w:tcW w:type="dxa" w:w="2880"/>
          </w:tcPr>
          <w:p>
            <w:r/>
            <w:r>
              <w:rPr>
                <w:rFonts w:ascii="Consolas" w:hAnsi="Consolas"/>
                <w:color w:val="C7254E"/>
                <w:sz w:val="18"/>
              </w:rPr>
              <w:t>/api/sessions/active</w:t>
            </w:r>
          </w:p>
        </w:tc>
      </w:tr>
      <w:tr>
        <w:tc>
          <w:tcPr>
            <w:tcW w:type="dxa" w:w="2880"/>
          </w:tcPr>
          <w:p>
            <w:r/>
            <w:r>
              <w:t>Get session details and meter values</w:t>
            </w:r>
          </w:p>
        </w:tc>
        <w:tc>
          <w:tcPr>
            <w:tcW w:type="dxa" w:w="2880"/>
          </w:tcPr>
          <w:p>
            <w:r/>
            <w:r>
              <w:rPr>
                <w:rFonts w:ascii="Consolas" w:hAnsi="Consolas"/>
                <w:color w:val="C7254E"/>
                <w:sz w:val="18"/>
              </w:rPr>
              <w:t>GET</w:t>
            </w:r>
          </w:p>
        </w:tc>
        <w:tc>
          <w:tcPr>
            <w:tcW w:type="dxa" w:w="2880"/>
          </w:tcPr>
          <w:p>
            <w:r/>
            <w:r>
              <w:rPr>
                <w:rFonts w:ascii="Consolas" w:hAnsi="Consolas"/>
                <w:color w:val="C7254E"/>
                <w:sz w:val="18"/>
              </w:rPr>
              <w:t>/api/sessions/:id</w:t>
            </w:r>
          </w:p>
        </w:tc>
      </w:tr>
      <w:tr>
        <w:tc>
          <w:tcPr>
            <w:tcW w:type="dxa" w:w="2880"/>
          </w:tcPr>
          <w:p>
            <w:r/>
            <w:r>
              <w:t>Authorize an RFID/tag booking window</w:t>
            </w:r>
          </w:p>
        </w:tc>
        <w:tc>
          <w:tcPr>
            <w:tcW w:type="dxa" w:w="2880"/>
          </w:tcPr>
          <w:p>
            <w:r/>
            <w:r>
              <w:rPr>
                <w:rFonts w:ascii="Consolas" w:hAnsi="Consolas"/>
                <w:color w:val="C7254E"/>
                <w:sz w:val="18"/>
              </w:rPr>
              <w:t>POST</w:t>
            </w:r>
          </w:p>
        </w:tc>
        <w:tc>
          <w:tcPr>
            <w:tcW w:type="dxa" w:w="2880"/>
          </w:tcPr>
          <w:p>
            <w:r/>
            <w:r>
              <w:rPr>
                <w:rFonts w:ascii="Consolas" w:hAnsi="Consolas"/>
                <w:color w:val="C7254E"/>
                <w:sz w:val="18"/>
              </w:rPr>
              <w:t>/api/auth/tags</w:t>
            </w:r>
          </w:p>
        </w:tc>
      </w:tr>
      <w:tr>
        <w:tc>
          <w:tcPr>
            <w:tcW w:type="dxa" w:w="2880"/>
          </w:tcPr>
          <w:p>
            <w:r/>
            <w:r>
              <w:t>Revoke an RFID/tag authorization</w:t>
            </w:r>
          </w:p>
        </w:tc>
        <w:tc>
          <w:tcPr>
            <w:tcW w:type="dxa" w:w="2880"/>
          </w:tcPr>
          <w:p>
            <w:r/>
            <w:r>
              <w:rPr>
                <w:rFonts w:ascii="Consolas" w:hAnsi="Consolas"/>
                <w:color w:val="C7254E"/>
                <w:sz w:val="18"/>
              </w:rPr>
              <w:t>DELETE</w:t>
            </w:r>
          </w:p>
        </w:tc>
        <w:tc>
          <w:tcPr>
            <w:tcW w:type="dxa" w:w="2880"/>
          </w:tcPr>
          <w:p>
            <w:r/>
            <w:r>
              <w:rPr>
                <w:rFonts w:ascii="Consolas" w:hAnsi="Consolas"/>
                <w:color w:val="C7254E"/>
                <w:sz w:val="18"/>
              </w:rPr>
              <w:t>/api/auth/tags/:idTag</w:t>
            </w:r>
          </w:p>
        </w:tc>
      </w:tr>
      <w:tr>
        <w:tc>
          <w:tcPr>
            <w:tcW w:type="dxa" w:w="2880"/>
          </w:tcPr>
          <w:p>
            <w:r/>
            <w:r>
              <w:t>Get active authorizations</w:t>
            </w:r>
          </w:p>
        </w:tc>
        <w:tc>
          <w:tcPr>
            <w:tcW w:type="dxa" w:w="2880"/>
          </w:tcPr>
          <w:p>
            <w:r/>
            <w:r>
              <w:rPr>
                <w:rFonts w:ascii="Consolas" w:hAnsi="Consolas"/>
                <w:color w:val="C7254E"/>
                <w:sz w:val="18"/>
              </w:rPr>
              <w:t>GET</w:t>
            </w:r>
          </w:p>
        </w:tc>
        <w:tc>
          <w:tcPr>
            <w:tcW w:type="dxa" w:w="2880"/>
          </w:tcPr>
          <w:p>
            <w:r/>
            <w:r>
              <w:rPr>
                <w:rFonts w:ascii="Consolas" w:hAnsi="Consolas"/>
                <w:color w:val="C7254E"/>
                <w:sz w:val="18"/>
              </w:rPr>
              <w:t>/api/auth/tags?active=true</w:t>
            </w:r>
          </w:p>
        </w:tc>
      </w:tr>
      <w:tr>
        <w:tc>
          <w:tcPr>
            <w:tcW w:type="dxa" w:w="2880"/>
          </w:tcPr>
          <w:p>
            <w:r/>
            <w:r>
              <w:t>Trigger remote start, if required</w:t>
            </w:r>
          </w:p>
        </w:tc>
        <w:tc>
          <w:tcPr>
            <w:tcW w:type="dxa" w:w="2880"/>
          </w:tcPr>
          <w:p>
            <w:r/>
            <w:r>
              <w:rPr>
                <w:rFonts w:ascii="Consolas" w:hAnsi="Consolas"/>
                <w:color w:val="C7254E"/>
                <w:sz w:val="18"/>
              </w:rPr>
              <w:t>POST</w:t>
            </w:r>
          </w:p>
        </w:tc>
        <w:tc>
          <w:tcPr>
            <w:tcW w:type="dxa" w:w="2880"/>
          </w:tcPr>
          <w:p>
            <w:r/>
            <w:r>
              <w:rPr>
                <w:rFonts w:ascii="Consolas" w:hAnsi="Consolas"/>
                <w:color w:val="C7254E"/>
                <w:sz w:val="18"/>
              </w:rPr>
              <w:t>/api/stations/:id/remote-start</w:t>
            </w:r>
          </w:p>
        </w:tc>
      </w:tr>
      <w:tr>
        <w:tc>
          <w:tcPr>
            <w:tcW w:type="dxa" w:w="2880"/>
          </w:tcPr>
          <w:p>
            <w:r/>
            <w:r>
              <w:t>Trigger remote stop, if required</w:t>
            </w:r>
          </w:p>
        </w:tc>
        <w:tc>
          <w:tcPr>
            <w:tcW w:type="dxa" w:w="2880"/>
          </w:tcPr>
          <w:p>
            <w:r/>
            <w:r>
              <w:rPr>
                <w:rFonts w:ascii="Consolas" w:hAnsi="Consolas"/>
                <w:color w:val="C7254E"/>
                <w:sz w:val="18"/>
              </w:rPr>
              <w:t>POST</w:t>
            </w:r>
          </w:p>
        </w:tc>
        <w:tc>
          <w:tcPr>
            <w:tcW w:type="dxa" w:w="2880"/>
          </w:tcPr>
          <w:p>
            <w:r/>
            <w:r>
              <w:rPr>
                <w:rFonts w:ascii="Consolas" w:hAnsi="Consolas"/>
                <w:color w:val="C7254E"/>
                <w:sz w:val="18"/>
              </w:rPr>
              <w:t>/api/stations/:id/remote-stop</w:t>
            </w:r>
          </w:p>
        </w:tc>
      </w:tr>
      <w:tr>
        <w:tc>
          <w:tcPr>
            <w:tcW w:type="dxa" w:w="2880"/>
          </w:tcPr>
          <w:p>
            <w:r/>
            <w:r>
              <w:t>Block connector for maintenance</w:t>
            </w:r>
          </w:p>
        </w:tc>
        <w:tc>
          <w:tcPr>
            <w:tcW w:type="dxa" w:w="2880"/>
          </w:tcPr>
          <w:p>
            <w:r/>
            <w:r>
              <w:rPr>
                <w:rFonts w:ascii="Consolas" w:hAnsi="Consolas"/>
                <w:color w:val="C7254E"/>
                <w:sz w:val="18"/>
              </w:rPr>
              <w:t>PUT</w:t>
            </w:r>
          </w:p>
        </w:tc>
        <w:tc>
          <w:tcPr>
            <w:tcW w:type="dxa" w:w="2880"/>
          </w:tcPr>
          <w:p>
            <w:r/>
            <w:r>
              <w:rPr>
                <w:rFonts w:ascii="Consolas" w:hAnsi="Consolas"/>
                <w:color w:val="C7254E"/>
                <w:sz w:val="18"/>
              </w:rPr>
              <w:t>/api/stations/:id/connectors/:n/block</w:t>
            </w:r>
          </w:p>
        </w:tc>
      </w:tr>
      <w:tr>
        <w:tc>
          <w:tcPr>
            <w:tcW w:type="dxa" w:w="2880"/>
          </w:tcPr>
          <w:p>
            <w:r/>
            <w:r>
              <w:t>Unblock connector after maintenance</w:t>
            </w:r>
          </w:p>
        </w:tc>
        <w:tc>
          <w:tcPr>
            <w:tcW w:type="dxa" w:w="2880"/>
          </w:tcPr>
          <w:p>
            <w:r/>
            <w:r>
              <w:rPr>
                <w:rFonts w:ascii="Consolas" w:hAnsi="Consolas"/>
                <w:color w:val="C7254E"/>
                <w:sz w:val="18"/>
              </w:rPr>
              <w:t>DELETE</w:t>
            </w:r>
          </w:p>
        </w:tc>
        <w:tc>
          <w:tcPr>
            <w:tcW w:type="dxa" w:w="2880"/>
          </w:tcPr>
          <w:p>
            <w:r/>
            <w:r>
              <w:rPr>
                <w:rFonts w:ascii="Consolas" w:hAnsi="Consolas"/>
                <w:color w:val="C7254E"/>
                <w:sz w:val="18"/>
              </w:rPr>
              <w:t>/api/stations/:id/connectors/:n/block</w:t>
            </w:r>
          </w:p>
        </w:tc>
      </w:tr>
    </w:tbl>
    <w:p/>
    <w:p>
      <w:pPr>
        <w:pStyle w:val="Heading4"/>
      </w:pPr>
      <w:r>
        <w:t>Booking-to-CSMS Authorization Flow</w:t>
      </w:r>
    </w:p>
    <w:p>
      <w:r>
        <w:t>When a booking is confirmed, the backend should create an authorization window in the CSMS.</w:t>
      </w:r>
    </w:p>
    <w:p>
      <w:pPr>
        <w:spacing w:before="40" w:after="120"/>
        <w:ind w:left="227"/>
        <w:shd w:val="clear" w:color="auto" w:fill="F4F4F4"/>
      </w:pPr>
      <w:r>
        <w:rPr>
          <w:rFonts w:ascii="Consolas" w:hAnsi="Consolas"/>
          <w:sz w:val="18"/>
        </w:rPr>
        <w:t>User creates valid booking</w:t>
        <w:br/>
        <w:t>→ Custom backend validates eligibility, conflicts, and one-hour daily limit</w:t>
        <w:br/>
        <w:t>→ Custom backend creates local booking</w:t>
        <w:br/>
        <w:t>→ Custom backend calls POST /api/auth/tags</w:t>
        <w:br/>
        <w:t>→ CSMS authorizes the RFID/tag for the booking window</w:t>
        <w:br/>
        <w:t>→ Booking stores CSMS authorization sync status</w:t>
      </w:r>
    </w:p>
    <w:p>
      <w:r>
        <w:t xml:space="preserve">If the CSMS authorization call fails, the booking must not silently appear fully confirmed. The booking should store a clear synchronization status such as </w:t>
      </w:r>
      <w:r>
        <w:rPr>
          <w:rFonts w:ascii="Consolas" w:hAnsi="Consolas"/>
          <w:color w:val="C7254E"/>
          <w:sz w:val="18"/>
        </w:rPr>
        <w:t>AuthorizationPending</w:t>
      </w:r>
      <w:r>
        <w:t xml:space="preserve">, </w:t>
      </w:r>
      <w:r>
        <w:rPr>
          <w:rFonts w:ascii="Consolas" w:hAnsi="Consolas"/>
          <w:color w:val="C7254E"/>
          <w:sz w:val="18"/>
        </w:rPr>
        <w:t>Authorized</w:t>
      </w:r>
      <w:r>
        <w:t xml:space="preserve">, </w:t>
      </w:r>
      <w:r>
        <w:rPr>
          <w:rFonts w:ascii="Consolas" w:hAnsi="Consolas"/>
          <w:color w:val="C7254E"/>
          <w:sz w:val="18"/>
        </w:rPr>
        <w:t>AuthorizationFailed</w:t>
      </w:r>
      <w:r>
        <w:t xml:space="preserve">, or </w:t>
      </w:r>
      <w:r>
        <w:rPr>
          <w:rFonts w:ascii="Consolas" w:hAnsi="Consolas"/>
          <w:color w:val="C7254E"/>
          <w:sz w:val="18"/>
        </w:rPr>
        <w:t>Revoked</w:t>
      </w:r>
      <w:r>
        <w:t>.</w:t>
      </w:r>
    </w:p>
    <w:p>
      <w:pPr>
        <w:pStyle w:val="Heading4"/>
      </w:pPr>
      <w:r>
        <w:t>Cancellation / Release Flow</w:t>
      </w:r>
    </w:p>
    <w:p>
      <w:r>
        <w:t>When a booking is cancelled or released, the backend should revoke the related CSMS authorization.</w:t>
      </w:r>
    </w:p>
    <w:p>
      <w:pPr>
        <w:spacing w:before="40" w:after="120"/>
        <w:ind w:left="227"/>
        <w:shd w:val="clear" w:color="auto" w:fill="F4F4F4"/>
      </w:pPr>
      <w:r>
        <w:rPr>
          <w:rFonts w:ascii="Consolas" w:hAnsi="Consolas"/>
          <w:sz w:val="18"/>
        </w:rPr>
        <w:t>User/admin cancels or releases booking</w:t>
        <w:br/>
        <w:t>→ Custom backend updates local booking state</w:t>
        <w:br/>
        <w:t>→ Custom backend calls DELETE /api/auth/tags/:idTag</w:t>
        <w:br/>
        <w:t>→ Booking stores CSMS revocation status</w:t>
        <w:br/>
        <w:t>→ Availability and reporting views update accordingly</w:t>
      </w:r>
    </w:p>
    <w:p>
      <w:pPr>
        <w:pStyle w:val="Heading4"/>
      </w:pPr>
      <w:r>
        <w:t>Simulator Demo Lifecycle</w:t>
      </w:r>
    </w:p>
    <w:p>
      <w:r>
        <w:t>The provided simulator/CSMS scenario should support this full lifecycle:</w:t>
      </w:r>
    </w:p>
    <w:p>
      <w:pPr>
        <w:spacing w:before="40" w:after="120"/>
        <w:ind w:left="227"/>
        <w:shd w:val="clear" w:color="auto" w:fill="F4F4F4"/>
      </w:pPr>
      <w:r>
        <w:rPr>
          <w:rFonts w:ascii="Consolas" w:hAnsi="Consolas"/>
          <w:sz w:val="18"/>
        </w:rPr>
        <w:t>Booking confirmed</w:t>
        <w:br/>
        <w:t>→ RFID/tag authorization created in CSMS</w:t>
        <w:br/>
        <w:t>→ Simulator starts charge point session</w:t>
        <w:br/>
        <w:t>→ CSMS reports active session</w:t>
        <w:br/>
        <w:t>→ CSMS captures meter values</w:t>
        <w:br/>
        <w:t>→ CSMS closes session</w:t>
        <w:br/>
        <w:t>→ Custom app displays updated energy/reporting data</w:t>
      </w:r>
    </w:p>
    <w:p>
      <w:r>
        <w:t>The custom app should not fake charger state transitions in the UI. It should show station, session, and energy data retrieved from the backend, which in turn integrates with the provided CSMS REST API.</w:t>
      </w:r>
    </w:p>
    <w:p>
      <w:r>
        <w:t>A fallback pre-recorded or seeded session scenario should still be prepared for demo reliability if the live simulator cannot be started.</w:t>
      </w:r>
    </w:p>
    <w:p>
      <w:pPr>
        <w:pBdr>
          <w:bottom w:val="single" w:sz="6" w:space="1" w:color="999999"/>
        </w:pBdr>
      </w:pPr>
    </w:p>
    <w:p>
      <w:pPr>
        <w:pStyle w:val="Heading3"/>
      </w:pPr>
      <w:r>
        <w:t>10.4 Energy Consumption, Session, and Vehicle Data Capture</w:t>
      </w:r>
    </w:p>
    <w:p>
      <w:r>
        <w:t>The platform must record energy consumption and usage data mapped to each specific user and vehicle.</w:t>
      </w:r>
    </w:p>
    <w:p>
      <w:r>
        <w:t>Data to capture includes:</w:t>
      </w:r>
    </w:p>
    <w:p>
      <w:pPr>
        <w:pStyle w:val="ListBullet"/>
      </w:pPr>
      <w:r>
        <w:t>User identity.</w:t>
      </w:r>
    </w:p>
    <w:p>
      <w:pPr>
        <w:pStyle w:val="ListBullet"/>
      </w:pPr>
      <w:r>
        <w:t>Workplace registry EID.</w:t>
      </w:r>
    </w:p>
    <w:p>
      <w:pPr>
        <w:pStyle w:val="ListBullet"/>
      </w:pPr>
      <w:r>
        <w:t>Badge identifier, where applicable.</w:t>
      </w:r>
    </w:p>
    <w:p>
      <w:pPr>
        <w:pStyle w:val="ListBullet"/>
      </w:pPr>
      <w:r>
        <w:t>Parking slot, where applicable.</w:t>
      </w:r>
    </w:p>
    <w:p>
      <w:pPr>
        <w:pStyle w:val="ListBullet"/>
      </w:pPr>
      <w:r>
        <w:t>Vehicle make.</w:t>
      </w:r>
    </w:p>
    <w:p>
      <w:pPr>
        <w:pStyle w:val="ListBullet"/>
      </w:pPr>
      <w:r>
        <w:t>Vehicle model.</w:t>
      </w:r>
    </w:p>
    <w:p>
      <w:pPr>
        <w:pStyle w:val="ListBullet"/>
      </w:pPr>
      <w:r>
        <w:t>Charger used.</w:t>
      </w:r>
    </w:p>
    <w:p>
      <w:pPr>
        <w:pStyle w:val="ListBullet"/>
      </w:pPr>
      <w:r>
        <w:t>Connector used.</w:t>
      </w:r>
    </w:p>
    <w:p>
      <w:pPr>
        <w:pStyle w:val="ListBullet"/>
      </w:pPr>
      <w:r>
        <w:t>Location.</w:t>
      </w:r>
    </w:p>
    <w:p>
      <w:pPr>
        <w:pStyle w:val="ListBullet"/>
      </w:pPr>
      <w:r>
        <w:t>Booking reference.</w:t>
      </w:r>
    </w:p>
    <w:p>
      <w:pPr>
        <w:pStyle w:val="ListBullet"/>
      </w:pPr>
      <w:r>
        <w:t>Charging session reference.</w:t>
      </w:r>
    </w:p>
    <w:p>
      <w:pPr>
        <w:pStyle w:val="ListBullet"/>
      </w:pPr>
      <w:r>
        <w:t>Start time.</w:t>
      </w:r>
    </w:p>
    <w:p>
      <w:pPr>
        <w:pStyle w:val="ListBullet"/>
      </w:pPr>
      <w:r>
        <w:t>End time.</w:t>
      </w:r>
    </w:p>
    <w:p>
      <w:pPr>
        <w:pStyle w:val="ListBullet"/>
      </w:pPr>
      <w:r>
        <w:t>Session duration.</w:t>
      </w:r>
    </w:p>
    <w:p>
      <w:pPr>
        <w:pStyle w:val="ListBullet"/>
      </w:pPr>
      <w:r>
        <w:t>Energy consumed in kWh.</w:t>
      </w:r>
    </w:p>
    <w:p>
      <w:pPr>
        <w:pStyle w:val="ListBullet"/>
      </w:pPr>
      <w:r>
        <w:t>Power values where available.</w:t>
      </w:r>
    </w:p>
    <w:p>
      <w:pPr>
        <w:pStyle w:val="ListBullet"/>
      </w:pPr>
      <w:r>
        <w:t>Session status.</w:t>
      </w:r>
    </w:p>
    <w:p>
      <w:pPr>
        <w:pStyle w:val="ListBullet"/>
      </w:pPr>
      <w:r>
        <w:t>Source of data, such as OCPP simulator or virtual charger.</w:t>
      </w:r>
    </w:p>
    <w:p>
      <w:r>
        <w:t>This data should support auditability, reporting, sustainability analysis, and responsible AI insights.</w:t>
      </w:r>
    </w:p>
    <w:p>
      <w:pPr>
        <w:pBdr>
          <w:bottom w:val="single" w:sz="6" w:space="1" w:color="999999"/>
        </w:pBdr>
      </w:pPr>
    </w:p>
    <w:p>
      <w:pPr>
        <w:pStyle w:val="Heading3"/>
      </w:pPr>
      <w:r>
        <w:t>10.5 Eligible EV User Management</w:t>
      </w:r>
    </w:p>
    <w:p>
      <w:r>
        <w:t>The platform must maintain and manage a database of eligible EV users.</w:t>
      </w:r>
    </w:p>
    <w:p>
      <w:r>
        <w:t>The eligible EV user database should include relevant information such as:</w:t>
      </w:r>
    </w:p>
    <w:p>
      <w:pPr>
        <w:pStyle w:val="ListBullet"/>
      </w:pPr>
      <w:r>
        <w:t>User identity.</w:t>
      </w:r>
    </w:p>
    <w:p>
      <w:pPr>
        <w:pStyle w:val="ListBullet"/>
      </w:pPr>
      <w:r>
        <w:t>Workplace registry EID.</w:t>
      </w:r>
    </w:p>
    <w:p>
      <w:pPr>
        <w:pStyle w:val="ListBullet"/>
      </w:pPr>
      <w:r>
        <w:t>Badge details, if required.</w:t>
      </w:r>
    </w:p>
    <w:p>
      <w:pPr>
        <w:pStyle w:val="ListBullet"/>
      </w:pPr>
      <w:r>
        <w:t>Eligibility status.</w:t>
      </w:r>
    </w:p>
    <w:p>
      <w:pPr>
        <w:pStyle w:val="ListBullet"/>
      </w:pPr>
      <w:r>
        <w:t>Associated vehicle make.</w:t>
      </w:r>
    </w:p>
    <w:p>
      <w:pPr>
        <w:pStyle w:val="ListBullet"/>
      </w:pPr>
      <w:r>
        <w:t>Associated vehicle model.</w:t>
      </w:r>
    </w:p>
    <w:p>
      <w:pPr>
        <w:pStyle w:val="ListBullet"/>
      </w:pPr>
      <w:r>
        <w:t>Role.</w:t>
      </w:r>
    </w:p>
    <w:p>
      <w:pPr>
        <w:pStyle w:val="ListBullet"/>
      </w:pPr>
      <w:r>
        <w:t>Site or workplace context, if needed.</w:t>
      </w:r>
    </w:p>
    <w:p>
      <w:pPr>
        <w:pStyle w:val="ListBullet"/>
      </w:pPr>
      <w:r>
        <w:t>Privacy acknowledgement status.</w:t>
      </w:r>
    </w:p>
    <w:p>
      <w:r>
        <w:t>Only eligible EV users should be able to book charging slots.</w:t>
      </w:r>
    </w:p>
    <w:p>
      <w:r>
        <w:t>Admins should be able to manage eligibility records, subject to RBAC permissions.</w:t>
      </w:r>
    </w:p>
    <w:p>
      <w:pPr>
        <w:pBdr>
          <w:bottom w:val="single" w:sz="6" w:space="1" w:color="999999"/>
        </w:pBdr>
      </w:pPr>
    </w:p>
    <w:p>
      <w:pPr>
        <w:pStyle w:val="Heading3"/>
      </w:pPr>
      <w:r>
        <w:t>10.6 Smart Reminders and Slot Release</w:t>
      </w:r>
    </w:p>
    <w:p>
      <w:r>
        <w:t>The platform should support reminder and release mechanisms to avoid charger misuse, improve fairness, and reduce manual follow-up from Workplace and Security teams.</w:t>
      </w:r>
    </w:p>
    <w:p>
      <w:r>
        <w:t>Reminders should be delivered through multiple channels where possible:</w:t>
      </w:r>
    </w:p>
    <w:p>
      <w:pPr>
        <w:pStyle w:val="ListBullet"/>
      </w:pPr>
      <w:r>
        <w:t>In-app notifications/reminders inside the web application.</w:t>
      </w:r>
    </w:p>
    <w:p>
      <w:pPr>
        <w:pStyle w:val="ListBullet"/>
      </w:pPr>
      <w:r>
        <w:t>Email notifications.</w:t>
      </w:r>
    </w:p>
    <w:p>
      <w:pPr>
        <w:pStyle w:val="ListBullet"/>
      </w:pPr>
      <w:r>
        <w:t>Microsoft Teams notifications using Adaptive Cards.</w:t>
      </w:r>
    </w:p>
    <w:p>
      <w:pPr>
        <w:pStyle w:val="Heading4"/>
      </w:pPr>
      <w:r>
        <w:t>Expected Reminder Events</w:t>
      </w:r>
    </w:p>
    <w:p>
      <w:pPr>
        <w:pStyle w:val="ListBullet"/>
      </w:pPr>
      <w:r>
        <w:t>Notify the user before their booked session starts.</w:t>
      </w:r>
    </w:p>
    <w:p>
      <w:pPr>
        <w:pStyle w:val="ListBullet"/>
      </w:pPr>
      <w:r>
        <w:t>Notify the user if their booking window has started but the charging session has not begun.</w:t>
      </w:r>
    </w:p>
    <w:p>
      <w:pPr>
        <w:pStyle w:val="ListBullet"/>
      </w:pPr>
      <w:r>
        <w:t>Notify the user before their charging session ends.</w:t>
      </w:r>
    </w:p>
    <w:p>
      <w:pPr>
        <w:pStyle w:val="ListBullet"/>
      </w:pPr>
      <w:r>
        <w:t>Alert the user when their charging session has ended.</w:t>
      </w:r>
    </w:p>
    <w:p>
      <w:pPr>
        <w:pStyle w:val="ListBullet"/>
      </w:pPr>
      <w:r>
        <w:t>Prompt the user to move their vehicle after the session ends.</w:t>
      </w:r>
    </w:p>
    <w:p>
      <w:pPr>
        <w:pStyle w:val="ListBullet"/>
      </w:pPr>
      <w:r>
        <w:t>Prompt the user to release the charger if charging is complete.</w:t>
      </w:r>
    </w:p>
    <w:p>
      <w:pPr>
        <w:pStyle w:val="ListBullet"/>
      </w:pPr>
      <w:r>
        <w:t>Notify the user when a slot is automatically released due to no-show or grace-period expiry.</w:t>
      </w:r>
    </w:p>
    <w:p>
      <w:pPr>
        <w:pStyle w:val="ListBullet"/>
      </w:pPr>
      <w:r>
        <w:t>Notify admin/security users when manual intervention may be needed, such as repeated no-shows, late release, or charger fault.</w:t>
      </w:r>
    </w:p>
    <w:p>
      <w:pPr>
        <w:pStyle w:val="Heading4"/>
      </w:pPr>
      <w:r>
        <w:t>Release Behaviors</w:t>
      </w:r>
    </w:p>
    <w:p>
      <w:pPr>
        <w:pStyle w:val="ListBullet"/>
      </w:pPr>
      <w:r>
        <w:t>Automatically release the slot if the user does not start within a configurable grace period.</w:t>
      </w:r>
    </w:p>
    <w:p>
      <w:pPr>
        <w:pStyle w:val="ListBullet"/>
      </w:pPr>
      <w:r>
        <w:t>Allow users to manually release their own booking/session.</w:t>
      </w:r>
    </w:p>
    <w:p>
      <w:pPr>
        <w:pStyle w:val="ListBullet"/>
      </w:pPr>
      <w:r>
        <w:t>Allow admin/security users to manually release a slot, depending on RBAC.</w:t>
      </w:r>
    </w:p>
    <w:p>
      <w:pPr>
        <w:pStyle w:val="ListBullet"/>
      </w:pPr>
      <w:r>
        <w:t>Record release actions for auditability and reporting.</w:t>
      </w:r>
    </w:p>
    <w:p>
      <w:pPr>
        <w:pStyle w:val="Heading4"/>
      </w:pPr>
      <w:r>
        <w:t>MVP Notification Scope</w:t>
      </w:r>
    </w:p>
    <w:p>
      <w:r>
        <w:t xml:space="preserve">For the hackathon MVP, the notification feature should support </w:t>
      </w:r>
      <w:r>
        <w:rPr>
          <w:b/>
        </w:rPr>
        <w:t>in-app reminders as the minimum requirement</w:t>
      </w:r>
      <w:r>
        <w:t>. Email and Microsoft Teams Adaptive Card notifications should be included if feasible within the implementation timeline.</w:t>
      </w:r>
    </w:p>
    <w:p>
      <w:r>
        <w:t>If full email or Teams delivery cannot be completed during the hackathon, the system should still demonstrate the intended notification design by showing:</w:t>
      </w:r>
    </w:p>
    <w:p>
      <w:pPr>
        <w:pStyle w:val="ListBullet"/>
      </w:pPr>
      <w:r>
        <w:t>In-app notification history.</w:t>
      </w:r>
    </w:p>
    <w:p>
      <w:pPr>
        <w:pStyle w:val="ListBullet"/>
      </w:pPr>
      <w:r>
        <w:t>Email notification preview or generated email payload.</w:t>
      </w:r>
    </w:p>
    <w:p>
      <w:pPr>
        <w:pStyle w:val="ListBullet"/>
      </w:pPr>
      <w:r>
        <w:t>Microsoft Teams Adaptive Card preview or generated Adaptive Card JSON.</w:t>
      </w:r>
    </w:p>
    <w:p>
      <w:r>
        <w:t>This keeps the MVP credible while avoiding demo failure if live email or Teams integration is not fully available.</w:t>
      </w:r>
    </w:p>
    <w:p>
      <w:pPr>
        <w:pBdr>
          <w:bottom w:val="single" w:sz="6" w:space="1" w:color="999999"/>
        </w:pBdr>
      </w:pPr>
    </w:p>
    <w:p>
      <w:pPr>
        <w:pStyle w:val="Heading3"/>
      </w:pPr>
      <w:r>
        <w:t>10.7 Reporting and Sustainability Dashboard</w:t>
      </w:r>
    </w:p>
    <w:p>
      <w:r>
        <w:t>The platform should provide reporting and sustainability dashboards using booking, session, charger, vehicle, and energy consumption data.</w:t>
      </w:r>
    </w:p>
    <w:p>
      <w:pPr>
        <w:pStyle w:val="Heading4"/>
      </w:pPr>
      <w:r>
        <w:t>Expected Metrics</w:t>
      </w:r>
    </w:p>
    <w:p>
      <w:pPr>
        <w:pStyle w:val="ListBullet"/>
      </w:pPr>
      <w:r>
        <w:t>Total charging sessions.</w:t>
      </w:r>
    </w:p>
    <w:p>
      <w:pPr>
        <w:pStyle w:val="ListBullet"/>
      </w:pPr>
      <w:r>
        <w:t>Total energy consumed in kWh.</w:t>
      </w:r>
    </w:p>
    <w:p>
      <w:pPr>
        <w:pStyle w:val="ListBullet"/>
      </w:pPr>
      <w:r>
        <w:t>Average session duration.</w:t>
      </w:r>
    </w:p>
    <w:p>
      <w:pPr>
        <w:pStyle w:val="ListBullet"/>
      </w:pPr>
      <w:r>
        <w:t>Average energy consumed per session.</w:t>
      </w:r>
    </w:p>
    <w:p>
      <w:pPr>
        <w:pStyle w:val="ListBullet"/>
      </w:pPr>
      <w:r>
        <w:t>Charger utilization rate.</w:t>
      </w:r>
    </w:p>
    <w:p>
      <w:pPr>
        <w:pStyle w:val="ListBullet"/>
      </w:pPr>
      <w:r>
        <w:t>Peak charging hours.</w:t>
      </w:r>
    </w:p>
    <w:p>
      <w:pPr>
        <w:pStyle w:val="ListBullet"/>
      </w:pPr>
      <w:r>
        <w:t>Most-used chargers.</w:t>
      </w:r>
    </w:p>
    <w:p>
      <w:pPr>
        <w:pStyle w:val="ListBullet"/>
      </w:pPr>
      <w:r>
        <w:t>Usage by location.</w:t>
      </w:r>
    </w:p>
    <w:p>
      <w:pPr>
        <w:pStyle w:val="ListBullet"/>
      </w:pPr>
      <w:r>
        <w:t>Usage by charger.</w:t>
      </w:r>
    </w:p>
    <w:p>
      <w:pPr>
        <w:pStyle w:val="ListBullet"/>
      </w:pPr>
      <w:r>
        <w:t>No-show or late-start sessions.</w:t>
      </w:r>
    </w:p>
    <w:p>
      <w:pPr>
        <w:pStyle w:val="ListBullet"/>
      </w:pPr>
      <w:r>
        <w:t>Cancelled bookings.</w:t>
      </w:r>
    </w:p>
    <w:p>
      <w:pPr>
        <w:pStyle w:val="ListBullet"/>
      </w:pPr>
      <w:r>
        <w:t>Released bookings.</w:t>
      </w:r>
    </w:p>
    <w:p>
      <w:pPr>
        <w:pStyle w:val="ListBullet"/>
      </w:pPr>
      <w:r>
        <w:t>Maintenance blocks.</w:t>
      </w:r>
    </w:p>
    <w:p>
      <w:pPr>
        <w:pStyle w:val="ListBullet"/>
      </w:pPr>
      <w:r>
        <w:t>Faulted or unavailable charger events.</w:t>
      </w:r>
    </w:p>
    <w:p>
      <w:pPr>
        <w:pStyle w:val="ListBullet"/>
      </w:pPr>
      <w:r>
        <w:t>Energy consumption by user or vehicle category, where appropriate and privacy-compliant.</w:t>
      </w:r>
    </w:p>
    <w:p>
      <w:pPr>
        <w:pStyle w:val="ListBullet"/>
      </w:pPr>
      <w:r>
        <w:t>Estimated sustainability impact.</w:t>
      </w:r>
    </w:p>
    <w:p>
      <w:pPr>
        <w:pStyle w:val="ListBullet"/>
      </w:pPr>
      <w:r>
        <w:t>ESG-ready summaries.</w:t>
      </w:r>
    </w:p>
    <w:p>
      <w:pPr>
        <w:pStyle w:val="Heading4"/>
      </w:pPr>
      <w:r>
        <w:t>Sustainability Notes</w:t>
      </w:r>
    </w:p>
    <w:p>
      <w:pPr>
        <w:pStyle w:val="ListBullet"/>
      </w:pPr>
      <w:r>
        <w:t>CO₂ savings or sustainability impact should be estimated using a fixed emission factor for the MVP.</w:t>
      </w:r>
    </w:p>
    <w:p>
      <w:pPr>
        <w:pStyle w:val="ListBullet"/>
      </w:pPr>
      <w:r>
        <w:t>The emission factor should be clearly documented.</w:t>
      </w:r>
    </w:p>
    <w:p>
      <w:pPr>
        <w:pStyle w:val="ListBullet"/>
      </w:pPr>
      <w:r>
        <w:t>Reports based on simulated data must be labelled as demo/simulated data.</w:t>
      </w:r>
    </w:p>
    <w:p>
      <w:pPr>
        <w:pStyle w:val="ListBullet"/>
      </w:pPr>
      <w:r>
        <w:t>External BI tools may be used for final reporting if needed.</w:t>
      </w:r>
    </w:p>
    <w:p>
      <w:r>
        <w:t>The reporting layer should support facilities management, operational monitoring, sustainability storytelling, governance, auditability, and ESG-ready reporting.</w:t>
      </w:r>
    </w:p>
    <w:p>
      <w:pPr>
        <w:pBdr>
          <w:bottom w:val="single" w:sz="6" w:space="1" w:color="999999"/>
        </w:pBdr>
      </w:pPr>
    </w:p>
    <w:p>
      <w:pPr>
        <w:pStyle w:val="Heading3"/>
      </w:pPr>
      <w:r>
        <w:t>10.8 Responsible AI Layer</w:t>
      </w:r>
    </w:p>
    <w:p>
      <w:r>
        <w:t>The platform should include a responsible AI layer built on top of the collected operational, booking, session, vehicle, and energy data.</w:t>
      </w:r>
    </w:p>
    <w:p>
      <w:r>
        <w:t>The AI features should be practical, explainable, and grounded in system data. The AI must not be decorative or gimmicky.</w:t>
      </w:r>
    </w:p>
    <w:p>
      <w:r>
        <w:t>Only Accenture-authorized AI tools should be used under the provided licenses, such as:</w:t>
      </w:r>
    </w:p>
    <w:p>
      <w:pPr>
        <w:pStyle w:val="ListBullet"/>
      </w:pPr>
      <w:r>
        <w:t>Claude.</w:t>
      </w:r>
    </w:p>
    <w:p>
      <w:pPr>
        <w:pStyle w:val="ListBullet"/>
      </w:pPr>
      <w:r>
        <w:t>GitHub Copilot.</w:t>
      </w:r>
    </w:p>
    <w:p>
      <w:pPr>
        <w:pStyle w:val="ListBullet"/>
      </w:pPr>
      <w:r>
        <w:t>Microsoft Copilot.</w:t>
      </w:r>
    </w:p>
    <w:p>
      <w:pPr>
        <w:pStyle w:val="ListBullet"/>
      </w:pPr>
      <w:r>
        <w:t>Gemini.</w:t>
      </w:r>
    </w:p>
    <w:p>
      <w:pPr>
        <w:pStyle w:val="ListBullet"/>
      </w:pPr>
      <w:r>
        <w:t>Amethyst.</w:t>
      </w:r>
    </w:p>
    <w:p>
      <w:r>
        <w:t>Teams are responsible for managing their allocated AI tool credits.</w:t>
      </w:r>
    </w:p>
    <w:p>
      <w:pPr>
        <w:pStyle w:val="Heading4"/>
      </w:pPr>
      <w:r>
        <w:t>Recommended AI Capabilities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Capability</w:t>
            </w:r>
          </w:p>
        </w:tc>
        <w:tc>
          <w:tcPr>
            <w:tcW w:type="dxa" w:w="4320"/>
            <w:shd w:val="clear" w:color="auto" w:fill="1F3864"/>
            <w:vAlign w:val="center"/>
          </w:tcPr>
          <w:p>
            <w:r/>
            <w:r>
              <w:rPr>
                <w:b/>
                <w:color w:val="FFFFFF"/>
              </w:rPr>
              <w:t>Description</w:t>
            </w:r>
          </w:p>
        </w:tc>
      </w:tr>
      <w:tr>
        <w:tc>
          <w:tcPr>
            <w:tcW w:type="dxa" w:w="4320"/>
          </w:tcPr>
          <w:p>
            <w:r/>
            <w:r>
              <w:rPr>
                <w:b/>
              </w:rPr>
              <w:t>Demand forecasting</w:t>
            </w:r>
          </w:p>
        </w:tc>
        <w:tc>
          <w:tcPr>
            <w:tcW w:type="dxa" w:w="4320"/>
          </w:tcPr>
          <w:p>
            <w:r/>
            <w:r>
              <w:t>Predict likely peak charging windows based on historical bookings and charging sessions.</w:t>
            </w:r>
          </w:p>
        </w:tc>
      </w:tr>
      <w:tr>
        <w:tc>
          <w:tcPr>
            <w:tcW w:type="dxa" w:w="4320"/>
          </w:tcPr>
          <w:p>
            <w:r/>
            <w:r>
              <w:rPr>
                <w:b/>
              </w:rPr>
              <w:t>Pattern detection</w:t>
            </w:r>
          </w:p>
        </w:tc>
        <w:tc>
          <w:tcPr>
            <w:tcW w:type="dxa" w:w="4320"/>
          </w:tcPr>
          <w:p>
            <w:r/>
            <w:r>
              <w:t>Identify underused chargers, high-demand periods, repeated late releases, abnormal sessions, or monopolization behavior.</w:t>
            </w:r>
          </w:p>
        </w:tc>
      </w:tr>
      <w:tr>
        <w:tc>
          <w:tcPr>
            <w:tcW w:type="dxa" w:w="4320"/>
          </w:tcPr>
          <w:p>
            <w:r/>
            <w:r>
              <w:rPr>
                <w:b/>
              </w:rPr>
              <w:t>Intelligent reporting</w:t>
            </w:r>
          </w:p>
        </w:tc>
        <w:tc>
          <w:tcPr>
            <w:tcW w:type="dxa" w:w="4320"/>
          </w:tcPr>
          <w:p>
            <w:r/>
            <w:r>
              <w:t>Generate daily or weekly natural-language summaries for Workplace, Facilities, Sustainability, or Management users.</w:t>
            </w:r>
          </w:p>
        </w:tc>
      </w:tr>
      <w:tr>
        <w:tc>
          <w:tcPr>
            <w:tcW w:type="dxa" w:w="4320"/>
          </w:tcPr>
          <w:p>
            <w:r/>
            <w:r>
              <w:rPr>
                <w:b/>
              </w:rPr>
              <w:t>Operational recommendations</w:t>
            </w:r>
          </w:p>
        </w:tc>
        <w:tc>
          <w:tcPr>
            <w:tcW w:type="dxa" w:w="4320"/>
          </w:tcPr>
          <w:p>
            <w:r/>
            <w:r>
              <w:t>Suggest fair-use adjustments such as adjusting slot windows, reminder timing, or operational interventions.</w:t>
            </w:r>
          </w:p>
        </w:tc>
      </w:tr>
      <w:tr>
        <w:tc>
          <w:tcPr>
            <w:tcW w:type="dxa" w:w="4320"/>
          </w:tcPr>
          <w:p>
            <w:r/>
            <w:r>
              <w:rPr>
                <w:b/>
              </w:rPr>
              <w:t>Anomaly flagging</w:t>
            </w:r>
          </w:p>
        </w:tc>
        <w:tc>
          <w:tcPr>
            <w:tcW w:type="dxa" w:w="4320"/>
          </w:tcPr>
          <w:p>
            <w:r/>
            <w:r>
              <w:t>Detect unexpected energy spikes, repeated no-shows, unusual sessions, or abnormal charger behavior.</w:t>
            </w:r>
          </w:p>
        </w:tc>
      </w:tr>
      <w:tr>
        <w:tc>
          <w:tcPr>
            <w:tcW w:type="dxa" w:w="4320"/>
          </w:tcPr>
          <w:p>
            <w:r/>
            <w:r>
              <w:rPr>
                <w:b/>
              </w:rPr>
              <w:t>Natural-language insight generation</w:t>
            </w:r>
          </w:p>
        </w:tc>
        <w:tc>
          <w:tcPr>
            <w:tcW w:type="dxa" w:w="4320"/>
          </w:tcPr>
          <w:p>
            <w:r/>
            <w:r>
              <w:t>Summarize charging activity in simple management-friendly language.</w:t>
            </w:r>
          </w:p>
        </w:tc>
      </w:tr>
    </w:tbl>
    <w:p/>
    <w:p>
      <w:pPr>
        <w:pStyle w:val="Heading4"/>
      </w:pPr>
      <w:r>
        <w:t>Responsible AI Rules</w:t>
      </w:r>
    </w:p>
    <w:p>
      <w:pPr>
        <w:pStyle w:val="ListBullet"/>
      </w:pPr>
      <w:r>
        <w:t>AI outputs must be grounded in available system data.</w:t>
      </w:r>
    </w:p>
    <w:p>
      <w:pPr>
        <w:pStyle w:val="ListBullet"/>
      </w:pPr>
      <w:r>
        <w:t>AI must not invent unsupported metrics.</w:t>
      </w:r>
    </w:p>
    <w:p>
      <w:pPr>
        <w:pStyle w:val="ListBullet"/>
      </w:pPr>
      <w:r>
        <w:t>If data is limited, the AI should state that confidence is limited.</w:t>
      </w:r>
    </w:p>
    <w:p>
      <w:pPr>
        <w:pStyle w:val="ListBullet"/>
      </w:pPr>
      <w:r>
        <w:t>If data is simulated, the AI should clearly label insights as based on demo/simulated data.</w:t>
      </w:r>
    </w:p>
    <w:p>
      <w:pPr>
        <w:pStyle w:val="ListBullet"/>
      </w:pPr>
      <w:r>
        <w:t>AI recommendations should be explainable and connected to visible metrics.</w:t>
      </w:r>
    </w:p>
    <w:p>
      <w:pPr>
        <w:pStyle w:val="ListBullet"/>
      </w:pPr>
      <w:r>
        <w:t>AI should support decision-making, not replace admin/facilities judgment.</w:t>
      </w:r>
    </w:p>
    <w:p>
      <w:pPr>
        <w:pBdr>
          <w:bottom w:val="single" w:sz="6" w:space="1" w:color="999999"/>
        </w:pBdr>
      </w:pPr>
    </w:p>
    <w:p>
      <w:pPr>
        <w:pStyle w:val="Heading3"/>
      </w:pPr>
      <w:r>
        <w:t>10.9 Role-Based Access Control</w:t>
      </w:r>
    </w:p>
    <w:p>
      <w:r>
        <w:t>The platform must implement RBAC.</w:t>
      </w:r>
    </w:p>
    <w:p>
      <w:r>
        <w:t>Expected roles:</w:t>
      </w:r>
    </w:p>
    <w:p>
      <w:pPr>
        <w:pStyle w:val="ListBullet"/>
      </w:pPr>
      <w:r>
        <w:t>Standard User / Eligible EV User.</w:t>
      </w:r>
    </w:p>
    <w:p>
      <w:pPr>
        <w:pStyle w:val="ListBullet"/>
      </w:pPr>
      <w:r>
        <w:t>Security User.</w:t>
      </w:r>
    </w:p>
    <w:p>
      <w:pPr>
        <w:pStyle w:val="ListBullet"/>
      </w:pPr>
      <w:r>
        <w:t>Workplace User.</w:t>
      </w:r>
    </w:p>
    <w:p>
      <w:pPr>
        <w:pStyle w:val="ListBullet"/>
      </w:pPr>
      <w:r>
        <w:t>Admin.</w:t>
      </w:r>
    </w:p>
    <w:p>
      <w:pPr>
        <w:pStyle w:val="ListBullet"/>
      </w:pPr>
      <w:r>
        <w:t>Reporting / ESG Viewer, if needed.</w:t>
      </w:r>
    </w:p>
    <w:p>
      <w:r>
        <w:t>Access rules:</w:t>
      </w:r>
    </w:p>
    <w:p>
      <w:pPr>
        <w:pStyle w:val="ListBullet"/>
      </w:pPr>
      <w:r>
        <w:t>Standard users can only view and manage their own bookings.</w:t>
      </w:r>
    </w:p>
    <w:p>
      <w:pPr>
        <w:pStyle w:val="ListBullet"/>
      </w:pPr>
      <w:r>
        <w:t>Standard users cannot access admin settings or reports unless explicitly authorized.</w:t>
      </w:r>
    </w:p>
    <w:p>
      <w:pPr>
        <w:pStyle w:val="ListBullet"/>
      </w:pPr>
      <w:r>
        <w:t>Security users can view operational booking/session information and perform authorized operational actions.</w:t>
      </w:r>
    </w:p>
    <w:p>
      <w:pPr>
        <w:pStyle w:val="ListBullet"/>
      </w:pPr>
      <w:r>
        <w:t>Workplace users can support booking operations and view operational data.</w:t>
      </w:r>
    </w:p>
    <w:p>
      <w:pPr>
        <w:pStyle w:val="ListBullet"/>
      </w:pPr>
      <w:r>
        <w:t>Admins can manage settings, reports, users, chargers, bookings, and maintenance blocks.</w:t>
      </w:r>
    </w:p>
    <w:p>
      <w:pPr>
        <w:pStyle w:val="ListBullet"/>
      </w:pPr>
      <w:r>
        <w:t>Reporting/ESG viewers may access reporting dashboards but should not necessarily manage bookings.</w:t>
      </w:r>
    </w:p>
    <w:p>
      <w:pPr>
        <w:pBdr>
          <w:bottom w:val="single" w:sz="6" w:space="1" w:color="999999"/>
        </w:pBdr>
      </w:pPr>
    </w:p>
    <w:p>
      <w:pPr>
        <w:pStyle w:val="Heading3"/>
      </w:pPr>
      <w:r>
        <w:t>10.10 Admin Operations and Configuration</w:t>
      </w:r>
    </w:p>
    <w:p>
      <w:r>
        <w:t>Admins must be able to:</w:t>
      </w:r>
    </w:p>
    <w:p>
      <w:pPr>
        <w:pStyle w:val="ListBullet"/>
      </w:pPr>
      <w:r>
        <w:t>Create bookings.</w:t>
      </w:r>
    </w:p>
    <w:p>
      <w:pPr>
        <w:pStyle w:val="ListBullet"/>
      </w:pPr>
      <w:r>
        <w:t>Modify bookings.</w:t>
      </w:r>
    </w:p>
    <w:p>
      <w:pPr>
        <w:pStyle w:val="ListBullet"/>
      </w:pPr>
      <w:r>
        <w:t>Cancel bookings.</w:t>
      </w:r>
    </w:p>
    <w:p>
      <w:pPr>
        <w:pStyle w:val="ListBullet"/>
      </w:pPr>
      <w:r>
        <w:t>Create bookings on behalf of users.</w:t>
      </w:r>
    </w:p>
    <w:p>
      <w:pPr>
        <w:pStyle w:val="ListBullet"/>
      </w:pPr>
      <w:r>
        <w:t>Block chargers for maintenance.</w:t>
      </w:r>
    </w:p>
    <w:p>
      <w:pPr>
        <w:pStyle w:val="ListBullet"/>
      </w:pPr>
      <w:r>
        <w:t>Unblock chargers after maintenance.</w:t>
      </w:r>
    </w:p>
    <w:p>
      <w:pPr>
        <w:pStyle w:val="ListBullet"/>
      </w:pPr>
      <w:r>
        <w:t>Manage eligible EV users.</w:t>
      </w:r>
    </w:p>
    <w:p>
      <w:pPr>
        <w:pStyle w:val="ListBullet"/>
      </w:pPr>
      <w:r>
        <w:t>Configure booking rules.</w:t>
      </w:r>
    </w:p>
    <w:p>
      <w:pPr>
        <w:pStyle w:val="ListBullet"/>
      </w:pPr>
      <w:r>
        <w:t>Configure slot durations.</w:t>
      </w:r>
    </w:p>
    <w:p>
      <w:pPr>
        <w:pStyle w:val="ListBullet"/>
      </w:pPr>
      <w:r>
        <w:t>Configure booking windows.</w:t>
      </w:r>
    </w:p>
    <w:p>
      <w:pPr>
        <w:pStyle w:val="ListBullet"/>
      </w:pPr>
      <w:r>
        <w:t>Configure per-user limits.</w:t>
      </w:r>
    </w:p>
    <w:p>
      <w:pPr>
        <w:pStyle w:val="ListBullet"/>
      </w:pPr>
      <w:r>
        <w:t>Configure grace periods and reminder timing, if included.</w:t>
      </w:r>
    </w:p>
    <w:p>
      <w:pPr>
        <w:pStyle w:val="ListBullet"/>
      </w:pPr>
      <w:r>
        <w:t>View operational charger status.</w:t>
      </w:r>
    </w:p>
    <w:p>
      <w:pPr>
        <w:pStyle w:val="ListBullet"/>
      </w:pPr>
      <w:r>
        <w:t>Access reports and analytics.</w:t>
      </w:r>
    </w:p>
    <w:p>
      <w:r>
        <w:t xml:space="preserve">The BRD baseline booking rule is </w:t>
      </w:r>
      <w:r>
        <w:rPr>
          <w:b/>
        </w:rPr>
        <w:t>maximum one hour per user per day</w:t>
      </w:r>
      <w:r>
        <w:t>.</w:t>
      </w:r>
    </w:p>
    <w:p>
      <w:r>
        <w:t>Configuration should not weaken the core fairness objective unless explicitly authorized.</w:t>
      </w:r>
    </w:p>
    <w:p>
      <w:pPr>
        <w:pBdr>
          <w:bottom w:val="single" w:sz="6" w:space="1" w:color="999999"/>
        </w:pBdr>
      </w:pPr>
    </w:p>
    <w:p>
      <w:pPr>
        <w:pStyle w:val="Heading3"/>
      </w:pPr>
      <w:r>
        <w:t>10.11 Privacy Acknowledgement</w:t>
      </w:r>
    </w:p>
    <w:p>
      <w:r>
        <w:t>The platform must include a privacy acknowledgement.</w:t>
      </w:r>
    </w:p>
    <w:p>
      <w:r>
        <w:t>The acknowledgement must explain:</w:t>
      </w:r>
    </w:p>
    <w:p>
      <w:pPr>
        <w:pStyle w:val="ListBullet"/>
      </w:pPr>
      <w:r>
        <w:t>What personal data is stored.</w:t>
      </w:r>
    </w:p>
    <w:p>
      <w:pPr>
        <w:pStyle w:val="ListBullet"/>
      </w:pPr>
      <w:r>
        <w:t>Why the data is stored.</w:t>
      </w:r>
    </w:p>
    <w:p>
      <w:pPr>
        <w:pStyle w:val="ListBullet"/>
      </w:pPr>
      <w:r>
        <w:t>Who can access the data.</w:t>
      </w:r>
    </w:p>
    <w:p>
      <w:pPr>
        <w:pStyle w:val="ListBullet"/>
      </w:pPr>
      <w:r>
        <w:t>How booking, vehicle, badge, parking slot, and charging data are used.</w:t>
      </w:r>
    </w:p>
    <w:p>
      <w:pPr>
        <w:pStyle w:val="ListBullet"/>
      </w:pPr>
      <w:r>
        <w:t>That the data supports charging access, operational tracking, reporting, governance, and sustainability reporting.</w:t>
      </w:r>
    </w:p>
    <w:p>
      <w:r>
        <w:t>Users should acknowledge this before using the reservation system or before first booking.</w:t>
      </w:r>
    </w:p>
    <w:p>
      <w:r>
        <w:t>The system should store the acknowledgement status and timestamp where feasible.</w:t>
      </w:r>
    </w:p>
    <w:p>
      <w:pPr>
        <w:pBdr>
          <w:bottom w:val="single" w:sz="6" w:space="1" w:color="999999"/>
        </w:pBdr>
      </w:pPr>
    </w:p>
    <w:p>
      <w:pPr>
        <w:pStyle w:val="Heading2"/>
      </w:pPr>
      <w:r>
        <w:t>11. Suggested MVP Demo Journey</w:t>
      </w:r>
    </w:p>
    <w:p>
      <w:r>
        <w:t>The MVP should support a clear end-to-end story that can be shown to the hackathon jury.</w:t>
      </w:r>
    </w:p>
    <w:p>
      <w:pPr>
        <w:pStyle w:val="ListNumber"/>
      </w:pPr>
      <w:r>
        <w:t>An eligible EV user logs in.</w:t>
      </w:r>
    </w:p>
    <w:p>
      <w:pPr>
        <w:pStyle w:val="ListNumber"/>
      </w:pPr>
      <w:r>
        <w:t>The user acknowledges the privacy notice if required.</w:t>
      </w:r>
    </w:p>
    <w:p>
      <w:pPr>
        <w:pStyle w:val="ListNumber"/>
      </w:pPr>
      <w:r>
        <w:t>The user views charger availability across NEX Tower and NEXTERACOM.</w:t>
      </w:r>
    </w:p>
    <w:p>
      <w:pPr>
        <w:pStyle w:val="ListNumber"/>
      </w:pPr>
      <w:r>
        <w:t>The user filters availability by site and time slot.</w:t>
      </w:r>
    </w:p>
    <w:p>
      <w:pPr>
        <w:pStyle w:val="ListNumber"/>
      </w:pPr>
      <w:r>
        <w:t>The user books a valid one-hour charging slot.</w:t>
      </w:r>
    </w:p>
    <w:p>
      <w:pPr>
        <w:pStyle w:val="ListNumber"/>
      </w:pPr>
      <w:r>
        <w:t>The system enforces the one-hour-per-user-per-day rule.</w:t>
      </w:r>
    </w:p>
    <w:p>
      <w:pPr>
        <w:pStyle w:val="ListNumber"/>
      </w:pPr>
      <w:r>
        <w:t>The user receives a reminder before the session begins.</w:t>
      </w:r>
    </w:p>
    <w:p>
      <w:pPr>
        <w:pStyle w:val="ListNumber"/>
      </w:pPr>
      <w:r>
        <w:t>The system creates a valid RFID/tag authorization window in the provided CSMS for the booked slot.</w:t>
      </w:r>
    </w:p>
    <w:p>
      <w:pPr>
        <w:pStyle w:val="ListNumber"/>
      </w:pPr>
      <w:r>
        <w:t>The provided simulator starts a charging session using the authorized RFID/tag.</w:t>
      </w:r>
    </w:p>
    <w:p>
      <w:pPr>
        <w:pStyle w:val="ListNumber"/>
      </w:pPr>
      <w:r>
        <w:t>The charger/session status changes to Charging in the CSMS and is reflected in the application.</w:t>
      </w:r>
    </w:p>
    <w:p>
      <w:pPr>
        <w:pStyle w:val="ListNumber"/>
      </w:pPr>
      <w:r>
        <w:t>The CSMS captures meter values and energy consumption during the session.</w:t>
      </w:r>
    </w:p>
    <w:p>
      <w:pPr>
        <w:pStyle w:val="ListNumber"/>
      </w:pPr>
      <w:r>
        <w:t>The application retrieves the completed session and records/maps energy consumption against the booking, user, and vehicle.</w:t>
      </w:r>
    </w:p>
    <w:p>
      <w:pPr>
        <w:pStyle w:val="ListNumber"/>
      </w:pPr>
      <w:r>
        <w:t>The user receives a notification to move the vehicle.</w:t>
      </w:r>
    </w:p>
    <w:p>
      <w:pPr>
        <w:pStyle w:val="ListNumber"/>
      </w:pPr>
      <w:r>
        <w:t>The charger becomes available again.</w:t>
      </w:r>
    </w:p>
    <w:p>
      <w:pPr>
        <w:pStyle w:val="ListNumber"/>
      </w:pPr>
      <w:r>
        <w:t>Admins can view bookings, sessions, charger status, maintenance blocks, and reports.</w:t>
      </w:r>
    </w:p>
    <w:p>
      <w:pPr>
        <w:pStyle w:val="ListNumber"/>
      </w:pPr>
      <w:r>
        <w:t>The reporting dashboard updates usage, energy, and sustainability metrics.</w:t>
      </w:r>
    </w:p>
    <w:p>
      <w:pPr>
        <w:pStyle w:val="ListNumber"/>
      </w:pPr>
      <w:r>
        <w:t>The AI layer generates a usage insight, demand forecast, operational recommendation, or sustainability summary.</w:t>
      </w:r>
    </w:p>
    <w:p>
      <w:pPr>
        <w:pStyle w:val="ListNumber"/>
      </w:pPr>
      <w:r>
        <w:t>Management/jury sees the full value: fairness, automation, operational visibility, sustainability reporting, OCPP-readiness, and responsible AI.</w:t>
      </w:r>
    </w:p>
    <w:p>
      <w:pPr>
        <w:pBdr>
          <w:bottom w:val="single" w:sz="6" w:space="1" w:color="999999"/>
        </w:pBdr>
      </w:pPr>
    </w:p>
    <w:p>
      <w:pPr>
        <w:pStyle w:val="Heading2"/>
      </w:pPr>
      <w:r>
        <w:t>12. MVP Scope</w:t>
      </w:r>
    </w:p>
    <w:p>
      <w:r>
        <w:t>The MVP should prioritize a polished, working product over unnecessary infrastructure complexity.</w:t>
      </w:r>
    </w:p>
    <w:p>
      <w:pPr>
        <w:pStyle w:val="Heading3"/>
      </w:pPr>
      <w:r>
        <w:t>In Scope</w:t>
      </w:r>
    </w:p>
    <w:p>
      <w:pPr>
        <w:pStyle w:val="ListBullet"/>
      </w:pPr>
      <w:r>
        <w:t>Mobile-first responsive web application, with employee-facing flows optimized for mobile usage.</w:t>
      </w:r>
    </w:p>
    <w:p>
      <w:pPr>
        <w:pStyle w:val="ListBullet"/>
      </w:pPr>
      <w:r>
        <w:t>Authenticated employee experience, even if authentication is mocked or simplified.</w:t>
      </w:r>
    </w:p>
    <w:p>
      <w:pPr>
        <w:pStyle w:val="ListBullet"/>
      </w:pPr>
      <w:r>
        <w:t>Eligible EV user management.</w:t>
      </w:r>
    </w:p>
    <w:p>
      <w:pPr>
        <w:pStyle w:val="ListBullet"/>
      </w:pPr>
      <w:r>
        <w:t>Privacy acknowledgement.</w:t>
      </w:r>
    </w:p>
    <w:p>
      <w:pPr>
        <w:pStyle w:val="ListBullet"/>
      </w:pPr>
      <w:r>
        <w:t>Role-based access control.</w:t>
      </w:r>
    </w:p>
    <w:p>
      <w:pPr>
        <w:pStyle w:val="ListBullet"/>
      </w:pPr>
      <w:r>
        <w:t>User interface and administrator interface.</w:t>
      </w:r>
    </w:p>
    <w:p>
      <w:pPr>
        <w:pStyle w:val="ListBullet"/>
      </w:pPr>
      <w:r>
        <w:t>Charger availability dashboard.</w:t>
      </w:r>
    </w:p>
    <w:p>
      <w:pPr>
        <w:pStyle w:val="ListBullet"/>
      </w:pPr>
      <w:r>
        <w:t>Slot booking with fair-use validation.</w:t>
      </w:r>
    </w:p>
    <w:p>
      <w:pPr>
        <w:pStyle w:val="ListBullet"/>
      </w:pPr>
      <w:r>
        <w:t>One-hour maximum charging time per user per day.</w:t>
      </w:r>
    </w:p>
    <w:p>
      <w:pPr>
        <w:pStyle w:val="ListBullet"/>
      </w:pPr>
      <w:r>
        <w:t>Admin/security/workplace manual release or override based on role permissions.</w:t>
      </w:r>
    </w:p>
    <w:p>
      <w:pPr>
        <w:pStyle w:val="ListBullet"/>
      </w:pPr>
      <w:r>
        <w:t>Admin booking creation, modification, cancellation, and booking on behalf of users.</w:t>
      </w:r>
    </w:p>
    <w:p>
      <w:pPr>
        <w:pStyle w:val="ListBullet"/>
      </w:pPr>
      <w:r>
        <w:t>Admin charger blocking for maintenance.</w:t>
      </w:r>
    </w:p>
    <w:p>
      <w:pPr>
        <w:pStyle w:val="ListBullet"/>
      </w:pPr>
      <w:r>
        <w:t>Integration with the provided NexLevel CSMS REST API.</w:t>
      </w:r>
    </w:p>
    <w:p>
      <w:pPr>
        <w:pStyle w:val="ListBullet"/>
      </w:pPr>
      <w:r>
        <w:t>Use of provided simulator-backed charge points.</w:t>
      </w:r>
    </w:p>
    <w:p>
      <w:pPr>
        <w:pStyle w:val="ListBullet"/>
      </w:pPr>
      <w:r>
        <w:t>Booking-to-RFID/tag authorization using CSMS authorization endpoints.</w:t>
      </w:r>
    </w:p>
    <w:p>
      <w:pPr>
        <w:pStyle w:val="ListBullet"/>
      </w:pPr>
      <w:r>
        <w:t>Retrieval of station status, active sessions, historical sessions, meter values, and energy consumption from the CSMS.</w:t>
      </w:r>
    </w:p>
    <w:p>
      <w:pPr>
        <w:pStyle w:val="ListBullet"/>
      </w:pPr>
      <w:r>
        <w:t>Local mapping of CSMS sessions/energy data to bookings, eligible users, vehicles, reports, and AI insights.</w:t>
      </w:r>
    </w:p>
    <w:p>
      <w:pPr>
        <w:pStyle w:val="ListBullet"/>
      </w:pPr>
      <w:r>
        <w:t>Vehicle make/model capture.</w:t>
      </w:r>
    </w:p>
    <w:p>
      <w:pPr>
        <w:pStyle w:val="ListBullet"/>
      </w:pPr>
      <w:r>
        <w:t>Reporting and sustainability dashboard.</w:t>
      </w:r>
    </w:p>
    <w:p>
      <w:pPr>
        <w:pStyle w:val="ListBullet"/>
      </w:pPr>
      <w:r>
        <w:t>Responsible AI insights based on collected or simulated data.</w:t>
      </w:r>
    </w:p>
    <w:p>
      <w:pPr>
        <w:pStyle w:val="ListBullet"/>
      </w:pPr>
      <w:r>
        <w:t>In-app reminders.</w:t>
      </w:r>
    </w:p>
    <w:p>
      <w:pPr>
        <w:pStyle w:val="ListBullet"/>
      </w:pPr>
      <w:r>
        <w:t>Email notification support or email preview/generation for demo.</w:t>
      </w:r>
    </w:p>
    <w:p>
      <w:pPr>
        <w:pStyle w:val="ListBullet"/>
      </w:pPr>
      <w:r>
        <w:t>Microsoft Teams Adaptive Card notification support or Adaptive Card preview/generation for demo.</w:t>
      </w:r>
    </w:p>
    <w:p>
      <w:pPr>
        <w:pStyle w:val="ListBullet"/>
      </w:pPr>
      <w:r>
        <w:t>Demo-ready data and fallback telemetry scenario.</w:t>
      </w:r>
    </w:p>
    <w:p>
      <w:pPr>
        <w:pStyle w:val="Heading3"/>
      </w:pPr>
      <w:r>
        <w:t>Out of Scope / Future Iterations</w:t>
      </w:r>
    </w:p>
    <w:p>
      <w:pPr>
        <w:pStyle w:val="ListBullet"/>
      </w:pPr>
      <w:r>
        <w:t>Installation of physical charging stations.</w:t>
      </w:r>
    </w:p>
    <w:p>
      <w:pPr>
        <w:pStyle w:val="ListBullet"/>
      </w:pPr>
      <w:r>
        <w:t>Hardware maintenance of chargers.</w:t>
      </w:r>
    </w:p>
    <w:p>
      <w:pPr>
        <w:pStyle w:val="ListBullet"/>
      </w:pPr>
      <w:r>
        <w:t>Smart queuing system for automatic booking reallocation.</w:t>
      </w:r>
    </w:p>
    <w:p>
      <w:pPr>
        <w:pStyle w:val="ListBullet"/>
      </w:pPr>
      <w:r>
        <w:t>Native mobile application development.</w:t>
      </w:r>
    </w:p>
    <w:p>
      <w:pPr>
        <w:pStyle w:val="ListBullet"/>
      </w:pPr>
      <w:r>
        <w:t>SMS or mobile push notification delivery.</w:t>
      </w:r>
    </w:p>
    <w:p>
      <w:pPr>
        <w:pStyle w:val="ListBullet"/>
      </w:pPr>
      <w:r>
        <w:t>Fully production-grade email/Teams notification infrastructure, unless feasible within the hackathon timeline.</w:t>
      </w:r>
    </w:p>
    <w:p>
      <w:pPr>
        <w:pStyle w:val="ListBullet"/>
      </w:pPr>
      <w:r>
        <w:t>Payment processing or billing per charging session.</w:t>
      </w:r>
    </w:p>
    <w:p>
      <w:pPr>
        <w:pStyle w:val="ListBullet"/>
      </w:pPr>
      <w:r>
        <w:t>Complex HR system integration beyond basic identity/eligible user assumptions.</w:t>
      </w:r>
    </w:p>
    <w:p>
      <w:pPr>
        <w:pStyle w:val="ListBullet"/>
      </w:pPr>
      <w:r>
        <w:t>Multi-tenant or multi-organization support.</w:t>
      </w:r>
    </w:p>
    <w:p>
      <w:pPr>
        <w:pStyle w:val="ListBullet"/>
      </w:pPr>
      <w:r>
        <w:t>Fleet or full vehicle management beyond storing vehicle make/model for EV charging eligibility and reporting.</w:t>
      </w:r>
    </w:p>
    <w:p>
      <w:pPr>
        <w:pStyle w:val="ListBullet"/>
      </w:pPr>
      <w:r>
        <w:t>Real-time grid pricing.</w:t>
      </w:r>
    </w:p>
    <w:p>
      <w:pPr>
        <w:pStyle w:val="ListBullet"/>
      </w:pPr>
      <w:r>
        <w:t>Dynamic tariff adjustment.</w:t>
      </w:r>
    </w:p>
    <w:p>
      <w:pPr>
        <w:pStyle w:val="ListBullet"/>
      </w:pPr>
      <w:r>
        <w:t>Complex vehicle-to-charger compatibility matching.</w:t>
      </w:r>
    </w:p>
    <w:p>
      <w:pPr>
        <w:pBdr>
          <w:bottom w:val="single" w:sz="6" w:space="1" w:color="999999"/>
        </w:pBdr>
      </w:pPr>
    </w:p>
    <w:p>
      <w:pPr>
        <w:pStyle w:val="Heading2"/>
      </w:pPr>
      <w:r>
        <w:t>13. Constraints</w:t>
      </w:r>
    </w:p>
    <w:p>
      <w:pPr>
        <w:pStyle w:val="ListBullet"/>
      </w:pPr>
      <w:r>
        <w:t>The system must enforce the one-hour-per-user-per-day limit for normal users.</w:t>
      </w:r>
    </w:p>
    <w:p>
      <w:pPr>
        <w:pStyle w:val="ListBullet"/>
      </w:pPr>
      <w:r>
        <w:t>Real-time availability must be filterable by site/location and time slot.</w:t>
      </w:r>
    </w:p>
    <w:p>
      <w:pPr>
        <w:pStyle w:val="ListBullet"/>
      </w:pPr>
      <w:r>
        <w:t>Standard users must only manage their own bookings.</w:t>
      </w:r>
    </w:p>
    <w:p>
      <w:pPr>
        <w:pStyle w:val="ListBullet"/>
      </w:pPr>
      <w:r>
        <w:t>Authorized admins must manage settings and reports.</w:t>
      </w:r>
    </w:p>
    <w:p>
      <w:pPr>
        <w:pStyle w:val="ListBullet"/>
      </w:pPr>
      <w:r>
        <w:t>Admins must be able to create, modify, and cancel bookings, including on behalf of users.</w:t>
      </w:r>
    </w:p>
    <w:p>
      <w:pPr>
        <w:pStyle w:val="ListBullet"/>
      </w:pPr>
      <w:r>
        <w:t>Admins must be able to block chargers for maintenance.</w:t>
      </w:r>
    </w:p>
    <w:p>
      <w:pPr>
        <w:pStyle w:val="ListBullet"/>
      </w:pPr>
      <w:r>
        <w:t>The system must include a privacy acknowledgement.</w:t>
      </w:r>
    </w:p>
    <w:p>
      <w:pPr>
        <w:pStyle w:val="ListBullet"/>
      </w:pPr>
      <w:r>
        <w:t>The system must store energy consumption and usage data mapped to the user and vehicle make/model.</w:t>
      </w:r>
    </w:p>
    <w:p>
      <w:pPr>
        <w:pStyle w:val="ListBullet"/>
      </w:pPr>
      <w:r>
        <w:t>In-app notifications are required for the MVP reminder experience.</w:t>
      </w:r>
    </w:p>
    <w:p>
      <w:pPr>
        <w:pStyle w:val="ListBullet"/>
      </w:pPr>
      <w:r>
        <w:t>Email and Microsoft Teams Adaptive Card notifications should be implemented where feasible; otherwise, the MVP should provide realistic preview/generated payloads for demo purposes.</w:t>
      </w:r>
    </w:p>
    <w:p>
      <w:pPr>
        <w:pStyle w:val="ListBullet"/>
      </w:pPr>
      <w:r>
        <w:t>AI insights must be grounded in system data.</w:t>
      </w:r>
    </w:p>
    <w:p>
      <w:pPr>
        <w:pStyle w:val="ListBullet"/>
      </w:pPr>
      <w:r>
        <w:t>Any simulated data used for metrics or AI must be clearly labelled.</w:t>
      </w:r>
    </w:p>
    <w:p>
      <w:pPr>
        <w:pStyle w:val="ListBullet"/>
      </w:pPr>
      <w:r>
        <w:t>Scope is limited to NEX Tower and NEXTERACOM.</w:t>
      </w:r>
    </w:p>
    <w:p>
      <w:pPr>
        <w:pStyle w:val="ListBullet"/>
      </w:pPr>
      <w:r>
        <w:t>The MVP must be polished, demonstrable, and implementation-focused within the hackathon timeline.</w:t>
      </w:r>
    </w:p>
    <w:p>
      <w:pPr>
        <w:pStyle w:val="ListBullet"/>
      </w:pPr>
      <w:r>
        <w:t>The solution must be delivered as a responsive web application optimized for mobile employee usage; a native mobile app is out of scope.</w:t>
      </w:r>
    </w:p>
    <w:p>
      <w:pPr>
        <w:pBdr>
          <w:bottom w:val="single" w:sz="6" w:space="1" w:color="999999"/>
        </w:pBdr>
      </w:pPr>
    </w:p>
    <w:p>
      <w:pPr>
        <w:pStyle w:val="Heading2"/>
      </w:pPr>
      <w:r>
        <w:t>14. Assumptions</w:t>
      </w:r>
    </w:p>
    <w:p>
      <w:r>
        <w:t>The solution should consider these assumptions:</w:t>
      </w:r>
    </w:p>
    <w:p>
      <w:pPr>
        <w:pStyle w:val="ListBullet"/>
      </w:pPr>
      <w:r>
        <w:t>The provided NexLevel CSMS/OCPP simulator and REST API will be available to teams.</w:t>
      </w:r>
    </w:p>
    <w:p>
      <w:pPr>
        <w:pStyle w:val="ListBullet"/>
      </w:pPr>
      <w:r>
        <w:t>The application will not connect directly to raw OCPP endpoints; it will integrate through the provided CSMS REST API.</w:t>
      </w:r>
    </w:p>
    <w:p>
      <w:pPr>
        <w:pStyle w:val="ListBullet"/>
      </w:pPr>
      <w:r>
        <w:t>EV user data already exists and is ready for integration.</w:t>
      </w:r>
    </w:p>
    <w:p>
      <w:pPr>
        <w:pStyle w:val="ListBullet"/>
      </w:pPr>
      <w:r>
        <w:t>Application testing will be conducted using a simulator.</w:t>
      </w:r>
    </w:p>
    <w:p>
      <w:pPr>
        <w:pStyle w:val="ListBullet"/>
      </w:pPr>
      <w:r>
        <w:t>External BI tools may be used for final reporting.</w:t>
      </w:r>
    </w:p>
    <w:p>
      <w:pPr>
        <w:pStyle w:val="ListBullet"/>
      </w:pPr>
      <w:r>
        <w:t>Only Accenture-authorized AI tools should be used.</w:t>
      </w:r>
    </w:p>
    <w:p>
      <w:pPr>
        <w:pStyle w:val="ListBullet"/>
      </w:pPr>
      <w:r>
        <w:t>Teams must manage their own allocated AI tool credits.</w:t>
      </w:r>
    </w:p>
    <w:p>
      <w:pPr>
        <w:pStyle w:val="ListBullet"/>
      </w:pPr>
      <w:r>
        <w:t>Employees authenticate before accessing the booking system.</w:t>
      </w:r>
    </w:p>
    <w:p>
      <w:pPr>
        <w:pStyle w:val="ListBullet"/>
      </w:pPr>
      <w:r>
        <w:t>Authentication may be simplified for the MVP.</w:t>
      </w:r>
    </w:p>
    <w:p>
      <w:pPr>
        <w:pStyle w:val="ListBullet"/>
      </w:pPr>
      <w:r>
        <w:t>The number of chargers and charger IDs at each location are known and fixed for the MVP.</w:t>
      </w:r>
    </w:p>
    <w:p>
      <w:pPr>
        <w:pStyle w:val="ListBullet"/>
      </w:pPr>
      <w:r>
        <w:t>Charger capacity and connector types are uniform enough not to require complex compatibility rules.</w:t>
      </w:r>
    </w:p>
    <w:p>
      <w:pPr>
        <w:pStyle w:val="ListBullet"/>
      </w:pPr>
      <w:r>
        <w:t>Meter values are generated by the provided simulator/CSMS or fallback script and retrieved through REST APIs.</w:t>
      </w:r>
    </w:p>
    <w:p>
      <w:pPr>
        <w:pStyle w:val="ListBullet"/>
      </w:pPr>
      <w:r>
        <w:t>No payment or billing integration is required.</w:t>
      </w:r>
    </w:p>
    <w:p>
      <w:pPr>
        <w:pStyle w:val="ListBullet"/>
      </w:pPr>
      <w:r>
        <w:t>CO₂ savings estimates use a fixed kgCO₂/kWh coefficient.</w:t>
      </w:r>
    </w:p>
    <w:p>
      <w:pPr>
        <w:pStyle w:val="ListBullet"/>
      </w:pPr>
      <w:r>
        <w:t>Real-time dashboard updates may be implemented using SignalR, polling, WebSockets, or another suitable mechanism.</w:t>
      </w:r>
    </w:p>
    <w:p>
      <w:pPr>
        <w:pStyle w:val="ListBullet"/>
      </w:pPr>
      <w:r>
        <w:t>Email notifications may use a simple SMTP/mock provider or generated email payload for the MVP.</w:t>
      </w:r>
    </w:p>
    <w:p>
      <w:pPr>
        <w:pStyle w:val="ListBullet"/>
      </w:pPr>
      <w:r>
        <w:t>Microsoft Teams notifications may use Incoming Webhooks, Power Automate, Microsoft Graph, or generated Adaptive Card JSON depending on available access and time.</w:t>
      </w:r>
    </w:p>
    <w:p>
      <w:pPr>
        <w:pStyle w:val="ListBullet"/>
      </w:pPr>
      <w:r>
        <w:t>The AI layer can use either generated demo data or accumulated MVP data, but must disclose when insights are based on simulated data.</w:t>
      </w:r>
    </w:p>
    <w:p>
      <w:pPr>
        <w:pStyle w:val="ListBullet"/>
      </w:pPr>
      <w:r>
        <w:t>Employees are likely to access the system frequently from mobile devices, especially for quick availability checks, bookings, reminders, and slot release actions.</w:t>
      </w:r>
    </w:p>
    <w:p>
      <w:pPr>
        <w:pBdr>
          <w:bottom w:val="single" w:sz="6" w:space="1" w:color="999999"/>
        </w:pBdr>
      </w:pPr>
    </w:p>
    <w:p>
      <w:pPr>
        <w:pStyle w:val="Heading2"/>
      </w:pPr>
      <w:r>
        <w:t>15. Key Dependencies</w:t>
      </w:r>
    </w:p>
    <w:p>
      <w:r>
        <w:t>The main dependencies are:</w:t>
      </w:r>
    </w:p>
    <w:p>
      <w:pPr>
        <w:pStyle w:val="ListBullet"/>
      </w:pPr>
      <w:r>
        <w:t>Access to the provided NexLevel CSMS REST API and OCPP simulator.</w:t>
      </w:r>
    </w:p>
    <w:p>
      <w:pPr>
        <w:pStyle w:val="ListBullet"/>
      </w:pPr>
      <w:r>
        <w:t>Ability to start the provided CSMS, database, and charge-point simulator during development/demo.</w:t>
      </w:r>
    </w:p>
    <w:p>
      <w:pPr>
        <w:pStyle w:val="ListBullet"/>
      </w:pPr>
      <w:r>
        <w:t>EV user data / eligible user registry.</w:t>
      </w:r>
    </w:p>
    <w:p>
      <w:pPr>
        <w:pStyle w:val="ListBullet"/>
      </w:pPr>
      <w:r>
        <w:t>Availability of authorized AI tools and credits.</w:t>
      </w:r>
    </w:p>
    <w:p>
      <w:pPr>
        <w:pStyle w:val="ListBullet"/>
      </w:pPr>
      <w:r>
        <w:t>Access to any required notification channels if implementing real email or Teams delivery.</w:t>
      </w:r>
    </w:p>
    <w:p>
      <w:pPr>
        <w:pStyle w:val="ListBullet"/>
      </w:pPr>
      <w:r>
        <w:t>Access to external BI tools, if used for final reporting.</w:t>
      </w:r>
    </w:p>
    <w:p>
      <w:r>
        <w:t>The system should be designed so that the provided CSMS simulator can be used during development and demo, while the architecture remains compatible with future real OCPP charger integration behind the CSMS boundary.</w:t>
      </w:r>
    </w:p>
    <w:p>
      <w:pPr>
        <w:pBdr>
          <w:bottom w:val="single" w:sz="6" w:space="1" w:color="999999"/>
        </w:pBdr>
      </w:pPr>
    </w:p>
    <w:p>
      <w:pPr>
        <w:pStyle w:val="Heading2"/>
      </w:pPr>
      <w:r>
        <w:t>16. Suggested Domain Concepts</w:t>
      </w:r>
    </w:p>
    <w:p>
      <w:r>
        <w:t>The following domain concepts should guide analysis, architecture, database design, API design, and testing.</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Concept</w:t>
            </w:r>
          </w:p>
        </w:tc>
        <w:tc>
          <w:tcPr>
            <w:tcW w:type="dxa" w:w="4320"/>
            <w:shd w:val="clear" w:color="auto" w:fill="1F3864"/>
            <w:vAlign w:val="center"/>
          </w:tcPr>
          <w:p>
            <w:r/>
            <w:r>
              <w:rPr>
                <w:b/>
                <w:color w:val="FFFFFF"/>
              </w:rPr>
              <w:t>Description</w:t>
            </w:r>
          </w:p>
        </w:tc>
      </w:tr>
      <w:tr>
        <w:tc>
          <w:tcPr>
            <w:tcW w:type="dxa" w:w="4320"/>
          </w:tcPr>
          <w:p>
            <w:r/>
            <w:r>
              <w:rPr>
                <w:b/>
              </w:rPr>
              <w:t>User</w:t>
            </w:r>
          </w:p>
        </w:tc>
        <w:tc>
          <w:tcPr>
            <w:tcW w:type="dxa" w:w="4320"/>
          </w:tcPr>
          <w:p>
            <w:r/>
            <w:r>
              <w:t>Authenticated person using the system, such as employee, security user, workplace user, admin, facilities user, or ESG/management stakeholder.</w:t>
            </w:r>
          </w:p>
        </w:tc>
      </w:tr>
      <w:tr>
        <w:tc>
          <w:tcPr>
            <w:tcW w:type="dxa" w:w="4320"/>
          </w:tcPr>
          <w:p>
            <w:r/>
            <w:r>
              <w:rPr>
                <w:b/>
              </w:rPr>
              <w:t>Eligible EV User</w:t>
            </w:r>
          </w:p>
        </w:tc>
        <w:tc>
          <w:tcPr>
            <w:tcW w:type="dxa" w:w="4320"/>
          </w:tcPr>
          <w:p>
            <w:r/>
            <w:r>
              <w:t>User authorized to book chargers, linked to eligibility data, EID, badge, and vehicle make/model where applicable.</w:t>
            </w:r>
          </w:p>
        </w:tc>
      </w:tr>
      <w:tr>
        <w:tc>
          <w:tcPr>
            <w:tcW w:type="dxa" w:w="4320"/>
          </w:tcPr>
          <w:p>
            <w:r/>
            <w:r>
              <w:rPr>
                <w:b/>
              </w:rPr>
              <w:t>Location</w:t>
            </w:r>
          </w:p>
        </w:tc>
        <w:tc>
          <w:tcPr>
            <w:tcW w:type="dxa" w:w="4320"/>
          </w:tcPr>
          <w:p>
            <w:r/>
            <w:r>
              <w:t>Physical site such as NEX Tower or NEXTERACOM.</w:t>
            </w:r>
          </w:p>
        </w:tc>
      </w:tr>
      <w:tr>
        <w:tc>
          <w:tcPr>
            <w:tcW w:type="dxa" w:w="4320"/>
          </w:tcPr>
          <w:p>
            <w:r/>
            <w:r>
              <w:rPr>
                <w:b/>
              </w:rPr>
              <w:t>Charger</w:t>
            </w:r>
          </w:p>
        </w:tc>
        <w:tc>
          <w:tcPr>
            <w:tcW w:type="dxa" w:w="4320"/>
          </w:tcPr>
          <w:p>
            <w:r/>
            <w:r>
              <w:t>EV charging station at a location.</w:t>
            </w:r>
          </w:p>
        </w:tc>
      </w:tr>
      <w:tr>
        <w:tc>
          <w:tcPr>
            <w:tcW w:type="dxa" w:w="4320"/>
          </w:tcPr>
          <w:p>
            <w:r/>
            <w:r>
              <w:rPr>
                <w:b/>
              </w:rPr>
              <w:t>Connector</w:t>
            </w:r>
          </w:p>
        </w:tc>
        <w:tc>
          <w:tcPr>
            <w:tcW w:type="dxa" w:w="4320"/>
          </w:tcPr>
          <w:p>
            <w:r/>
            <w:r>
              <w:t>Charging connector/port associated with a charger; may be simplified to one connector per charger in the MVP.</w:t>
            </w:r>
          </w:p>
        </w:tc>
      </w:tr>
      <w:tr>
        <w:tc>
          <w:tcPr>
            <w:tcW w:type="dxa" w:w="4320"/>
          </w:tcPr>
          <w:p>
            <w:r/>
            <w:r>
              <w:rPr>
                <w:b/>
              </w:rPr>
              <w:t>Parking Slot</w:t>
            </w:r>
          </w:p>
        </w:tc>
        <w:tc>
          <w:tcPr>
            <w:tcW w:type="dxa" w:w="4320"/>
          </w:tcPr>
          <w:p>
            <w:r/>
            <w:r>
              <w:t>Parking space associated with charger access and OCPP/contactless authentication context.</w:t>
            </w:r>
          </w:p>
        </w:tc>
      </w:tr>
      <w:tr>
        <w:tc>
          <w:tcPr>
            <w:tcW w:type="dxa" w:w="4320"/>
          </w:tcPr>
          <w:p>
            <w:r/>
            <w:r>
              <w:rPr>
                <w:b/>
              </w:rPr>
              <w:t>Badge</w:t>
            </w:r>
          </w:p>
        </w:tc>
        <w:tc>
          <w:tcPr>
            <w:tcW w:type="dxa" w:w="4320"/>
          </w:tcPr>
          <w:p>
            <w:r/>
            <w:r>
              <w:t>Physical/digital identifier used in the authentication handshake.</w:t>
            </w:r>
          </w:p>
        </w:tc>
      </w:tr>
      <w:tr>
        <w:tc>
          <w:tcPr>
            <w:tcW w:type="dxa" w:w="4320"/>
          </w:tcPr>
          <w:p>
            <w:r/>
            <w:r>
              <w:rPr>
                <w:b/>
              </w:rPr>
              <w:t>Vehicle</w:t>
            </w:r>
          </w:p>
        </w:tc>
        <w:tc>
          <w:tcPr>
            <w:tcW w:type="dxa" w:w="4320"/>
          </w:tcPr>
          <w:p>
            <w:r/>
            <w:r>
              <w:t>EV associated with a user, including make and model.</w:t>
            </w:r>
          </w:p>
        </w:tc>
      </w:tr>
      <w:tr>
        <w:tc>
          <w:tcPr>
            <w:tcW w:type="dxa" w:w="4320"/>
          </w:tcPr>
          <w:p>
            <w:r/>
            <w:r>
              <w:rPr>
                <w:b/>
              </w:rPr>
              <w:t>Booking</w:t>
            </w:r>
          </w:p>
        </w:tc>
        <w:tc>
          <w:tcPr>
            <w:tcW w:type="dxa" w:w="4320"/>
          </w:tcPr>
          <w:p>
            <w:r/>
            <w:r>
              <w:t>User reservation for a charger during a defined one-hour slot.</w:t>
            </w:r>
          </w:p>
        </w:tc>
      </w:tr>
      <w:tr>
        <w:tc>
          <w:tcPr>
            <w:tcW w:type="dxa" w:w="4320"/>
          </w:tcPr>
          <w:p>
            <w:r/>
            <w:r>
              <w:rPr>
                <w:b/>
              </w:rPr>
              <w:t>Charging Session</w:t>
            </w:r>
          </w:p>
        </w:tc>
        <w:tc>
          <w:tcPr>
            <w:tcW w:type="dxa" w:w="4320"/>
          </w:tcPr>
          <w:p>
            <w:r/>
            <w:r>
              <w:t>Actual charging transaction linked to a booking, charger, connector, user, vehicle, and telemetry events.</w:t>
            </w:r>
          </w:p>
        </w:tc>
      </w:tr>
      <w:tr>
        <w:tc>
          <w:tcPr>
            <w:tcW w:type="dxa" w:w="4320"/>
          </w:tcPr>
          <w:p>
            <w:r/>
            <w:r>
              <w:rPr>
                <w:b/>
              </w:rPr>
              <w:t>CSMS Event / Telemetry Data</w:t>
            </w:r>
          </w:p>
        </w:tc>
        <w:tc>
          <w:tcPr>
            <w:tcW w:type="dxa" w:w="4320"/>
          </w:tcPr>
          <w:p>
            <w:r/>
            <w:r>
              <w:t>Station, session, status, or meter-value data retrieved from the provided CSMS REST API. Raw OCPP events are handled by the provided CSMS, not by the custom application.</w:t>
            </w:r>
          </w:p>
        </w:tc>
      </w:tr>
      <w:tr>
        <w:tc>
          <w:tcPr>
            <w:tcW w:type="dxa" w:w="4320"/>
          </w:tcPr>
          <w:p>
            <w:r/>
            <w:r>
              <w:rPr>
                <w:b/>
              </w:rPr>
              <w:t>Meter Reading</w:t>
            </w:r>
          </w:p>
        </w:tc>
        <w:tc>
          <w:tcPr>
            <w:tcW w:type="dxa" w:w="4320"/>
          </w:tcPr>
          <w:p>
            <w:r/>
            <w:r>
              <w:t>Energy/power reading received during a charging session.</w:t>
            </w:r>
          </w:p>
        </w:tc>
      </w:tr>
      <w:tr>
        <w:tc>
          <w:tcPr>
            <w:tcW w:type="dxa" w:w="4320"/>
          </w:tcPr>
          <w:p>
            <w:r/>
            <w:r>
              <w:rPr>
                <w:b/>
              </w:rPr>
              <w:t>Notification</w:t>
            </w:r>
          </w:p>
        </w:tc>
        <w:tc>
          <w:tcPr>
            <w:tcW w:type="dxa" w:w="4320"/>
          </w:tcPr>
          <w:p>
            <w:r/>
            <w:r>
              <w:t>In-app, email, or Microsoft Teams Adaptive Card reminder/alert related to booking/session lifecycle.</w:t>
            </w:r>
          </w:p>
        </w:tc>
      </w:tr>
      <w:tr>
        <w:tc>
          <w:tcPr>
            <w:tcW w:type="dxa" w:w="4320"/>
          </w:tcPr>
          <w:p>
            <w:r/>
            <w:r>
              <w:rPr>
                <w:b/>
              </w:rPr>
              <w:t>AI Insight</w:t>
            </w:r>
          </w:p>
        </w:tc>
        <w:tc>
          <w:tcPr>
            <w:tcW w:type="dxa" w:w="4320"/>
          </w:tcPr>
          <w:p>
            <w:r/>
            <w:r>
              <w:t>Forecast, pattern, summary, anomaly, or recommendation generated from platform data.</w:t>
            </w:r>
          </w:p>
        </w:tc>
      </w:tr>
      <w:tr>
        <w:tc>
          <w:tcPr>
            <w:tcW w:type="dxa" w:w="4320"/>
          </w:tcPr>
          <w:p>
            <w:r/>
            <w:r>
              <w:rPr>
                <w:b/>
              </w:rPr>
              <w:t>Sustainability Metric</w:t>
            </w:r>
          </w:p>
        </w:tc>
        <w:tc>
          <w:tcPr>
            <w:tcW w:type="dxa" w:w="4320"/>
          </w:tcPr>
          <w:p>
            <w:r/>
            <w:r>
              <w:t>ESG-related metric such as total kWh, estimated CO₂ savings, utilization, or usage trend.</w:t>
            </w:r>
          </w:p>
        </w:tc>
      </w:tr>
      <w:tr>
        <w:tc>
          <w:tcPr>
            <w:tcW w:type="dxa" w:w="4320"/>
          </w:tcPr>
          <w:p>
            <w:r/>
            <w:r>
              <w:rPr>
                <w:b/>
              </w:rPr>
              <w:t>Privacy Acknowledgement</w:t>
            </w:r>
          </w:p>
        </w:tc>
        <w:tc>
          <w:tcPr>
            <w:tcW w:type="dxa" w:w="4320"/>
          </w:tcPr>
          <w:p>
            <w:r/>
            <w:r>
              <w:t>User acknowledgement explaining stored personal data and access rights.</w:t>
            </w:r>
          </w:p>
        </w:tc>
      </w:tr>
      <w:tr>
        <w:tc>
          <w:tcPr>
            <w:tcW w:type="dxa" w:w="4320"/>
          </w:tcPr>
          <w:p>
            <w:r/>
            <w:r>
              <w:rPr>
                <w:b/>
              </w:rPr>
              <w:t>Audit Log</w:t>
            </w:r>
          </w:p>
        </w:tc>
        <w:tc>
          <w:tcPr>
            <w:tcW w:type="dxa" w:w="4320"/>
          </w:tcPr>
          <w:p>
            <w:r/>
            <w:r>
              <w:t>Record of important actions such as booking changes, admin overrides, releases, and maintenance blocks.</w:t>
            </w:r>
          </w:p>
        </w:tc>
      </w:tr>
    </w:tbl>
    <w:p/>
    <w:p>
      <w:pPr>
        <w:pBdr>
          <w:bottom w:val="single" w:sz="6" w:space="1" w:color="999999"/>
        </w:pBdr>
      </w:pPr>
    </w:p>
    <w:p>
      <w:pPr>
        <w:pStyle w:val="Heading2"/>
      </w:pPr>
      <w:r>
        <w:t>17. Suggested Booking and Session States</w:t>
      </w:r>
    </w:p>
    <w:p>
      <w:pPr>
        <w:pStyle w:val="Heading3"/>
      </w:pPr>
      <w:r>
        <w:t>Booking States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State</w:t>
            </w:r>
          </w:p>
        </w:tc>
        <w:tc>
          <w:tcPr>
            <w:tcW w:type="dxa" w:w="4320"/>
            <w:shd w:val="clear" w:color="auto" w:fill="1F3864"/>
            <w:vAlign w:val="center"/>
          </w:tcPr>
          <w:p>
            <w:r/>
            <w:r>
              <w:rPr>
                <w:b/>
                <w:color w:val="FFFFFF"/>
              </w:rPr>
              <w:t>Meaning</w:t>
            </w:r>
          </w:p>
        </w:tc>
      </w:tr>
      <w:tr>
        <w:tc>
          <w:tcPr>
            <w:tcW w:type="dxa" w:w="4320"/>
          </w:tcPr>
          <w:p>
            <w:r/>
            <w:r>
              <w:rPr>
                <w:b/>
              </w:rPr>
              <w:t>Pending</w:t>
            </w:r>
          </w:p>
        </w:tc>
        <w:tc>
          <w:tcPr>
            <w:tcW w:type="dxa" w:w="4320"/>
          </w:tcPr>
          <w:p>
            <w:r/>
            <w:r>
              <w:t>Booking was requested but not yet confirmed, if approval is used.</w:t>
            </w:r>
          </w:p>
        </w:tc>
      </w:tr>
      <w:tr>
        <w:tc>
          <w:tcPr>
            <w:tcW w:type="dxa" w:w="4320"/>
          </w:tcPr>
          <w:p>
            <w:r/>
            <w:r>
              <w:rPr>
                <w:b/>
              </w:rPr>
              <w:t>Confirmed</w:t>
            </w:r>
          </w:p>
        </w:tc>
        <w:tc>
          <w:tcPr>
            <w:tcW w:type="dxa" w:w="4320"/>
          </w:tcPr>
          <w:p>
            <w:r/>
            <w:r>
              <w:t>Booking is valid and reserved.</w:t>
            </w:r>
          </w:p>
        </w:tc>
      </w:tr>
      <w:tr>
        <w:tc>
          <w:tcPr>
            <w:tcW w:type="dxa" w:w="4320"/>
          </w:tcPr>
          <w:p>
            <w:r/>
            <w:r>
              <w:rPr>
                <w:b/>
              </w:rPr>
              <w:t>Active</w:t>
            </w:r>
          </w:p>
        </w:tc>
        <w:tc>
          <w:tcPr>
            <w:tcW w:type="dxa" w:w="4320"/>
          </w:tcPr>
          <w:p>
            <w:r/>
            <w:r>
              <w:t>Booking window is currently active.</w:t>
            </w:r>
          </w:p>
        </w:tc>
      </w:tr>
      <w:tr>
        <w:tc>
          <w:tcPr>
            <w:tcW w:type="dxa" w:w="4320"/>
          </w:tcPr>
          <w:p>
            <w:r/>
            <w:r>
              <w:rPr>
                <w:b/>
              </w:rPr>
              <w:t>Completed</w:t>
            </w:r>
          </w:p>
        </w:tc>
        <w:tc>
          <w:tcPr>
            <w:tcW w:type="dxa" w:w="4320"/>
          </w:tcPr>
          <w:p>
            <w:r/>
            <w:r>
              <w:t>Booking/session completed successfully.</w:t>
            </w:r>
          </w:p>
        </w:tc>
      </w:tr>
      <w:tr>
        <w:tc>
          <w:tcPr>
            <w:tcW w:type="dxa" w:w="4320"/>
          </w:tcPr>
          <w:p>
            <w:r/>
            <w:r>
              <w:rPr>
                <w:b/>
              </w:rPr>
              <w:t>Cancelled</w:t>
            </w:r>
          </w:p>
        </w:tc>
        <w:tc>
          <w:tcPr>
            <w:tcW w:type="dxa" w:w="4320"/>
          </w:tcPr>
          <w:p>
            <w:r/>
            <w:r>
              <w:t>User/admin cancelled the booking.</w:t>
            </w:r>
          </w:p>
        </w:tc>
      </w:tr>
      <w:tr>
        <w:tc>
          <w:tcPr>
            <w:tcW w:type="dxa" w:w="4320"/>
          </w:tcPr>
          <w:p>
            <w:r/>
            <w:r>
              <w:rPr>
                <w:b/>
              </w:rPr>
              <w:t>Released</w:t>
            </w:r>
          </w:p>
        </w:tc>
        <w:tc>
          <w:tcPr>
            <w:tcW w:type="dxa" w:w="4320"/>
          </w:tcPr>
          <w:p>
            <w:r/>
            <w:r>
              <w:t>Slot was released before or after use.</w:t>
            </w:r>
          </w:p>
        </w:tc>
      </w:tr>
      <w:tr>
        <w:tc>
          <w:tcPr>
            <w:tcW w:type="dxa" w:w="4320"/>
          </w:tcPr>
          <w:p>
            <w:r/>
            <w:r>
              <w:rPr>
                <w:b/>
              </w:rPr>
              <w:t>NoShow</w:t>
            </w:r>
          </w:p>
        </w:tc>
        <w:tc>
          <w:tcPr>
            <w:tcW w:type="dxa" w:w="4320"/>
          </w:tcPr>
          <w:p>
            <w:r/>
            <w:r>
              <w:t>User did not start within the grace period.</w:t>
            </w:r>
          </w:p>
        </w:tc>
      </w:tr>
      <w:tr>
        <w:tc>
          <w:tcPr>
            <w:tcW w:type="dxa" w:w="4320"/>
          </w:tcPr>
          <w:p>
            <w:r/>
            <w:r>
              <w:rPr>
                <w:b/>
              </w:rPr>
              <w:t>Overridden</w:t>
            </w:r>
          </w:p>
        </w:tc>
        <w:tc>
          <w:tcPr>
            <w:tcW w:type="dxa" w:w="4320"/>
          </w:tcPr>
          <w:p>
            <w:r/>
            <w:r>
              <w:t>Admin/security/workplace user manually changed or released the booking.</w:t>
            </w:r>
          </w:p>
        </w:tc>
      </w:tr>
    </w:tbl>
    <w:p/>
    <w:p>
      <w:pPr>
        <w:pStyle w:val="Heading3"/>
      </w:pPr>
      <w:r>
        <w:t>Charging Session States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State</w:t>
            </w:r>
          </w:p>
        </w:tc>
        <w:tc>
          <w:tcPr>
            <w:tcW w:type="dxa" w:w="4320"/>
            <w:shd w:val="clear" w:color="auto" w:fill="1F3864"/>
            <w:vAlign w:val="center"/>
          </w:tcPr>
          <w:p>
            <w:r/>
            <w:r>
              <w:rPr>
                <w:b/>
                <w:color w:val="FFFFFF"/>
              </w:rPr>
              <w:t>Meaning</w:t>
            </w:r>
          </w:p>
        </w:tc>
      </w:tr>
      <w:tr>
        <w:tc>
          <w:tcPr>
            <w:tcW w:type="dxa" w:w="4320"/>
          </w:tcPr>
          <w:p>
            <w:r/>
            <w:r>
              <w:rPr>
                <w:b/>
              </w:rPr>
              <w:t>NotStarted</w:t>
            </w:r>
          </w:p>
        </w:tc>
        <w:tc>
          <w:tcPr>
            <w:tcW w:type="dxa" w:w="4320"/>
          </w:tcPr>
          <w:p>
            <w:r/>
            <w:r>
              <w:t>Session has not started yet.</w:t>
            </w:r>
          </w:p>
        </w:tc>
      </w:tr>
      <w:tr>
        <w:tc>
          <w:tcPr>
            <w:tcW w:type="dxa" w:w="4320"/>
          </w:tcPr>
          <w:p>
            <w:r/>
            <w:r>
              <w:rPr>
                <w:b/>
              </w:rPr>
              <w:t>Authenticating</w:t>
            </w:r>
          </w:p>
        </w:tc>
        <w:tc>
          <w:tcPr>
            <w:tcW w:type="dxa" w:w="4320"/>
          </w:tcPr>
          <w:p>
            <w:r/>
            <w:r>
              <w:t>Contactless/OCPP-style authentication is being validated.</w:t>
            </w:r>
          </w:p>
        </w:tc>
      </w:tr>
      <w:tr>
        <w:tc>
          <w:tcPr>
            <w:tcW w:type="dxa" w:w="4320"/>
          </w:tcPr>
          <w:p>
            <w:r/>
            <w:r>
              <w:rPr>
                <w:b/>
              </w:rPr>
              <w:t>Charging</w:t>
            </w:r>
          </w:p>
        </w:tc>
        <w:tc>
          <w:tcPr>
            <w:tcW w:type="dxa" w:w="4320"/>
          </w:tcPr>
          <w:p>
            <w:r/>
            <w:r>
              <w:t>Charging is currently in progress.</w:t>
            </w:r>
          </w:p>
        </w:tc>
      </w:tr>
      <w:tr>
        <w:tc>
          <w:tcPr>
            <w:tcW w:type="dxa" w:w="4320"/>
          </w:tcPr>
          <w:p>
            <w:r/>
            <w:r>
              <w:rPr>
                <w:b/>
              </w:rPr>
              <w:t>Completed</w:t>
            </w:r>
          </w:p>
        </w:tc>
        <w:tc>
          <w:tcPr>
            <w:tcW w:type="dxa" w:w="4320"/>
          </w:tcPr>
          <w:p>
            <w:r/>
            <w:r>
              <w:t>Charging ended normally.</w:t>
            </w:r>
          </w:p>
        </w:tc>
      </w:tr>
      <w:tr>
        <w:tc>
          <w:tcPr>
            <w:tcW w:type="dxa" w:w="4320"/>
          </w:tcPr>
          <w:p>
            <w:r/>
            <w:r>
              <w:rPr>
                <w:b/>
              </w:rPr>
              <w:t>StoppedByUser</w:t>
            </w:r>
          </w:p>
        </w:tc>
        <w:tc>
          <w:tcPr>
            <w:tcW w:type="dxa" w:w="4320"/>
          </w:tcPr>
          <w:p>
            <w:r/>
            <w:r>
              <w:t>User stopped/released the session.</w:t>
            </w:r>
          </w:p>
        </w:tc>
      </w:tr>
      <w:tr>
        <w:tc>
          <w:tcPr>
            <w:tcW w:type="dxa" w:w="4320"/>
          </w:tcPr>
          <w:p>
            <w:r/>
            <w:r>
              <w:rPr>
                <w:b/>
              </w:rPr>
              <w:t>StoppedByAdmin</w:t>
            </w:r>
          </w:p>
        </w:tc>
        <w:tc>
          <w:tcPr>
            <w:tcW w:type="dxa" w:w="4320"/>
          </w:tcPr>
          <w:p>
            <w:r/>
            <w:r>
              <w:t>Admin/security/workplace user stopped/released the session.</w:t>
            </w:r>
          </w:p>
        </w:tc>
      </w:tr>
      <w:tr>
        <w:tc>
          <w:tcPr>
            <w:tcW w:type="dxa" w:w="4320"/>
          </w:tcPr>
          <w:p>
            <w:r/>
            <w:r>
              <w:rPr>
                <w:b/>
              </w:rPr>
              <w:t>Faulted</w:t>
            </w:r>
          </w:p>
        </w:tc>
        <w:tc>
          <w:tcPr>
            <w:tcW w:type="dxa" w:w="4320"/>
          </w:tcPr>
          <w:p>
            <w:r/>
            <w:r>
              <w:t>Session ended or paused due to charger fault.</w:t>
            </w:r>
          </w:p>
        </w:tc>
      </w:tr>
      <w:tr>
        <w:tc>
          <w:tcPr>
            <w:tcW w:type="dxa" w:w="4320"/>
          </w:tcPr>
          <w:p>
            <w:r/>
            <w:r>
              <w:rPr>
                <w:b/>
              </w:rPr>
              <w:t>Expired</w:t>
            </w:r>
          </w:p>
        </w:tc>
        <w:tc>
          <w:tcPr>
            <w:tcW w:type="dxa" w:w="4320"/>
          </w:tcPr>
          <w:p>
            <w:r/>
            <w:r>
              <w:t>Booking/session expired due to no-show or grace-period breach.</w:t>
            </w:r>
          </w:p>
        </w:tc>
      </w:tr>
    </w:tbl>
    <w:p/>
    <w:p>
      <w:pPr>
        <w:pBdr>
          <w:bottom w:val="single" w:sz="6" w:space="1" w:color="999999"/>
        </w:pBdr>
      </w:pPr>
    </w:p>
    <w:p>
      <w:pPr>
        <w:pStyle w:val="Heading2"/>
      </w:pPr>
      <w:r>
        <w:t>18. Suggested API and Integration Areas</w:t>
      </w:r>
    </w:p>
    <w:p>
      <w:r>
        <w:t>The implementation should consider APIs or service operations for the custom application, while recognizing that charging infrastructure data comes from the provided CSMS REST API.</w:t>
      </w:r>
    </w:p>
    <w:p>
      <w:r>
        <w:t>The custom backend should expose frontend-friendly endpoints where needed, but internally it should wrap the CSMS REST API rather than exposing raw OCPP concepts to the frontend.</w:t>
      </w:r>
    </w:p>
    <w:p>
      <w:r>
        <w:t>Core provided CSMS endpoints to wrap or consume:</w:t>
      </w:r>
    </w:p>
    <w:p>
      <w:pPr>
        <w:pStyle w:val="ListBullet"/>
      </w:pPr>
      <w:r>
        <w:rPr>
          <w:rFonts w:ascii="Consolas" w:hAnsi="Consolas"/>
          <w:color w:val="C7254E"/>
          <w:sz w:val="18"/>
        </w:rPr>
        <w:t>GET /api/stations</w:t>
      </w:r>
    </w:p>
    <w:p>
      <w:pPr>
        <w:pStyle w:val="ListBullet"/>
      </w:pPr>
      <w:r>
        <w:rPr>
          <w:rFonts w:ascii="Consolas" w:hAnsi="Consolas"/>
          <w:color w:val="C7254E"/>
          <w:sz w:val="18"/>
        </w:rPr>
        <w:t>GET /api/stations/:identity</w:t>
      </w:r>
    </w:p>
    <w:p>
      <w:pPr>
        <w:pStyle w:val="ListBullet"/>
      </w:pPr>
      <w:r>
        <w:rPr>
          <w:rFonts w:ascii="Consolas" w:hAnsi="Consolas"/>
          <w:color w:val="C7254E"/>
          <w:sz w:val="18"/>
        </w:rPr>
        <w:t>GET /api/sessions</w:t>
      </w:r>
    </w:p>
    <w:p>
      <w:pPr>
        <w:pStyle w:val="ListBullet"/>
      </w:pPr>
      <w:r>
        <w:rPr>
          <w:rFonts w:ascii="Consolas" w:hAnsi="Consolas"/>
          <w:color w:val="C7254E"/>
          <w:sz w:val="18"/>
        </w:rPr>
        <w:t>GET /api/sessions/active</w:t>
      </w:r>
    </w:p>
    <w:p>
      <w:pPr>
        <w:pStyle w:val="ListBullet"/>
      </w:pPr>
      <w:r>
        <w:rPr>
          <w:rFonts w:ascii="Consolas" w:hAnsi="Consolas"/>
          <w:color w:val="C7254E"/>
          <w:sz w:val="18"/>
        </w:rPr>
        <w:t>GET /api/sessions/:id</w:t>
      </w:r>
    </w:p>
    <w:p>
      <w:pPr>
        <w:pStyle w:val="ListBullet"/>
      </w:pPr>
      <w:r>
        <w:rPr>
          <w:rFonts w:ascii="Consolas" w:hAnsi="Consolas"/>
          <w:color w:val="C7254E"/>
          <w:sz w:val="18"/>
        </w:rPr>
        <w:t>POST /api/auth/tags</w:t>
      </w:r>
    </w:p>
    <w:p>
      <w:pPr>
        <w:pStyle w:val="ListBullet"/>
      </w:pPr>
      <w:r>
        <w:rPr>
          <w:rFonts w:ascii="Consolas" w:hAnsi="Consolas"/>
          <w:color w:val="C7254E"/>
          <w:sz w:val="18"/>
        </w:rPr>
        <w:t>DELETE /api/auth/tags/:idTag</w:t>
      </w:r>
    </w:p>
    <w:p>
      <w:pPr>
        <w:pStyle w:val="ListBullet"/>
      </w:pPr>
      <w:r>
        <w:rPr>
          <w:rFonts w:ascii="Consolas" w:hAnsi="Consolas"/>
          <w:color w:val="C7254E"/>
          <w:sz w:val="18"/>
        </w:rPr>
        <w:t>GET /api/auth/tags?active=true</w:t>
      </w:r>
    </w:p>
    <w:p>
      <w:pPr>
        <w:pStyle w:val="ListBullet"/>
      </w:pPr>
      <w:r>
        <w:rPr>
          <w:rFonts w:ascii="Consolas" w:hAnsi="Consolas"/>
          <w:color w:val="C7254E"/>
          <w:sz w:val="18"/>
        </w:rPr>
        <w:t>POST /api/stations/:id/remote-start</w:t>
      </w:r>
      <w:r>
        <w:t>, if needed</w:t>
      </w:r>
    </w:p>
    <w:p>
      <w:pPr>
        <w:pStyle w:val="ListBullet"/>
      </w:pPr>
      <w:r>
        <w:rPr>
          <w:rFonts w:ascii="Consolas" w:hAnsi="Consolas"/>
          <w:color w:val="C7254E"/>
          <w:sz w:val="18"/>
        </w:rPr>
        <w:t>POST /api/stations/:id/remote-stop</w:t>
      </w:r>
      <w:r>
        <w:t>, if needed</w:t>
      </w:r>
    </w:p>
    <w:p>
      <w:pPr>
        <w:pStyle w:val="ListBullet"/>
      </w:pPr>
      <w:r>
        <w:rPr>
          <w:rFonts w:ascii="Consolas" w:hAnsi="Consolas"/>
          <w:color w:val="C7254E"/>
          <w:sz w:val="18"/>
        </w:rPr>
        <w:t>PUT /api/stations/:id/connectors/:n/block</w:t>
      </w:r>
    </w:p>
    <w:p>
      <w:pPr>
        <w:pStyle w:val="ListBullet"/>
      </w:pPr>
      <w:r>
        <w:rPr>
          <w:rFonts w:ascii="Consolas" w:hAnsi="Consolas"/>
          <w:color w:val="C7254E"/>
          <w:sz w:val="18"/>
        </w:rPr>
        <w:t>DELETE /api/stations/:id/connectors/:n/block</w:t>
      </w:r>
    </w:p>
    <w:p>
      <w:r>
        <w:t>The implementation should consider APIs or service operations for:</w:t>
      </w:r>
    </w:p>
    <w:p>
      <w:pPr>
        <w:pStyle w:val="ListBullet"/>
      </w:pPr>
      <w:r>
        <w:t>User/session context.</w:t>
      </w:r>
    </w:p>
    <w:p>
      <w:pPr>
        <w:pStyle w:val="ListBullet"/>
      </w:pPr>
      <w:r>
        <w:t>Privacy acknowledgement retrieval and acceptance.</w:t>
      </w:r>
    </w:p>
    <w:p>
      <w:pPr>
        <w:pStyle w:val="ListBullet"/>
      </w:pPr>
      <w:r>
        <w:t>Eligible EV user management.</w:t>
      </w:r>
    </w:p>
    <w:p>
      <w:pPr>
        <w:pStyle w:val="ListBullet"/>
      </w:pPr>
      <w:r>
        <w:t>Vehicle make/model management.</w:t>
      </w:r>
    </w:p>
    <w:p>
      <w:pPr>
        <w:pStyle w:val="ListBullet"/>
      </w:pPr>
      <w:r>
        <w:t>Charger listing and status retrieval.</w:t>
      </w:r>
    </w:p>
    <w:p>
      <w:pPr>
        <w:pStyle w:val="ListBullet"/>
      </w:pPr>
      <w:r>
        <w:t>Charger status updates.</w:t>
      </w:r>
    </w:p>
    <w:p>
      <w:pPr>
        <w:pStyle w:val="ListBullet"/>
      </w:pPr>
      <w:r>
        <w:t>Availability filtering by site/location and time slot.</w:t>
      </w:r>
    </w:p>
    <w:p>
      <w:pPr>
        <w:pStyle w:val="ListBullet"/>
      </w:pPr>
      <w:r>
        <w:t>Booking creation, update, cancellation, and release.</w:t>
      </w:r>
    </w:p>
    <w:p>
      <w:pPr>
        <w:pStyle w:val="ListBullet"/>
      </w:pPr>
      <w:r>
        <w:t>Booking conflict validation.</w:t>
      </w:r>
    </w:p>
    <w:p>
      <w:pPr>
        <w:pStyle w:val="ListBullet"/>
      </w:pPr>
      <w:r>
        <w:t>One-hour-per-user-per-day validation.</w:t>
      </w:r>
    </w:p>
    <w:p>
      <w:pPr>
        <w:pStyle w:val="ListBullet"/>
      </w:pPr>
      <w:r>
        <w:t>Admin/security/workplace override.</w:t>
      </w:r>
    </w:p>
    <w:p>
      <w:pPr>
        <w:pStyle w:val="ListBullet"/>
      </w:pPr>
      <w:r>
        <w:t>Admin booking on behalf of users.</w:t>
      </w:r>
    </w:p>
    <w:p>
      <w:pPr>
        <w:pStyle w:val="ListBullet"/>
      </w:pPr>
      <w:r>
        <w:t>Maintenance block creation/removal.</w:t>
      </w:r>
    </w:p>
    <w:p>
      <w:pPr>
        <w:pStyle w:val="ListBullet"/>
      </w:pPr>
      <w:r>
        <w:t>Provided CSMS REST API integration.</w:t>
      </w:r>
    </w:p>
    <w:p>
      <w:pPr>
        <w:pStyle w:val="ListBullet"/>
      </w:pPr>
      <w:r>
        <w:t>Booking-to-RFID/tag authorization and revocation.</w:t>
      </w:r>
    </w:p>
    <w:p>
      <w:pPr>
        <w:pStyle w:val="ListBullet"/>
      </w:pPr>
      <w:r>
        <w:t>Station status retrieval.</w:t>
      </w:r>
    </w:p>
    <w:p>
      <w:pPr>
        <w:pStyle w:val="ListBullet"/>
      </w:pPr>
      <w:r>
        <w:t>Active and historical charging session retrieval.</w:t>
      </w:r>
    </w:p>
    <w:p>
      <w:pPr>
        <w:pStyle w:val="ListBullet"/>
      </w:pPr>
      <w:r>
        <w:t>Meter value and energy consumption retrieval.</w:t>
      </w:r>
    </w:p>
    <w:p>
      <w:pPr>
        <w:pStyle w:val="ListBullet"/>
      </w:pPr>
      <w:r>
        <w:t>Optional remote start/stop integration where required by the final demo journey.</w:t>
      </w:r>
    </w:p>
    <w:p>
      <w:pPr>
        <w:pStyle w:val="ListBullet"/>
      </w:pPr>
      <w:r>
        <w:t>Dashboard metrics retrieval.</w:t>
      </w:r>
    </w:p>
    <w:p>
      <w:pPr>
        <w:pStyle w:val="ListBullet"/>
      </w:pPr>
      <w:r>
        <w:t>Reporting metrics retrieval.</w:t>
      </w:r>
    </w:p>
    <w:p>
      <w:pPr>
        <w:pStyle w:val="ListBullet"/>
      </w:pPr>
      <w:r>
        <w:t>AI insight generation.</w:t>
      </w:r>
    </w:p>
    <w:p>
      <w:pPr>
        <w:pStyle w:val="ListBullet"/>
      </w:pPr>
      <w:r>
        <w:t>Notification/reminder retrieval.</w:t>
      </w:r>
    </w:p>
    <w:p>
      <w:pPr>
        <w:pStyle w:val="ListBullet"/>
      </w:pPr>
      <w:r>
        <w:t>In-app notification creation and read status.</w:t>
      </w:r>
    </w:p>
    <w:p>
      <w:pPr>
        <w:pStyle w:val="ListBullet"/>
      </w:pPr>
      <w:r>
        <w:t>Email notification generation or delivery.</w:t>
      </w:r>
    </w:p>
    <w:p>
      <w:pPr>
        <w:pStyle w:val="ListBullet"/>
      </w:pPr>
      <w:r>
        <w:t>Microsoft Teams Adaptive Card generation or delivery.</w:t>
      </w:r>
    </w:p>
    <w:p>
      <w:pPr>
        <w:pStyle w:val="ListBullet"/>
      </w:pPr>
      <w:r>
        <w:t>Notification audit/history.</w:t>
      </w:r>
    </w:p>
    <w:p>
      <w:pPr>
        <w:pStyle w:val="ListBullet"/>
      </w:pPr>
      <w:r>
        <w:t>Audit logging for critical actions.</w:t>
      </w:r>
    </w:p>
    <w:p>
      <w:r>
        <w:t>The exact API contract should be produced later by the Functional Analyst/Solution Architect/Backend Developer based on this brief.</w:t>
      </w:r>
    </w:p>
    <w:p>
      <w:pPr>
        <w:pBdr>
          <w:bottom w:val="single" w:sz="6" w:space="1" w:color="999999"/>
        </w:pBdr>
      </w:pPr>
    </w:p>
    <w:p>
      <w:pPr>
        <w:pStyle w:val="Heading2"/>
      </w:pPr>
      <w:r>
        <w:t>19. Suggested Notification Channels</w:t>
      </w:r>
    </w:p>
    <w:p>
      <w:r>
        <w:t>The reminder capability should be treated as a cross-channel notification feature, not only as UI text.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Channel</w:t>
            </w:r>
          </w:p>
        </w:tc>
        <w:tc>
          <w:tcPr>
            <w:tcW w:type="dxa" w:w="2880"/>
            <w:shd w:val="clear" w:color="auto" w:fill="1F3864"/>
            <w:vAlign w:val="center"/>
          </w:tcPr>
          <w:p>
            <w:r/>
            <w:r>
              <w:rPr>
                <w:b/>
                <w:color w:val="FFFFFF"/>
              </w:rPr>
              <w:t>MVP Expectation</w:t>
            </w:r>
          </w:p>
        </w:tc>
        <w:tc>
          <w:tcPr>
            <w:tcW w:type="dxa" w:w="2880"/>
            <w:shd w:val="clear" w:color="auto" w:fill="1F3864"/>
            <w:vAlign w:val="center"/>
          </w:tcPr>
          <w:p>
            <w:r/>
            <w:r>
              <w:rPr>
                <w:b/>
                <w:color w:val="FFFFFF"/>
              </w:rPr>
              <w:t>Notes</w:t>
            </w:r>
          </w:p>
        </w:tc>
      </w:tr>
      <w:tr>
        <w:tc>
          <w:tcPr>
            <w:tcW w:type="dxa" w:w="2880"/>
          </w:tcPr>
          <w:p>
            <w:r/>
            <w:r>
              <w:rPr>
                <w:b/>
              </w:rPr>
              <w:t>In-app</w:t>
            </w:r>
          </w:p>
        </w:tc>
        <w:tc>
          <w:tcPr>
            <w:tcW w:type="dxa" w:w="2880"/>
          </w:tcPr>
          <w:p>
            <w:r/>
            <w:r>
              <w:t>Required</w:t>
            </w:r>
          </w:p>
        </w:tc>
        <w:tc>
          <w:tcPr>
            <w:tcW w:type="dxa" w:w="2880"/>
          </w:tcPr>
          <w:p>
            <w:r/>
            <w:r>
              <w:t>Show reminders, alerts, and notification history inside the responsive web application.</w:t>
            </w:r>
          </w:p>
        </w:tc>
      </w:tr>
      <w:tr>
        <w:tc>
          <w:tcPr>
            <w:tcW w:type="dxa" w:w="2880"/>
          </w:tcPr>
          <w:p>
            <w:r/>
            <w:r>
              <w:rPr>
                <w:b/>
              </w:rPr>
              <w:t>Email</w:t>
            </w:r>
          </w:p>
        </w:tc>
        <w:tc>
          <w:tcPr>
            <w:tcW w:type="dxa" w:w="2880"/>
          </w:tcPr>
          <w:p>
            <w:r/>
            <w:r>
              <w:t>Recommended</w:t>
            </w:r>
          </w:p>
        </w:tc>
        <w:tc>
          <w:tcPr>
            <w:tcW w:type="dxa" w:w="2880"/>
          </w:tcPr>
          <w:p>
            <w:r/>
            <w:r>
              <w:t>Send real emails if time/access allows; otherwise generate and preview realistic email content/payloads.</w:t>
            </w:r>
          </w:p>
        </w:tc>
      </w:tr>
      <w:tr>
        <w:tc>
          <w:tcPr>
            <w:tcW w:type="dxa" w:w="2880"/>
          </w:tcPr>
          <w:p>
            <w:r/>
            <w:r>
              <w:rPr>
                <w:b/>
              </w:rPr>
              <w:t>Microsoft Teams Adaptive Card</w:t>
            </w:r>
          </w:p>
        </w:tc>
        <w:tc>
          <w:tcPr>
            <w:tcW w:type="dxa" w:w="2880"/>
          </w:tcPr>
          <w:p>
            <w:r/>
            <w:r>
              <w:t>Recommended</w:t>
            </w:r>
          </w:p>
        </w:tc>
        <w:tc>
          <w:tcPr>
            <w:tcW w:type="dxa" w:w="2880"/>
          </w:tcPr>
          <w:p>
            <w:r/>
            <w:r>
              <w:t>Send to Teams if webhook/Graph/Power Automate access is available; otherwise generate and preview Adaptive Card JSON.</w:t>
            </w:r>
          </w:p>
        </w:tc>
      </w:tr>
      <w:tr>
        <w:tc>
          <w:tcPr>
            <w:tcW w:type="dxa" w:w="2880"/>
          </w:tcPr>
          <w:p>
            <w:r/>
            <w:r>
              <w:rPr>
                <w:b/>
              </w:rPr>
              <w:t>SMS / Mobile Push</w:t>
            </w:r>
          </w:p>
        </w:tc>
        <w:tc>
          <w:tcPr>
            <w:tcW w:type="dxa" w:w="2880"/>
          </w:tcPr>
          <w:p>
            <w:r/>
            <w:r>
              <w:t>Out of scope</w:t>
            </w:r>
          </w:p>
        </w:tc>
        <w:tc>
          <w:tcPr>
            <w:tcW w:type="dxa" w:w="2880"/>
          </w:tcPr>
          <w:p>
            <w:r/>
            <w:r>
              <w:t>Not required for the hackathon MVP.</w:t>
            </w:r>
          </w:p>
        </w:tc>
      </w:tr>
    </w:tbl>
    <w:p/>
    <w:p>
      <w:r>
        <w:t>Recommended reminder templates should cover:</w:t>
      </w:r>
    </w:p>
    <w:p>
      <w:pPr>
        <w:pStyle w:val="ListBullet"/>
      </w:pPr>
      <w:r>
        <w:t>Booking confirmation.</w:t>
      </w:r>
    </w:p>
    <w:p>
      <w:pPr>
        <w:pStyle w:val="ListBullet"/>
      </w:pPr>
      <w:r>
        <w:t>Session starting soon.</w:t>
      </w:r>
    </w:p>
    <w:p>
      <w:pPr>
        <w:pStyle w:val="ListBullet"/>
      </w:pPr>
      <w:r>
        <w:t>Booking grace period warning.</w:t>
      </w:r>
    </w:p>
    <w:p>
      <w:pPr>
        <w:pStyle w:val="ListBullet"/>
      </w:pPr>
      <w:r>
        <w:t>Charging session ending soon.</w:t>
      </w:r>
    </w:p>
    <w:p>
      <w:pPr>
        <w:pStyle w:val="ListBullet"/>
      </w:pPr>
      <w:r>
        <w:t>Charging session ended.</w:t>
      </w:r>
    </w:p>
    <w:p>
      <w:pPr>
        <w:pStyle w:val="ListBullet"/>
      </w:pPr>
      <w:r>
        <w:t>Move vehicle prompt.</w:t>
      </w:r>
    </w:p>
    <w:p>
      <w:pPr>
        <w:pStyle w:val="ListBullet"/>
      </w:pPr>
      <w:r>
        <w:t>Slot release prompt.</w:t>
      </w:r>
    </w:p>
    <w:p>
      <w:pPr>
        <w:pStyle w:val="ListBullet"/>
      </w:pPr>
      <w:r>
        <w:t>Auto-release/no-show notification.</w:t>
      </w:r>
    </w:p>
    <w:p>
      <w:pPr>
        <w:pStyle w:val="ListBullet"/>
      </w:pPr>
      <w:r>
        <w:t>Admin/security/workplace intervention alert.</w:t>
      </w:r>
    </w:p>
    <w:p>
      <w:pPr>
        <w:pBdr>
          <w:bottom w:val="single" w:sz="6" w:space="1" w:color="999999"/>
        </w:pBdr>
      </w:pPr>
    </w:p>
    <w:p>
      <w:pPr>
        <w:pStyle w:val="Heading2"/>
      </w:pPr>
      <w:r>
        <w:t>20. Suggested Non-Functional Requirements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Area</w:t>
            </w:r>
          </w:p>
        </w:tc>
        <w:tc>
          <w:tcPr>
            <w:tcW w:type="dxa" w:w="4320"/>
            <w:shd w:val="clear" w:color="auto" w:fill="1F3864"/>
            <w:vAlign w:val="center"/>
          </w:tcPr>
          <w:p>
            <w:r/>
            <w:r>
              <w:rPr>
                <w:b/>
                <w:color w:val="FFFFFF"/>
              </w:rPr>
              <w:t>Requirement</w:t>
            </w:r>
          </w:p>
        </w:tc>
      </w:tr>
      <w:tr>
        <w:tc>
          <w:tcPr>
            <w:tcW w:type="dxa" w:w="4320"/>
          </w:tcPr>
          <w:p>
            <w:r/>
            <w:r>
              <w:rPr>
                <w:b/>
              </w:rPr>
              <w:t>Usability</w:t>
            </w:r>
          </w:p>
        </w:tc>
        <w:tc>
          <w:tcPr>
            <w:tcW w:type="dxa" w:w="4320"/>
          </w:tcPr>
          <w:p>
            <w:r/>
            <w:r>
              <w:t>The booking and availability flow must be simple enough for employees to understand quickly.</w:t>
            </w:r>
          </w:p>
        </w:tc>
      </w:tr>
      <w:tr>
        <w:tc>
          <w:tcPr>
            <w:tcW w:type="dxa" w:w="4320"/>
          </w:tcPr>
          <w:p>
            <w:r/>
            <w:r>
              <w:rPr>
                <w:b/>
              </w:rPr>
              <w:t>Responsive Design</w:t>
            </w:r>
          </w:p>
        </w:tc>
        <w:tc>
          <w:tcPr>
            <w:tcW w:type="dxa" w:w="4320"/>
          </w:tcPr>
          <w:p>
            <w:r/>
            <w:r>
              <w:t>The application must be mobile-first for employee-facing flows and responsive across mobile, tablet, and desktop.</w:t>
            </w:r>
          </w:p>
        </w:tc>
      </w:tr>
      <w:tr>
        <w:tc>
          <w:tcPr>
            <w:tcW w:type="dxa" w:w="4320"/>
          </w:tcPr>
          <w:p>
            <w:r/>
            <w:r>
              <w:rPr>
                <w:b/>
              </w:rPr>
              <w:t>Performance</w:t>
            </w:r>
          </w:p>
        </w:tc>
        <w:tc>
          <w:tcPr>
            <w:tcW w:type="dxa" w:w="4320"/>
          </w:tcPr>
          <w:p>
            <w:r/>
            <w:r>
              <w:t>Availability and booking validation should respond quickly during the demo.</w:t>
            </w:r>
          </w:p>
        </w:tc>
      </w:tr>
      <w:tr>
        <w:tc>
          <w:tcPr>
            <w:tcW w:type="dxa" w:w="4320"/>
          </w:tcPr>
          <w:p>
            <w:r/>
            <w:r>
              <w:rPr>
                <w:b/>
              </w:rPr>
              <w:t>Reliability</w:t>
            </w:r>
          </w:p>
        </w:tc>
        <w:tc>
          <w:tcPr>
            <w:tcW w:type="dxa" w:w="4320"/>
          </w:tcPr>
          <w:p>
            <w:r/>
            <w:r>
              <w:t>A fallback telemetry script/scenario should be available for demo safety.</w:t>
            </w:r>
          </w:p>
        </w:tc>
      </w:tr>
      <w:tr>
        <w:tc>
          <w:tcPr>
            <w:tcW w:type="dxa" w:w="4320"/>
          </w:tcPr>
          <w:p>
            <w:r/>
            <w:r>
              <w:rPr>
                <w:b/>
              </w:rPr>
              <w:t>Scalability</w:t>
            </w:r>
          </w:p>
        </w:tc>
        <w:tc>
          <w:tcPr>
            <w:tcW w:type="dxa" w:w="4320"/>
          </w:tcPr>
          <w:p>
            <w:r/>
            <w:r>
              <w:t>Architecture should allow future real OCPP integration and broader energy-management expansion.</w:t>
            </w:r>
          </w:p>
        </w:tc>
      </w:tr>
      <w:tr>
        <w:tc>
          <w:tcPr>
            <w:tcW w:type="dxa" w:w="4320"/>
          </w:tcPr>
          <w:p>
            <w:r/>
            <w:r>
              <w:rPr>
                <w:b/>
              </w:rPr>
              <w:t>Maintainability</w:t>
            </w:r>
          </w:p>
        </w:tc>
        <w:tc>
          <w:tcPr>
            <w:tcW w:type="dxa" w:w="4320"/>
          </w:tcPr>
          <w:p>
            <w:r/>
            <w:r>
              <w:t>OCPP integration/simulation, normalized events, booking logic, reporting, notifications, privacy, RBAC, and AI should be separated cleanly.</w:t>
            </w:r>
          </w:p>
        </w:tc>
      </w:tr>
      <w:tr>
        <w:tc>
          <w:tcPr>
            <w:tcW w:type="dxa" w:w="4320"/>
          </w:tcPr>
          <w:p>
            <w:r/>
            <w:r>
              <w:rPr>
                <w:b/>
              </w:rPr>
              <w:t>Auditability</w:t>
            </w:r>
          </w:p>
        </w:tc>
        <w:tc>
          <w:tcPr>
            <w:tcW w:type="dxa" w:w="4320"/>
          </w:tcPr>
          <w:p>
            <w:r/>
            <w:r>
              <w:t>Booking changes, overrides, releases, privacy acknowledgements, and telemetry events should be traceable.</w:t>
            </w:r>
          </w:p>
        </w:tc>
      </w:tr>
      <w:tr>
        <w:tc>
          <w:tcPr>
            <w:tcW w:type="dxa" w:w="4320"/>
          </w:tcPr>
          <w:p>
            <w:r/>
            <w:r>
              <w:rPr>
                <w:b/>
              </w:rPr>
              <w:t>Security</w:t>
            </w:r>
          </w:p>
        </w:tc>
        <w:tc>
          <w:tcPr>
            <w:tcW w:type="dxa" w:w="4320"/>
          </w:tcPr>
          <w:p>
            <w:r/>
            <w:r>
              <w:t>Users should only perform actions allowed by their role.</w:t>
            </w:r>
          </w:p>
        </w:tc>
      </w:tr>
      <w:tr>
        <w:tc>
          <w:tcPr>
            <w:tcW w:type="dxa" w:w="4320"/>
          </w:tcPr>
          <w:p>
            <w:r/>
            <w:r>
              <w:rPr>
                <w:b/>
              </w:rPr>
              <w:t>Data Integrity</w:t>
            </w:r>
          </w:p>
        </w:tc>
        <w:tc>
          <w:tcPr>
            <w:tcW w:type="dxa" w:w="4320"/>
          </w:tcPr>
          <w:p>
            <w:r/>
            <w:r>
              <w:t>Overlapping bookings, daily-limit breaches, and invalid session states must be prevented.</w:t>
            </w:r>
          </w:p>
        </w:tc>
      </w:tr>
      <w:tr>
        <w:tc>
          <w:tcPr>
            <w:tcW w:type="dxa" w:w="4320"/>
          </w:tcPr>
          <w:p>
            <w:r/>
            <w:r>
              <w:rPr>
                <w:b/>
              </w:rPr>
              <w:t>Transparency</w:t>
            </w:r>
          </w:p>
        </w:tc>
        <w:tc>
          <w:tcPr>
            <w:tcW w:type="dxa" w:w="4320"/>
          </w:tcPr>
          <w:p>
            <w:r/>
            <w:r>
              <w:t>Simulated data and AI-generated insights must be clearly labelled.</w:t>
            </w:r>
          </w:p>
        </w:tc>
      </w:tr>
      <w:tr>
        <w:tc>
          <w:tcPr>
            <w:tcW w:type="dxa" w:w="4320"/>
          </w:tcPr>
          <w:p>
            <w:r/>
            <w:r>
              <w:rPr>
                <w:b/>
              </w:rPr>
              <w:t>Demo Quality</w:t>
            </w:r>
          </w:p>
        </w:tc>
        <w:tc>
          <w:tcPr>
            <w:tcW w:type="dxa" w:w="4320"/>
          </w:tcPr>
          <w:p>
            <w:r/>
            <w:r>
              <w:t>The MVP should feel polished, coherent, and business-ready rather than experimental only.</w:t>
            </w:r>
          </w:p>
        </w:tc>
      </w:tr>
      <w:tr>
        <w:tc>
          <w:tcPr>
            <w:tcW w:type="dxa" w:w="4320"/>
          </w:tcPr>
          <w:p>
            <w:r/>
            <w:r>
              <w:rPr>
                <w:b/>
              </w:rPr>
              <w:t>Notification Delivery</w:t>
            </w:r>
          </w:p>
        </w:tc>
        <w:tc>
          <w:tcPr>
            <w:tcW w:type="dxa" w:w="4320"/>
          </w:tcPr>
          <w:p>
            <w:r/>
            <w:r>
              <w:t>In-app reminders are required; email and Teams Adaptive Card delivery should be implemented or realistically previewed/generated for the demo.</w:t>
            </w:r>
          </w:p>
        </w:tc>
      </w:tr>
      <w:tr>
        <w:tc>
          <w:tcPr>
            <w:tcW w:type="dxa" w:w="4320"/>
          </w:tcPr>
          <w:p>
            <w:r/>
            <w:r>
              <w:rPr>
                <w:b/>
              </w:rPr>
              <w:t>Privacy</w:t>
            </w:r>
          </w:p>
        </w:tc>
        <w:tc>
          <w:tcPr>
            <w:tcW w:type="dxa" w:w="4320"/>
          </w:tcPr>
          <w:p>
            <w:r/>
            <w:r>
              <w:t>The system must clearly explain personal data usage and access through a privacy acknowledgement.</w:t>
            </w:r>
          </w:p>
        </w:tc>
      </w:tr>
    </w:tbl>
    <w:p/>
    <w:p>
      <w:pPr>
        <w:pStyle w:val="Heading3"/>
      </w:pPr>
      <w:r>
        <w:t>20.1 Responsive and Mobile-First Design</w:t>
      </w:r>
    </w:p>
    <w:p>
      <w:r>
        <w:t xml:space="preserve">The MVP should be implemented as a responsive web application, with a </w:t>
      </w:r>
      <w:r>
        <w:rPr>
          <w:b/>
        </w:rPr>
        <w:t>mobile-first priority for employee-facing flows</w:t>
      </w:r>
      <w:r>
        <w:t>. This is important because employees will likely use the platform from their phones when arriving at work, checking charger availability, booking slots, receiving reminders, or releasing chargers.</w:t>
      </w:r>
    </w:p>
    <w:p>
      <w:r>
        <w:t>Core mobile actions must work smoothly on small screens:</w:t>
      </w:r>
    </w:p>
    <w:p>
      <w:pPr>
        <w:pStyle w:val="ListBullet"/>
      </w:pPr>
      <w:r>
        <w:t>View charger availability by location.</w:t>
      </w:r>
    </w:p>
    <w:p>
      <w:pPr>
        <w:pStyle w:val="ListBullet"/>
      </w:pPr>
      <w:r>
        <w:t>Book a charging slot.</w:t>
      </w:r>
    </w:p>
    <w:p>
      <w:pPr>
        <w:pStyle w:val="ListBullet"/>
      </w:pPr>
      <w:r>
        <w:t>Cancel or release a booking.</w:t>
      </w:r>
    </w:p>
    <w:p>
      <w:pPr>
        <w:pStyle w:val="ListBullet"/>
      </w:pPr>
      <w:r>
        <w:t>View active session status.</w:t>
      </w:r>
    </w:p>
    <w:p>
      <w:pPr>
        <w:pStyle w:val="ListBullet"/>
      </w:pPr>
      <w:r>
        <w:t>Receive and view in-app reminders.</w:t>
      </w:r>
    </w:p>
    <w:p>
      <w:pPr>
        <w:pStyle w:val="ListBullet"/>
      </w:pPr>
      <w:r>
        <w:t>Understand that important reminders may also be sent by email or Microsoft Teams.</w:t>
      </w:r>
    </w:p>
    <w:p>
      <w:pPr>
        <w:pStyle w:val="ListBullet"/>
      </w:pPr>
      <w:r>
        <w:t>View privacy acknowledgement.</w:t>
      </w:r>
    </w:p>
    <w:p>
      <w:pPr>
        <w:pStyle w:val="ListBullet"/>
      </w:pPr>
      <w:r>
        <w:t>See basic usage or sustainability insights where relevant.</w:t>
      </w:r>
    </w:p>
    <w:p>
      <w:r>
        <w:t>Design expectations:</w:t>
      </w:r>
    </w:p>
    <w:p>
      <w:pPr>
        <w:pStyle w:val="ListBullet"/>
      </w:pPr>
      <w:r>
        <w:t>Touch targets should be large enough for mobile use.</w:t>
      </w:r>
    </w:p>
    <w:p>
      <w:pPr>
        <w:pStyle w:val="ListBullet"/>
      </w:pPr>
      <w:r>
        <w:t>Forms should be simple and quick to complete.</w:t>
      </w:r>
    </w:p>
    <w:p>
      <w:pPr>
        <w:pStyle w:val="ListBullet"/>
      </w:pPr>
      <w:r>
        <w:t>Navigation should work well on small screens.</w:t>
      </w:r>
    </w:p>
    <w:p>
      <w:pPr>
        <w:pStyle w:val="ListBullet"/>
      </w:pPr>
      <w:r>
        <w:t>Charger cards/status indicators should be readable without horizontal scrolling.</w:t>
      </w:r>
    </w:p>
    <w:p>
      <w:pPr>
        <w:pStyle w:val="ListBullet"/>
      </w:pPr>
      <w:r>
        <w:t>Employee flows should be optimized for mobile.</w:t>
      </w:r>
    </w:p>
    <w:p>
      <w:pPr>
        <w:pStyle w:val="ListBullet"/>
      </w:pPr>
      <w:r>
        <w:t>Admin, facilities, Workplace, Security, and reporting views should remain responsive but may prioritize tablet/desktop layouts for larger dashboards.</w:t>
      </w:r>
    </w:p>
    <w:p>
      <w:pPr>
        <w:pStyle w:val="ListBullet"/>
      </w:pPr>
      <w:r>
        <w:t>The MVP remains a web application; native mobile app development is out of scope.</w:t>
      </w:r>
    </w:p>
    <w:p>
      <w:pPr>
        <w:pBdr>
          <w:bottom w:val="single" w:sz="6" w:space="1" w:color="999999"/>
        </w:pBdr>
      </w:pPr>
    </w:p>
    <w:p>
      <w:pPr>
        <w:pStyle w:val="Heading2"/>
      </w:pPr>
      <w:r>
        <w:t>21. Success Criteria</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Criterion</w:t>
            </w:r>
          </w:p>
        </w:tc>
        <w:tc>
          <w:tcPr>
            <w:tcW w:type="dxa" w:w="4320"/>
            <w:shd w:val="clear" w:color="auto" w:fill="1F3864"/>
            <w:vAlign w:val="center"/>
          </w:tcPr>
          <w:p>
            <w:r/>
            <w:r>
              <w:rPr>
                <w:b/>
                <w:color w:val="FFFFFF"/>
              </w:rPr>
              <w:t>Description</w:t>
            </w:r>
          </w:p>
        </w:tc>
      </w:tr>
      <w:tr>
        <w:tc>
          <w:tcPr>
            <w:tcW w:type="dxa" w:w="4320"/>
          </w:tcPr>
          <w:p>
            <w:r/>
            <w:r>
              <w:rPr>
                <w:b/>
              </w:rPr>
              <w:t>End-to-end demo journey</w:t>
            </w:r>
          </w:p>
        </w:tc>
        <w:tc>
          <w:tcPr>
            <w:tcW w:type="dxa" w:w="4320"/>
          </w:tcPr>
          <w:p>
            <w:r/>
            <w:r>
              <w:t>A user can acknowledge privacy, book a slot, trigger an OCPP/virtual charger session, receive reminders, and see reporting and AI insights update in one coherent flow.</w:t>
            </w:r>
          </w:p>
        </w:tc>
      </w:tr>
      <w:tr>
        <w:tc>
          <w:tcPr>
            <w:tcW w:type="dxa" w:w="4320"/>
          </w:tcPr>
          <w:p>
            <w:r/>
            <w:r>
              <w:rPr>
                <w:b/>
              </w:rPr>
              <w:t>Fair access enforcement</w:t>
            </w:r>
          </w:p>
        </w:tc>
        <w:tc>
          <w:tcPr>
            <w:tcW w:type="dxa" w:w="4320"/>
          </w:tcPr>
          <w:p>
            <w:r/>
            <w:r>
              <w:t>The system prevents double-booking, enforces the one-hour-per-user-per-day limit, prevents invalid user bookings, and supports slot release.</w:t>
            </w:r>
          </w:p>
        </w:tc>
      </w:tr>
      <w:tr>
        <w:tc>
          <w:tcPr>
            <w:tcW w:type="dxa" w:w="4320"/>
          </w:tcPr>
          <w:p>
            <w:r/>
            <w:r>
              <w:rPr>
                <w:b/>
              </w:rPr>
              <w:t>Real-time visibility</w:t>
            </w:r>
          </w:p>
        </w:tc>
        <w:tc>
          <w:tcPr>
            <w:tcW w:type="dxa" w:w="4320"/>
          </w:tcPr>
          <w:p>
            <w:r/>
            <w:r>
              <w:t>Charger status updates reflect backend/OCPP-style events without requiring manual UI-only changes.</w:t>
            </w:r>
          </w:p>
        </w:tc>
      </w:tr>
      <w:tr>
        <w:tc>
          <w:tcPr>
            <w:tcW w:type="dxa" w:w="4320"/>
          </w:tcPr>
          <w:p>
            <w:r/>
            <w:r>
              <w:rPr>
                <w:b/>
              </w:rPr>
              <w:t>Eligible user control</w:t>
            </w:r>
          </w:p>
        </w:tc>
        <w:tc>
          <w:tcPr>
            <w:tcW w:type="dxa" w:w="4320"/>
          </w:tcPr>
          <w:p>
            <w:r/>
            <w:r>
              <w:t>Only eligible EV users can book charging slots.</w:t>
            </w:r>
          </w:p>
        </w:tc>
      </w:tr>
      <w:tr>
        <w:tc>
          <w:tcPr>
            <w:tcW w:type="dxa" w:w="4320"/>
          </w:tcPr>
          <w:p>
            <w:r/>
            <w:r>
              <w:rPr>
                <w:b/>
              </w:rPr>
              <w:t>Mobile usability</w:t>
            </w:r>
          </w:p>
        </w:tc>
        <w:tc>
          <w:tcPr>
            <w:tcW w:type="dxa" w:w="4320"/>
          </w:tcPr>
          <w:p>
            <w:r/>
            <w:r>
              <w:t>Employee-facing flows are usable on mobile devices, including availability checks, booking, reminders, privacy acknowledgement, and slot release.</w:t>
            </w:r>
          </w:p>
        </w:tc>
      </w:tr>
      <w:tr>
        <w:tc>
          <w:tcPr>
            <w:tcW w:type="dxa" w:w="4320"/>
          </w:tcPr>
          <w:p>
            <w:r/>
            <w:r>
              <w:rPr>
                <w:b/>
              </w:rPr>
              <w:t>Notification channels</w:t>
            </w:r>
          </w:p>
        </w:tc>
        <w:tc>
          <w:tcPr>
            <w:tcW w:type="dxa" w:w="4320"/>
          </w:tcPr>
          <w:p>
            <w:r/>
            <w:r>
              <w:t>The MVP demonstrates in-app reminders and either implements or previews/generated outputs for email and Microsoft Teams Adaptive Card notifications.</w:t>
            </w:r>
          </w:p>
        </w:tc>
      </w:tr>
      <w:tr>
        <w:tc>
          <w:tcPr>
            <w:tcW w:type="dxa" w:w="4320"/>
          </w:tcPr>
          <w:p>
            <w:r/>
            <w:r>
              <w:rPr>
                <w:b/>
              </w:rPr>
              <w:t>OCPP-ready architecture</w:t>
            </w:r>
          </w:p>
        </w:tc>
        <w:tc>
          <w:tcPr>
            <w:tcW w:type="dxa" w:w="4320"/>
          </w:tcPr>
          <w:p>
            <w:r/>
            <w:r>
              <w:t>Provided CSMS station, session, and meter-value data is consumed through REST API integration and mapped into the application’s booking, dashboard, reporting, and AI layers.</w:t>
            </w:r>
          </w:p>
        </w:tc>
      </w:tr>
      <w:tr>
        <w:tc>
          <w:tcPr>
            <w:tcW w:type="dxa" w:w="4320"/>
          </w:tcPr>
          <w:p>
            <w:r/>
            <w:r>
              <w:rPr>
                <w:b/>
              </w:rPr>
              <w:t>CSMS authorization flow</w:t>
            </w:r>
          </w:p>
        </w:tc>
        <w:tc>
          <w:tcPr>
            <w:tcW w:type="dxa" w:w="4320"/>
          </w:tcPr>
          <w:p>
            <w:r/>
            <w:r>
              <w:t>The demo shows booking-to-RFID/tag authorization through the provided CSMS and explains how this can map to EID, parking slot, and badge concepts in a future enterprise integration.</w:t>
            </w:r>
          </w:p>
        </w:tc>
      </w:tr>
      <w:tr>
        <w:tc>
          <w:tcPr>
            <w:tcW w:type="dxa" w:w="4320"/>
          </w:tcPr>
          <w:p>
            <w:r/>
            <w:r>
              <w:rPr>
                <w:b/>
              </w:rPr>
              <w:t>Reporting completeness</w:t>
            </w:r>
          </w:p>
        </w:tc>
        <w:tc>
          <w:tcPr>
            <w:tcW w:type="dxa" w:w="4320"/>
          </w:tcPr>
          <w:p>
            <w:r/>
            <w:r>
              <w:t>At least 8 defined reporting metrics are populated and displayed correctly.</w:t>
            </w:r>
          </w:p>
        </w:tc>
      </w:tr>
      <w:tr>
        <w:tc>
          <w:tcPr>
            <w:tcW w:type="dxa" w:w="4320"/>
          </w:tcPr>
          <w:p>
            <w:r/>
            <w:r>
              <w:rPr>
                <w:b/>
              </w:rPr>
              <w:t>Sustainability value</w:t>
            </w:r>
          </w:p>
        </w:tc>
        <w:tc>
          <w:tcPr>
            <w:tcW w:type="dxa" w:w="4320"/>
          </w:tcPr>
          <w:p>
            <w:r/>
            <w:r>
              <w:t>Energy usage and estimated sustainability impact are visible and understandable.</w:t>
            </w:r>
          </w:p>
        </w:tc>
      </w:tr>
      <w:tr>
        <w:tc>
          <w:tcPr>
            <w:tcW w:type="dxa" w:w="4320"/>
          </w:tcPr>
          <w:p>
            <w:r/>
            <w:r>
              <w:rPr>
                <w:b/>
              </w:rPr>
              <w:t>AI credibility</w:t>
            </w:r>
          </w:p>
        </w:tc>
        <w:tc>
          <w:tcPr>
            <w:tcW w:type="dxa" w:w="4320"/>
          </w:tcPr>
          <w:p>
            <w:r/>
            <w:r>
              <w:t>AI insights are grounded in available data, do not fabricate metrics, and disclose simulated data where applicable.</w:t>
            </w:r>
          </w:p>
        </w:tc>
      </w:tr>
      <w:tr>
        <w:tc>
          <w:tcPr>
            <w:tcW w:type="dxa" w:w="4320"/>
          </w:tcPr>
          <w:p>
            <w:r/>
            <w:r>
              <w:rPr>
                <w:b/>
              </w:rPr>
              <w:t>Operational value</w:t>
            </w:r>
          </w:p>
        </w:tc>
        <w:tc>
          <w:tcPr>
            <w:tcW w:type="dxa" w:w="4320"/>
          </w:tcPr>
          <w:p>
            <w:r/>
            <w:r>
              <w:t>Workplace/Security/Facilities users can monitor sessions and manually release/override slots when needed.</w:t>
            </w:r>
          </w:p>
        </w:tc>
      </w:tr>
      <w:tr>
        <w:tc>
          <w:tcPr>
            <w:tcW w:type="dxa" w:w="4320"/>
          </w:tcPr>
          <w:p>
            <w:r/>
            <w:r>
              <w:rPr>
                <w:b/>
              </w:rPr>
              <w:t>Privacy and RBAC</w:t>
            </w:r>
          </w:p>
        </w:tc>
        <w:tc>
          <w:tcPr>
            <w:tcW w:type="dxa" w:w="4320"/>
          </w:tcPr>
          <w:p>
            <w:r/>
            <w:r>
              <w:t>Users understand data usage, and roles restrict what each user can view or change.</w:t>
            </w:r>
          </w:p>
        </w:tc>
      </w:tr>
      <w:tr>
        <w:tc>
          <w:tcPr>
            <w:tcW w:type="dxa" w:w="4320"/>
          </w:tcPr>
          <w:p>
            <w:r/>
            <w:r>
              <w:rPr>
                <w:b/>
              </w:rPr>
              <w:t>Jury positioning</w:t>
            </w:r>
          </w:p>
        </w:tc>
        <w:tc>
          <w:tcPr>
            <w:tcW w:type="dxa" w:w="4320"/>
          </w:tcPr>
          <w:p>
            <w:r/>
            <w:r>
              <w:t>The product is clearly presented as an orchestration platform that delivers fairness, sustainability, operational excellence, OCPP-readiness, and responsible AI.</w:t>
            </w:r>
          </w:p>
        </w:tc>
      </w:tr>
      <w:tr>
        <w:tc>
          <w:tcPr>
            <w:tcW w:type="dxa" w:w="4320"/>
          </w:tcPr>
          <w:p>
            <w:r/>
            <w:r>
              <w:rPr>
                <w:b/>
              </w:rPr>
              <w:t>Demo reliability</w:t>
            </w:r>
          </w:p>
        </w:tc>
        <w:tc>
          <w:tcPr>
            <w:tcW w:type="dxa" w:w="4320"/>
          </w:tcPr>
          <w:p>
            <w:r/>
            <w:r>
              <w:t>A fallback pre-recorded telemetry scenario is available if live simulation fails.</w:t>
            </w:r>
          </w:p>
        </w:tc>
      </w:tr>
    </w:tbl>
    <w:p/>
    <w:p>
      <w:pPr>
        <w:pBdr>
          <w:bottom w:val="single" w:sz="6" w:space="1" w:color="999999"/>
        </w:pBdr>
      </w:pPr>
    </w:p>
    <w:p>
      <w:pPr>
        <w:pStyle w:val="Heading2"/>
      </w:pPr>
      <w:r>
        <w:t>22. Key Business Value</w:t>
      </w:r>
    </w:p>
    <w:p>
      <w:r>
        <w:t>The solution delivers:</w:t>
      </w:r>
    </w:p>
    <w:p>
      <w:pPr>
        <w:pStyle w:val="ListBullet"/>
      </w:pPr>
      <w:r>
        <w:t>Fair and transparent charger access for employees.</w:t>
      </w:r>
    </w:p>
    <w:p>
      <w:pPr>
        <w:pStyle w:val="ListBullet"/>
      </w:pPr>
      <w:r>
        <w:t>Reduced manual coordination for Workplace and Security teams.</w:t>
      </w:r>
    </w:p>
    <w:p>
      <w:pPr>
        <w:pStyle w:val="ListBullet"/>
      </w:pPr>
      <w:r>
        <w:t>Better operational visibility for Facilities and Admin teams.</w:t>
      </w:r>
    </w:p>
    <w:p>
      <w:pPr>
        <w:pStyle w:val="ListBullet"/>
      </w:pPr>
      <w:r>
        <w:t>Structured energy consumption tracking.</w:t>
      </w:r>
    </w:p>
    <w:p>
      <w:pPr>
        <w:pStyle w:val="ListBullet"/>
      </w:pPr>
      <w:r>
        <w:t>Mapping of charging usage to eligible users and vehicle make/model.</w:t>
      </w:r>
    </w:p>
    <w:p>
      <w:pPr>
        <w:pStyle w:val="ListBullet"/>
      </w:pPr>
      <w:r>
        <w:t>Sustainability and ESG-ready reporting.</w:t>
      </w:r>
    </w:p>
    <w:p>
      <w:pPr>
        <w:pStyle w:val="ListBullet"/>
      </w:pPr>
      <w:r>
        <w:t>Auditability for compliance and governance.</w:t>
      </w:r>
    </w:p>
    <w:p>
      <w:pPr>
        <w:pStyle w:val="ListBullet"/>
      </w:pPr>
      <w:r>
        <w:t>AI-assisted decision-making for demand, usage patterns, anomalies, and reporting.</w:t>
      </w:r>
    </w:p>
    <w:p>
      <w:pPr>
        <w:pStyle w:val="ListBullet"/>
      </w:pPr>
      <w:r>
        <w:t>A scalable foundation for future real OCPP integration and broader energy management.</w:t>
      </w:r>
    </w:p>
    <w:p>
      <w:pPr>
        <w:pStyle w:val="ListBullet"/>
      </w:pPr>
      <w:r>
        <w:t>A strong hackathon story combining business value, technical credibility, responsible AI, sustainability, and operational excellence.</w:t>
      </w:r>
    </w:p>
    <w:p>
      <w:pPr>
        <w:pBdr>
          <w:bottom w:val="single" w:sz="6" w:space="1" w:color="999999"/>
        </w:pBdr>
      </w:pPr>
    </w:p>
    <w:p>
      <w:pPr>
        <w:pStyle w:val="Heading2"/>
      </w:pPr>
      <w:r>
        <w:t>23. Implementation Guidance for Agents and Team Members</w:t>
      </w:r>
    </w:p>
    <w:p>
      <w:r>
        <w:t>This brief should be treated as the source of truth for all downstream implementation work.</w:t>
      </w:r>
    </w:p>
    <w:p>
      <w:pPr>
        <w:pStyle w:val="Heading3"/>
      </w:pPr>
      <w:r>
        <w:t>Functional Analyst Should Produce</w:t>
      </w:r>
    </w:p>
    <w:p>
      <w:pPr>
        <w:pStyle w:val="ListBullet"/>
      </w:pPr>
      <w:r>
        <w:t>Functional requirements.</w:t>
      </w:r>
    </w:p>
    <w:p>
      <w:pPr>
        <w:pStyle w:val="ListBullet"/>
      </w:pPr>
      <w:r>
        <w:t>User journeys.</w:t>
      </w:r>
    </w:p>
    <w:p>
      <w:pPr>
        <w:pStyle w:val="ListBullet"/>
      </w:pPr>
      <w:r>
        <w:t>Role/action matrix.</w:t>
      </w:r>
    </w:p>
    <w:p>
      <w:pPr>
        <w:pStyle w:val="ListBullet"/>
      </w:pPr>
      <w:r>
        <w:t>Business rules.</w:t>
      </w:r>
    </w:p>
    <w:p>
      <w:pPr>
        <w:pStyle w:val="ListBullet"/>
      </w:pPr>
      <w:r>
        <w:t>Acceptance criteria.</w:t>
      </w:r>
    </w:p>
    <w:p>
      <w:pPr>
        <w:pStyle w:val="ListBullet"/>
      </w:pPr>
      <w:r>
        <w:t>Initial backlog/user story breakdown.</w:t>
      </w:r>
    </w:p>
    <w:p>
      <w:pPr>
        <w:pStyle w:val="ListBullet"/>
      </w:pPr>
      <w:r>
        <w:t>Privacy acknowledgement requirements.</w:t>
      </w:r>
    </w:p>
    <w:p>
      <w:pPr>
        <w:pStyle w:val="ListBullet"/>
      </w:pPr>
      <w:r>
        <w:t>Provided CSMS REST API and simulator interaction requirements.</w:t>
      </w:r>
    </w:p>
    <w:p>
      <w:pPr>
        <w:pStyle w:val="ListBullet"/>
      </w:pPr>
      <w:r>
        <w:t>Clarified MVP scope and assumptions.</w:t>
      </w:r>
    </w:p>
    <w:p>
      <w:pPr>
        <w:pStyle w:val="Heading3"/>
      </w:pPr>
      <w:r>
        <w:t>Solution Architect Should Produce</w:t>
      </w:r>
    </w:p>
    <w:p>
      <w:pPr>
        <w:pStyle w:val="ListBullet"/>
      </w:pPr>
      <w:r>
        <w:t>High-level architecture.</w:t>
      </w:r>
    </w:p>
    <w:p>
      <w:pPr>
        <w:pStyle w:val="ListBullet"/>
      </w:pPr>
      <w:r>
        <w:t>Backend/frontend integration flow.</w:t>
      </w:r>
    </w:p>
    <w:p>
      <w:pPr>
        <w:pStyle w:val="ListBullet"/>
      </w:pPr>
      <w:r>
        <w:t>Provided CSMS integration architecture.</w:t>
      </w:r>
    </w:p>
    <w:p>
      <w:pPr>
        <w:pStyle w:val="ListBullet"/>
      </w:pPr>
      <w:r>
        <w:t>Booking-to-RFID/tag authorization flow using the CSMS REST API.</w:t>
      </w:r>
    </w:p>
    <w:p>
      <w:pPr>
        <w:pStyle w:val="ListBullet"/>
      </w:pPr>
      <w:r>
        <w:t>Data model proposal.</w:t>
      </w:r>
    </w:p>
    <w:p>
      <w:pPr>
        <w:pStyle w:val="ListBullet"/>
      </w:pPr>
      <w:r>
        <w:t>API boundary proposal.</w:t>
      </w:r>
    </w:p>
    <w:p>
      <w:pPr>
        <w:pStyle w:val="ListBullet"/>
      </w:pPr>
      <w:r>
        <w:t>Real-time update strategy.</w:t>
      </w:r>
    </w:p>
    <w:p>
      <w:pPr>
        <w:pStyle w:val="ListBullet"/>
      </w:pPr>
      <w:r>
        <w:t>RBAC/security approach.</w:t>
      </w:r>
    </w:p>
    <w:p>
      <w:pPr>
        <w:pStyle w:val="ListBullet"/>
      </w:pPr>
      <w:r>
        <w:t>AI/reporting integration approach.</w:t>
      </w:r>
    </w:p>
    <w:p>
      <w:pPr>
        <w:pStyle w:val="ListBullet"/>
      </w:pPr>
      <w:r>
        <w:t>Demo fallback strategy.</w:t>
      </w:r>
    </w:p>
    <w:p>
      <w:pPr>
        <w:pStyle w:val="Heading3"/>
      </w:pPr>
      <w:r>
        <w:t>Backend Developer Should Produce</w:t>
      </w:r>
    </w:p>
    <w:p>
      <w:pPr>
        <w:pStyle w:val="ListBullet"/>
      </w:pPr>
      <w:r>
        <w:t>Booking validation logic.</w:t>
      </w:r>
    </w:p>
    <w:p>
      <w:pPr>
        <w:pStyle w:val="ListBullet"/>
      </w:pPr>
      <w:r>
        <w:t>One-hour-per-user-per-day enforcement.</w:t>
      </w:r>
    </w:p>
    <w:p>
      <w:pPr>
        <w:pStyle w:val="ListBullet"/>
      </w:pPr>
      <w:r>
        <w:t>Eligible EV user management.</w:t>
      </w:r>
    </w:p>
    <w:p>
      <w:pPr>
        <w:pStyle w:val="ListBullet"/>
      </w:pPr>
      <w:r>
        <w:t>Privacy acknowledgement storage.</w:t>
      </w:r>
    </w:p>
    <w:p>
      <w:pPr>
        <w:pStyle w:val="ListBullet"/>
      </w:pPr>
      <w:r>
        <w:t>Charger/session state handling.</w:t>
      </w:r>
    </w:p>
    <w:p>
      <w:pPr>
        <w:pStyle w:val="ListBullet"/>
      </w:pPr>
      <w:r>
        <w:t>CSMS REST API client/wrapper.</w:t>
      </w:r>
    </w:p>
    <w:p>
      <w:pPr>
        <w:pStyle w:val="ListBullet"/>
      </w:pPr>
      <w:r>
        <w:t>Booking-to-RFID/tag authorization integration.</w:t>
      </w:r>
    </w:p>
    <w:p>
      <w:pPr>
        <w:pStyle w:val="ListBullet"/>
      </w:pPr>
      <w:r>
        <w:t>Charger availability synchronization from the CSMS.</w:t>
      </w:r>
    </w:p>
    <w:p>
      <w:pPr>
        <w:pStyle w:val="ListBullet"/>
      </w:pPr>
      <w:r>
        <w:t>Session and meter-value retrieval from the CSMS.</w:t>
      </w:r>
    </w:p>
    <w:p>
      <w:pPr>
        <w:pStyle w:val="ListBullet"/>
      </w:pPr>
      <w:r>
        <w:t>Local booking/session mapping and CSMS sync-state handling.</w:t>
      </w:r>
    </w:p>
    <w:p>
      <w:pPr>
        <w:pStyle w:val="ListBullet"/>
      </w:pPr>
      <w:r>
        <w:t>Database schema/migrations.</w:t>
      </w:r>
    </w:p>
    <w:p>
      <w:pPr>
        <w:pStyle w:val="ListBullet"/>
      </w:pPr>
      <w:r>
        <w:t>Reporting endpoints.</w:t>
      </w:r>
    </w:p>
    <w:p>
      <w:pPr>
        <w:pStyle w:val="ListBullet"/>
      </w:pPr>
      <w:r>
        <w:t>Notification generation/delivery support for in-app, email, and Teams Adaptive Cards.</w:t>
      </w:r>
    </w:p>
    <w:p>
      <w:pPr>
        <w:pStyle w:val="ListBullet"/>
      </w:pPr>
      <w:r>
        <w:t>AI insight support endpoints.</w:t>
      </w:r>
    </w:p>
    <w:p>
      <w:pPr>
        <w:pStyle w:val="ListBullet"/>
      </w:pPr>
      <w:r>
        <w:t>Audit logging for important actions.</w:t>
      </w:r>
    </w:p>
    <w:p>
      <w:pPr>
        <w:pStyle w:val="Heading3"/>
      </w:pPr>
      <w:r>
        <w:t>Frontend Developer Should Produce</w:t>
      </w:r>
    </w:p>
    <w:p>
      <w:pPr>
        <w:pStyle w:val="ListBullet"/>
      </w:pPr>
      <w:r>
        <w:t>Employee booking flow.</w:t>
      </w:r>
    </w:p>
    <w:p>
      <w:pPr>
        <w:pStyle w:val="ListBullet"/>
      </w:pPr>
      <w:r>
        <w:t>Privacy acknowledgement flow.</w:t>
      </w:r>
    </w:p>
    <w:p>
      <w:pPr>
        <w:pStyle w:val="ListBullet"/>
      </w:pPr>
      <w:r>
        <w:t>Real-time charger dashboard.</w:t>
      </w:r>
    </w:p>
    <w:p>
      <w:pPr>
        <w:pStyle w:val="ListBullet"/>
      </w:pPr>
      <w:r>
        <w:t>Security/Workplace/Admin operational view.</w:t>
      </w:r>
    </w:p>
    <w:p>
      <w:pPr>
        <w:pStyle w:val="ListBullet"/>
      </w:pPr>
      <w:r>
        <w:t>Eligible EV user management view, if in MVP scope.</w:t>
      </w:r>
    </w:p>
    <w:p>
      <w:pPr>
        <w:pStyle w:val="ListBullet"/>
      </w:pPr>
      <w:r>
        <w:t>Reporting and sustainability dashboard.</w:t>
      </w:r>
    </w:p>
    <w:p>
      <w:pPr>
        <w:pStyle w:val="ListBullet"/>
      </w:pPr>
      <w:r>
        <w:t>AI insights panel.</w:t>
      </w:r>
    </w:p>
    <w:p>
      <w:pPr>
        <w:pStyle w:val="ListBullet"/>
      </w:pPr>
      <w:r>
        <w:t>In-app notification/reminder experience.</w:t>
      </w:r>
    </w:p>
    <w:p>
      <w:pPr>
        <w:pStyle w:val="ListBullet"/>
      </w:pPr>
      <w:r>
        <w:t>Email reminder UI/payload handling where relevant.</w:t>
      </w:r>
    </w:p>
    <w:p>
      <w:pPr>
        <w:pStyle w:val="ListBullet"/>
      </w:pPr>
      <w:r>
        <w:t>Microsoft Teams Adaptive Card preview or integration flow where relevant.</w:t>
      </w:r>
    </w:p>
    <w:p>
      <w:pPr>
        <w:pStyle w:val="Heading3"/>
      </w:pPr>
      <w:r>
        <w:t>QA/Test Engineer Should Produce</w:t>
      </w:r>
    </w:p>
    <w:p>
      <w:pPr>
        <w:pStyle w:val="ListBullet"/>
      </w:pPr>
      <w:r>
        <w:t>Booking conflict test cases.</w:t>
      </w:r>
    </w:p>
    <w:p>
      <w:pPr>
        <w:pStyle w:val="ListBullet"/>
      </w:pPr>
      <w:r>
        <w:t>One-hour-per-user-per-day limit test cases.</w:t>
      </w:r>
    </w:p>
    <w:p>
      <w:pPr>
        <w:pStyle w:val="ListBullet"/>
      </w:pPr>
      <w:r>
        <w:t>Eligible EV user access test cases.</w:t>
      </w:r>
    </w:p>
    <w:p>
      <w:pPr>
        <w:pStyle w:val="ListBullet"/>
      </w:pPr>
      <w:r>
        <w:t>Privacy acknowledgement test cases.</w:t>
      </w:r>
    </w:p>
    <w:p>
      <w:pPr>
        <w:pStyle w:val="ListBullet"/>
      </w:pPr>
      <w:r>
        <w:t>Provided CSMS/simulator-backed lifecycle test cases.</w:t>
      </w:r>
    </w:p>
    <w:p>
      <w:pPr>
        <w:pStyle w:val="ListBullet"/>
      </w:pPr>
      <w:r>
        <w:t>Booking-to-RFID/tag authorization and revocation test cases.</w:t>
      </w:r>
    </w:p>
    <w:p>
      <w:pPr>
        <w:pStyle w:val="ListBullet"/>
      </w:pPr>
      <w:r>
        <w:t>Role-based action test cases.</w:t>
      </w:r>
    </w:p>
    <w:p>
      <w:pPr>
        <w:pStyle w:val="ListBullet"/>
      </w:pPr>
      <w:r>
        <w:t>Reporting validation test cases.</w:t>
      </w:r>
    </w:p>
    <w:p>
      <w:pPr>
        <w:pStyle w:val="ListBullet"/>
      </w:pPr>
      <w:r>
        <w:t>AI grounding/transparency test cases.</w:t>
      </w:r>
    </w:p>
    <w:p>
      <w:pPr>
        <w:pStyle w:val="ListBullet"/>
      </w:pPr>
      <w:r>
        <w:t>Notification test cases for in-app, email, and Teams Adaptive Card reminders.</w:t>
      </w:r>
    </w:p>
    <w:p>
      <w:pPr>
        <w:pStyle w:val="ListBullet"/>
      </w:pPr>
      <w:r>
        <w:t>End-to-end demo test script.</w:t>
      </w:r>
    </w:p>
    <w:p>
      <w:pPr>
        <w:pStyle w:val="Heading3"/>
      </w:pPr>
      <w:r>
        <w:t>Demo Coach Should Produce</w:t>
      </w:r>
    </w:p>
    <w:p>
      <w:pPr>
        <w:pStyle w:val="ListBullet"/>
      </w:pPr>
      <w:r>
        <w:t>Jury-facing storyline.</w:t>
      </w:r>
    </w:p>
    <w:p>
      <w:pPr>
        <w:pStyle w:val="ListBullet"/>
      </w:pPr>
      <w:r>
        <w:t>Demo script.</w:t>
      </w:r>
    </w:p>
    <w:p>
      <w:pPr>
        <w:pStyle w:val="ListBullet"/>
      </w:pPr>
      <w:r>
        <w:t>Backup demo path.</w:t>
      </w:r>
    </w:p>
    <w:p>
      <w:pPr>
        <w:pStyle w:val="ListBullet"/>
      </w:pPr>
      <w:r>
        <w:t>Value proposition talking points.</w:t>
      </w:r>
    </w:p>
    <w:p>
      <w:pPr>
        <w:pStyle w:val="ListBullet"/>
      </w:pPr>
      <w:r>
        <w:t>Responsible AI explanation.</w:t>
      </w:r>
    </w:p>
    <w:p>
      <w:pPr>
        <w:pStyle w:val="ListBullet"/>
      </w:pPr>
      <w:r>
        <w:t>Provided CSMS integration and OCPP-readiness explanation.</w:t>
      </w:r>
    </w:p>
    <w:p>
      <w:pPr>
        <w:pStyle w:val="ListBullet"/>
      </w:pPr>
      <w:r>
        <w:t>Sustainability impact explanation.</w:t>
      </w:r>
    </w:p>
    <w:p>
      <w:pPr>
        <w:pStyle w:val="ListBullet"/>
      </w:pPr>
      <w:r>
        <w:t>Privacy/RBAC explanation.</w:t>
      </w:r>
    </w:p>
    <w:p>
      <w:pPr>
        <w:pBdr>
          <w:bottom w:val="single" w:sz="6" w:space="1" w:color="999999"/>
        </w:pBdr>
      </w:pPr>
    </w:p>
    <w:p>
      <w:pPr>
        <w:pStyle w:val="Heading2"/>
      </w:pPr>
      <w:r>
        <w:t>24. Final MVP Narrative</w:t>
      </w:r>
    </w:p>
    <w:p>
      <w:r>
        <w:t>The final demo should tell this story:</w:t>
      </w:r>
    </w:p>
    <w:p>
      <w:pPr>
        <w:ind w:left="340"/>
      </w:pPr>
      <w:r>
        <w:t>We transformed EV charging from a manual, unfair, and unmeasured process into a transparent, controlled, data-driven, and AI-assisted orchestration platform. Employees can book chargers fairly for one-hour daily slots, Workplace and Security teams gain operational control, virtual OCPP charger integration captures realistic session and energy data, sustainability dashboards provide ESG-ready metrics, RBAC and privacy acknowledgement support responsible governance, and AI turns charging data into practical insights and recommendations.</w:t>
      </w:r>
    </w:p>
    <w:p>
      <w:r>
        <w:br w:type="page"/>
      </w:r>
    </w:p>
    <w:p>
      <w:pPr>
        <w:pStyle w:val="Heading1"/>
      </w:pPr>
      <w:r>
        <w:rPr>
          <w:color w:val="1F3864"/>
        </w:rPr>
        <w:t>Functional Requirements</w:t>
      </w:r>
    </w:p>
    <w:p>
      <w:pPr>
        <w:pStyle w:val="Heading2"/>
      </w:pPr>
      <w:r>
        <w:t>1. Document Header</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Field</w:t>
            </w:r>
          </w:p>
        </w:tc>
        <w:tc>
          <w:tcPr>
            <w:tcW w:type="dxa" w:w="4320"/>
            <w:shd w:val="clear" w:color="auto" w:fill="1F3864"/>
            <w:vAlign w:val="center"/>
          </w:tcPr>
          <w:p>
            <w:r/>
            <w:r>
              <w:rPr>
                <w:b/>
                <w:color w:val="FFFFFF"/>
              </w:rPr>
              <w:t>Value</w:t>
            </w:r>
          </w:p>
        </w:tc>
      </w:tr>
      <w:tr>
        <w:tc>
          <w:tcPr>
            <w:tcW w:type="dxa" w:w="4320"/>
          </w:tcPr>
          <w:p>
            <w:r/>
            <w:r>
              <w:rPr>
                <w:b/>
              </w:rPr>
              <w:t>Title</w:t>
            </w:r>
          </w:p>
        </w:tc>
        <w:tc>
          <w:tcPr>
            <w:tcW w:type="dxa" w:w="4320"/>
          </w:tcPr>
          <w:p>
            <w:r/>
            <w:r>
              <w:t>Functional Requirements — AI-Powered EV Charging Orchestration Platform</w:t>
            </w:r>
          </w:p>
        </w:tc>
      </w:tr>
      <w:tr>
        <w:tc>
          <w:tcPr>
            <w:tcW w:type="dxa" w:w="4320"/>
          </w:tcPr>
          <w:p>
            <w:r/>
            <w:r>
              <w:rPr>
                <w:b/>
              </w:rPr>
              <w:t>Purpose</w:t>
            </w:r>
          </w:p>
        </w:tc>
        <w:tc>
          <w:tcPr>
            <w:tcW w:type="dxa" w:w="4320"/>
          </w:tcPr>
          <w:p>
            <w:r/>
            <w:r>
              <w:t>Translate the use-case brief into concrete, testable functional requirements, business rules, validations, and acceptance criteria that drive backlog generation, implementation, QA, and demo for the 16-hour hackathon MVP.</w:t>
            </w:r>
          </w:p>
        </w:tc>
      </w:tr>
      <w:tr>
        <w:tc>
          <w:tcPr>
            <w:tcW w:type="dxa" w:w="4320"/>
          </w:tcPr>
          <w:p>
            <w:r/>
            <w:r>
              <w:rPr>
                <w:b/>
              </w:rPr>
              <w:t>Source</w:t>
            </w:r>
          </w:p>
        </w:tc>
        <w:tc>
          <w:tcPr>
            <w:tcW w:type="dxa" w:w="4320"/>
          </w:tcPr>
          <w:p>
            <w:r/>
            <w:r>
              <w:rPr>
                <w:rFonts w:ascii="Consolas" w:hAnsi="Consolas"/>
                <w:color w:val="C7254E"/>
                <w:sz w:val="18"/>
              </w:rPr>
              <w:t>.claude/docs/use-case-brief.md</w:t>
            </w:r>
            <w:r>
              <w:t xml:space="preserve"> (Accenture Mauritius NEXLevel — "Energising the Future, Reinvented")</w:t>
            </w:r>
          </w:p>
        </w:tc>
      </w:tr>
      <w:tr>
        <w:tc>
          <w:tcPr>
            <w:tcW w:type="dxa" w:w="4320"/>
          </w:tcPr>
          <w:p>
            <w:r/>
            <w:r>
              <w:rPr>
                <w:b/>
              </w:rPr>
              <w:t>Status</w:t>
            </w:r>
          </w:p>
        </w:tc>
        <w:tc>
          <w:tcPr>
            <w:tcW w:type="dxa" w:w="4320"/>
          </w:tcPr>
          <w:p>
            <w:r/>
            <w:r>
              <w:t>Draft — Hackathon MVP</w:t>
            </w:r>
          </w:p>
        </w:tc>
      </w:tr>
      <w:tr>
        <w:tc>
          <w:tcPr>
            <w:tcW w:type="dxa" w:w="4320"/>
          </w:tcPr>
          <w:p>
            <w:r/>
            <w:r>
              <w:rPr>
                <w:b/>
              </w:rPr>
              <w:t>Date</w:t>
            </w:r>
          </w:p>
        </w:tc>
        <w:tc>
          <w:tcPr>
            <w:tcW w:type="dxa" w:w="4320"/>
          </w:tcPr>
          <w:p>
            <w:r/>
            <w:r>
              <w:t>2026-05-22</w:t>
            </w:r>
          </w:p>
        </w:tc>
      </w:tr>
      <w:tr>
        <w:tc>
          <w:tcPr>
            <w:tcW w:type="dxa" w:w="4320"/>
          </w:tcPr>
          <w:p>
            <w:r/>
            <w:r>
              <w:rPr>
                <w:b/>
              </w:rPr>
              <w:t>Version</w:t>
            </w:r>
          </w:p>
        </w:tc>
        <w:tc>
          <w:tcPr>
            <w:tcW w:type="dxa" w:w="4320"/>
          </w:tcPr>
          <w:p>
            <w:r/>
            <w:r>
              <w:t>v1.4</w:t>
            </w:r>
          </w:p>
        </w:tc>
      </w:tr>
      <w:tr>
        <w:tc>
          <w:tcPr>
            <w:tcW w:type="dxa" w:w="4320"/>
          </w:tcPr>
          <w:p>
            <w:r/>
            <w:r>
              <w:rPr>
                <w:b/>
              </w:rPr>
              <w:t>Author</w:t>
            </w:r>
          </w:p>
        </w:tc>
        <w:tc>
          <w:tcPr>
            <w:tcW w:type="dxa" w:w="4320"/>
          </w:tcPr>
          <w:p>
            <w:r/>
            <w:r>
              <w:t>Product Analyst</w:t>
            </w:r>
          </w:p>
        </w:tc>
      </w:tr>
      <w:tr>
        <w:tc>
          <w:tcPr>
            <w:tcW w:type="dxa" w:w="4320"/>
          </w:tcPr>
          <w:p>
            <w:r/>
            <w:r>
              <w:rPr>
                <w:b/>
              </w:rPr>
              <w:t>Audience</w:t>
            </w:r>
          </w:p>
        </w:tc>
        <w:tc>
          <w:tcPr>
            <w:tcW w:type="dxa" w:w="4320"/>
          </w:tcPr>
          <w:p>
            <w:r/>
            <w:r>
              <w:t>Solution Architect, Backend Dev, Frontend Dev, QA, Scrum Master, Demo Coach</w:t>
            </w:r>
          </w:p>
        </w:tc>
      </w:tr>
      <w:tr>
        <w:tc>
          <w:tcPr>
            <w:tcW w:type="dxa" w:w="4320"/>
          </w:tcPr>
          <w:p>
            <w:r/>
            <w:r>
              <w:rPr>
                <w:b/>
              </w:rPr>
              <w:t>Revision Notes</w:t>
            </w:r>
          </w:p>
        </w:tc>
        <w:tc>
          <w:tcPr>
            <w:tcW w:type="dxa" w:w="4320"/>
          </w:tcPr>
          <w:p>
            <w:r/>
            <w:r>
              <w:t xml:space="preserve">v1.4 — Aligned to the new </w:t>
            </w:r>
            <w:r>
              <w:rPr>
                <w:rFonts w:ascii="Consolas" w:hAnsi="Consolas"/>
                <w:color w:val="C7254E"/>
                <w:sz w:val="18"/>
              </w:rPr>
              <w:t>.claude/docs/as-is-to-be.md</w:t>
            </w:r>
            <w:r>
              <w:t xml:space="preserve"> companion document. Key changes: (1) Added Section 1.1 "Overview / Context" summarising the As-Is process, target To-Be process, and the quantified improvements the platform delivers (manual touchpoints 13–16 → ~0 for the standard flow; charging duration enforced 1h vs informal 3h; 8+ reporting metrics; energy/kWh capture introduced where zero data existed; OCPP-ready foundation). (2) Added MoSCoW priority mapping (Must / Should / Could / Won't) overlaid on the existing P0/P1/P2 priorities so backlog items in Azure DevOps and downstream artefacts can be sorted by either scheme. (3) Added Assumption A31 (As-Is baseline of 13–16 manual touchpoints) and A32 (target ≥ 8 populated reporting metrics, satisfied by FR-REP-001..009 at minimum). (4) Added an explicit "Won't" list cross-referenced to Section 15 Out of Scope. (5) No existing FR/BR/AC IDs were renumbered. v1.3 — Aligned to the updated </w:t>
            </w:r>
            <w:r>
              <w:rPr>
                <w:rFonts w:ascii="Consolas" w:hAnsi="Consolas"/>
                <w:color w:val="C7254E"/>
                <w:sz w:val="18"/>
              </w:rPr>
              <w:t>.claude/docs/use-case-brief.md</w:t>
            </w:r>
            <w:r>
              <w:t xml:space="preserve"> (Section 6.1 — Provided CSMS / OCPP Simulator Constraint). Key changes: (1) The custom application MUST NOT implement a custom OCPP WebSocket server, raw OCPP protocol handlers, or raw OCPP message ingestion. All charging infrastructure data comes from the provided NexLevel CSMS REST API. (2) Section 4.3 renamed from "OCPP-Style Consumption Capture (simulated telemetry)" to "CSMS REST API Integration"; FR-OCPP-001..014 retained the same IDs for traceability but their descriptions were rewritten to describe consuming CSMS REST endpoints (</w:t>
            </w:r>
            <w:r>
              <w:rPr>
                <w:rFonts w:ascii="Consolas" w:hAnsi="Consolas"/>
                <w:color w:val="C7254E"/>
                <w:sz w:val="18"/>
              </w:rPr>
              <w:t>GET /api/stations</w:t>
            </w:r>
            <w:r>
              <w:t xml:space="preserve">, </w:t>
            </w:r>
            <w:r>
              <w:rPr>
                <w:rFonts w:ascii="Consolas" w:hAnsi="Consolas"/>
                <w:color w:val="C7254E"/>
                <w:sz w:val="18"/>
              </w:rPr>
              <w:t>GET /api/stations/:identity</w:t>
            </w:r>
            <w:r>
              <w:t xml:space="preserve">, </w:t>
            </w:r>
            <w:r>
              <w:rPr>
                <w:rFonts w:ascii="Consolas" w:hAnsi="Consolas"/>
                <w:color w:val="C7254E"/>
                <w:sz w:val="18"/>
              </w:rPr>
              <w:t>GET /api/sessions/active</w:t>
            </w:r>
            <w:r>
              <w:t xml:space="preserve">, </w:t>
            </w:r>
            <w:r>
              <w:rPr>
                <w:rFonts w:ascii="Consolas" w:hAnsi="Consolas"/>
                <w:color w:val="C7254E"/>
                <w:sz w:val="18"/>
              </w:rPr>
              <w:t>GET /api/sessions/:id</w:t>
            </w:r>
            <w:r>
              <w:t xml:space="preserve">, </w:t>
            </w:r>
            <w:r>
              <w:rPr>
                <w:rFonts w:ascii="Consolas" w:hAnsi="Consolas"/>
                <w:color w:val="C7254E"/>
                <w:sz w:val="18"/>
              </w:rPr>
              <w:t>GET /api/sessions</w:t>
            </w:r>
            <w:r>
              <w:t xml:space="preserve">, </w:t>
            </w:r>
            <w:r>
              <w:rPr>
                <w:rFonts w:ascii="Consolas" w:hAnsi="Consolas"/>
                <w:color w:val="C7254E"/>
                <w:sz w:val="18"/>
              </w:rPr>
              <w:t>POST /api/auth/tags</w:t>
            </w:r>
            <w:r>
              <w:t xml:space="preserve">, </w:t>
            </w:r>
            <w:r>
              <w:rPr>
                <w:rFonts w:ascii="Consolas" w:hAnsi="Consolas"/>
                <w:color w:val="C7254E"/>
                <w:sz w:val="18"/>
              </w:rPr>
              <w:t>DELETE /api/auth/tags/:idTag</w:t>
            </w:r>
            <w:r>
              <w:t xml:space="preserve">, </w:t>
            </w:r>
            <w:r>
              <w:rPr>
                <w:rFonts w:ascii="Consolas" w:hAnsi="Consolas"/>
                <w:color w:val="C7254E"/>
                <w:sz w:val="18"/>
              </w:rPr>
              <w:t>GET /api/auth/tags?active=true</w:t>
            </w:r>
            <w:r>
              <w:t xml:space="preserve">, </w:t>
            </w:r>
            <w:r>
              <w:rPr>
                <w:rFonts w:ascii="Consolas" w:hAnsi="Consolas"/>
                <w:color w:val="C7254E"/>
                <w:sz w:val="18"/>
              </w:rPr>
              <w:t>PUT/DELETE /api/stations/:id/connectors/:n/block</w:t>
            </w:r>
            <w:r>
              <w:t xml:space="preserve">, </w:t>
            </w:r>
            <w:r>
              <w:rPr>
                <w:rFonts w:ascii="Consolas" w:hAnsi="Consolas"/>
                <w:color w:val="C7254E"/>
                <w:sz w:val="18"/>
              </w:rPr>
              <w:t>POST /api/stations/:id/remote-start</w:t>
            </w:r>
            <w:r>
              <w:t xml:space="preserve">, </w:t>
            </w:r>
            <w:r>
              <w:rPr>
                <w:rFonts w:ascii="Consolas" w:hAnsi="Consolas"/>
                <w:color w:val="C7254E"/>
                <w:sz w:val="18"/>
              </w:rPr>
              <w:t>POST /api/stations/:id/remote-stop</w:t>
            </w:r>
            <w:r>
              <w:t xml:space="preserve">). (3) Added a "CSMS Authorization Sync Status" sub-section with the booking sync states </w:t>
            </w:r>
            <w:r>
              <w:rPr>
                <w:rFonts w:ascii="Consolas" w:hAnsi="Consolas"/>
                <w:color w:val="C7254E"/>
                <w:sz w:val="18"/>
              </w:rPr>
              <w:t>AuthorizationPending</w:t>
            </w:r>
            <w:r>
              <w:t xml:space="preserve">,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r>
              <w:t xml:space="preserve">. (4) Scope summary rewritten to remove references to building a custom OCPP ingestion endpoint; replaced with CSMS REST API integration language. (5) BR-027 and BR-028 rewritten to describe CSMS booking-to-authorization flow validation; added BR-029 for AuthorizationFailed handling. (6) Validation rules updated: removed TelemetryEvent / Authorize event rows; added Booking.csmsSyncStatus, CSMS-call station/connector validation, and CSMS error → AuthorizationFailed mapping. (7) Acceptance criteria for Section 4.3 (AC-OCPP-01..09) rewritten to test CSMS integration (POST/DELETE /api/auth/tags, GET /api/sessions/active, GET /api/sessions/:id, GET /api/stations, connector block/unblock, end-to-end CSMS-driven lifecycle). (8) Section 12 Demo Journey updated to describe CSMS-driven flow (POST /api/auth/tags on booking confirmation, GET /api/sessions/active polling, GET /api/sessions/:id for energy, GET /api/stations for connector status). (9) Out-of-scope (Section 15) explicitly lists "Custom OCPP WebSocket server" and "Raw OCPP message handling". (10) Traceability table row "OCPP-Style Consumption Capture &amp; Contactless Auth" renamed to "CSMS REST API Integration" with updated brief section references (6.1, 10.3, 18). (11) Open Questions Q25 (CSMS base URL / auth), Q26 (polling interval), and Q27 (idTag format) added. No existing FR/BR/AC IDs from v1.1 or v1.2 were renumbered. v1.2 — Aligned to the latest </w:t>
            </w:r>
            <w:r>
              <w:rPr>
                <w:rFonts w:ascii="Consolas" w:hAnsi="Consolas"/>
                <w:color w:val="C7254E"/>
                <w:sz w:val="18"/>
              </w:rPr>
              <w:t>.claude/docs/use-case-brief.md</w:t>
            </w:r>
            <w:r>
              <w:t xml:space="preserve">. Key changes: (1) Corrected the daily charging cap from 2 hours / 120 minutes to </w:t>
            </w:r>
            <w:r>
              <w:rPr>
                <w:b/>
              </w:rPr>
              <w:t>1 hour / 60 minutes per user per day</w:t>
            </w:r>
            <w:r>
              <w:t xml:space="preserve"> (BR002 alignment) across scope summary, FR-BOOK-002/003/006, BR-001, validations, AC-BOOK-03, AC-BOOK-07, assumptions, and traceability. (2) Added a Privacy Acknowledgement feature group (FR-PRIV-001..005, BR-023..024, AC-PRIV-01..04) per brief Section 10.11 / BR013. (3) Added an Eligible EV User Management feature group (FR-USER-001..006, BR-025..026, AC-USER-01..04) per brief Section 10.5 / BR006. (4) Added an explicit OCPP Authorize / contactless handshake event (FR-OCPP-011..013, BR-027..028, AC-OCPP-09..11) per brief Section 10.3 / BR004. (5) Added vehicle make/model capture on session/booking (FR-BOOK-013, FR-OCPP-014, FR-REP-017). (6) Added Audit Log as a first-class feature group (FR-AUDIT-001..005, AC-AUDIT-01..03) per brief Section 16. (7) Added Admin Maintenance Block management (FR-ADMIN-001..003, AC-ADMIN-01..02) per brief Section 10.10. (8) Added booking state </w:t>
            </w:r>
            <w:r>
              <w:rPr>
                <w:rFonts w:ascii="Consolas" w:hAnsi="Consolas"/>
                <w:color w:val="C7254E"/>
                <w:sz w:val="18"/>
              </w:rPr>
              <w:t>Pending</w:t>
            </w:r>
            <w:r>
              <w:t xml:space="preserve"> and re-confirmed </w:t>
            </w:r>
            <w:r>
              <w:rPr>
                <w:rFonts w:ascii="Consolas" w:hAnsi="Consolas"/>
                <w:color w:val="C7254E"/>
                <w:sz w:val="18"/>
              </w:rPr>
              <w:t>Overridden</w:t>
            </w:r>
            <w:r>
              <w:t xml:space="preserve">; added Charging Session state enum </w:t>
            </w:r>
            <w:r>
              <w:rPr>
                <w:rFonts w:ascii="Consolas" w:hAnsi="Consolas"/>
                <w:color w:val="C7254E"/>
                <w:sz w:val="18"/>
              </w:rPr>
              <w:t>NotStarted, Authenticating, Charging, Completed, StoppedByUser, StoppedByAdmin, Faulted, Expired</w:t>
            </w:r>
            <w:r>
              <w:t xml:space="preserve"> per brief Section 17. (9) Added Workplace User as a first-class role and clarified Reporting/ESG Viewer per brief Section 10.9. (10) Re-aligned charger status to canonical UI label </w:t>
            </w:r>
            <w:r>
              <w:rPr>
                <w:b/>
              </w:rPr>
              <w:t>Blocked for Maintenance</w:t>
            </w:r>
            <w:r>
              <w:t xml:space="preserve"> per brief Section 10.2 (kept legacy term </w:t>
            </w:r>
            <w:r>
              <w:rPr>
                <w:rFonts w:ascii="Consolas" w:hAnsi="Consolas"/>
                <w:color w:val="C7254E"/>
                <w:sz w:val="18"/>
              </w:rPr>
              <w:t>Maintenance</w:t>
            </w:r>
            <w:r>
              <w:t xml:space="preserve"> documented as equivalent). (11) Refreshed notification section against brief Sections 10.6, 13, 14, 19 — kept all v1.1 notification content; clarified Workplace user as a recipient for operational alerts and added Adaptive Card preview persistence requirement (FR-REM-019). No existing IDs from v1.1 were renumbered.</w:t>
            </w:r>
          </w:p>
        </w:tc>
      </w:tr>
    </w:tbl>
    <w:p/>
    <w:p>
      <w:pPr>
        <w:pBdr>
          <w:bottom w:val="single" w:sz="6" w:space="1" w:color="999999"/>
        </w:pBdr>
      </w:pPr>
    </w:p>
    <w:p>
      <w:pPr>
        <w:pStyle w:val="Heading2"/>
      </w:pPr>
      <w:r>
        <w:t>1.1 Overview / Context</w:t>
      </w:r>
    </w:p>
    <w:p>
      <w:r>
        <w:rPr>
          <w:b/>
        </w:rPr>
        <w:t>Source documents:</w:t>
      </w:r>
      <w:r>
        <w:t xml:space="preserve"> </w:t>
      </w:r>
      <w:r>
        <w:rPr>
          <w:rFonts w:ascii="Consolas" w:hAnsi="Consolas"/>
          <w:color w:val="C7254E"/>
          <w:sz w:val="18"/>
        </w:rPr>
        <w:t>.claude/docs/use-case-brief.md</w:t>
      </w:r>
      <w:r>
        <w:t xml:space="preserve"> (BRD / hackathon product brief) and </w:t>
      </w:r>
      <w:r>
        <w:rPr>
          <w:rFonts w:ascii="Consolas" w:hAnsi="Consolas"/>
          <w:color w:val="C7254E"/>
          <w:sz w:val="18"/>
        </w:rPr>
        <w:t>.claude/docs/as-is-to-be.md</w:t>
      </w:r>
      <w:r>
        <w:t xml:space="preserve"> (As-Is vs To-Be analysis). All requirements in this document trace back to one or both.</w:t>
      </w:r>
    </w:p>
    <w:p>
      <w:r>
        <w:rPr>
          <w:b/>
        </w:rPr>
        <w:t>Current process (As-Is) at NEX Tower and NEXTERACOM.</w:t>
      </w:r>
      <w:r>
        <w:t xml:space="preserve"> EV charging is coordinated by email to the Workplace team, physical cable handover at the Security desk, and a paper booking register. There are 13–16 distinct manual touchpoints per single charging event, no real-time availability, no fair-access enforcement (informal ~3-hour self-policed limit), no kWh capture, no user-to-vehicle mapping, no audit trail, no notifications, and no analytics. This does not scale against EV registrations growing 40%+ year-on-year, and it cannot evidence the 2026 binding EV energy compliance/audit obligations.</w:t>
      </w:r>
    </w:p>
    <w:p>
      <w:r>
        <w:rPr>
          <w:b/>
        </w:rPr>
        <w:t>Target process (To-Be).</w:t>
      </w:r>
      <w:r>
        <w:t xml:space="preserve"> A mobile-first responsive web application replaces the manual workflow with self-service booking, system-enforced 1-hour-per-user-per-day fair use, real-time charger visibility across both sites, booking-to-RFID/tag authorization through the provided NexLevel CSMS, automatic kWh capture mapped to user and vehicle make/model, multi-channel reminders, ESG-ready reporting, audit logging, privacy acknowledgement, RBAC across Standard User / Security / Workplace / Admin / Reporting-ESG Viewer / Management, and a responsible AI layer for demand forecasting, pattern detection, anomalies, and natural-language summaries.</w:t>
      </w:r>
    </w:p>
    <w:p>
      <w:r>
        <w:rPr>
          <w:b/>
        </w:rPr>
        <w:t>Quantified improvements the platform delivers (per `.claude/docs/as-is-to-be.md`).</w:t>
      </w:r>
    </w:p>
    <w:p>
      <w:pPr>
        <w:pStyle w:val="ListBullet"/>
      </w:pPr>
      <w:r>
        <w:t xml:space="preserve">Manual touchpoints per booking event reduced from </w:t>
      </w:r>
      <w:r>
        <w:rPr>
          <w:b/>
        </w:rPr>
        <w:t>13–16 → ~0</w:t>
      </w:r>
      <w:r>
        <w:t xml:space="preserve"> for the standard self-service flow.</w:t>
      </w:r>
    </w:p>
    <w:p>
      <w:pPr>
        <w:pStyle w:val="ListBullet"/>
      </w:pPr>
      <w:r>
        <w:t xml:space="preserve">Booking lead time reduced from </w:t>
      </w:r>
      <w:r>
        <w:rPr>
          <w:b/>
        </w:rPr>
        <w:t>hours (email wait) → seconds (in-app)</w:t>
      </w:r>
      <w:r>
        <w:t>.</w:t>
      </w:r>
    </w:p>
    <w:p>
      <w:pPr>
        <w:pStyle w:val="ListBullet"/>
      </w:pPr>
      <w:r>
        <w:t xml:space="preserve">Charging duration </w:t>
      </w:r>
      <w:r>
        <w:rPr>
          <w:b/>
        </w:rPr>
        <w:t>enforced at 1 hour per user per day</w:t>
      </w:r>
      <w:r>
        <w:t xml:space="preserve"> (BR002), replacing the informal up-to-3-hour self-policed limit; this is the lever behind the ~3x charger-throughput claim.</w:t>
      </w:r>
    </w:p>
    <w:p>
      <w:pPr>
        <w:pStyle w:val="ListBullet"/>
      </w:pPr>
      <w:r>
        <w:t xml:space="preserve">Energy data (kWh) </w:t>
      </w:r>
      <w:r>
        <w:rPr>
          <w:b/>
        </w:rPr>
        <w:t>captured automatically per session</w:t>
      </w:r>
      <w:r>
        <w:t>, mapped to the eligible EV user and vehicle make/model, where today zero structured data exists.</w:t>
      </w:r>
    </w:p>
    <w:p>
      <w:pPr>
        <w:pStyle w:val="ListBullet"/>
      </w:pPr>
      <w:r>
        <w:rPr>
          <w:b/>
        </w:rPr>
        <w:t>At least 8 operational and sustainability reporting metrics</w:t>
      </w:r>
      <w:r>
        <w:t xml:space="preserve"> populated automatically (sessions, kWh, utilization, peak hours, most-used chargers, no-shows, cancellations, CO₂ savings; see FR-REP-001..009).</w:t>
      </w:r>
    </w:p>
    <w:p>
      <w:pPr>
        <w:pStyle w:val="ListBullet"/>
      </w:pPr>
      <w:r>
        <w:rPr>
          <w:b/>
        </w:rPr>
        <w:t>Reminder coverage</w:t>
      </w:r>
      <w:r>
        <w:t xml:space="preserve"> across nine templates (FR-REM-017) where today none exist.</w:t>
      </w:r>
    </w:p>
    <w:p>
      <w:pPr>
        <w:pStyle w:val="ListBullet"/>
      </w:pPr>
      <w:r>
        <w:rPr>
          <w:b/>
        </w:rPr>
        <w:t>Audit log</w:t>
      </w:r>
      <w:r>
        <w:t xml:space="preserve"> covering overrides, releases, maintenance blocks, eligible-user changes, privacy acknowledgements, and CSMS authorization outcomes (FR-AUDIT-001).</w:t>
      </w:r>
    </w:p>
    <w:p>
      <w:pPr>
        <w:pStyle w:val="ListBullet"/>
      </w:pPr>
      <w:r>
        <w:rPr>
          <w:b/>
        </w:rPr>
        <w:t>OCPP-ready foundation</w:t>
      </w:r>
      <w:r>
        <w:t xml:space="preserve"> through the provided CSMS REST API — no custom OCPP server is built, but the architecture is compatible with future real charger integration behind the CSMS boundary.</w:t>
      </w:r>
    </w:p>
    <w:p>
      <w:r>
        <w:t>These improvements are not separate requirements; they are the measurable outcomes against which the requirements in Sections 4–10 must be implemented and demonstrated.</w:t>
      </w:r>
    </w:p>
    <w:p>
      <w:pPr>
        <w:pBdr>
          <w:bottom w:val="single" w:sz="6" w:space="1" w:color="999999"/>
        </w:pBdr>
      </w:pPr>
    </w:p>
    <w:p>
      <w:pPr>
        <w:pStyle w:val="Heading2"/>
      </w:pPr>
      <w:r>
        <w:t>2. Scope Summary</w:t>
      </w:r>
    </w:p>
    <w:p>
      <w:r>
        <w:t>The MVP is a mobile-first responsive web application for fair EV charger reservation, real-time charger visibility, CSMS-driven session and energy capture (including booking-to-RFID/tag authorization via the provided CSMS), eligible EV user management, privacy acknowledgement, sustainability reporting, and responsible AI insights at NEX Tower and NEXTERACOM.</w:t>
      </w:r>
    </w:p>
    <w:p>
      <w:r>
        <w:rPr>
          <w:b/>
        </w:rPr>
        <w:t>In scope:</w:t>
      </w:r>
      <w:r>
        <w:t xml:space="preserve"> authenticated booking with a </w:t>
      </w:r>
      <w:r>
        <w:rPr>
          <w:b/>
        </w:rPr>
        <w:t>1-hour-per-user-per-day fair-use cap</w:t>
      </w:r>
      <w:r>
        <w:t xml:space="preserve"> (BR002), privacy acknowledgement, eligible EV user registry, live charger dashboard, integration with the </w:t>
      </w:r>
      <w:r>
        <w:rPr>
          <w:b/>
        </w:rPr>
        <w:t>provided NexLevel CSMS REST API</w:t>
      </w:r>
      <w:r>
        <w:t xml:space="preserve"> (station status, active and historical sessions, meter values, RFID/tag authorization windows, connector block/unblock, optional remote start/stop), booking-to-CSMS RFID/tag authorization lifecycle (</w:t>
      </w:r>
      <w:r>
        <w:rPr>
          <w:rFonts w:ascii="Consolas" w:hAnsi="Consolas"/>
          <w:color w:val="C7254E"/>
          <w:sz w:val="18"/>
        </w:rPr>
        <w:t>POST /api/auth/tags</w:t>
      </w:r>
      <w:r>
        <w:t xml:space="preserve"> on confirm, </w:t>
      </w:r>
      <w:r>
        <w:rPr>
          <w:rFonts w:ascii="Consolas" w:hAnsi="Consolas"/>
          <w:color w:val="C7254E"/>
          <w:sz w:val="18"/>
        </w:rPr>
        <w:t>DELETE /api/auth/tags/:idTag</w:t>
      </w:r>
      <w:r>
        <w:t xml:space="preserve"> on cancel/release), local mapping of CSMS sessions/energy data to bookings/users/vehicles, session/energy tracking with vehicle make/model capture, reporting and sustainability metrics, multi-channel reminders (in-app required; email and Microsoft Teams Adaptive Card delivery if feasible, otherwise realistic preview/generated payloads for demo), notification center and history, admin/security/workplace override and manual release, maintenance block create/remove (via CSMS connector block APIs), audit logging for critical actions, and a grounded AI insights panel.</w:t>
      </w:r>
    </w:p>
    <w:p>
      <w:r>
        <w:rPr>
          <w:b/>
        </w:rPr>
        <w:t>Out of scope:</w:t>
      </w:r>
      <w:r>
        <w:t xml:space="preserve"> real OCPP hardware integration, </w:t>
      </w:r>
      <w:r>
        <w:rPr>
          <w:b/>
        </w:rPr>
        <w:t>custom OCPP WebSocket server implementation, raw OCPP protocol handlers, raw OCPP message ingestion (BootNotification, StatusNotification, Authorize, StartTransaction, MeterValues, StopTransaction) — all charging infrastructure data comes from the provided CSMS REST API</w:t>
      </w:r>
      <w:r>
        <w:t>, SMS or mobile push notification delivery, fully production-grade email/Teams notification infrastructure (preview/generated payloads acceptable for MVP if live delivery not feasible), payments, HR system integration, native mobile apps, multi-tenant support, fleet/vehicle management beyond storing make/model, grid pricing, dynamic tariffs, and vehicle-charger compatibility matching.</w:t>
      </w:r>
    </w:p>
    <w:p>
      <w:pPr>
        <w:pBdr>
          <w:bottom w:val="single" w:sz="6" w:space="1" w:color="999999"/>
        </w:pBdr>
      </w:pPr>
    </w:p>
    <w:p>
      <w:pPr>
        <w:pStyle w:val="Heading2"/>
      </w:pPr>
      <w:r>
        <w:t>3. User Roles and Permissions</w:t>
      </w:r>
    </w:p>
    <w:p>
      <w:r>
        <w:t>Roles are aligned with brief Sections 7 and 10.9.</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Role</w:t>
            </w:r>
          </w:p>
        </w:tc>
        <w:tc>
          <w:tcPr>
            <w:tcW w:type="dxa" w:w="2160"/>
            <w:shd w:val="clear" w:color="auto" w:fill="1F3864"/>
            <w:vAlign w:val="center"/>
          </w:tcPr>
          <w:p>
            <w:r/>
            <w:r>
              <w:rPr>
                <w:b/>
                <w:color w:val="FFFFFF"/>
              </w:rPr>
              <w:t>Description</w:t>
            </w:r>
          </w:p>
        </w:tc>
        <w:tc>
          <w:tcPr>
            <w:tcW w:type="dxa" w:w="2160"/>
            <w:shd w:val="clear" w:color="auto" w:fill="1F3864"/>
            <w:vAlign w:val="center"/>
          </w:tcPr>
          <w:p>
            <w:r/>
            <w:r>
              <w:rPr>
                <w:b/>
                <w:color w:val="FFFFFF"/>
              </w:rPr>
              <w:t>Key Actions (CAN)</w:t>
            </w:r>
          </w:p>
        </w:tc>
        <w:tc>
          <w:tcPr>
            <w:tcW w:type="dxa" w:w="2160"/>
            <w:shd w:val="clear" w:color="auto" w:fill="1F3864"/>
            <w:vAlign w:val="center"/>
          </w:tcPr>
          <w:p>
            <w:r/>
            <w:r>
              <w:rPr>
                <w:b/>
                <w:color w:val="FFFFFF"/>
              </w:rPr>
              <w:t>Restricted (CANNOT)</w:t>
            </w:r>
          </w:p>
        </w:tc>
      </w:tr>
      <w:tr>
        <w:tc>
          <w:tcPr>
            <w:tcW w:type="dxa" w:w="2160"/>
          </w:tcPr>
          <w:p>
            <w:r/>
            <w:r>
              <w:rPr>
                <w:b/>
              </w:rPr>
              <w:t>Standard User / Eligible EV User</w:t>
            </w:r>
          </w:p>
        </w:tc>
        <w:tc>
          <w:tcPr>
            <w:tcW w:type="dxa" w:w="2160"/>
          </w:tcPr>
          <w:p>
            <w:r/>
            <w:r>
              <w:t>Authenticated employee on the eligible-EV-user registry who needs to charge a personal EV</w:t>
            </w:r>
          </w:p>
        </w:tc>
        <w:tc>
          <w:tcPr>
            <w:tcW w:type="dxa" w:w="2160"/>
          </w:tcPr>
          <w:p>
            <w:r/>
            <w:r>
              <w:t>Acknowledge privacy notice; view charger availability across both locations; create, view, cancel, or release own bookings (≤ 1h/day); declare vehicle make/model on booking or profile; receive in-app reminders across all reminder template types; view own notification history; mark own notifications read; preview email/Teams Adaptive Card payloads addressed to them; view own session status; view basic sustainability insights</w:t>
            </w:r>
          </w:p>
        </w:tc>
        <w:tc>
          <w:tcPr>
            <w:tcW w:type="dxa" w:w="2160"/>
          </w:tcPr>
          <w:p>
            <w:r/>
            <w:r>
              <w:t>Book without privacy acknowledgement; book without being on the eligible EV user registry; create overlapping bookings; exceed 1h/day; hold more than one active booking; override another user's booking; change charger status manually; access admin reports; bypass fair-use rules; dismiss or modify other users' notifications</w:t>
            </w:r>
          </w:p>
        </w:tc>
      </w:tr>
      <w:tr>
        <w:tc>
          <w:tcPr>
            <w:tcW w:type="dxa" w:w="2160"/>
          </w:tcPr>
          <w:p>
            <w:r/>
            <w:r>
              <w:rPr>
                <w:b/>
              </w:rPr>
              <w:t>Security User</w:t>
            </w:r>
          </w:p>
        </w:tc>
        <w:tc>
          <w:tcPr>
            <w:tcW w:type="dxa" w:w="2160"/>
          </w:tcPr>
          <w:p>
            <w:r/>
            <w:r>
              <w:t>On-site staff responsible for operational order at the parking/charging area</w:t>
            </w:r>
          </w:p>
        </w:tc>
        <w:tc>
          <w:tcPr>
            <w:tcW w:type="dxa" w:w="2160"/>
          </w:tcPr>
          <w:p>
            <w:r/>
            <w:r>
              <w:t>View today's bookings and active sessions; mark charger Unavailable / Faulted / Blocked for Maintenance; manually release a booking; override the 1h cap when operationally required (with reason); receive admin/security/workplace intervention alerts (repeated no-shows, late release, charger fault); view notification audit/history for operational triage; view audit log entries</w:t>
            </w:r>
          </w:p>
        </w:tc>
        <w:tc>
          <w:tcPr>
            <w:tcW w:type="dxa" w:w="2160"/>
          </w:tcPr>
          <w:p>
            <w:r/>
            <w:r>
              <w:t>Run sustainability/ESG reports as primary user; create bookings on behalf of employees outside operational need; alter historical telemetry records; suppress or delete audit notifications; modify the eligible EV user registry</w:t>
            </w:r>
          </w:p>
        </w:tc>
      </w:tr>
      <w:tr>
        <w:tc>
          <w:tcPr>
            <w:tcW w:type="dxa" w:w="2160"/>
          </w:tcPr>
          <w:p>
            <w:r/>
            <w:r>
              <w:rPr>
                <w:b/>
              </w:rPr>
              <w:t>Workplace User</w:t>
            </w:r>
          </w:p>
        </w:tc>
        <w:tc>
          <w:tcPr>
            <w:tcW w:type="dxa" w:w="2160"/>
          </w:tcPr>
          <w:p>
            <w:r/>
            <w:r>
              <w:t>Workplace team member who supports day-to-day booking operations and exception handling</w:t>
            </w:r>
          </w:p>
        </w:tc>
        <w:tc>
          <w:tcPr>
            <w:tcW w:type="dxa" w:w="2160"/>
          </w:tcPr>
          <w:p>
            <w:r/>
            <w:r>
              <w:t>View today's bookings and active sessions across both locations; manually release a booking; create a booking on behalf of a user (with reason); receive operational intervention alerts; view notification audit/history for operational triage; view audit log entries; assist with eligible EV user enrolment requests (submission to Admin)</w:t>
            </w:r>
          </w:p>
        </w:tc>
        <w:tc>
          <w:tcPr>
            <w:tcW w:type="dxa" w:w="2160"/>
          </w:tcPr>
          <w:p>
            <w:r/>
            <w:r>
              <w:t>Approve or change eligible EV user registry entries directly (Admin only); modify telemetry events; bypass audit logging; access raw simulator endpoints</w:t>
            </w:r>
          </w:p>
        </w:tc>
      </w:tr>
      <w:tr>
        <w:tc>
          <w:tcPr>
            <w:tcW w:type="dxa" w:w="2160"/>
          </w:tcPr>
          <w:p>
            <w:r/>
            <w:r>
              <w:rPr>
                <w:b/>
              </w:rPr>
              <w:t>Admin (Facilities / Admin User)</w:t>
            </w:r>
          </w:p>
        </w:tc>
        <w:tc>
          <w:tcPr>
            <w:tcW w:type="dxa" w:w="2160"/>
          </w:tcPr>
          <w:p>
            <w:r/>
            <w:r>
              <w:t>Operations owner for chargers, eligible users, configuration, and reports</w:t>
            </w:r>
          </w:p>
        </w:tc>
        <w:tc>
          <w:tcPr>
            <w:tcW w:type="dxa" w:w="2160"/>
          </w:tcPr>
          <w:p>
            <w:r/>
            <w:r>
              <w:t>All Security and Workplace actions; manage charger registry; manage eligible EV user registry (CRUD with audit); manage business configuration (grace period, emission factor, notification lead times, intervention thresholds, daily cap baseline); create / remove maintenance blocks; admin override on any booking with reason; access full notification audit/history across users and channels; access full audit log; view email/Teams Adaptive Card generated payloads for demo verification</w:t>
            </w:r>
          </w:p>
        </w:tc>
        <w:tc>
          <w:tcPr>
            <w:tcW w:type="dxa" w:w="2160"/>
          </w:tcPr>
          <w:p>
            <w:r/>
            <w:r>
              <w:t>Modify raw telemetry events; impersonate an employee for non-operational reasons; bypass audit logging; delete audit log records</w:t>
            </w:r>
          </w:p>
        </w:tc>
      </w:tr>
      <w:tr>
        <w:tc>
          <w:tcPr>
            <w:tcW w:type="dxa" w:w="2160"/>
          </w:tcPr>
          <w:p>
            <w:r/>
            <w:r>
              <w:rPr>
                <w:b/>
              </w:rPr>
              <w:t>Reporting / ESG Viewer</w:t>
            </w:r>
          </w:p>
        </w:tc>
        <w:tc>
          <w:tcPr>
            <w:tcW w:type="dxa" w:w="2160"/>
          </w:tcPr>
          <w:p>
            <w:r/>
            <w:r>
              <w:t>Sustainability / ESG stakeholder</w:t>
            </w:r>
          </w:p>
        </w:tc>
        <w:tc>
          <w:tcPr>
            <w:tcW w:type="dxa" w:w="2160"/>
          </w:tcPr>
          <w:p>
            <w:r/>
            <w:r>
              <w:t>View sustainability and reporting dashboards (kWh, CO₂, utilization, trends, location comparison, vehicle-segmented usage where privacy permits); export/screenshot reports; view AI-generated NL summaries and forecasts</w:t>
            </w:r>
          </w:p>
        </w:tc>
        <w:tc>
          <w:tcPr>
            <w:tcW w:type="dxa" w:w="2160"/>
          </w:tcPr>
          <w:p>
            <w:r/>
            <w:r>
              <w:t>Create or modify bookings; change charger status; modify emission factor or any configuration; manage eligible users; release bookings</w:t>
            </w:r>
          </w:p>
        </w:tc>
      </w:tr>
      <w:tr>
        <w:tc>
          <w:tcPr>
            <w:tcW w:type="dxa" w:w="2160"/>
          </w:tcPr>
          <w:p>
            <w:r/>
            <w:r>
              <w:rPr>
                <w:b/>
              </w:rPr>
              <w:t>Management / Jury</w:t>
            </w:r>
          </w:p>
        </w:tc>
        <w:tc>
          <w:tcPr>
            <w:tcW w:type="dxa" w:w="2160"/>
          </w:tcPr>
          <w:p>
            <w:r/>
            <w:r>
              <w:t>Hackathon evaluators / leadership</w:t>
            </w:r>
          </w:p>
        </w:tc>
        <w:tc>
          <w:tcPr>
            <w:tcW w:type="dxa" w:w="2160"/>
          </w:tcPr>
          <w:p>
            <w:r/>
            <w:r>
              <w:t>View dashboards, AI insights, and the demo journey</w:t>
            </w:r>
          </w:p>
        </w:tc>
        <w:tc>
          <w:tcPr>
            <w:tcW w:type="dxa" w:w="2160"/>
          </w:tcPr>
          <w:p>
            <w:r/>
            <w:r>
              <w:t>Perform any write action</w:t>
            </w:r>
          </w:p>
        </w:tc>
      </w:tr>
    </w:tbl>
    <w:p/>
    <w:p>
      <w:r>
        <w:rPr>
          <w:b/>
        </w:rPr>
        <w:t>Admin/Security/Workplace override:</w:t>
      </w:r>
      <w:r>
        <w:t xml:space="preserve"> Security, Workplace, and Admin can release, cancel, or extend a booking beyond the 1h cap subject to RBAC. Override actions MUST require a reason field and are audit-logged (see Audit Log, Section 4.9).</w:t>
      </w:r>
    </w:p>
    <w:p>
      <w:r>
        <w:rPr>
          <w:b/>
        </w:rPr>
        <w:t>Fair-use exceptions:</w:t>
      </w:r>
      <w:r>
        <w:t xml:space="preserve"> Only Security, Workplace, or Admin roles can authorise an override of the 1h cap or the "one active booking per user" rule. Workplace and Security override permissions can be tuned by Admin configuration.</w:t>
      </w:r>
    </w:p>
    <w:p>
      <w:pPr>
        <w:pBdr>
          <w:bottom w:val="single" w:sz="6" w:space="1" w:color="999999"/>
        </w:pBdr>
      </w:pPr>
    </w:p>
    <w:p>
      <w:pPr>
        <w:pStyle w:val="Heading2"/>
      </w:pPr>
      <w:r>
        <w:t>4. Functional Requirements Grouped by Feature</w:t>
      </w:r>
    </w:p>
    <w:p>
      <w:pPr>
        <w:pStyle w:val="Heading3"/>
      </w:pPr>
      <w:r>
        <w:t>4.1 Slot Booking</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FR-BOOK-001</w:t>
            </w:r>
          </w:p>
        </w:tc>
        <w:tc>
          <w:tcPr>
            <w:tcW w:type="dxa" w:w="1728"/>
          </w:tcPr>
          <w:p>
            <w:r/>
            <w:r>
              <w:t>List available chargers</w:t>
            </w:r>
          </w:p>
        </w:tc>
        <w:tc>
          <w:tcPr>
            <w:tcW w:type="dxa" w:w="1728"/>
          </w:tcPr>
          <w:p>
            <w:r/>
            <w:r>
              <w:t>The system shall list all chargers across NEX Tower and NEXTERACOM with current status and location filter.</w:t>
            </w:r>
          </w:p>
        </w:tc>
        <w:tc>
          <w:tcPr>
            <w:tcW w:type="dxa" w:w="1728"/>
          </w:tcPr>
          <w:p>
            <w:r/>
            <w:r>
              <w:t>P0</w:t>
            </w:r>
          </w:p>
        </w:tc>
        <w:tc>
          <w:tcPr>
            <w:tcW w:type="dxa" w:w="1728"/>
          </w:tcPr>
          <w:p>
            <w:r/>
            <w:r>
              <w:t>Standard User, Security, Workplace, Admin</w:t>
            </w:r>
          </w:p>
        </w:tc>
      </w:tr>
      <w:tr>
        <w:tc>
          <w:tcPr>
            <w:tcW w:type="dxa" w:w="1728"/>
          </w:tcPr>
          <w:p>
            <w:r/>
            <w:r>
              <w:rPr>
                <w:b/>
              </w:rPr>
              <w:t>FR-BOOK-002</w:t>
            </w:r>
          </w:p>
        </w:tc>
        <w:tc>
          <w:tcPr>
            <w:tcW w:type="dxa" w:w="1728"/>
          </w:tcPr>
          <w:p>
            <w:r/>
            <w:r>
              <w:t>Create booking</w:t>
            </w:r>
          </w:p>
        </w:tc>
        <w:tc>
          <w:tcPr>
            <w:tcW w:type="dxa" w:w="1728"/>
          </w:tcPr>
          <w:p>
            <w:r/>
            <w:r>
              <w:t>An authenticated Eligible EV User who has acknowledged the privacy notice can create a booking for an Available charger by selecting start time and end time (duration ≤ 60 minutes per BR002).</w:t>
            </w:r>
          </w:p>
        </w:tc>
        <w:tc>
          <w:tcPr>
            <w:tcW w:type="dxa" w:w="1728"/>
          </w:tcPr>
          <w:p>
            <w:r/>
            <w:r>
              <w:t>P0</w:t>
            </w:r>
          </w:p>
        </w:tc>
        <w:tc>
          <w:tcPr>
            <w:tcW w:type="dxa" w:w="1728"/>
          </w:tcPr>
          <w:p>
            <w:r/>
            <w:r>
              <w:t>Standard User</w:t>
            </w:r>
          </w:p>
        </w:tc>
      </w:tr>
      <w:tr>
        <w:tc>
          <w:tcPr>
            <w:tcW w:type="dxa" w:w="1728"/>
          </w:tcPr>
          <w:p>
            <w:r/>
            <w:r>
              <w:rPr>
                <w:b/>
              </w:rPr>
              <w:t>FR-BOOK-003</w:t>
            </w:r>
          </w:p>
        </w:tc>
        <w:tc>
          <w:tcPr>
            <w:tcW w:type="dxa" w:w="1728"/>
          </w:tcPr>
          <w:p>
            <w:r/>
            <w:r>
              <w:t>Enforce 1h max duration per day</w:t>
            </w:r>
          </w:p>
        </w:tc>
        <w:tc>
          <w:tcPr>
            <w:tcW w:type="dxa" w:w="1728"/>
          </w:tcPr>
          <w:p>
            <w:r/>
            <w:r>
              <w:t>The system shall reject any booking creation or update where end − start &gt; 60 minutes for non-admin users, and shall reject any booking whose total combined Confirmed/Active duration for the user on the same calendar day would exceed 60 minutes.</w:t>
            </w:r>
          </w:p>
        </w:tc>
        <w:tc>
          <w:tcPr>
            <w:tcW w:type="dxa" w:w="1728"/>
          </w:tcPr>
          <w:p>
            <w:r/>
            <w:r>
              <w:t>P0</w:t>
            </w:r>
          </w:p>
        </w:tc>
        <w:tc>
          <w:tcPr>
            <w:tcW w:type="dxa" w:w="1728"/>
          </w:tcPr>
          <w:p>
            <w:r/>
            <w:r>
              <w:t>Standard User</w:t>
            </w:r>
          </w:p>
        </w:tc>
      </w:tr>
      <w:tr>
        <w:tc>
          <w:tcPr>
            <w:tcW w:type="dxa" w:w="1728"/>
          </w:tcPr>
          <w:p>
            <w:r/>
            <w:r>
              <w:rPr>
                <w:b/>
              </w:rPr>
              <w:t>FR-BOOK-004</w:t>
            </w:r>
          </w:p>
        </w:tc>
        <w:tc>
          <w:tcPr>
            <w:tcW w:type="dxa" w:w="1728"/>
          </w:tcPr>
          <w:p>
            <w:r/>
            <w:r>
              <w:t>Prevent overlapping bookings on same charger</w:t>
            </w:r>
          </w:p>
        </w:tc>
        <w:tc>
          <w:tcPr>
            <w:tcW w:type="dxa" w:w="1728"/>
          </w:tcPr>
          <w:p>
            <w:r/>
            <w:r>
              <w:t>The system shall reject a booking whose time window overlaps an existing Pending/Confirmed/Active booking on the same charger.</w:t>
            </w:r>
          </w:p>
        </w:tc>
        <w:tc>
          <w:tcPr>
            <w:tcW w:type="dxa" w:w="1728"/>
          </w:tcPr>
          <w:p>
            <w:r/>
            <w:r>
              <w:t>P0</w:t>
            </w:r>
          </w:p>
        </w:tc>
        <w:tc>
          <w:tcPr>
            <w:tcW w:type="dxa" w:w="1728"/>
          </w:tcPr>
          <w:p>
            <w:r/>
            <w:r>
              <w:t>Standard User, Security, Workplace, Admin</w:t>
            </w:r>
          </w:p>
        </w:tc>
      </w:tr>
      <w:tr>
        <w:tc>
          <w:tcPr>
            <w:tcW w:type="dxa" w:w="1728"/>
          </w:tcPr>
          <w:p>
            <w:r/>
            <w:r>
              <w:rPr>
                <w:b/>
              </w:rPr>
              <w:t>FR-BOOK-005</w:t>
            </w:r>
          </w:p>
        </w:tc>
        <w:tc>
          <w:tcPr>
            <w:tcW w:type="dxa" w:w="1728"/>
          </w:tcPr>
          <w:p>
            <w:r/>
            <w:r>
              <w:t>One active booking per user</w:t>
            </w:r>
          </w:p>
        </w:tc>
        <w:tc>
          <w:tcPr>
            <w:tcW w:type="dxa" w:w="1728"/>
          </w:tcPr>
          <w:p>
            <w:r/>
            <w:r>
              <w:t>The system shall reject a booking when the requesting user already holds a Pending, Confirmed, or Active booking.</w:t>
            </w:r>
          </w:p>
        </w:tc>
        <w:tc>
          <w:tcPr>
            <w:tcW w:type="dxa" w:w="1728"/>
          </w:tcPr>
          <w:p>
            <w:r/>
            <w:r>
              <w:t>P0</w:t>
            </w:r>
          </w:p>
        </w:tc>
        <w:tc>
          <w:tcPr>
            <w:tcW w:type="dxa" w:w="1728"/>
          </w:tcPr>
          <w:p>
            <w:r/>
            <w:r>
              <w:t>Standard User</w:t>
            </w:r>
          </w:p>
        </w:tc>
      </w:tr>
      <w:tr>
        <w:tc>
          <w:tcPr>
            <w:tcW w:type="dxa" w:w="1728"/>
          </w:tcPr>
          <w:p>
            <w:r/>
            <w:r>
              <w:rPr>
                <w:b/>
              </w:rPr>
              <w:t>FR-BOOK-006</w:t>
            </w:r>
          </w:p>
        </w:tc>
        <w:tc>
          <w:tcPr>
            <w:tcW w:type="dxa" w:w="1728"/>
          </w:tcPr>
          <w:p>
            <w:r/>
            <w:r>
              <w:t>Display 1h fair-use rule pre-confirmation</w:t>
            </w:r>
          </w:p>
        </w:tc>
        <w:tc>
          <w:tcPr>
            <w:tcW w:type="dxa" w:w="1728"/>
          </w:tcPr>
          <w:p>
            <w:r/>
            <w:r>
              <w:t>The booking confirmation screen shall display the 1-hour-per-user-per-day max rule (BR002) before submission.</w:t>
            </w:r>
          </w:p>
        </w:tc>
        <w:tc>
          <w:tcPr>
            <w:tcW w:type="dxa" w:w="1728"/>
          </w:tcPr>
          <w:p>
            <w:r/>
            <w:r>
              <w:t>P0</w:t>
            </w:r>
          </w:p>
        </w:tc>
        <w:tc>
          <w:tcPr>
            <w:tcW w:type="dxa" w:w="1728"/>
          </w:tcPr>
          <w:p>
            <w:r/>
            <w:r>
              <w:t>Standard User</w:t>
            </w:r>
          </w:p>
        </w:tc>
      </w:tr>
      <w:tr>
        <w:tc>
          <w:tcPr>
            <w:tcW w:type="dxa" w:w="1728"/>
          </w:tcPr>
          <w:p>
            <w:r/>
            <w:r>
              <w:rPr>
                <w:b/>
              </w:rPr>
              <w:t>FR-BOOK-007</w:t>
            </w:r>
          </w:p>
        </w:tc>
        <w:tc>
          <w:tcPr>
            <w:tcW w:type="dxa" w:w="1728"/>
          </w:tcPr>
          <w:p>
            <w:r/>
            <w:r>
              <w:t>Cancel booking</w:t>
            </w:r>
          </w:p>
        </w:tc>
        <w:tc>
          <w:tcPr>
            <w:tcW w:type="dxa" w:w="1728"/>
          </w:tcPr>
          <w:p>
            <w:r/>
            <w:r>
              <w:t>A user can cancel their own Confirmed (not yet Active) booking. State moves to Cancelled.</w:t>
            </w:r>
          </w:p>
        </w:tc>
        <w:tc>
          <w:tcPr>
            <w:tcW w:type="dxa" w:w="1728"/>
          </w:tcPr>
          <w:p>
            <w:r/>
            <w:r>
              <w:t>P0</w:t>
            </w:r>
          </w:p>
        </w:tc>
        <w:tc>
          <w:tcPr>
            <w:tcW w:type="dxa" w:w="1728"/>
          </w:tcPr>
          <w:p>
            <w:r/>
            <w:r>
              <w:t>Standard User</w:t>
            </w:r>
          </w:p>
        </w:tc>
      </w:tr>
      <w:tr>
        <w:tc>
          <w:tcPr>
            <w:tcW w:type="dxa" w:w="1728"/>
          </w:tcPr>
          <w:p>
            <w:r/>
            <w:r>
              <w:rPr>
                <w:b/>
              </w:rPr>
              <w:t>FR-BOOK-008</w:t>
            </w:r>
          </w:p>
        </w:tc>
        <w:tc>
          <w:tcPr>
            <w:tcW w:type="dxa" w:w="1728"/>
          </w:tcPr>
          <w:p>
            <w:r/>
            <w:r>
              <w:t>Release booking</w:t>
            </w:r>
          </w:p>
        </w:tc>
        <w:tc>
          <w:tcPr>
            <w:tcW w:type="dxa" w:w="1728"/>
          </w:tcPr>
          <w:p>
            <w:r/>
            <w:r>
              <w:t>A user can release an Active booking before its scheduled end. State moves to Released, charger returns to Available.</w:t>
            </w:r>
          </w:p>
        </w:tc>
        <w:tc>
          <w:tcPr>
            <w:tcW w:type="dxa" w:w="1728"/>
          </w:tcPr>
          <w:p>
            <w:r/>
            <w:r>
              <w:t>P1</w:t>
            </w:r>
          </w:p>
        </w:tc>
        <w:tc>
          <w:tcPr>
            <w:tcW w:type="dxa" w:w="1728"/>
          </w:tcPr>
          <w:p>
            <w:r/>
            <w:r>
              <w:t>Standard User</w:t>
            </w:r>
          </w:p>
        </w:tc>
      </w:tr>
      <w:tr>
        <w:tc>
          <w:tcPr>
            <w:tcW w:type="dxa" w:w="1728"/>
          </w:tcPr>
          <w:p>
            <w:r/>
            <w:r>
              <w:rPr>
                <w:b/>
              </w:rPr>
              <w:t>FR-BOOK-009</w:t>
            </w:r>
          </w:p>
        </w:tc>
        <w:tc>
          <w:tcPr>
            <w:tcW w:type="dxa" w:w="1728"/>
          </w:tcPr>
          <w:p>
            <w:r/>
            <w:r>
              <w:t>Admin/Security/Workplace manual release</w:t>
            </w:r>
          </w:p>
        </w:tc>
        <w:tc>
          <w:tcPr>
            <w:tcW w:type="dxa" w:w="1728"/>
          </w:tcPr>
          <w:p>
            <w:r/>
            <w:r>
              <w:t>Security, Workplace, or Admin can release any booking; state moves to Overridden; reason captured.</w:t>
            </w:r>
          </w:p>
        </w:tc>
        <w:tc>
          <w:tcPr>
            <w:tcW w:type="dxa" w:w="1728"/>
          </w:tcPr>
          <w:p>
            <w:r/>
            <w:r>
              <w:t>P1</w:t>
            </w:r>
          </w:p>
        </w:tc>
        <w:tc>
          <w:tcPr>
            <w:tcW w:type="dxa" w:w="1728"/>
          </w:tcPr>
          <w:p>
            <w:r/>
            <w:r>
              <w:t>Security, Workplace, Admin</w:t>
            </w:r>
          </w:p>
        </w:tc>
      </w:tr>
      <w:tr>
        <w:tc>
          <w:tcPr>
            <w:tcW w:type="dxa" w:w="1728"/>
          </w:tcPr>
          <w:p>
            <w:r/>
            <w:r>
              <w:rPr>
                <w:b/>
              </w:rPr>
              <w:t>FR-BOOK-010</w:t>
            </w:r>
          </w:p>
        </w:tc>
        <w:tc>
          <w:tcPr>
            <w:tcW w:type="dxa" w:w="1728"/>
          </w:tcPr>
          <w:p>
            <w:r/>
            <w:r>
              <w:t>Admin/Security/Workplace 1h override</w:t>
            </w:r>
          </w:p>
        </w:tc>
        <w:tc>
          <w:tcPr>
            <w:tcW w:type="dxa" w:w="1728"/>
          </w:tcPr>
          <w:p>
            <w:r/>
            <w:r>
              <w:t>Security, Workplace, or Admin can create or extend a booking beyond 1h; reason captured; audit-logged.</w:t>
            </w:r>
          </w:p>
        </w:tc>
        <w:tc>
          <w:tcPr>
            <w:tcW w:type="dxa" w:w="1728"/>
          </w:tcPr>
          <w:p>
            <w:r/>
            <w:r>
              <w:t>P1</w:t>
            </w:r>
          </w:p>
        </w:tc>
        <w:tc>
          <w:tcPr>
            <w:tcW w:type="dxa" w:w="1728"/>
          </w:tcPr>
          <w:p>
            <w:r/>
            <w:r>
              <w:t>Security, Workplace, Admin</w:t>
            </w:r>
          </w:p>
        </w:tc>
      </w:tr>
      <w:tr>
        <w:tc>
          <w:tcPr>
            <w:tcW w:type="dxa" w:w="1728"/>
          </w:tcPr>
          <w:p>
            <w:r/>
            <w:r>
              <w:rPr>
                <w:b/>
              </w:rPr>
              <w:t>FR-BOOK-011</w:t>
            </w:r>
          </w:p>
        </w:tc>
        <w:tc>
          <w:tcPr>
            <w:tcW w:type="dxa" w:w="1728"/>
          </w:tcPr>
          <w:p>
            <w:r/>
            <w:r>
              <w:t>View my bookings</w:t>
            </w:r>
          </w:p>
        </w:tc>
        <w:tc>
          <w:tcPr>
            <w:tcW w:type="dxa" w:w="1728"/>
          </w:tcPr>
          <w:p>
            <w:r/>
            <w:r>
              <w:t>A Standard User can list and view detail of their bookings (Pending, Confirmed, Active, Completed, Cancelled, Released, NoShow, Overridden).</w:t>
            </w:r>
          </w:p>
        </w:tc>
        <w:tc>
          <w:tcPr>
            <w:tcW w:type="dxa" w:w="1728"/>
          </w:tcPr>
          <w:p>
            <w:r/>
            <w:r>
              <w:t>P0</w:t>
            </w:r>
          </w:p>
        </w:tc>
        <w:tc>
          <w:tcPr>
            <w:tcW w:type="dxa" w:w="1728"/>
          </w:tcPr>
          <w:p>
            <w:r/>
            <w:r>
              <w:t>Standard User</w:t>
            </w:r>
          </w:p>
        </w:tc>
      </w:tr>
      <w:tr>
        <w:tc>
          <w:tcPr>
            <w:tcW w:type="dxa" w:w="1728"/>
          </w:tcPr>
          <w:p>
            <w:r/>
            <w:r>
              <w:rPr>
                <w:b/>
              </w:rPr>
              <w:t>FR-BOOK-012</w:t>
            </w:r>
          </w:p>
        </w:tc>
        <w:tc>
          <w:tcPr>
            <w:tcW w:type="dxa" w:w="1728"/>
          </w:tcPr>
          <w:p>
            <w:r/>
            <w:r>
              <w:t>View today's bookings (operational)</w:t>
            </w:r>
          </w:p>
        </w:tc>
        <w:tc>
          <w:tcPr>
            <w:tcW w:type="dxa" w:w="1728"/>
          </w:tcPr>
          <w:p>
            <w:r/>
            <w:r>
              <w:t>Security, Workplace, or Admin can view a list of all bookings for today across both locations.</w:t>
            </w:r>
          </w:p>
        </w:tc>
        <w:tc>
          <w:tcPr>
            <w:tcW w:type="dxa" w:w="1728"/>
          </w:tcPr>
          <w:p>
            <w:r/>
            <w:r>
              <w:t>P1</w:t>
            </w:r>
          </w:p>
        </w:tc>
        <w:tc>
          <w:tcPr>
            <w:tcW w:type="dxa" w:w="1728"/>
          </w:tcPr>
          <w:p>
            <w:r/>
            <w:r>
              <w:t>Security, Workplace, Admin</w:t>
            </w:r>
          </w:p>
        </w:tc>
      </w:tr>
      <w:tr>
        <w:tc>
          <w:tcPr>
            <w:tcW w:type="dxa" w:w="1728"/>
          </w:tcPr>
          <w:p>
            <w:r/>
            <w:r>
              <w:rPr>
                <w:b/>
              </w:rPr>
              <w:t>FR-BOOK-013</w:t>
            </w:r>
          </w:p>
        </w:tc>
        <w:tc>
          <w:tcPr>
            <w:tcW w:type="dxa" w:w="1728"/>
          </w:tcPr>
          <w:p>
            <w:r/>
            <w:r>
              <w:t>Capture vehicle make/model on booking</w:t>
            </w:r>
          </w:p>
        </w:tc>
        <w:tc>
          <w:tcPr>
            <w:tcW w:type="dxa" w:w="1728"/>
          </w:tcPr>
          <w:p>
            <w:r/>
            <w:r>
              <w:t>Booking creation shall capture the vehicle make and model (pre-filled from the user's eligible-EV-user record where present, editable per booking). Vehicle make/model shall be persisted on the booking and the resulting charging session.</w:t>
            </w:r>
          </w:p>
        </w:tc>
        <w:tc>
          <w:tcPr>
            <w:tcW w:type="dxa" w:w="1728"/>
          </w:tcPr>
          <w:p>
            <w:r/>
            <w:r>
              <w:t>P1</w:t>
            </w:r>
          </w:p>
        </w:tc>
        <w:tc>
          <w:tcPr>
            <w:tcW w:type="dxa" w:w="1728"/>
          </w:tcPr>
          <w:p>
            <w:r/>
            <w:r>
              <w:t>Standard User, Security, Workplace, Admin</w:t>
            </w:r>
          </w:p>
        </w:tc>
      </w:tr>
    </w:tbl>
    <w:p/>
    <w:p>
      <w:pPr>
        <w:pStyle w:val="Heading3"/>
      </w:pPr>
      <w:r>
        <w:t>4.2 Real-Time Availability Dashboard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FR-DASH-001</w:t>
            </w:r>
          </w:p>
        </w:tc>
        <w:tc>
          <w:tcPr>
            <w:tcW w:type="dxa" w:w="1728"/>
          </w:tcPr>
          <w:p>
            <w:r/>
            <w:r>
              <w:t>Show all chargers with status</w:t>
            </w:r>
          </w:p>
        </w:tc>
        <w:tc>
          <w:tcPr>
            <w:tcW w:type="dxa" w:w="1728"/>
          </w:tcPr>
          <w:p>
            <w:r/>
            <w:r>
              <w:t>Display each charger with status (Available, Reserved, Charging, Blocked for Maintenance, Unavailable, Faulted), location, and connector. The canonical UI label is "Blocked for Maintenance" (legacy term "Maintenance" remains as a data equivalence).</w:t>
            </w:r>
          </w:p>
        </w:tc>
        <w:tc>
          <w:tcPr>
            <w:tcW w:type="dxa" w:w="1728"/>
          </w:tcPr>
          <w:p>
            <w:r/>
            <w:r>
              <w:t>P0</w:t>
            </w:r>
          </w:p>
        </w:tc>
        <w:tc>
          <w:tcPr>
            <w:tcW w:type="dxa" w:w="1728"/>
          </w:tcPr>
          <w:p>
            <w:r/>
            <w:r>
              <w:t>All</w:t>
            </w:r>
          </w:p>
        </w:tc>
      </w:tr>
      <w:tr>
        <w:tc>
          <w:tcPr>
            <w:tcW w:type="dxa" w:w="1728"/>
          </w:tcPr>
          <w:p>
            <w:r/>
            <w:r>
              <w:rPr>
                <w:b/>
              </w:rPr>
              <w:t>FR-DASH-002</w:t>
            </w:r>
          </w:p>
        </w:tc>
        <w:tc>
          <w:tcPr>
            <w:tcW w:type="dxa" w:w="1728"/>
          </w:tcPr>
          <w:p>
            <w:r/>
            <w:r>
              <w:t>Filter by location</w:t>
            </w:r>
          </w:p>
        </w:tc>
        <w:tc>
          <w:tcPr>
            <w:tcW w:type="dxa" w:w="1728"/>
          </w:tcPr>
          <w:p>
            <w:r/>
            <w:r>
              <w:t>Allow filtering by NEX Tower or NEXTERACOM.</w:t>
            </w:r>
          </w:p>
        </w:tc>
        <w:tc>
          <w:tcPr>
            <w:tcW w:type="dxa" w:w="1728"/>
          </w:tcPr>
          <w:p>
            <w:r/>
            <w:r>
              <w:t>P0</w:t>
            </w:r>
          </w:p>
        </w:tc>
        <w:tc>
          <w:tcPr>
            <w:tcW w:type="dxa" w:w="1728"/>
          </w:tcPr>
          <w:p>
            <w:r/>
            <w:r>
              <w:t>All</w:t>
            </w:r>
          </w:p>
        </w:tc>
      </w:tr>
      <w:tr>
        <w:tc>
          <w:tcPr>
            <w:tcW w:type="dxa" w:w="1728"/>
          </w:tcPr>
          <w:p>
            <w:r/>
            <w:r>
              <w:rPr>
                <w:b/>
              </w:rPr>
              <w:t>FR-DASH-003</w:t>
            </w:r>
          </w:p>
        </w:tc>
        <w:tc>
          <w:tcPr>
            <w:tcW w:type="dxa" w:w="1728"/>
          </w:tcPr>
          <w:p>
            <w:r/>
            <w:r>
              <w:t>Mobile-first layout</w:t>
            </w:r>
          </w:p>
        </w:tc>
        <w:tc>
          <w:tcPr>
            <w:tcW w:type="dxa" w:w="1728"/>
          </w:tcPr>
          <w:p>
            <w:r/>
            <w:r>
              <w:t>Charger cards readable on mobile (≥320px) with large touch targets, no horizontal scroll.</w:t>
            </w:r>
          </w:p>
        </w:tc>
        <w:tc>
          <w:tcPr>
            <w:tcW w:type="dxa" w:w="1728"/>
          </w:tcPr>
          <w:p>
            <w:r/>
            <w:r>
              <w:t>P0</w:t>
            </w:r>
          </w:p>
        </w:tc>
        <w:tc>
          <w:tcPr>
            <w:tcW w:type="dxa" w:w="1728"/>
          </w:tcPr>
          <w:p>
            <w:r/>
            <w:r>
              <w:t>Standard User</w:t>
            </w:r>
          </w:p>
        </w:tc>
      </w:tr>
      <w:tr>
        <w:tc>
          <w:tcPr>
            <w:tcW w:type="dxa" w:w="1728"/>
          </w:tcPr>
          <w:p>
            <w:r/>
            <w:r>
              <w:rPr>
                <w:b/>
              </w:rPr>
              <w:t>FR-DASH-004</w:t>
            </w:r>
          </w:p>
        </w:tc>
        <w:tc>
          <w:tcPr>
            <w:tcW w:type="dxa" w:w="1728"/>
          </w:tcPr>
          <w:p>
            <w:r/>
            <w:r>
              <w:t>Real-time / near-real-time updates</w:t>
            </w:r>
          </w:p>
        </w:tc>
        <w:tc>
          <w:tcPr>
            <w:tcW w:type="dxa" w:w="1728"/>
          </w:tcPr>
          <w:p>
            <w:r/>
            <w:r>
              <w:t xml:space="preserve">Charger status reflects CSMS station/connector state (sourced from </w:t>
            </w:r>
            <w:r>
              <w:rPr>
                <w:rFonts w:ascii="Consolas" w:hAnsi="Consolas"/>
                <w:color w:val="C7254E"/>
                <w:sz w:val="18"/>
              </w:rPr>
              <w:t>GET /api/stations</w:t>
            </w:r>
            <w:r>
              <w:t xml:space="preserve">, </w:t>
            </w:r>
            <w:r>
              <w:rPr>
                <w:rFonts w:ascii="Consolas" w:hAnsi="Consolas"/>
                <w:color w:val="C7254E"/>
                <w:sz w:val="18"/>
              </w:rPr>
              <w:t>GET /api/sessions/active</w:t>
            </w:r>
            <w:r>
              <w:t>) within 5 seconds via backend polling at the configured interval (default 5s; SignalR/WebSocket optional if exposed by the CSMS).</w:t>
            </w:r>
          </w:p>
        </w:tc>
        <w:tc>
          <w:tcPr>
            <w:tcW w:type="dxa" w:w="1728"/>
          </w:tcPr>
          <w:p>
            <w:r/>
            <w:r>
              <w:t>P0</w:t>
            </w:r>
          </w:p>
        </w:tc>
        <w:tc>
          <w:tcPr>
            <w:tcW w:type="dxa" w:w="1728"/>
          </w:tcPr>
          <w:p>
            <w:r/>
            <w:r>
              <w:t>All</w:t>
            </w:r>
          </w:p>
        </w:tc>
      </w:tr>
      <w:tr>
        <w:tc>
          <w:tcPr>
            <w:tcW w:type="dxa" w:w="1728"/>
          </w:tcPr>
          <w:p>
            <w:r/>
            <w:r>
              <w:rPr>
                <w:b/>
              </w:rPr>
              <w:t>FR-DASH-005</w:t>
            </w:r>
          </w:p>
        </w:tc>
        <w:tc>
          <w:tcPr>
            <w:tcW w:type="dxa" w:w="1728"/>
          </w:tcPr>
          <w:p>
            <w:r/>
            <w:r>
              <w:t>Show active session info</w:t>
            </w:r>
          </w:p>
        </w:tc>
        <w:tc>
          <w:tcPr>
            <w:tcW w:type="dxa" w:w="1728"/>
          </w:tcPr>
          <w:p>
            <w:r/>
            <w:r>
              <w:t>When a charger is Charging, show transactionId, user (masked for non-admin), elapsed time, energyKWh, and vehicle make/model (privacy-permitting; masked for non-admin).</w:t>
            </w:r>
          </w:p>
        </w:tc>
        <w:tc>
          <w:tcPr>
            <w:tcW w:type="dxa" w:w="1728"/>
          </w:tcPr>
          <w:p>
            <w:r/>
            <w:r>
              <w:t>P1</w:t>
            </w:r>
          </w:p>
        </w:tc>
        <w:tc>
          <w:tcPr>
            <w:tcW w:type="dxa" w:w="1728"/>
          </w:tcPr>
          <w:p>
            <w:r/>
            <w:r>
              <w:t>All (admin sees user)</w:t>
            </w:r>
          </w:p>
        </w:tc>
      </w:tr>
      <w:tr>
        <w:tc>
          <w:tcPr>
            <w:tcW w:type="dxa" w:w="1728"/>
          </w:tcPr>
          <w:p>
            <w:r/>
            <w:r>
              <w:rPr>
                <w:b/>
              </w:rPr>
              <w:t>FR-DASH-006</w:t>
            </w:r>
          </w:p>
        </w:tc>
        <w:tc>
          <w:tcPr>
            <w:tcW w:type="dxa" w:w="1728"/>
          </w:tcPr>
          <w:p>
            <w:r/>
            <w:r>
              <w:t>Admin charger status control</w:t>
            </w:r>
          </w:p>
        </w:tc>
        <w:tc>
          <w:tcPr>
            <w:tcW w:type="dxa" w:w="1728"/>
          </w:tcPr>
          <w:p>
            <w:r/>
            <w:r>
              <w:t>Security, Workplace, or Admin can mark a charger Unavailable, Faulted, or Blocked for Maintenance with reason.</w:t>
            </w:r>
          </w:p>
        </w:tc>
        <w:tc>
          <w:tcPr>
            <w:tcW w:type="dxa" w:w="1728"/>
          </w:tcPr>
          <w:p>
            <w:r/>
            <w:r>
              <w:t>P1</w:t>
            </w:r>
          </w:p>
        </w:tc>
        <w:tc>
          <w:tcPr>
            <w:tcW w:type="dxa" w:w="1728"/>
          </w:tcPr>
          <w:p>
            <w:r/>
            <w:r>
              <w:t>Security, Workplace, Admin</w:t>
            </w:r>
          </w:p>
        </w:tc>
      </w:tr>
      <w:tr>
        <w:tc>
          <w:tcPr>
            <w:tcW w:type="dxa" w:w="1728"/>
          </w:tcPr>
          <w:p>
            <w:r/>
            <w:r>
              <w:rPr>
                <w:b/>
              </w:rPr>
              <w:t>FR-DASH-007</w:t>
            </w:r>
          </w:p>
        </w:tc>
        <w:tc>
          <w:tcPr>
            <w:tcW w:type="dxa" w:w="1728"/>
          </w:tcPr>
          <w:p>
            <w:r/>
            <w:r>
              <w:t>Status driven by backend only</w:t>
            </w:r>
          </w:p>
        </w:tc>
        <w:tc>
          <w:tcPr>
            <w:tcW w:type="dxa" w:w="1728"/>
          </w:tcPr>
          <w:p>
            <w:r/>
            <w:r>
              <w:t>UI shall not modify charger status locally; status comes from backend events.</w:t>
            </w:r>
          </w:p>
        </w:tc>
        <w:tc>
          <w:tcPr>
            <w:tcW w:type="dxa" w:w="1728"/>
          </w:tcPr>
          <w:p>
            <w:r/>
            <w:r>
              <w:t>P0</w:t>
            </w:r>
          </w:p>
        </w:tc>
        <w:tc>
          <w:tcPr>
            <w:tcW w:type="dxa" w:w="1728"/>
          </w:tcPr>
          <w:p>
            <w:r/>
            <w:r>
              <w:t>System</w:t>
            </w:r>
          </w:p>
        </w:tc>
      </w:tr>
    </w:tbl>
    <w:p/>
    <w:p>
      <w:pPr>
        <w:pStyle w:val="Heading3"/>
      </w:pPr>
      <w:r>
        <w:t>4.3 CSMS REST API Integration</w:t>
      </w:r>
    </w:p>
    <w:p>
      <w:r>
        <w:t>Brief reference: Sections 6.1 (Provided CSMS / OCPP Simulator Constraint), 10.3, 18.</w:t>
      </w:r>
    </w:p>
    <w:p>
      <w:pPr>
        <w:ind w:left="340"/>
      </w:pPr>
      <w:r>
        <w:rPr>
          <w:b/>
        </w:rPr>
        <w:t>Important constraint:</w:t>
      </w:r>
      <w:r>
        <w:t xml:space="preserve"> The custom application MUST NOT implement a custom OCPP WebSocket server, raw OCPP protocol handlers, or raw OCPP message ingestion (BootNotification, StatusNotification, Authorize, StartTransaction, MeterValues, StopTransaction). All charging infrastructure data flows from the provided NexLevel CSMS through its REST API into the custom backend, and from the backend into the frontend.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FR-OCPP-001</w:t>
            </w:r>
          </w:p>
        </w:tc>
        <w:tc>
          <w:tcPr>
            <w:tcW w:type="dxa" w:w="1728"/>
          </w:tcPr>
          <w:p>
            <w:r/>
            <w:r>
              <w:t>Station status retrieval</w:t>
            </w:r>
          </w:p>
        </w:tc>
        <w:tc>
          <w:tcPr>
            <w:tcW w:type="dxa" w:w="1728"/>
          </w:tcPr>
          <w:p>
            <w:r/>
            <w:r>
              <w:t>The backend shall integrate with the provided CSMS REST API (</w:t>
            </w:r>
            <w:r>
              <w:rPr>
                <w:rFonts w:ascii="Consolas" w:hAnsi="Consolas"/>
                <w:color w:val="C7254E"/>
                <w:sz w:val="18"/>
              </w:rPr>
              <w:t>GET /api/stations</w:t>
            </w:r>
            <w:r>
              <w:t>) to retrieve all station identities and live connection status, and shall use this as the canonical source of station availability.</w:t>
            </w:r>
          </w:p>
        </w:tc>
        <w:tc>
          <w:tcPr>
            <w:tcW w:type="dxa" w:w="1728"/>
          </w:tcPr>
          <w:p>
            <w:r/>
            <w:r>
              <w:t>P0</w:t>
            </w:r>
          </w:p>
        </w:tc>
        <w:tc>
          <w:tcPr>
            <w:tcW w:type="dxa" w:w="1728"/>
          </w:tcPr>
          <w:p>
            <w:r/>
            <w:r>
              <w:t>System</w:t>
            </w:r>
          </w:p>
        </w:tc>
      </w:tr>
      <w:tr>
        <w:tc>
          <w:tcPr>
            <w:tcW w:type="dxa" w:w="1728"/>
          </w:tcPr>
          <w:p>
            <w:r/>
            <w:r>
              <w:rPr>
                <w:b/>
              </w:rPr>
              <w:t>FR-OCPP-002</w:t>
            </w:r>
          </w:p>
        </w:tc>
        <w:tc>
          <w:tcPr>
            <w:tcW w:type="dxa" w:w="1728"/>
          </w:tcPr>
          <w:p>
            <w:r/>
            <w:r>
              <w:t>Single station retrieval</w:t>
            </w:r>
          </w:p>
        </w:tc>
        <w:tc>
          <w:tcPr>
            <w:tcW w:type="dxa" w:w="1728"/>
          </w:tcPr>
          <w:p>
            <w:r/>
            <w:r>
              <w:t xml:space="preserve">The backend shall retrieve individual station details and connector status via </w:t>
            </w:r>
            <w:r>
              <w:rPr>
                <w:rFonts w:ascii="Consolas" w:hAnsi="Consolas"/>
                <w:color w:val="C7254E"/>
                <w:sz w:val="18"/>
              </w:rPr>
              <w:t>GET /api/stations/:identity</w:t>
            </w:r>
            <w:r>
              <w:t xml:space="preserve"> from the CSMS, and shall map the returned data onto the local charger registry.</w:t>
            </w:r>
          </w:p>
        </w:tc>
        <w:tc>
          <w:tcPr>
            <w:tcW w:type="dxa" w:w="1728"/>
          </w:tcPr>
          <w:p>
            <w:r/>
            <w:r>
              <w:t>P0</w:t>
            </w:r>
          </w:p>
        </w:tc>
        <w:tc>
          <w:tcPr>
            <w:tcW w:type="dxa" w:w="1728"/>
          </w:tcPr>
          <w:p>
            <w:r/>
            <w:r>
              <w:t>System</w:t>
            </w:r>
          </w:p>
        </w:tc>
      </w:tr>
      <w:tr>
        <w:tc>
          <w:tcPr>
            <w:tcW w:type="dxa" w:w="1728"/>
          </w:tcPr>
          <w:p>
            <w:r/>
            <w:r>
              <w:rPr>
                <w:b/>
              </w:rPr>
              <w:t>FR-OCPP-003</w:t>
            </w:r>
          </w:p>
        </w:tc>
        <w:tc>
          <w:tcPr>
            <w:tcW w:type="dxa" w:w="1728"/>
          </w:tcPr>
          <w:p>
            <w:r/>
            <w:r>
              <w:t>Charger status synchronization</w:t>
            </w:r>
          </w:p>
        </w:tc>
        <w:tc>
          <w:tcPr>
            <w:tcW w:type="dxa" w:w="1728"/>
          </w:tcPr>
          <w:p>
            <w:r/>
            <w:r>
              <w:t>The backend shall periodically poll or sync station/connector status from the CSMS and update the internal charger registry. The update interval is configurable (default 5 seconds) and drives the real-time dashboard refresh.</w:t>
            </w:r>
          </w:p>
        </w:tc>
        <w:tc>
          <w:tcPr>
            <w:tcW w:type="dxa" w:w="1728"/>
          </w:tcPr>
          <w:p>
            <w:r/>
            <w:r>
              <w:t>P0</w:t>
            </w:r>
          </w:p>
        </w:tc>
        <w:tc>
          <w:tcPr>
            <w:tcW w:type="dxa" w:w="1728"/>
          </w:tcPr>
          <w:p>
            <w:r/>
            <w:r>
              <w:t>System</w:t>
            </w:r>
          </w:p>
        </w:tc>
      </w:tr>
      <w:tr>
        <w:tc>
          <w:tcPr>
            <w:tcW w:type="dxa" w:w="1728"/>
          </w:tcPr>
          <w:p>
            <w:r/>
            <w:r>
              <w:rPr>
                <w:b/>
              </w:rPr>
              <w:t>FR-OCPP-004</w:t>
            </w:r>
          </w:p>
        </w:tc>
        <w:tc>
          <w:tcPr>
            <w:tcW w:type="dxa" w:w="1728"/>
          </w:tcPr>
          <w:p>
            <w:r/>
            <w:r>
              <w:t>Active session retrieval</w:t>
            </w:r>
          </w:p>
        </w:tc>
        <w:tc>
          <w:tcPr>
            <w:tcW w:type="dxa" w:w="1728"/>
          </w:tcPr>
          <w:p>
            <w:r/>
            <w:r>
              <w:t xml:space="preserve">The backend shall retrieve active charging sessions from the CSMS via </w:t>
            </w:r>
            <w:r>
              <w:rPr>
                <w:rFonts w:ascii="Consolas" w:hAnsi="Consolas"/>
                <w:color w:val="C7254E"/>
                <w:sz w:val="18"/>
              </w:rPr>
              <w:t>GET /api/sessions/active</w:t>
            </w:r>
            <w:r>
              <w:t xml:space="preserve"> and map them to local bookings (by idTag / station / connector).</w:t>
            </w:r>
          </w:p>
        </w:tc>
        <w:tc>
          <w:tcPr>
            <w:tcW w:type="dxa" w:w="1728"/>
          </w:tcPr>
          <w:p>
            <w:r/>
            <w:r>
              <w:t>P0</w:t>
            </w:r>
          </w:p>
        </w:tc>
        <w:tc>
          <w:tcPr>
            <w:tcW w:type="dxa" w:w="1728"/>
          </w:tcPr>
          <w:p>
            <w:r/>
            <w:r>
              <w:t>System</w:t>
            </w:r>
          </w:p>
        </w:tc>
      </w:tr>
      <w:tr>
        <w:tc>
          <w:tcPr>
            <w:tcW w:type="dxa" w:w="1728"/>
          </w:tcPr>
          <w:p>
            <w:r/>
            <w:r>
              <w:rPr>
                <w:b/>
              </w:rPr>
              <w:t>FR-OCPP-005</w:t>
            </w:r>
          </w:p>
        </w:tc>
        <w:tc>
          <w:tcPr>
            <w:tcW w:type="dxa" w:w="1728"/>
          </w:tcPr>
          <w:p>
            <w:r/>
            <w:r>
              <w:t>Session details and meter values</w:t>
            </w:r>
          </w:p>
        </w:tc>
        <w:tc>
          <w:tcPr>
            <w:tcW w:type="dxa" w:w="1728"/>
          </w:tcPr>
          <w:p>
            <w:r/>
            <w:r>
              <w:t xml:space="preserve">The backend shall retrieve session details, meter values, and cumulative energy from the CSMS via </w:t>
            </w:r>
            <w:r>
              <w:rPr>
                <w:rFonts w:ascii="Consolas" w:hAnsi="Consolas"/>
                <w:color w:val="C7254E"/>
                <w:sz w:val="18"/>
              </w:rPr>
              <w:t>GET /api/sessions/:id</w:t>
            </w:r>
            <w:r>
              <w:t xml:space="preserve"> and persist </w:t>
            </w:r>
            <w:r>
              <w:rPr>
                <w:rFonts w:ascii="Consolas" w:hAnsi="Consolas"/>
                <w:color w:val="C7254E"/>
                <w:sz w:val="18"/>
              </w:rPr>
              <w:t>energyKWh</w:t>
            </w:r>
            <w:r>
              <w:t xml:space="preserve"> (and final session timestamps) on the local ChargingSession record.</w:t>
            </w:r>
          </w:p>
        </w:tc>
        <w:tc>
          <w:tcPr>
            <w:tcW w:type="dxa" w:w="1728"/>
          </w:tcPr>
          <w:p>
            <w:r/>
            <w:r>
              <w:t>P0</w:t>
            </w:r>
          </w:p>
        </w:tc>
        <w:tc>
          <w:tcPr>
            <w:tcW w:type="dxa" w:w="1728"/>
          </w:tcPr>
          <w:p>
            <w:r/>
            <w:r>
              <w:t>System</w:t>
            </w:r>
          </w:p>
        </w:tc>
      </w:tr>
      <w:tr>
        <w:tc>
          <w:tcPr>
            <w:tcW w:type="dxa" w:w="1728"/>
          </w:tcPr>
          <w:p>
            <w:r/>
            <w:r>
              <w:rPr>
                <w:b/>
              </w:rPr>
              <w:t>FR-OCPP-006</w:t>
            </w:r>
          </w:p>
        </w:tc>
        <w:tc>
          <w:tcPr>
            <w:tcW w:type="dxa" w:w="1728"/>
          </w:tcPr>
          <w:p>
            <w:r/>
            <w:r>
              <w:t>Historical session retrieval</w:t>
            </w:r>
          </w:p>
        </w:tc>
        <w:tc>
          <w:tcPr>
            <w:tcW w:type="dxa" w:w="1728"/>
          </w:tcPr>
          <w:p>
            <w:r/>
            <w:r>
              <w:t xml:space="preserve">The backend shall retrieve historical sessions from the CSMS via </w:t>
            </w:r>
            <w:r>
              <w:rPr>
                <w:rFonts w:ascii="Consolas" w:hAnsi="Consolas"/>
                <w:color w:val="C7254E"/>
                <w:sz w:val="18"/>
              </w:rPr>
              <w:t>GET /api/sessions?station=&amp;idTag=&amp;status=&amp;from=&amp;to=</w:t>
            </w:r>
            <w:r>
              <w:t xml:space="preserve"> for reporting, sustainability dashboards, and AI insights.</w:t>
            </w:r>
          </w:p>
        </w:tc>
        <w:tc>
          <w:tcPr>
            <w:tcW w:type="dxa" w:w="1728"/>
          </w:tcPr>
          <w:p>
            <w:r/>
            <w:r>
              <w:t>P0</w:t>
            </w:r>
          </w:p>
        </w:tc>
        <w:tc>
          <w:tcPr>
            <w:tcW w:type="dxa" w:w="1728"/>
          </w:tcPr>
          <w:p>
            <w:r/>
            <w:r>
              <w:t>System</w:t>
            </w:r>
          </w:p>
        </w:tc>
      </w:tr>
      <w:tr>
        <w:tc>
          <w:tcPr>
            <w:tcW w:type="dxa" w:w="1728"/>
          </w:tcPr>
          <w:p>
            <w:r/>
            <w:r>
              <w:rPr>
                <w:b/>
              </w:rPr>
              <w:t>FR-OCPP-007</w:t>
            </w:r>
          </w:p>
        </w:tc>
        <w:tc>
          <w:tcPr>
            <w:tcW w:type="dxa" w:w="1728"/>
          </w:tcPr>
          <w:p>
            <w:r/>
            <w:r>
              <w:t>Booking-to-RFID/tag authorization</w:t>
            </w:r>
          </w:p>
        </w:tc>
        <w:tc>
          <w:tcPr>
            <w:tcW w:type="dxa" w:w="1728"/>
          </w:tcPr>
          <w:p>
            <w:r/>
            <w:r>
              <w:t xml:space="preserve">When a booking is confirmed, the backend shall call </w:t>
            </w:r>
            <w:r>
              <w:rPr>
                <w:rFonts w:ascii="Consolas" w:hAnsi="Consolas"/>
                <w:color w:val="C7254E"/>
                <w:sz w:val="18"/>
              </w:rPr>
              <w:t>POST /api/auth/tags</w:t>
            </w:r>
            <w:r>
              <w:t xml:space="preserve"> on the CSMS to create an authorization window for the booking's RFID/idTag, station, and time window. The booking shall store a CSMS sync status (one of </w:t>
            </w:r>
            <w:r>
              <w:rPr>
                <w:rFonts w:ascii="Consolas" w:hAnsi="Consolas"/>
                <w:color w:val="C7254E"/>
                <w:sz w:val="18"/>
              </w:rPr>
              <w:t>AuthorizationPending</w:t>
            </w:r>
            <w:r>
              <w:t xml:space="preserve">,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r>
              <w:t>).</w:t>
            </w:r>
          </w:p>
        </w:tc>
        <w:tc>
          <w:tcPr>
            <w:tcW w:type="dxa" w:w="1728"/>
          </w:tcPr>
          <w:p>
            <w:r/>
            <w:r>
              <w:t>P0</w:t>
            </w:r>
          </w:p>
        </w:tc>
        <w:tc>
          <w:tcPr>
            <w:tcW w:type="dxa" w:w="1728"/>
          </w:tcPr>
          <w:p>
            <w:r/>
            <w:r>
              <w:t>System</w:t>
            </w:r>
          </w:p>
        </w:tc>
      </w:tr>
      <w:tr>
        <w:tc>
          <w:tcPr>
            <w:tcW w:type="dxa" w:w="1728"/>
          </w:tcPr>
          <w:p>
            <w:r/>
            <w:r>
              <w:rPr>
                <w:b/>
              </w:rPr>
              <w:t>FR-OCPP-008</w:t>
            </w:r>
          </w:p>
        </w:tc>
        <w:tc>
          <w:tcPr>
            <w:tcW w:type="dxa" w:w="1728"/>
          </w:tcPr>
          <w:p>
            <w:r/>
            <w:r>
              <w:t>Authorization revocation</w:t>
            </w:r>
          </w:p>
        </w:tc>
        <w:tc>
          <w:tcPr>
            <w:tcW w:type="dxa" w:w="1728"/>
          </w:tcPr>
          <w:p>
            <w:r/>
            <w:r>
              <w:t xml:space="preserve">When a booking is cancelled or released (by the user, by the system on no-show, or by an admin/security/workplace override), the backend shall call </w:t>
            </w:r>
            <w:r>
              <w:rPr>
                <w:rFonts w:ascii="Consolas" w:hAnsi="Consolas"/>
                <w:color w:val="C7254E"/>
                <w:sz w:val="18"/>
              </w:rPr>
              <w:t>DELETE /api/auth/tags/:idTag</w:t>
            </w:r>
            <w:r>
              <w:t xml:space="preserve"> on the CSMS to revoke the authorization window. The revocation outcome is persisted on the booking (</w:t>
            </w:r>
            <w:r>
              <w:rPr>
                <w:rFonts w:ascii="Consolas" w:hAnsi="Consolas"/>
                <w:color w:val="C7254E"/>
                <w:sz w:val="18"/>
              </w:rPr>
              <w:t>Revoked</w:t>
            </w:r>
            <w:r>
              <w:t xml:space="preserve"> on success; failures are surfaced and audit-logged).</w:t>
            </w:r>
          </w:p>
        </w:tc>
        <w:tc>
          <w:tcPr>
            <w:tcW w:type="dxa" w:w="1728"/>
          </w:tcPr>
          <w:p>
            <w:r/>
            <w:r>
              <w:t>P0</w:t>
            </w:r>
          </w:p>
        </w:tc>
        <w:tc>
          <w:tcPr>
            <w:tcW w:type="dxa" w:w="1728"/>
          </w:tcPr>
          <w:p>
            <w:r/>
            <w:r>
              <w:t>System</w:t>
            </w:r>
          </w:p>
        </w:tc>
      </w:tr>
      <w:tr>
        <w:tc>
          <w:tcPr>
            <w:tcW w:type="dxa" w:w="1728"/>
          </w:tcPr>
          <w:p>
            <w:r/>
            <w:r>
              <w:rPr>
                <w:b/>
              </w:rPr>
              <w:t>FR-OCPP-009</w:t>
            </w:r>
          </w:p>
        </w:tc>
        <w:tc>
          <w:tcPr>
            <w:tcW w:type="dxa" w:w="1728"/>
          </w:tcPr>
          <w:p>
            <w:r/>
            <w:r>
              <w:t>Active authorization listing</w:t>
            </w:r>
          </w:p>
        </w:tc>
        <w:tc>
          <w:tcPr>
            <w:tcW w:type="dxa" w:w="1728"/>
          </w:tcPr>
          <w:p>
            <w:r/>
            <w:r>
              <w:t xml:space="preserve">The backend shall query </w:t>
            </w:r>
            <w:r>
              <w:rPr>
                <w:rFonts w:ascii="Consolas" w:hAnsi="Consolas"/>
                <w:color w:val="C7254E"/>
                <w:sz w:val="18"/>
              </w:rPr>
              <w:t>GET /api/auth/tags?active=true</w:t>
            </w:r>
            <w:r>
              <w:t xml:space="preserve"> on the CSMS to verify current authorization state and reconcile with local booking records (used for sync repair and for operational troubleshooting views).</w:t>
            </w:r>
          </w:p>
        </w:tc>
        <w:tc>
          <w:tcPr>
            <w:tcW w:type="dxa" w:w="1728"/>
          </w:tcPr>
          <w:p>
            <w:r/>
            <w:r>
              <w:t>P0</w:t>
            </w:r>
          </w:p>
        </w:tc>
        <w:tc>
          <w:tcPr>
            <w:tcW w:type="dxa" w:w="1728"/>
          </w:tcPr>
          <w:p>
            <w:r/>
            <w:r>
              <w:t>System</w:t>
            </w:r>
          </w:p>
        </w:tc>
      </w:tr>
      <w:tr>
        <w:tc>
          <w:tcPr>
            <w:tcW w:type="dxa" w:w="1728"/>
          </w:tcPr>
          <w:p>
            <w:r/>
            <w:r>
              <w:rPr>
                <w:b/>
              </w:rPr>
              <w:t>FR-OCPP-010</w:t>
            </w:r>
          </w:p>
        </w:tc>
        <w:tc>
          <w:tcPr>
            <w:tcW w:type="dxa" w:w="1728"/>
          </w:tcPr>
          <w:p>
            <w:r/>
            <w:r>
              <w:t>CSMS sync failure handling</w:t>
            </w:r>
          </w:p>
        </w:tc>
        <w:tc>
          <w:tcPr>
            <w:tcW w:type="dxa" w:w="1728"/>
          </w:tcPr>
          <w:p>
            <w:r/>
            <w:r>
              <w:t>If a CSMS authorization call (</w:t>
            </w:r>
            <w:r>
              <w:rPr>
                <w:rFonts w:ascii="Consolas" w:hAnsi="Consolas"/>
                <w:color w:val="C7254E"/>
                <w:sz w:val="18"/>
              </w:rPr>
              <w:t>POST /api/auth/tags</w:t>
            </w:r>
            <w:r>
              <w:t xml:space="preserve">) fails (non-2xx response, timeout, network error), the booking MUST NOT be silently confirmed as fully operational. The booking </w:t>
            </w:r>
            <w:r>
              <w:rPr>
                <w:rFonts w:ascii="Consolas" w:hAnsi="Consolas"/>
                <w:color w:val="C7254E"/>
                <w:sz w:val="18"/>
              </w:rPr>
              <w:t>csmsSyncStatus</w:t>
            </w:r>
            <w:r>
              <w:t xml:space="preserve"> shall be set to </w:t>
            </w:r>
            <w:r>
              <w:rPr>
                <w:rFonts w:ascii="Consolas" w:hAnsi="Consolas"/>
                <w:color w:val="C7254E"/>
                <w:sz w:val="18"/>
              </w:rPr>
              <w:t>AuthorizationFailed</w:t>
            </w:r>
            <w:r>
              <w:t>, the user shall see an error message, and an admin/security/workplace intervention alert shall be raised.</w:t>
            </w:r>
          </w:p>
        </w:tc>
        <w:tc>
          <w:tcPr>
            <w:tcW w:type="dxa" w:w="1728"/>
          </w:tcPr>
          <w:p>
            <w:r/>
            <w:r>
              <w:t>P0</w:t>
            </w:r>
          </w:p>
        </w:tc>
        <w:tc>
          <w:tcPr>
            <w:tcW w:type="dxa" w:w="1728"/>
          </w:tcPr>
          <w:p>
            <w:r/>
            <w:r>
              <w:t>System</w:t>
            </w:r>
          </w:p>
        </w:tc>
      </w:tr>
      <w:tr>
        <w:tc>
          <w:tcPr>
            <w:tcW w:type="dxa" w:w="1728"/>
          </w:tcPr>
          <w:p>
            <w:r/>
            <w:r>
              <w:rPr>
                <w:b/>
              </w:rPr>
              <w:t>FR-OCPP-011</w:t>
            </w:r>
          </w:p>
        </w:tc>
        <w:tc>
          <w:tcPr>
            <w:tcW w:type="dxa" w:w="1728"/>
          </w:tcPr>
          <w:p>
            <w:r/>
            <w:r>
              <w:t>Maintenance block via CSMS</w:t>
            </w:r>
          </w:p>
        </w:tc>
        <w:tc>
          <w:tcPr>
            <w:tcW w:type="dxa" w:w="1728"/>
          </w:tcPr>
          <w:p>
            <w:r/>
            <w:r>
              <w:t xml:space="preserve">When an Admin creates a maintenance block, the backend shall call </w:t>
            </w:r>
            <w:r>
              <w:rPr>
                <w:rFonts w:ascii="Consolas" w:hAnsi="Consolas"/>
                <w:color w:val="C7254E"/>
                <w:sz w:val="18"/>
              </w:rPr>
              <w:t>PUT /api/stations/:id/connectors/:n/block</w:t>
            </w:r>
            <w:r>
              <w:t xml:space="preserve"> on the CSMS to block the connector in the charging infrastructure. When the block is removed, the backend shall call </w:t>
            </w:r>
            <w:r>
              <w:rPr>
                <w:rFonts w:ascii="Consolas" w:hAnsi="Consolas"/>
                <w:color w:val="C7254E"/>
                <w:sz w:val="18"/>
              </w:rPr>
              <w:t>DELETE /api/stations/:id/connectors/:n/block</w:t>
            </w:r>
            <w:r>
              <w:t>. Both actions are audit-logged.</w:t>
            </w:r>
          </w:p>
        </w:tc>
        <w:tc>
          <w:tcPr>
            <w:tcW w:type="dxa" w:w="1728"/>
          </w:tcPr>
          <w:p>
            <w:r/>
            <w:r>
              <w:t>P1</w:t>
            </w:r>
          </w:p>
        </w:tc>
        <w:tc>
          <w:tcPr>
            <w:tcW w:type="dxa" w:w="1728"/>
          </w:tcPr>
          <w:p>
            <w:r/>
            <w:r>
              <w:t>System</w:t>
            </w:r>
          </w:p>
        </w:tc>
      </w:tr>
      <w:tr>
        <w:tc>
          <w:tcPr>
            <w:tcW w:type="dxa" w:w="1728"/>
          </w:tcPr>
          <w:p>
            <w:r/>
            <w:r>
              <w:rPr>
                <w:b/>
              </w:rPr>
              <w:t>FR-OCPP-012</w:t>
            </w:r>
          </w:p>
        </w:tc>
        <w:tc>
          <w:tcPr>
            <w:tcW w:type="dxa" w:w="1728"/>
          </w:tcPr>
          <w:p>
            <w:r/>
            <w:r>
              <w:t>Optional remote start</w:t>
            </w:r>
          </w:p>
        </w:tc>
        <w:tc>
          <w:tcPr>
            <w:tcW w:type="dxa" w:w="1728"/>
          </w:tcPr>
          <w:p>
            <w:r/>
            <w:r>
              <w:t xml:space="preserve">If required by the demo journey, the backend may call </w:t>
            </w:r>
            <w:r>
              <w:rPr>
                <w:rFonts w:ascii="Consolas" w:hAnsi="Consolas"/>
                <w:color w:val="C7254E"/>
                <w:sz w:val="18"/>
              </w:rPr>
              <w:t>POST /api/stations/:id/remote-start</w:t>
            </w:r>
            <w:r>
              <w:t xml:space="preserve"> on the CSMS to trigger a charging session start for a confirmed booking using the authorized idTag. This action is optional and gated by configuration.</w:t>
            </w:r>
          </w:p>
        </w:tc>
        <w:tc>
          <w:tcPr>
            <w:tcW w:type="dxa" w:w="1728"/>
          </w:tcPr>
          <w:p>
            <w:r/>
            <w:r>
              <w:t>P2</w:t>
            </w:r>
          </w:p>
        </w:tc>
        <w:tc>
          <w:tcPr>
            <w:tcW w:type="dxa" w:w="1728"/>
          </w:tcPr>
          <w:p>
            <w:r/>
            <w:r>
              <w:t>System</w:t>
            </w:r>
          </w:p>
        </w:tc>
      </w:tr>
      <w:tr>
        <w:tc>
          <w:tcPr>
            <w:tcW w:type="dxa" w:w="1728"/>
          </w:tcPr>
          <w:p>
            <w:r/>
            <w:r>
              <w:rPr>
                <w:b/>
              </w:rPr>
              <w:t>FR-OCPP-013</w:t>
            </w:r>
          </w:p>
        </w:tc>
        <w:tc>
          <w:tcPr>
            <w:tcW w:type="dxa" w:w="1728"/>
          </w:tcPr>
          <w:p>
            <w:r/>
            <w:r>
              <w:t>Optional remote stop</w:t>
            </w:r>
          </w:p>
        </w:tc>
        <w:tc>
          <w:tcPr>
            <w:tcW w:type="dxa" w:w="1728"/>
          </w:tcPr>
          <w:p>
            <w:r/>
            <w:r>
              <w:t xml:space="preserve">If required by the demo journey, the backend may call </w:t>
            </w:r>
            <w:r>
              <w:rPr>
                <w:rFonts w:ascii="Consolas" w:hAnsi="Consolas"/>
                <w:color w:val="C7254E"/>
                <w:sz w:val="18"/>
              </w:rPr>
              <w:t>POST /api/stations/:id/remote-stop</w:t>
            </w:r>
            <w:r>
              <w:t xml:space="preserve"> on the CSMS to stop an active charging session (for example as part of admin/security manual release). This action is optional and gated by configuration.</w:t>
            </w:r>
          </w:p>
        </w:tc>
        <w:tc>
          <w:tcPr>
            <w:tcW w:type="dxa" w:w="1728"/>
          </w:tcPr>
          <w:p>
            <w:r/>
            <w:r>
              <w:t>P2</w:t>
            </w:r>
          </w:p>
        </w:tc>
        <w:tc>
          <w:tcPr>
            <w:tcW w:type="dxa" w:w="1728"/>
          </w:tcPr>
          <w:p>
            <w:r/>
            <w:r>
              <w:t>System</w:t>
            </w:r>
          </w:p>
        </w:tc>
      </w:tr>
      <w:tr>
        <w:tc>
          <w:tcPr>
            <w:tcW w:type="dxa" w:w="1728"/>
          </w:tcPr>
          <w:p>
            <w:r/>
            <w:r>
              <w:rPr>
                <w:b/>
              </w:rPr>
              <w:t>FR-OCPP-014</w:t>
            </w:r>
          </w:p>
        </w:tc>
        <w:tc>
          <w:tcPr>
            <w:tcW w:type="dxa" w:w="1728"/>
          </w:tcPr>
          <w:p>
            <w:r/>
            <w:r>
              <w:t>Capture vehicle make/model on session</w:t>
            </w:r>
          </w:p>
        </w:tc>
        <w:tc>
          <w:tcPr>
            <w:tcW w:type="dxa" w:w="1728"/>
          </w:tcPr>
          <w:p>
            <w:r/>
            <w:r>
              <w:t>Where vehicle make/model is present on the booking or eligible-EV-user record, it shall be persisted on the charging session retrieved from the CSMS. Reports may segment by vehicle category subject to privacy rules.</w:t>
            </w:r>
          </w:p>
        </w:tc>
        <w:tc>
          <w:tcPr>
            <w:tcW w:type="dxa" w:w="1728"/>
          </w:tcPr>
          <w:p>
            <w:r/>
            <w:r>
              <w:t>P1</w:t>
            </w:r>
          </w:p>
        </w:tc>
        <w:tc>
          <w:tcPr>
            <w:tcW w:type="dxa" w:w="1728"/>
          </w:tcPr>
          <w:p>
            <w:r/>
            <w:r>
              <w:t>System</w:t>
            </w:r>
          </w:p>
        </w:tc>
      </w:tr>
    </w:tbl>
    <w:p/>
    <w:p>
      <w:pPr>
        <w:pStyle w:val="Heading4"/>
      </w:pPr>
      <w:r>
        <w:t>CSMS Authorization Sync Status</w:t>
      </w:r>
    </w:p>
    <w:p>
      <w:r>
        <w:t xml:space="preserve">Every booking carries a </w:t>
      </w:r>
      <w:r>
        <w:rPr>
          <w:rFonts w:ascii="Consolas" w:hAnsi="Consolas"/>
          <w:color w:val="C7254E"/>
          <w:sz w:val="18"/>
        </w:rPr>
        <w:t>csmsSyncStatus</w:t>
      </w:r>
      <w:r>
        <w:t xml:space="preserve"> field reflecting the result of integration with the provided CSMS: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Status</w:t>
            </w:r>
          </w:p>
        </w:tc>
        <w:tc>
          <w:tcPr>
            <w:tcW w:type="dxa" w:w="4320"/>
            <w:shd w:val="clear" w:color="auto" w:fill="1F3864"/>
            <w:vAlign w:val="center"/>
          </w:tcPr>
          <w:p>
            <w:r/>
            <w:r>
              <w:rPr>
                <w:b/>
                <w:color w:val="FFFFFF"/>
              </w:rPr>
              <w:t>Meaning</w:t>
            </w:r>
          </w:p>
        </w:tc>
      </w:tr>
      <w:tr>
        <w:tc>
          <w:tcPr>
            <w:tcW w:type="dxa" w:w="4320"/>
          </w:tcPr>
          <w:p>
            <w:r/>
            <w:r>
              <w:rPr>
                <w:b/>
              </w:rPr>
              <w:t>AuthorizationPending</w:t>
            </w:r>
          </w:p>
        </w:tc>
        <w:tc>
          <w:tcPr>
            <w:tcW w:type="dxa" w:w="4320"/>
          </w:tcPr>
          <w:p>
            <w:r/>
            <w:r>
              <w:rPr>
                <w:rFonts w:ascii="Consolas" w:hAnsi="Consolas"/>
                <w:color w:val="C7254E"/>
                <w:sz w:val="18"/>
              </w:rPr>
              <w:t>POST /api/auth/tags</w:t>
            </w:r>
            <w:r>
              <w:t xml:space="preserve"> call to the CSMS has not yet been made or is in progress. Booking is locally created but not yet fully operational against the CSMS.</w:t>
            </w:r>
          </w:p>
        </w:tc>
      </w:tr>
      <w:tr>
        <w:tc>
          <w:tcPr>
            <w:tcW w:type="dxa" w:w="4320"/>
          </w:tcPr>
          <w:p>
            <w:r/>
            <w:r>
              <w:rPr>
                <w:b/>
              </w:rPr>
              <w:t>Authorized</w:t>
            </w:r>
          </w:p>
        </w:tc>
        <w:tc>
          <w:tcPr>
            <w:tcW w:type="dxa" w:w="4320"/>
          </w:tcPr>
          <w:p>
            <w:r/>
            <w:r>
              <w:t xml:space="preserve">CSMS confirmed the authorization window (2xx response from </w:t>
            </w:r>
            <w:r>
              <w:rPr>
                <w:rFonts w:ascii="Consolas" w:hAnsi="Consolas"/>
                <w:color w:val="C7254E"/>
                <w:sz w:val="18"/>
              </w:rPr>
              <w:t>POST /api/auth/tags</w:t>
            </w:r>
            <w:r>
              <w:t>). Booking is fully operational and the RFID/idTag can be used at the station.</w:t>
            </w:r>
          </w:p>
        </w:tc>
      </w:tr>
      <w:tr>
        <w:tc>
          <w:tcPr>
            <w:tcW w:type="dxa" w:w="4320"/>
          </w:tcPr>
          <w:p>
            <w:r/>
            <w:r>
              <w:rPr>
                <w:b/>
              </w:rPr>
              <w:t>AuthorizationFailed</w:t>
            </w:r>
          </w:p>
        </w:tc>
        <w:tc>
          <w:tcPr>
            <w:tcW w:type="dxa" w:w="4320"/>
          </w:tcPr>
          <w:p>
            <w:r/>
            <w:r>
              <w:t>CSMS call failed (non-2xx, timeout, or network error). Booking is NOT fully operational. User and admin/security/workplace are informed; the booking does not count as Reserved/Available capacity until resolved.</w:t>
            </w:r>
          </w:p>
        </w:tc>
      </w:tr>
      <w:tr>
        <w:tc>
          <w:tcPr>
            <w:tcW w:type="dxa" w:w="4320"/>
          </w:tcPr>
          <w:p>
            <w:r/>
            <w:r>
              <w:rPr>
                <w:b/>
              </w:rPr>
              <w:t>Revoked</w:t>
            </w:r>
          </w:p>
        </w:tc>
        <w:tc>
          <w:tcPr>
            <w:tcW w:type="dxa" w:w="4320"/>
          </w:tcPr>
          <w:p>
            <w:r/>
            <w:r>
              <w:t xml:space="preserve">CSMS authorization was revoked via </w:t>
            </w:r>
            <w:r>
              <w:rPr>
                <w:rFonts w:ascii="Consolas" w:hAnsi="Consolas"/>
                <w:color w:val="C7254E"/>
                <w:sz w:val="18"/>
              </w:rPr>
              <w:t>DELETE /api/auth/tags/:idTag</w:t>
            </w:r>
            <w:r>
              <w:t xml:space="preserve"> (booking cancelled, released, or admin override).</w:t>
            </w:r>
          </w:p>
        </w:tc>
      </w:tr>
    </w:tbl>
    <w:p/>
    <w:p>
      <w:pPr>
        <w:ind w:left="340"/>
      </w:pPr>
      <w:r>
        <w:rPr>
          <w:b/>
        </w:rPr>
        <w:t>Reminder:</w:t>
      </w:r>
      <w:r>
        <w:t xml:space="preserve"> The custom application must NOT implement a custom OCPP WebSocket server, raw OCPP protocol handlers, or raw OCPP message ingestion. All charging infrastructure data comes through the provided CSMS REST API. OCPP-level message handling (BootNotification, StatusNotification, Authorize, StartTransaction, MeterValues, StopTransaction) is owned by the provided NexLevel CSMS.</w:t>
      </w:r>
    </w:p>
    <w:p>
      <w:pPr>
        <w:pStyle w:val="Heading3"/>
      </w:pPr>
      <w:r>
        <w:t>4.4 Smart Reminders and Slot Release</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FR-REM-001</w:t>
            </w:r>
          </w:p>
        </w:tc>
        <w:tc>
          <w:tcPr>
            <w:tcW w:type="dxa" w:w="1728"/>
          </w:tcPr>
          <w:p>
            <w:r/>
            <w:r>
              <w:t>Pre-session reminder</w:t>
            </w:r>
          </w:p>
        </w:tc>
        <w:tc>
          <w:tcPr>
            <w:tcW w:type="dxa" w:w="1728"/>
          </w:tcPr>
          <w:p>
            <w:r/>
            <w:r>
              <w:t>Generate an in-app reminder N minutes before booking start time (default 10 minutes).</w:t>
            </w:r>
          </w:p>
        </w:tc>
        <w:tc>
          <w:tcPr>
            <w:tcW w:type="dxa" w:w="1728"/>
          </w:tcPr>
          <w:p>
            <w:r/>
            <w:r>
              <w:t>P1</w:t>
            </w:r>
          </w:p>
        </w:tc>
        <w:tc>
          <w:tcPr>
            <w:tcW w:type="dxa" w:w="1728"/>
          </w:tcPr>
          <w:p>
            <w:r/>
            <w:r>
              <w:t>Standard User</w:t>
            </w:r>
          </w:p>
        </w:tc>
      </w:tr>
      <w:tr>
        <w:tc>
          <w:tcPr>
            <w:tcW w:type="dxa" w:w="1728"/>
          </w:tcPr>
          <w:p>
            <w:r/>
            <w:r>
              <w:rPr>
                <w:b/>
              </w:rPr>
              <w:t>FR-REM-002</w:t>
            </w:r>
          </w:p>
        </w:tc>
        <w:tc>
          <w:tcPr>
            <w:tcW w:type="dxa" w:w="1728"/>
          </w:tcPr>
          <w:p>
            <w:r/>
            <w:r>
              <w:t>Session-ending reminder</w:t>
            </w:r>
          </w:p>
        </w:tc>
        <w:tc>
          <w:tcPr>
            <w:tcW w:type="dxa" w:w="1728"/>
          </w:tcPr>
          <w:p>
            <w:r/>
            <w:r>
              <w:t>Generate an in-app reminder N minutes before booking end (default 10 minutes).</w:t>
            </w:r>
          </w:p>
        </w:tc>
        <w:tc>
          <w:tcPr>
            <w:tcW w:type="dxa" w:w="1728"/>
          </w:tcPr>
          <w:p>
            <w:r/>
            <w:r>
              <w:t>P1</w:t>
            </w:r>
          </w:p>
        </w:tc>
        <w:tc>
          <w:tcPr>
            <w:tcW w:type="dxa" w:w="1728"/>
          </w:tcPr>
          <w:p>
            <w:r/>
            <w:r>
              <w:t>Standard User</w:t>
            </w:r>
          </w:p>
        </w:tc>
      </w:tr>
      <w:tr>
        <w:tc>
          <w:tcPr>
            <w:tcW w:type="dxa" w:w="1728"/>
          </w:tcPr>
          <w:p>
            <w:r/>
            <w:r>
              <w:rPr>
                <w:b/>
              </w:rPr>
              <w:t>FR-REM-003</w:t>
            </w:r>
          </w:p>
        </w:tc>
        <w:tc>
          <w:tcPr>
            <w:tcW w:type="dxa" w:w="1728"/>
          </w:tcPr>
          <w:p>
            <w:r/>
            <w:r>
              <w:t>Session-ended alert</w:t>
            </w:r>
          </w:p>
        </w:tc>
        <w:tc>
          <w:tcPr>
            <w:tcW w:type="dxa" w:w="1728"/>
          </w:tcPr>
          <w:p>
            <w:r/>
            <w:r>
              <w:t>When a ChargingSession reaches Completed, generate an in-app alert to the user.</w:t>
            </w:r>
          </w:p>
        </w:tc>
        <w:tc>
          <w:tcPr>
            <w:tcW w:type="dxa" w:w="1728"/>
          </w:tcPr>
          <w:p>
            <w:r/>
            <w:r>
              <w:t>P1</w:t>
            </w:r>
          </w:p>
        </w:tc>
        <w:tc>
          <w:tcPr>
            <w:tcW w:type="dxa" w:w="1728"/>
          </w:tcPr>
          <w:p>
            <w:r/>
            <w:r>
              <w:t>Standard User</w:t>
            </w:r>
          </w:p>
        </w:tc>
      </w:tr>
      <w:tr>
        <w:tc>
          <w:tcPr>
            <w:tcW w:type="dxa" w:w="1728"/>
          </w:tcPr>
          <w:p>
            <w:r/>
            <w:r>
              <w:rPr>
                <w:b/>
              </w:rPr>
              <w:t>FR-REM-004</w:t>
            </w:r>
          </w:p>
        </w:tc>
        <w:tc>
          <w:tcPr>
            <w:tcW w:type="dxa" w:w="1728"/>
          </w:tcPr>
          <w:p>
            <w:r/>
            <w:r>
              <w:t>Release prompt</w:t>
            </w:r>
          </w:p>
        </w:tc>
        <w:tc>
          <w:tcPr>
            <w:tcW w:type="dxa" w:w="1728"/>
          </w:tcPr>
          <w:p>
            <w:r/>
            <w:r>
              <w:t>If a session ends but the booking is still Active, prompt the user to release the charger.</w:t>
            </w:r>
          </w:p>
        </w:tc>
        <w:tc>
          <w:tcPr>
            <w:tcW w:type="dxa" w:w="1728"/>
          </w:tcPr>
          <w:p>
            <w:r/>
            <w:r>
              <w:t>P1</w:t>
            </w:r>
          </w:p>
        </w:tc>
        <w:tc>
          <w:tcPr>
            <w:tcW w:type="dxa" w:w="1728"/>
          </w:tcPr>
          <w:p>
            <w:r/>
            <w:r>
              <w:t>Standard User</w:t>
            </w:r>
          </w:p>
        </w:tc>
      </w:tr>
      <w:tr>
        <w:tc>
          <w:tcPr>
            <w:tcW w:type="dxa" w:w="1728"/>
          </w:tcPr>
          <w:p>
            <w:r/>
            <w:r>
              <w:rPr>
                <w:b/>
              </w:rPr>
              <w:t>FR-REM-005</w:t>
            </w:r>
          </w:p>
        </w:tc>
        <w:tc>
          <w:tcPr>
            <w:tcW w:type="dxa" w:w="1728"/>
          </w:tcPr>
          <w:p>
            <w:r/>
            <w:r>
              <w:t>Auto-release on no-show</w:t>
            </w:r>
          </w:p>
        </w:tc>
        <w:tc>
          <w:tcPr>
            <w:tcW w:type="dxa" w:w="1728"/>
          </w:tcPr>
          <w:p>
            <w:r/>
            <w:r>
              <w:t>If the user has not started charging within the grace period (default 15 minutes) after booking start, the booking is moved to NoShow (session state Expired) and the charger returns to Available.</w:t>
            </w:r>
          </w:p>
        </w:tc>
        <w:tc>
          <w:tcPr>
            <w:tcW w:type="dxa" w:w="1728"/>
          </w:tcPr>
          <w:p>
            <w:r/>
            <w:r>
              <w:t>P1</w:t>
            </w:r>
          </w:p>
        </w:tc>
        <w:tc>
          <w:tcPr>
            <w:tcW w:type="dxa" w:w="1728"/>
          </w:tcPr>
          <w:p>
            <w:r/>
            <w:r>
              <w:t>System</w:t>
            </w:r>
          </w:p>
        </w:tc>
      </w:tr>
      <w:tr>
        <w:tc>
          <w:tcPr>
            <w:tcW w:type="dxa" w:w="1728"/>
          </w:tcPr>
          <w:p>
            <w:r/>
            <w:r>
              <w:rPr>
                <w:b/>
              </w:rPr>
              <w:t>FR-REM-006</w:t>
            </w:r>
          </w:p>
        </w:tc>
        <w:tc>
          <w:tcPr>
            <w:tcW w:type="dxa" w:w="1728"/>
          </w:tcPr>
          <w:p>
            <w:r/>
            <w:r>
              <w:t>Admin manual release confirmation</w:t>
            </w:r>
          </w:p>
        </w:tc>
        <w:tc>
          <w:tcPr>
            <w:tcW w:type="dxa" w:w="1728"/>
          </w:tcPr>
          <w:p>
            <w:r/>
            <w:r>
              <w:t>When Security/Workplace/Admin manually releases, the affected user receives an in-app notification with the reason.</w:t>
            </w:r>
          </w:p>
        </w:tc>
        <w:tc>
          <w:tcPr>
            <w:tcW w:type="dxa" w:w="1728"/>
          </w:tcPr>
          <w:p>
            <w:r/>
            <w:r>
              <w:t>P1</w:t>
            </w:r>
          </w:p>
        </w:tc>
        <w:tc>
          <w:tcPr>
            <w:tcW w:type="dxa" w:w="1728"/>
          </w:tcPr>
          <w:p>
            <w:r/>
            <w:r>
              <w:t>Standard User, Security, Workplace, Admin</w:t>
            </w:r>
          </w:p>
        </w:tc>
      </w:tr>
      <w:tr>
        <w:tc>
          <w:tcPr>
            <w:tcW w:type="dxa" w:w="1728"/>
          </w:tcPr>
          <w:p>
            <w:r/>
            <w:r>
              <w:rPr>
                <w:b/>
              </w:rPr>
              <w:t>FR-REM-007</w:t>
            </w:r>
          </w:p>
        </w:tc>
        <w:tc>
          <w:tcPr>
            <w:tcW w:type="dxa" w:w="1728"/>
          </w:tcPr>
          <w:p>
            <w:r/>
            <w:r>
              <w:t>List notifications</w:t>
            </w:r>
          </w:p>
        </w:tc>
        <w:tc>
          <w:tcPr>
            <w:tcW w:type="dxa" w:w="1728"/>
          </w:tcPr>
          <w:p>
            <w:r/>
            <w:r>
              <w:t>Standard Users can view a list of their in-app notifications.</w:t>
            </w:r>
          </w:p>
        </w:tc>
        <w:tc>
          <w:tcPr>
            <w:tcW w:type="dxa" w:w="1728"/>
          </w:tcPr>
          <w:p>
            <w:r/>
            <w:r>
              <w:t>P1</w:t>
            </w:r>
          </w:p>
        </w:tc>
        <w:tc>
          <w:tcPr>
            <w:tcW w:type="dxa" w:w="1728"/>
          </w:tcPr>
          <w:p>
            <w:r/>
            <w:r>
              <w:t>Standard User</w:t>
            </w:r>
          </w:p>
        </w:tc>
      </w:tr>
      <w:tr>
        <w:tc>
          <w:tcPr>
            <w:tcW w:type="dxa" w:w="1728"/>
          </w:tcPr>
          <w:p>
            <w:r/>
            <w:r>
              <w:rPr>
                <w:b/>
              </w:rPr>
              <w:t>FR-REM-008</w:t>
            </w:r>
          </w:p>
        </w:tc>
        <w:tc>
          <w:tcPr>
            <w:tcW w:type="dxa" w:w="1728"/>
          </w:tcPr>
          <w:p>
            <w:r/>
            <w:r>
              <w:t>Booking confirmation reminder</w:t>
            </w:r>
          </w:p>
        </w:tc>
        <w:tc>
          <w:tcPr>
            <w:tcW w:type="dxa" w:w="1728"/>
          </w:tcPr>
          <w:p>
            <w:r/>
            <w:r>
              <w:t>On successful booking creation, generate an in-app notification confirming the booking (charger, time window, location, vehicle make/model).</w:t>
            </w:r>
          </w:p>
        </w:tc>
        <w:tc>
          <w:tcPr>
            <w:tcW w:type="dxa" w:w="1728"/>
          </w:tcPr>
          <w:p>
            <w:r/>
            <w:r>
              <w:t>P1</w:t>
            </w:r>
          </w:p>
        </w:tc>
        <w:tc>
          <w:tcPr>
            <w:tcW w:type="dxa" w:w="1728"/>
          </w:tcPr>
          <w:p>
            <w:r/>
            <w:r>
              <w:t>Standard User</w:t>
            </w:r>
          </w:p>
        </w:tc>
      </w:tr>
      <w:tr>
        <w:tc>
          <w:tcPr>
            <w:tcW w:type="dxa" w:w="1728"/>
          </w:tcPr>
          <w:p>
            <w:r/>
            <w:r>
              <w:rPr>
                <w:b/>
              </w:rPr>
              <w:t>FR-REM-009</w:t>
            </w:r>
          </w:p>
        </w:tc>
        <w:tc>
          <w:tcPr>
            <w:tcW w:type="dxa" w:w="1728"/>
          </w:tcPr>
          <w:p>
            <w:r/>
            <w:r>
              <w:t>Booking grace period warning</w:t>
            </w:r>
          </w:p>
        </w:tc>
        <w:tc>
          <w:tcPr>
            <w:tcW w:type="dxa" w:w="1728"/>
          </w:tcPr>
          <w:p>
            <w:r/>
            <w:r>
              <w:t>After booking startTime if no active charging session has been reported by the CSMS (</w:t>
            </w:r>
            <w:r>
              <w:rPr>
                <w:rFonts w:ascii="Consolas" w:hAnsi="Consolas"/>
                <w:color w:val="C7254E"/>
                <w:sz w:val="18"/>
              </w:rPr>
              <w:t>GET /api/sessions/active</w:t>
            </w:r>
            <w:r>
              <w:t>) for the booking's idTag, send an in-app warning to the user before the grace period expires (default: 5 minutes after start, i.e. 10 minutes before auto-release).</w:t>
            </w:r>
          </w:p>
        </w:tc>
        <w:tc>
          <w:tcPr>
            <w:tcW w:type="dxa" w:w="1728"/>
          </w:tcPr>
          <w:p>
            <w:r/>
            <w:r>
              <w:t>P1</w:t>
            </w:r>
          </w:p>
        </w:tc>
        <w:tc>
          <w:tcPr>
            <w:tcW w:type="dxa" w:w="1728"/>
          </w:tcPr>
          <w:p>
            <w:r/>
            <w:r>
              <w:t>Standard User</w:t>
            </w:r>
          </w:p>
        </w:tc>
      </w:tr>
      <w:tr>
        <w:tc>
          <w:tcPr>
            <w:tcW w:type="dxa" w:w="1728"/>
          </w:tcPr>
          <w:p>
            <w:r/>
            <w:r>
              <w:rPr>
                <w:b/>
              </w:rPr>
              <w:t>FR-REM-010</w:t>
            </w:r>
          </w:p>
        </w:tc>
        <w:tc>
          <w:tcPr>
            <w:tcW w:type="dxa" w:w="1728"/>
          </w:tcPr>
          <w:p>
            <w:r/>
            <w:r>
              <w:t>Admin/security/workplace intervention alert</w:t>
            </w:r>
          </w:p>
        </w:tc>
        <w:tc>
          <w:tcPr>
            <w:tcW w:type="dxa" w:w="1728"/>
          </w:tcPr>
          <w:p>
            <w:r/>
            <w:r>
              <w:t>Generate an in-app alert to Security, Workplace, and Admin when operational intervention may be needed: repeated no-shows by a user (threshold configurable, default ≥ 2 in 7 days), late release (session continues past booking end + grace), or charger Faulted during active session.</w:t>
            </w:r>
          </w:p>
        </w:tc>
        <w:tc>
          <w:tcPr>
            <w:tcW w:type="dxa" w:w="1728"/>
          </w:tcPr>
          <w:p>
            <w:r/>
            <w:r>
              <w:t>P1</w:t>
            </w:r>
          </w:p>
        </w:tc>
        <w:tc>
          <w:tcPr>
            <w:tcW w:type="dxa" w:w="1728"/>
          </w:tcPr>
          <w:p>
            <w:r/>
            <w:r>
              <w:t>Security, Workplace, Admin</w:t>
            </w:r>
          </w:p>
        </w:tc>
      </w:tr>
      <w:tr>
        <w:tc>
          <w:tcPr>
            <w:tcW w:type="dxa" w:w="1728"/>
          </w:tcPr>
          <w:p>
            <w:r/>
            <w:r>
              <w:rPr>
                <w:b/>
              </w:rPr>
              <w:t>FR-REM-011</w:t>
            </w:r>
          </w:p>
        </w:tc>
        <w:tc>
          <w:tcPr>
            <w:tcW w:type="dxa" w:w="1728"/>
          </w:tcPr>
          <w:p>
            <w:r/>
            <w:r>
              <w:t>Email notification delivery or preview</w:t>
            </w:r>
          </w:p>
        </w:tc>
        <w:tc>
          <w:tcPr>
            <w:tcW w:type="dxa" w:w="1728"/>
          </w:tcPr>
          <w:p>
            <w:r/>
            <w:r>
              <w:t>For every reminder template, the system shall either send a real email (if SMTP/mock provider configured) or generate and persist a realistic email payload (subject, body, recipient) viewable in the notification audit/history for demo purposes.</w:t>
            </w:r>
          </w:p>
        </w:tc>
        <w:tc>
          <w:tcPr>
            <w:tcW w:type="dxa" w:w="1728"/>
          </w:tcPr>
          <w:p>
            <w:r/>
            <w:r>
              <w:t>P1</w:t>
            </w:r>
          </w:p>
        </w:tc>
        <w:tc>
          <w:tcPr>
            <w:tcW w:type="dxa" w:w="1728"/>
          </w:tcPr>
          <w:p>
            <w:r/>
            <w:r>
              <w:t>Standard User, Security, Workplace, Admin</w:t>
            </w:r>
          </w:p>
        </w:tc>
      </w:tr>
      <w:tr>
        <w:tc>
          <w:tcPr>
            <w:tcW w:type="dxa" w:w="1728"/>
          </w:tcPr>
          <w:p>
            <w:r/>
            <w:r>
              <w:rPr>
                <w:b/>
              </w:rPr>
              <w:t>FR-REM-012</w:t>
            </w:r>
          </w:p>
        </w:tc>
        <w:tc>
          <w:tcPr>
            <w:tcW w:type="dxa" w:w="1728"/>
          </w:tcPr>
          <w:p>
            <w:r/>
            <w:r>
              <w:t>Microsoft Teams Adaptive Card delivery or preview</w:t>
            </w:r>
          </w:p>
        </w:tc>
        <w:tc>
          <w:tcPr>
            <w:tcW w:type="dxa" w:w="1728"/>
          </w:tcPr>
          <w:p>
            <w:r/>
            <w:r>
              <w:t>For every reminder template, the system shall either deliver an Adaptive Card via Incoming Webhook / Power Automate / Microsoft Graph (if available) or generate and persist a valid Adaptive Card JSON payload viewable in the notification audit/history for demo purposes.</w:t>
            </w:r>
          </w:p>
        </w:tc>
        <w:tc>
          <w:tcPr>
            <w:tcW w:type="dxa" w:w="1728"/>
          </w:tcPr>
          <w:p>
            <w:r/>
            <w:r>
              <w:t>P1</w:t>
            </w:r>
          </w:p>
        </w:tc>
        <w:tc>
          <w:tcPr>
            <w:tcW w:type="dxa" w:w="1728"/>
          </w:tcPr>
          <w:p>
            <w:r/>
            <w:r>
              <w:t>Standard User, Security, Workplace, Admin</w:t>
            </w:r>
          </w:p>
        </w:tc>
      </w:tr>
      <w:tr>
        <w:tc>
          <w:tcPr>
            <w:tcW w:type="dxa" w:w="1728"/>
          </w:tcPr>
          <w:p>
            <w:r/>
            <w:r>
              <w:rPr>
                <w:b/>
              </w:rPr>
              <w:t>FR-REM-013</w:t>
            </w:r>
          </w:p>
        </w:tc>
        <w:tc>
          <w:tcPr>
            <w:tcW w:type="dxa" w:w="1728"/>
          </w:tcPr>
          <w:p>
            <w:r/>
            <w:r>
              <w:t>Teams Adaptive Card actions</w:t>
            </w:r>
          </w:p>
        </w:tc>
        <w:tc>
          <w:tcPr>
            <w:tcW w:type="dxa" w:w="1728"/>
          </w:tcPr>
          <w:p>
            <w:r/>
            <w:r>
              <w:t>Generated Adaptive Cards shall support the following actions where feasible: View booking, Release slot, Confirm session started, Acknowledge end-of-session reminder. For the MVP these actions may deep-link back to the web application rather than execute inside Teams.</w:t>
            </w:r>
          </w:p>
        </w:tc>
        <w:tc>
          <w:tcPr>
            <w:tcW w:type="dxa" w:w="1728"/>
          </w:tcPr>
          <w:p>
            <w:r/>
            <w:r>
              <w:t>P1</w:t>
            </w:r>
          </w:p>
        </w:tc>
        <w:tc>
          <w:tcPr>
            <w:tcW w:type="dxa" w:w="1728"/>
          </w:tcPr>
          <w:p>
            <w:r/>
            <w:r>
              <w:t>Standard User</w:t>
            </w:r>
          </w:p>
        </w:tc>
      </w:tr>
      <w:tr>
        <w:tc>
          <w:tcPr>
            <w:tcW w:type="dxa" w:w="1728"/>
          </w:tcPr>
          <w:p>
            <w:r/>
            <w:r>
              <w:rPr>
                <w:b/>
              </w:rPr>
              <w:t>FR-REM-014</w:t>
            </w:r>
          </w:p>
        </w:tc>
        <w:tc>
          <w:tcPr>
            <w:tcW w:type="dxa" w:w="1728"/>
          </w:tcPr>
          <w:p>
            <w:r/>
            <w:r>
              <w:t>Notification center / persistent in-app history</w:t>
            </w:r>
          </w:p>
        </w:tc>
        <w:tc>
          <w:tcPr>
            <w:tcW w:type="dxa" w:w="1728"/>
          </w:tcPr>
          <w:p>
            <w:r/>
            <w:r>
              <w:t>The in-app notification center shall display all notifications addressed to the current user across all channels (in-app, email payload, Teams Adaptive Card payload), with read/unread state, timestamp, channel indicator, and the linked booking/session/charger context.</w:t>
            </w:r>
          </w:p>
        </w:tc>
        <w:tc>
          <w:tcPr>
            <w:tcW w:type="dxa" w:w="1728"/>
          </w:tcPr>
          <w:p>
            <w:r/>
            <w:r>
              <w:t>P1</w:t>
            </w:r>
          </w:p>
        </w:tc>
        <w:tc>
          <w:tcPr>
            <w:tcW w:type="dxa" w:w="1728"/>
          </w:tcPr>
          <w:p>
            <w:r/>
            <w:r>
              <w:t>Standard User, Security, Workplace, Admin</w:t>
            </w:r>
          </w:p>
        </w:tc>
      </w:tr>
      <w:tr>
        <w:tc>
          <w:tcPr>
            <w:tcW w:type="dxa" w:w="1728"/>
          </w:tcPr>
          <w:p>
            <w:r/>
            <w:r>
              <w:rPr>
                <w:b/>
              </w:rPr>
              <w:t>FR-REM-015</w:t>
            </w:r>
          </w:p>
        </w:tc>
        <w:tc>
          <w:tcPr>
            <w:tcW w:type="dxa" w:w="1728"/>
          </w:tcPr>
          <w:p>
            <w:r/>
            <w:r>
              <w:t>Mark notification read</w:t>
            </w:r>
          </w:p>
        </w:tc>
        <w:tc>
          <w:tcPr>
            <w:tcW w:type="dxa" w:w="1728"/>
          </w:tcPr>
          <w:p>
            <w:r/>
            <w:r>
              <w:t>Users can mark an individual in-app notification as read; the unread count badge updates accordingly.</w:t>
            </w:r>
          </w:p>
        </w:tc>
        <w:tc>
          <w:tcPr>
            <w:tcW w:type="dxa" w:w="1728"/>
          </w:tcPr>
          <w:p>
            <w:r/>
            <w:r>
              <w:t>P1</w:t>
            </w:r>
          </w:p>
        </w:tc>
        <w:tc>
          <w:tcPr>
            <w:tcW w:type="dxa" w:w="1728"/>
          </w:tcPr>
          <w:p>
            <w:r/>
            <w:r>
              <w:t>Standard User, Security, Workplace, Admin</w:t>
            </w:r>
          </w:p>
        </w:tc>
      </w:tr>
      <w:tr>
        <w:tc>
          <w:tcPr>
            <w:tcW w:type="dxa" w:w="1728"/>
          </w:tcPr>
          <w:p>
            <w:r/>
            <w:r>
              <w:rPr>
                <w:b/>
              </w:rPr>
              <w:t>FR-REM-016</w:t>
            </w:r>
          </w:p>
        </w:tc>
        <w:tc>
          <w:tcPr>
            <w:tcW w:type="dxa" w:w="1728"/>
          </w:tcPr>
          <w:p>
            <w:r/>
            <w:r>
              <w:t>Notification audit/history endpoint</w:t>
            </w:r>
          </w:p>
        </w:tc>
        <w:tc>
          <w:tcPr>
            <w:tcW w:type="dxa" w:w="1728"/>
          </w:tcPr>
          <w:p>
            <w:r/>
            <w:r>
              <w:t>The backend shall expose a notification audit/history endpoint listing every notification generated (in-app, email payload, Teams payload) with trigger event, audience, channel, timing, payload reference, and delivery status (Sent, Previewed, Failed).</w:t>
            </w:r>
          </w:p>
        </w:tc>
        <w:tc>
          <w:tcPr>
            <w:tcW w:type="dxa" w:w="1728"/>
          </w:tcPr>
          <w:p>
            <w:r/>
            <w:r>
              <w:t>P1</w:t>
            </w:r>
          </w:p>
        </w:tc>
        <w:tc>
          <w:tcPr>
            <w:tcW w:type="dxa" w:w="1728"/>
          </w:tcPr>
          <w:p>
            <w:r/>
            <w:r>
              <w:t>Security, Workplace, Admin</w:t>
            </w:r>
          </w:p>
        </w:tc>
      </w:tr>
      <w:tr>
        <w:tc>
          <w:tcPr>
            <w:tcW w:type="dxa" w:w="1728"/>
          </w:tcPr>
          <w:p>
            <w:r/>
            <w:r>
              <w:rPr>
                <w:b/>
              </w:rPr>
              <w:t>FR-REM-017</w:t>
            </w:r>
          </w:p>
        </w:tc>
        <w:tc>
          <w:tcPr>
            <w:tcW w:type="dxa" w:w="1728"/>
          </w:tcPr>
          <w:p>
            <w:r/>
            <w:r>
              <w:t>Reminder template registry</w:t>
            </w:r>
          </w:p>
        </w:tc>
        <w:tc>
          <w:tcPr>
            <w:tcW w:type="dxa" w:w="1728"/>
          </w:tcPr>
          <w:p>
            <w:r/>
            <w:r>
              <w:t>The system shall implement the nine reminder templates listed in the brief Section 19: Booking confirmation, Session starting soon, Booking grace period warning, Charging session ending soon, Charging session ended, Move vehicle prompt, Slot release prompt, Auto-release/no-show notification, Admin/security/workplace intervention alert. Each template shall be available across in-app, email, and Teams channels.</w:t>
            </w:r>
          </w:p>
        </w:tc>
        <w:tc>
          <w:tcPr>
            <w:tcW w:type="dxa" w:w="1728"/>
          </w:tcPr>
          <w:p>
            <w:r/>
            <w:r>
              <w:t>P1</w:t>
            </w:r>
          </w:p>
        </w:tc>
        <w:tc>
          <w:tcPr>
            <w:tcW w:type="dxa" w:w="1728"/>
          </w:tcPr>
          <w:p>
            <w:r/>
            <w:r>
              <w:t>System</w:t>
            </w:r>
          </w:p>
        </w:tc>
      </w:tr>
      <w:tr>
        <w:tc>
          <w:tcPr>
            <w:tcW w:type="dxa" w:w="1728"/>
          </w:tcPr>
          <w:p>
            <w:r/>
            <w:r>
              <w:rPr>
                <w:b/>
              </w:rPr>
              <w:t>FR-REM-018</w:t>
            </w:r>
          </w:p>
        </w:tc>
        <w:tc>
          <w:tcPr>
            <w:tcW w:type="dxa" w:w="1728"/>
          </w:tcPr>
          <w:p>
            <w:r/>
            <w:r>
              <w:t>Cross-channel consistency</w:t>
            </w:r>
          </w:p>
        </w:tc>
        <w:tc>
          <w:tcPr>
            <w:tcW w:type="dxa" w:w="1728"/>
          </w:tcPr>
          <w:p>
            <w:r/>
            <w:r>
              <w:t>A single trigger event shall produce one logical notification record with the same message intent across all enabled channels (in-app, email, Teams). The user must not receive contradictory wording or timing across channels for the same event.</w:t>
            </w:r>
          </w:p>
        </w:tc>
        <w:tc>
          <w:tcPr>
            <w:tcW w:type="dxa" w:w="1728"/>
          </w:tcPr>
          <w:p>
            <w:r/>
            <w:r>
              <w:t>P1</w:t>
            </w:r>
          </w:p>
        </w:tc>
        <w:tc>
          <w:tcPr>
            <w:tcW w:type="dxa" w:w="1728"/>
          </w:tcPr>
          <w:p>
            <w:r/>
            <w:r>
              <w:t>System</w:t>
            </w:r>
          </w:p>
        </w:tc>
      </w:tr>
      <w:tr>
        <w:tc>
          <w:tcPr>
            <w:tcW w:type="dxa" w:w="1728"/>
          </w:tcPr>
          <w:p>
            <w:r/>
            <w:r>
              <w:rPr>
                <w:b/>
              </w:rPr>
              <w:t>FR-REM-019</w:t>
            </w:r>
          </w:p>
        </w:tc>
        <w:tc>
          <w:tcPr>
            <w:tcW w:type="dxa" w:w="1728"/>
          </w:tcPr>
          <w:p>
            <w:r/>
            <w:r>
              <w:t>Adaptive Card preview persistence</w:t>
            </w:r>
          </w:p>
        </w:tc>
        <w:tc>
          <w:tcPr>
            <w:tcW w:type="dxa" w:w="1728"/>
          </w:tcPr>
          <w:p>
            <w:r/>
            <w:r>
              <w:t>When Teams delivery is not configured for live delivery, the generated Adaptive Card JSON payload shall be persisted in the notification audit/history exactly as it would have been delivered, and shall be retrievable and renderable (preview) from the admin notification audit view. The same persistence applies to generated email payloads.</w:t>
            </w:r>
          </w:p>
        </w:tc>
        <w:tc>
          <w:tcPr>
            <w:tcW w:type="dxa" w:w="1728"/>
          </w:tcPr>
          <w:p>
            <w:r/>
            <w:r>
              <w:t>P1</w:t>
            </w:r>
          </w:p>
        </w:tc>
        <w:tc>
          <w:tcPr>
            <w:tcW w:type="dxa" w:w="1728"/>
          </w:tcPr>
          <w:p>
            <w:r/>
            <w:r>
              <w:t>Security, Workplace, Admin</w:t>
            </w:r>
          </w:p>
        </w:tc>
      </w:tr>
    </w:tbl>
    <w:p/>
    <w:p>
      <w:pPr>
        <w:pStyle w:val="Heading3"/>
      </w:pPr>
      <w:r>
        <w:t>4.5 Reporting and Sustainability Dashboard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FR-REP-001</w:t>
            </w:r>
          </w:p>
        </w:tc>
        <w:tc>
          <w:tcPr>
            <w:tcW w:type="dxa" w:w="1728"/>
          </w:tcPr>
          <w:p>
            <w:r/>
            <w:r>
              <w:t>Total charging sessions</w:t>
            </w:r>
          </w:p>
        </w:tc>
        <w:tc>
          <w:tcPr>
            <w:tcW w:type="dxa" w:w="1728"/>
          </w:tcPr>
          <w:p>
            <w:r/>
            <w:r>
              <w:t>Display total count of ChargingSessions over a selected date range.</w:t>
            </w:r>
          </w:p>
        </w:tc>
        <w:tc>
          <w:tcPr>
            <w:tcW w:type="dxa" w:w="1728"/>
          </w:tcPr>
          <w:p>
            <w:r/>
            <w:r>
              <w:t>P0</w:t>
            </w:r>
          </w:p>
        </w:tc>
        <w:tc>
          <w:tcPr>
            <w:tcW w:type="dxa" w:w="1728"/>
          </w:tcPr>
          <w:p>
            <w:r/>
            <w:r>
              <w:t>Admin, Workplace, Reporting/ESG Viewer, Management</w:t>
            </w:r>
          </w:p>
        </w:tc>
      </w:tr>
      <w:tr>
        <w:tc>
          <w:tcPr>
            <w:tcW w:type="dxa" w:w="1728"/>
          </w:tcPr>
          <w:p>
            <w:r/>
            <w:r>
              <w:rPr>
                <w:b/>
              </w:rPr>
              <w:t>FR-REP-002</w:t>
            </w:r>
          </w:p>
        </w:tc>
        <w:tc>
          <w:tcPr>
            <w:tcW w:type="dxa" w:w="1728"/>
          </w:tcPr>
          <w:p>
            <w:r/>
            <w:r>
              <w:t>Total energy consumed (kWh)</w:t>
            </w:r>
          </w:p>
        </w:tc>
        <w:tc>
          <w:tcPr>
            <w:tcW w:type="dxa" w:w="1728"/>
          </w:tcPr>
          <w:p>
            <w:r/>
            <w:r>
              <w:t>Display sum of energyKWh across all completed sessions.</w:t>
            </w:r>
          </w:p>
        </w:tc>
        <w:tc>
          <w:tcPr>
            <w:tcW w:type="dxa" w:w="1728"/>
          </w:tcPr>
          <w:p>
            <w:r/>
            <w:r>
              <w:t>P0</w:t>
            </w:r>
          </w:p>
        </w:tc>
        <w:tc>
          <w:tcPr>
            <w:tcW w:type="dxa" w:w="1728"/>
          </w:tcPr>
          <w:p>
            <w:r/>
            <w:r>
              <w:t>Admin, Workplace, Reporting/ESG Viewer</w:t>
            </w:r>
          </w:p>
        </w:tc>
      </w:tr>
      <w:tr>
        <w:tc>
          <w:tcPr>
            <w:tcW w:type="dxa" w:w="1728"/>
          </w:tcPr>
          <w:p>
            <w:r/>
            <w:r>
              <w:rPr>
                <w:b/>
              </w:rPr>
              <w:t>FR-REP-003</w:t>
            </w:r>
          </w:p>
        </w:tc>
        <w:tc>
          <w:tcPr>
            <w:tcW w:type="dxa" w:w="1728"/>
          </w:tcPr>
          <w:p>
            <w:r/>
            <w:r>
              <w:t>Average session duration</w:t>
            </w:r>
          </w:p>
        </w:tc>
        <w:tc>
          <w:tcPr>
            <w:tcW w:type="dxa" w:w="1728"/>
          </w:tcPr>
          <w:p>
            <w:r/>
            <w:r>
              <w:t xml:space="preserve">Display avg(stopTime − startTime) for completed sessions retrieved from the CSMS via </w:t>
            </w:r>
            <w:r>
              <w:rPr>
                <w:rFonts w:ascii="Consolas" w:hAnsi="Consolas"/>
                <w:color w:val="C7254E"/>
                <w:sz w:val="18"/>
              </w:rPr>
              <w:t>GET /api/sessions</w:t>
            </w:r>
            <w:r>
              <w:t>.</w:t>
            </w:r>
          </w:p>
        </w:tc>
        <w:tc>
          <w:tcPr>
            <w:tcW w:type="dxa" w:w="1728"/>
          </w:tcPr>
          <w:p>
            <w:r/>
            <w:r>
              <w:t>P1</w:t>
            </w:r>
          </w:p>
        </w:tc>
        <w:tc>
          <w:tcPr>
            <w:tcW w:type="dxa" w:w="1728"/>
          </w:tcPr>
          <w:p>
            <w:r/>
            <w:r>
              <w:t>Admin, Workplace</w:t>
            </w:r>
          </w:p>
        </w:tc>
      </w:tr>
      <w:tr>
        <w:tc>
          <w:tcPr>
            <w:tcW w:type="dxa" w:w="1728"/>
          </w:tcPr>
          <w:p>
            <w:r/>
            <w:r>
              <w:rPr>
                <w:b/>
              </w:rPr>
              <w:t>FR-REP-004</w:t>
            </w:r>
          </w:p>
        </w:tc>
        <w:tc>
          <w:tcPr>
            <w:tcW w:type="dxa" w:w="1728"/>
          </w:tcPr>
          <w:p>
            <w:r/>
            <w:r>
              <w:t>Average energy per session</w:t>
            </w:r>
          </w:p>
        </w:tc>
        <w:tc>
          <w:tcPr>
            <w:tcW w:type="dxa" w:w="1728"/>
          </w:tcPr>
          <w:p>
            <w:r/>
            <w:r>
              <w:t>Display avg(energyKWh) per completed session.</w:t>
            </w:r>
          </w:p>
        </w:tc>
        <w:tc>
          <w:tcPr>
            <w:tcW w:type="dxa" w:w="1728"/>
          </w:tcPr>
          <w:p>
            <w:r/>
            <w:r>
              <w:t>P1</w:t>
            </w:r>
          </w:p>
        </w:tc>
        <w:tc>
          <w:tcPr>
            <w:tcW w:type="dxa" w:w="1728"/>
          </w:tcPr>
          <w:p>
            <w:r/>
            <w:r>
              <w:t>Admin, Workplace, Reporting/ESG Viewer</w:t>
            </w:r>
          </w:p>
        </w:tc>
      </w:tr>
      <w:tr>
        <w:tc>
          <w:tcPr>
            <w:tcW w:type="dxa" w:w="1728"/>
          </w:tcPr>
          <w:p>
            <w:r/>
            <w:r>
              <w:rPr>
                <w:b/>
              </w:rPr>
              <w:t>FR-REP-005</w:t>
            </w:r>
          </w:p>
        </w:tc>
        <w:tc>
          <w:tcPr>
            <w:tcW w:type="dxa" w:w="1728"/>
          </w:tcPr>
          <w:p>
            <w:r/>
            <w:r>
              <w:t>Charger utilization rate</w:t>
            </w:r>
          </w:p>
        </w:tc>
        <w:tc>
          <w:tcPr>
            <w:tcW w:type="dxa" w:w="1728"/>
          </w:tcPr>
          <w:p>
            <w:r/>
            <w:r>
              <w:t>Display % of operating hours a charger spent in Reserved or Charging state.</w:t>
            </w:r>
          </w:p>
        </w:tc>
        <w:tc>
          <w:tcPr>
            <w:tcW w:type="dxa" w:w="1728"/>
          </w:tcPr>
          <w:p>
            <w:r/>
            <w:r>
              <w:t>P1</w:t>
            </w:r>
          </w:p>
        </w:tc>
        <w:tc>
          <w:tcPr>
            <w:tcW w:type="dxa" w:w="1728"/>
          </w:tcPr>
          <w:p>
            <w:r/>
            <w:r>
              <w:t>Admin, Workplace</w:t>
            </w:r>
          </w:p>
        </w:tc>
      </w:tr>
      <w:tr>
        <w:tc>
          <w:tcPr>
            <w:tcW w:type="dxa" w:w="1728"/>
          </w:tcPr>
          <w:p>
            <w:r/>
            <w:r>
              <w:rPr>
                <w:b/>
              </w:rPr>
              <w:t>FR-REP-006</w:t>
            </w:r>
          </w:p>
        </w:tc>
        <w:tc>
          <w:tcPr>
            <w:tcW w:type="dxa" w:w="1728"/>
          </w:tcPr>
          <w:p>
            <w:r/>
            <w:r>
              <w:t>Peak charging hours</w:t>
            </w:r>
          </w:p>
        </w:tc>
        <w:tc>
          <w:tcPr>
            <w:tcW w:type="dxa" w:w="1728"/>
          </w:tcPr>
          <w:p>
            <w:r/>
            <w:r>
              <w:t>Display distribution of charging starts by hour-of-day.</w:t>
            </w:r>
          </w:p>
        </w:tc>
        <w:tc>
          <w:tcPr>
            <w:tcW w:type="dxa" w:w="1728"/>
          </w:tcPr>
          <w:p>
            <w:r/>
            <w:r>
              <w:t>P1</w:t>
            </w:r>
          </w:p>
        </w:tc>
        <w:tc>
          <w:tcPr>
            <w:tcW w:type="dxa" w:w="1728"/>
          </w:tcPr>
          <w:p>
            <w:r/>
            <w:r>
              <w:t>Admin, Workplace</w:t>
            </w:r>
          </w:p>
        </w:tc>
      </w:tr>
      <w:tr>
        <w:tc>
          <w:tcPr>
            <w:tcW w:type="dxa" w:w="1728"/>
          </w:tcPr>
          <w:p>
            <w:r/>
            <w:r>
              <w:rPr>
                <w:b/>
              </w:rPr>
              <w:t>FR-REP-007</w:t>
            </w:r>
          </w:p>
        </w:tc>
        <w:tc>
          <w:tcPr>
            <w:tcW w:type="dxa" w:w="1728"/>
          </w:tcPr>
          <w:p>
            <w:r/>
            <w:r>
              <w:t>Most-used chargers</w:t>
            </w:r>
          </w:p>
        </w:tc>
        <w:tc>
          <w:tcPr>
            <w:tcW w:type="dxa" w:w="1728"/>
          </w:tcPr>
          <w:p>
            <w:r/>
            <w:r>
              <w:t>Ranked list of chargers by session count.</w:t>
            </w:r>
          </w:p>
        </w:tc>
        <w:tc>
          <w:tcPr>
            <w:tcW w:type="dxa" w:w="1728"/>
          </w:tcPr>
          <w:p>
            <w:r/>
            <w:r>
              <w:t>P1</w:t>
            </w:r>
          </w:p>
        </w:tc>
        <w:tc>
          <w:tcPr>
            <w:tcW w:type="dxa" w:w="1728"/>
          </w:tcPr>
          <w:p>
            <w:r/>
            <w:r>
              <w:t>Admin, Workplace</w:t>
            </w:r>
          </w:p>
        </w:tc>
      </w:tr>
      <w:tr>
        <w:tc>
          <w:tcPr>
            <w:tcW w:type="dxa" w:w="1728"/>
          </w:tcPr>
          <w:p>
            <w:r/>
            <w:r>
              <w:rPr>
                <w:b/>
              </w:rPr>
              <w:t>FR-REP-008</w:t>
            </w:r>
          </w:p>
        </w:tc>
        <w:tc>
          <w:tcPr>
            <w:tcW w:type="dxa" w:w="1728"/>
          </w:tcPr>
          <w:p>
            <w:r/>
            <w:r>
              <w:t>Location comparison</w:t>
            </w:r>
          </w:p>
        </w:tc>
        <w:tc>
          <w:tcPr>
            <w:tcW w:type="dxa" w:w="1728"/>
          </w:tcPr>
          <w:p>
            <w:r/>
            <w:r>
              <w:t>Side-by-side metrics for NEX Tower vs NEXTERACOM.</w:t>
            </w:r>
          </w:p>
        </w:tc>
        <w:tc>
          <w:tcPr>
            <w:tcW w:type="dxa" w:w="1728"/>
          </w:tcPr>
          <w:p>
            <w:r/>
            <w:r>
              <w:t>P1</w:t>
            </w:r>
          </w:p>
        </w:tc>
        <w:tc>
          <w:tcPr>
            <w:tcW w:type="dxa" w:w="1728"/>
          </w:tcPr>
          <w:p>
            <w:r/>
            <w:r>
              <w:t>Admin, Reporting/ESG Viewer, Management</w:t>
            </w:r>
          </w:p>
        </w:tc>
      </w:tr>
      <w:tr>
        <w:tc>
          <w:tcPr>
            <w:tcW w:type="dxa" w:w="1728"/>
          </w:tcPr>
          <w:p>
            <w:r/>
            <w:r>
              <w:rPr>
                <w:b/>
              </w:rPr>
              <w:t>FR-REP-009</w:t>
            </w:r>
          </w:p>
        </w:tc>
        <w:tc>
          <w:tcPr>
            <w:tcW w:type="dxa" w:w="1728"/>
          </w:tcPr>
          <w:p>
            <w:r/>
            <w:r>
              <w:t>Estimated CO₂ savings</w:t>
            </w:r>
          </w:p>
        </w:tc>
        <w:tc>
          <w:tcPr>
            <w:tcW w:type="dxa" w:w="1728"/>
          </w:tcPr>
          <w:p>
            <w:r/>
            <w:r>
              <w:t xml:space="preserve">Display total estimated kgCO₂ avoided using formula </w:t>
            </w:r>
            <w:r>
              <w:rPr>
                <w:rFonts w:ascii="Consolas" w:hAnsi="Consolas"/>
                <w:color w:val="C7254E"/>
                <w:sz w:val="18"/>
              </w:rPr>
              <w:t>kWh * fixedEmissionFactor</w:t>
            </w:r>
            <w:r>
              <w:t>. Display the emission factor value used.</w:t>
            </w:r>
          </w:p>
        </w:tc>
        <w:tc>
          <w:tcPr>
            <w:tcW w:type="dxa" w:w="1728"/>
          </w:tcPr>
          <w:p>
            <w:r/>
            <w:r>
              <w:t>P0</w:t>
            </w:r>
          </w:p>
        </w:tc>
        <w:tc>
          <w:tcPr>
            <w:tcW w:type="dxa" w:w="1728"/>
          </w:tcPr>
          <w:p>
            <w:r/>
            <w:r>
              <w:t>Reporting/ESG Viewer, Management</w:t>
            </w:r>
          </w:p>
        </w:tc>
      </w:tr>
      <w:tr>
        <w:tc>
          <w:tcPr>
            <w:tcW w:type="dxa" w:w="1728"/>
          </w:tcPr>
          <w:p>
            <w:r/>
            <w:r>
              <w:rPr>
                <w:b/>
              </w:rPr>
              <w:t>FR-REP-010</w:t>
            </w:r>
          </w:p>
        </w:tc>
        <w:tc>
          <w:tcPr>
            <w:tcW w:type="dxa" w:w="1728"/>
          </w:tcPr>
          <w:p>
            <w:r/>
            <w:r>
              <w:t>Failed / cancelled / released bookings</w:t>
            </w:r>
          </w:p>
        </w:tc>
        <w:tc>
          <w:tcPr>
            <w:tcW w:type="dxa" w:w="1728"/>
          </w:tcPr>
          <w:p>
            <w:r/>
            <w:r>
              <w:t>Display counts of failed booking attempts, cancellations, and releases.</w:t>
            </w:r>
          </w:p>
        </w:tc>
        <w:tc>
          <w:tcPr>
            <w:tcW w:type="dxa" w:w="1728"/>
          </w:tcPr>
          <w:p>
            <w:r/>
            <w:r>
              <w:t>P1</w:t>
            </w:r>
          </w:p>
        </w:tc>
        <w:tc>
          <w:tcPr>
            <w:tcW w:type="dxa" w:w="1728"/>
          </w:tcPr>
          <w:p>
            <w:r/>
            <w:r>
              <w:t>Admin, Workplace</w:t>
            </w:r>
          </w:p>
        </w:tc>
      </w:tr>
      <w:tr>
        <w:tc>
          <w:tcPr>
            <w:tcW w:type="dxa" w:w="1728"/>
          </w:tcPr>
          <w:p>
            <w:r/>
            <w:r>
              <w:rPr>
                <w:b/>
              </w:rPr>
              <w:t>FR-REP-011</w:t>
            </w:r>
          </w:p>
        </w:tc>
        <w:tc>
          <w:tcPr>
            <w:tcW w:type="dxa" w:w="1728"/>
          </w:tcPr>
          <w:p>
            <w:r/>
            <w:r>
              <w:t>Faulted / unavailable charger events</w:t>
            </w:r>
          </w:p>
        </w:tc>
        <w:tc>
          <w:tcPr>
            <w:tcW w:type="dxa" w:w="1728"/>
          </w:tcPr>
          <w:p>
            <w:r/>
            <w:r>
              <w:t>Display count and timeline of charger fault and unavailable events.</w:t>
            </w:r>
          </w:p>
        </w:tc>
        <w:tc>
          <w:tcPr>
            <w:tcW w:type="dxa" w:w="1728"/>
          </w:tcPr>
          <w:p>
            <w:r/>
            <w:r>
              <w:t>P1</w:t>
            </w:r>
          </w:p>
        </w:tc>
        <w:tc>
          <w:tcPr>
            <w:tcW w:type="dxa" w:w="1728"/>
          </w:tcPr>
          <w:p>
            <w:r/>
            <w:r>
              <w:t>Admin, Workplace</w:t>
            </w:r>
          </w:p>
        </w:tc>
      </w:tr>
      <w:tr>
        <w:tc>
          <w:tcPr>
            <w:tcW w:type="dxa" w:w="1728"/>
          </w:tcPr>
          <w:p>
            <w:r/>
            <w:r>
              <w:rPr>
                <w:b/>
              </w:rPr>
              <w:t>FR-REP-012</w:t>
            </w:r>
          </w:p>
        </w:tc>
        <w:tc>
          <w:tcPr>
            <w:tcW w:type="dxa" w:w="1728"/>
          </w:tcPr>
          <w:p>
            <w:r/>
            <w:r>
              <w:t>Label simulated data</w:t>
            </w:r>
          </w:p>
        </w:tc>
        <w:tc>
          <w:tcPr>
            <w:tcW w:type="dxa" w:w="1728"/>
          </w:tcPr>
          <w:p>
            <w:r/>
            <w:r>
              <w:t xml:space="preserve">All report widgets shall include a visible "Based on simulated demo data" label when any of the underlying data is sourced from the CSMS simulator (i.e. local ChargingSession records with </w:t>
            </w:r>
            <w:r>
              <w:rPr>
                <w:rFonts w:ascii="Consolas" w:hAnsi="Consolas"/>
                <w:color w:val="C7254E"/>
                <w:sz w:val="18"/>
              </w:rPr>
              <w:t>source = "CSMS-Simulator"</w:t>
            </w:r>
            <w:r>
              <w:t>).</w:t>
            </w:r>
          </w:p>
        </w:tc>
        <w:tc>
          <w:tcPr>
            <w:tcW w:type="dxa" w:w="1728"/>
          </w:tcPr>
          <w:p>
            <w:r/>
            <w:r>
              <w:t>P0</w:t>
            </w:r>
          </w:p>
        </w:tc>
        <w:tc>
          <w:tcPr>
            <w:tcW w:type="dxa" w:w="1728"/>
          </w:tcPr>
          <w:p>
            <w:r/>
            <w:r>
              <w:t>System</w:t>
            </w:r>
          </w:p>
        </w:tc>
      </w:tr>
      <w:tr>
        <w:tc>
          <w:tcPr>
            <w:tcW w:type="dxa" w:w="1728"/>
          </w:tcPr>
          <w:p>
            <w:r/>
            <w:r>
              <w:rPr>
                <w:b/>
              </w:rPr>
              <w:t>FR-REP-013</w:t>
            </w:r>
          </w:p>
        </w:tc>
        <w:tc>
          <w:tcPr>
            <w:tcW w:type="dxa" w:w="1728"/>
          </w:tcPr>
          <w:p>
            <w:r/>
            <w:r>
              <w:t>Date range and location filters</w:t>
            </w:r>
          </w:p>
        </w:tc>
        <w:tc>
          <w:tcPr>
            <w:tcW w:type="dxa" w:w="1728"/>
          </w:tcPr>
          <w:p>
            <w:r/>
            <w:r>
              <w:t>Reporting dashboard shall support date range and location filtering.</w:t>
            </w:r>
          </w:p>
        </w:tc>
        <w:tc>
          <w:tcPr>
            <w:tcW w:type="dxa" w:w="1728"/>
          </w:tcPr>
          <w:p>
            <w:r/>
            <w:r>
              <w:t>P1</w:t>
            </w:r>
          </w:p>
        </w:tc>
        <w:tc>
          <w:tcPr>
            <w:tcW w:type="dxa" w:w="1728"/>
          </w:tcPr>
          <w:p>
            <w:r/>
            <w:r>
              <w:t>Admin, Workplace, Reporting/ESG Viewer</w:t>
            </w:r>
          </w:p>
        </w:tc>
      </w:tr>
      <w:tr>
        <w:tc>
          <w:tcPr>
            <w:tcW w:type="dxa" w:w="1728"/>
          </w:tcPr>
          <w:p>
            <w:r/>
            <w:r>
              <w:rPr>
                <w:b/>
              </w:rPr>
              <w:t>FR-REP-014</w:t>
            </w:r>
          </w:p>
        </w:tc>
        <w:tc>
          <w:tcPr>
            <w:tcW w:type="dxa" w:w="1728"/>
          </w:tcPr>
          <w:p>
            <w:r/>
            <w:r>
              <w:t>Notification delivery metrics</w:t>
            </w:r>
          </w:p>
        </w:tc>
        <w:tc>
          <w:tcPr>
            <w:tcW w:type="dxa" w:w="1728"/>
          </w:tcPr>
          <w:p>
            <w:r/>
            <w:r>
              <w:t>Display counts of notifications generated by channel (in-app, email, Teams) and by delivery status (Sent, Previewed, Failed) over the selected date range.</w:t>
            </w:r>
          </w:p>
        </w:tc>
        <w:tc>
          <w:tcPr>
            <w:tcW w:type="dxa" w:w="1728"/>
          </w:tcPr>
          <w:p>
            <w:r/>
            <w:r>
              <w:t>P1</w:t>
            </w:r>
          </w:p>
        </w:tc>
        <w:tc>
          <w:tcPr>
            <w:tcW w:type="dxa" w:w="1728"/>
          </w:tcPr>
          <w:p>
            <w:r/>
            <w:r>
              <w:t>Admin, Workplace</w:t>
            </w:r>
          </w:p>
        </w:tc>
      </w:tr>
      <w:tr>
        <w:tc>
          <w:tcPr>
            <w:tcW w:type="dxa" w:w="1728"/>
          </w:tcPr>
          <w:p>
            <w:r/>
            <w:r>
              <w:rPr>
                <w:b/>
              </w:rPr>
              <w:t>FR-REP-015</w:t>
            </w:r>
          </w:p>
        </w:tc>
        <w:tc>
          <w:tcPr>
            <w:tcW w:type="dxa" w:w="1728"/>
          </w:tcPr>
          <w:p>
            <w:r/>
            <w:r>
              <w:t>Notification acknowledgment rate</w:t>
            </w:r>
          </w:p>
        </w:tc>
        <w:tc>
          <w:tcPr>
            <w:tcW w:type="dxa" w:w="1728"/>
          </w:tcPr>
          <w:p>
            <w:r/>
            <w:r>
              <w:t>Display the percentage of in-app notifications marked read by users over the selected date range.</w:t>
            </w:r>
          </w:p>
        </w:tc>
        <w:tc>
          <w:tcPr>
            <w:tcW w:type="dxa" w:w="1728"/>
          </w:tcPr>
          <w:p>
            <w:r/>
            <w:r>
              <w:t>P2</w:t>
            </w:r>
          </w:p>
        </w:tc>
        <w:tc>
          <w:tcPr>
            <w:tcW w:type="dxa" w:w="1728"/>
          </w:tcPr>
          <w:p>
            <w:r/>
            <w:r>
              <w:t>Admin, Workplace</w:t>
            </w:r>
          </w:p>
        </w:tc>
      </w:tr>
      <w:tr>
        <w:tc>
          <w:tcPr>
            <w:tcW w:type="dxa" w:w="1728"/>
          </w:tcPr>
          <w:p>
            <w:r/>
            <w:r>
              <w:rPr>
                <w:b/>
              </w:rPr>
              <w:t>FR-REP-016</w:t>
            </w:r>
          </w:p>
        </w:tc>
        <w:tc>
          <w:tcPr>
            <w:tcW w:type="dxa" w:w="1728"/>
          </w:tcPr>
          <w:p>
            <w:r/>
            <w:r>
              <w:t>No-show rate after reminders</w:t>
            </w:r>
          </w:p>
        </w:tc>
        <w:tc>
          <w:tcPr>
            <w:tcW w:type="dxa" w:w="1728"/>
          </w:tcPr>
          <w:p>
            <w:r/>
            <w:r>
              <w:t>Display the rate of NoShow bookings as a percentage of total bookings, segmented by whether the pre-session reminder was generated.</w:t>
            </w:r>
          </w:p>
        </w:tc>
        <w:tc>
          <w:tcPr>
            <w:tcW w:type="dxa" w:w="1728"/>
          </w:tcPr>
          <w:p>
            <w:r/>
            <w:r>
              <w:t>P1</w:t>
            </w:r>
          </w:p>
        </w:tc>
        <w:tc>
          <w:tcPr>
            <w:tcW w:type="dxa" w:w="1728"/>
          </w:tcPr>
          <w:p>
            <w:r/>
            <w:r>
              <w:t>Admin, Workplace</w:t>
            </w:r>
          </w:p>
        </w:tc>
      </w:tr>
      <w:tr>
        <w:tc>
          <w:tcPr>
            <w:tcW w:type="dxa" w:w="1728"/>
          </w:tcPr>
          <w:p>
            <w:r/>
            <w:r>
              <w:rPr>
                <w:b/>
              </w:rPr>
              <w:t>FR-REP-017</w:t>
            </w:r>
          </w:p>
        </w:tc>
        <w:tc>
          <w:tcPr>
            <w:tcW w:type="dxa" w:w="1728"/>
          </w:tcPr>
          <w:p>
            <w:r/>
            <w:r>
              <w:t>Usage by vehicle category (privacy-permitting)</w:t>
            </w:r>
          </w:p>
        </w:tc>
        <w:tc>
          <w:tcPr>
            <w:tcW w:type="dxa" w:w="1728"/>
          </w:tcPr>
          <w:p>
            <w:r/>
            <w:r>
              <w:t>Display aggregated charging usage (sessions, kWh) grouped by vehicle make and/or model where the data is available and privacy rules allow. Output MUST be aggregated and not expose individual users' vehicle identity below an aggregation threshold (default ≥ 3 users per group).</w:t>
            </w:r>
          </w:p>
        </w:tc>
        <w:tc>
          <w:tcPr>
            <w:tcW w:type="dxa" w:w="1728"/>
          </w:tcPr>
          <w:p>
            <w:r/>
            <w:r>
              <w:t>P2</w:t>
            </w:r>
          </w:p>
        </w:tc>
        <w:tc>
          <w:tcPr>
            <w:tcW w:type="dxa" w:w="1728"/>
          </w:tcPr>
          <w:p>
            <w:r/>
            <w:r>
              <w:t>Admin, Reporting/ESG Viewer</w:t>
            </w:r>
          </w:p>
        </w:tc>
      </w:tr>
    </w:tbl>
    <w:p/>
    <w:p>
      <w:pPr>
        <w:pStyle w:val="Heading3"/>
      </w:pPr>
      <w:r>
        <w:t>4.6 Responsible AI Layer</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FR-AI-001</w:t>
            </w:r>
          </w:p>
        </w:tc>
        <w:tc>
          <w:tcPr>
            <w:tcW w:type="dxa" w:w="1728"/>
          </w:tcPr>
          <w:p>
            <w:r/>
            <w:r>
              <w:t>Demand forecasting</w:t>
            </w:r>
          </w:p>
        </w:tc>
        <w:tc>
          <w:tcPr>
            <w:tcW w:type="dxa" w:w="1728"/>
          </w:tcPr>
          <w:p>
            <w:r/>
            <w:r>
              <w:t>Provide a forecast of likely peak charging windows for the next 24h based on booking and session history.</w:t>
            </w:r>
          </w:p>
        </w:tc>
        <w:tc>
          <w:tcPr>
            <w:tcW w:type="dxa" w:w="1728"/>
          </w:tcPr>
          <w:p>
            <w:r/>
            <w:r>
              <w:t>P2</w:t>
            </w:r>
          </w:p>
        </w:tc>
        <w:tc>
          <w:tcPr>
            <w:tcW w:type="dxa" w:w="1728"/>
          </w:tcPr>
          <w:p>
            <w:r/>
            <w:r>
              <w:t>Admin, Management</w:t>
            </w:r>
          </w:p>
        </w:tc>
      </w:tr>
      <w:tr>
        <w:tc>
          <w:tcPr>
            <w:tcW w:type="dxa" w:w="1728"/>
          </w:tcPr>
          <w:p>
            <w:r/>
            <w:r>
              <w:rPr>
                <w:b/>
              </w:rPr>
              <w:t>FR-AI-002</w:t>
            </w:r>
          </w:p>
        </w:tc>
        <w:tc>
          <w:tcPr>
            <w:tcW w:type="dxa" w:w="1728"/>
          </w:tcPr>
          <w:p>
            <w:r/>
            <w:r>
              <w:t>Pattern detection</w:t>
            </w:r>
          </w:p>
        </w:tc>
        <w:tc>
          <w:tcPr>
            <w:tcW w:type="dxa" w:w="1728"/>
          </w:tcPr>
          <w:p>
            <w:r/>
            <w:r>
              <w:t>Detect underused chargers, high-demand periods, and repeated late releases.</w:t>
            </w:r>
          </w:p>
        </w:tc>
        <w:tc>
          <w:tcPr>
            <w:tcW w:type="dxa" w:w="1728"/>
          </w:tcPr>
          <w:p>
            <w:r/>
            <w:r>
              <w:t>P2</w:t>
            </w:r>
          </w:p>
        </w:tc>
        <w:tc>
          <w:tcPr>
            <w:tcW w:type="dxa" w:w="1728"/>
          </w:tcPr>
          <w:p>
            <w:r/>
            <w:r>
              <w:t>Admin, Workplace</w:t>
            </w:r>
          </w:p>
        </w:tc>
      </w:tr>
      <w:tr>
        <w:tc>
          <w:tcPr>
            <w:tcW w:type="dxa" w:w="1728"/>
          </w:tcPr>
          <w:p>
            <w:r/>
            <w:r>
              <w:rPr>
                <w:b/>
              </w:rPr>
              <w:t>FR-AI-003</w:t>
            </w:r>
          </w:p>
        </w:tc>
        <w:tc>
          <w:tcPr>
            <w:tcW w:type="dxa" w:w="1728"/>
          </w:tcPr>
          <w:p>
            <w:r/>
            <w:r>
              <w:t>Intelligent natural-language reporting</w:t>
            </w:r>
          </w:p>
        </w:tc>
        <w:tc>
          <w:tcPr>
            <w:tcW w:type="dxa" w:w="1728"/>
          </w:tcPr>
          <w:p>
            <w:r/>
            <w:r>
              <w:t>Generate a short natural-language daily summary of charging activity.</w:t>
            </w:r>
          </w:p>
        </w:tc>
        <w:tc>
          <w:tcPr>
            <w:tcW w:type="dxa" w:w="1728"/>
          </w:tcPr>
          <w:p>
            <w:r/>
            <w:r>
              <w:t>P2</w:t>
            </w:r>
          </w:p>
        </w:tc>
        <w:tc>
          <w:tcPr>
            <w:tcW w:type="dxa" w:w="1728"/>
          </w:tcPr>
          <w:p>
            <w:r/>
            <w:r>
              <w:t>Admin, Reporting/ESG Viewer, Management</w:t>
            </w:r>
          </w:p>
        </w:tc>
      </w:tr>
      <w:tr>
        <w:tc>
          <w:tcPr>
            <w:tcW w:type="dxa" w:w="1728"/>
          </w:tcPr>
          <w:p>
            <w:r/>
            <w:r>
              <w:rPr>
                <w:b/>
              </w:rPr>
              <w:t>FR-AI-004</w:t>
            </w:r>
          </w:p>
        </w:tc>
        <w:tc>
          <w:tcPr>
            <w:tcW w:type="dxa" w:w="1728"/>
          </w:tcPr>
          <w:p>
            <w:r/>
            <w:r>
              <w:t>Operational recommendations</w:t>
            </w:r>
          </w:p>
        </w:tc>
        <w:tc>
          <w:tcPr>
            <w:tcW w:type="dxa" w:w="1728"/>
          </w:tcPr>
          <w:p>
            <w:r/>
            <w:r>
              <w:t>Suggest fair-use adjustments (e.g., reduce slot duration in peak windows, encourage off-peak booking) grounded in the 1h/day baseline.</w:t>
            </w:r>
          </w:p>
        </w:tc>
        <w:tc>
          <w:tcPr>
            <w:tcW w:type="dxa" w:w="1728"/>
          </w:tcPr>
          <w:p>
            <w:r/>
            <w:r>
              <w:t>P2</w:t>
            </w:r>
          </w:p>
        </w:tc>
        <w:tc>
          <w:tcPr>
            <w:tcW w:type="dxa" w:w="1728"/>
          </w:tcPr>
          <w:p>
            <w:r/>
            <w:r>
              <w:t>Admin, Workplace</w:t>
            </w:r>
          </w:p>
        </w:tc>
      </w:tr>
      <w:tr>
        <w:tc>
          <w:tcPr>
            <w:tcW w:type="dxa" w:w="1728"/>
          </w:tcPr>
          <w:p>
            <w:r/>
            <w:r>
              <w:rPr>
                <w:b/>
              </w:rPr>
              <w:t>FR-AI-005</w:t>
            </w:r>
          </w:p>
        </w:tc>
        <w:tc>
          <w:tcPr>
            <w:tcW w:type="dxa" w:w="1728"/>
          </w:tcPr>
          <w:p>
            <w:r/>
            <w:r>
              <w:t>Anomaly flagging</w:t>
            </w:r>
          </w:p>
        </w:tc>
        <w:tc>
          <w:tcPr>
            <w:tcW w:type="dxa" w:w="1728"/>
          </w:tcPr>
          <w:p>
            <w:r/>
            <w:r>
              <w:t>Flag unexpected energy spikes, unusually long sessions, and repeated no-shows.</w:t>
            </w:r>
          </w:p>
        </w:tc>
        <w:tc>
          <w:tcPr>
            <w:tcW w:type="dxa" w:w="1728"/>
          </w:tcPr>
          <w:p>
            <w:r/>
            <w:r>
              <w:t>P2</w:t>
            </w:r>
          </w:p>
        </w:tc>
        <w:tc>
          <w:tcPr>
            <w:tcW w:type="dxa" w:w="1728"/>
          </w:tcPr>
          <w:p>
            <w:r/>
            <w:r>
              <w:t>Admin, Workplace</w:t>
            </w:r>
          </w:p>
        </w:tc>
      </w:tr>
      <w:tr>
        <w:tc>
          <w:tcPr>
            <w:tcW w:type="dxa" w:w="1728"/>
          </w:tcPr>
          <w:p>
            <w:r/>
            <w:r>
              <w:rPr>
                <w:b/>
              </w:rPr>
              <w:t>FR-AI-006</w:t>
            </w:r>
          </w:p>
        </w:tc>
        <w:tc>
          <w:tcPr>
            <w:tcW w:type="dxa" w:w="1728"/>
          </w:tcPr>
          <w:p>
            <w:r/>
            <w:r>
              <w:t>NL insight generation</w:t>
            </w:r>
          </w:p>
        </w:tc>
        <w:tc>
          <w:tcPr>
            <w:tcW w:type="dxa" w:w="1728"/>
          </w:tcPr>
          <w:p>
            <w:r/>
            <w:r>
              <w:t>Generate management-friendly NL insights linked to underlying metrics.</w:t>
            </w:r>
          </w:p>
        </w:tc>
        <w:tc>
          <w:tcPr>
            <w:tcW w:type="dxa" w:w="1728"/>
          </w:tcPr>
          <w:p>
            <w:r/>
            <w:r>
              <w:t>P2</w:t>
            </w:r>
          </w:p>
        </w:tc>
        <w:tc>
          <w:tcPr>
            <w:tcW w:type="dxa" w:w="1728"/>
          </w:tcPr>
          <w:p>
            <w:r/>
            <w:r>
              <w:t>Management, Reporting/ESG Viewer</w:t>
            </w:r>
          </w:p>
        </w:tc>
      </w:tr>
      <w:tr>
        <w:tc>
          <w:tcPr>
            <w:tcW w:type="dxa" w:w="1728"/>
          </w:tcPr>
          <w:p>
            <w:r/>
            <w:r>
              <w:rPr>
                <w:b/>
              </w:rPr>
              <w:t>FR-AI-007</w:t>
            </w:r>
          </w:p>
        </w:tc>
        <w:tc>
          <w:tcPr>
            <w:tcW w:type="dxa" w:w="1728"/>
          </w:tcPr>
          <w:p>
            <w:r/>
            <w:r>
              <w:t>Grounding rule</w:t>
            </w:r>
          </w:p>
        </w:tc>
        <w:tc>
          <w:tcPr>
            <w:tcW w:type="dxa" w:w="1728"/>
          </w:tcPr>
          <w:p>
            <w:r/>
            <w:r>
              <w:t>AI outputs must reference at least one underlying metric, charger, session, or booking record from the system.</w:t>
            </w:r>
          </w:p>
        </w:tc>
        <w:tc>
          <w:tcPr>
            <w:tcW w:type="dxa" w:w="1728"/>
          </w:tcPr>
          <w:p>
            <w:r/>
            <w:r>
              <w:t>P2</w:t>
            </w:r>
          </w:p>
        </w:tc>
        <w:tc>
          <w:tcPr>
            <w:tcW w:type="dxa" w:w="1728"/>
          </w:tcPr>
          <w:p>
            <w:r/>
            <w:r>
              <w:t>System</w:t>
            </w:r>
          </w:p>
        </w:tc>
      </w:tr>
      <w:tr>
        <w:tc>
          <w:tcPr>
            <w:tcW w:type="dxa" w:w="1728"/>
          </w:tcPr>
          <w:p>
            <w:r/>
            <w:r>
              <w:rPr>
                <w:b/>
              </w:rPr>
              <w:t>FR-AI-008</w:t>
            </w:r>
          </w:p>
        </w:tc>
        <w:tc>
          <w:tcPr>
            <w:tcW w:type="dxa" w:w="1728"/>
          </w:tcPr>
          <w:p>
            <w:r/>
            <w:r>
              <w:t>Simulated data disclosure</w:t>
            </w:r>
          </w:p>
        </w:tc>
        <w:tc>
          <w:tcPr>
            <w:tcW w:type="dxa" w:w="1728"/>
          </w:tcPr>
          <w:p>
            <w:r/>
            <w:r>
              <w:t>When insights are derived from simulator-sourced data, the output must include a "Based on simulated demo data" label.</w:t>
            </w:r>
          </w:p>
        </w:tc>
        <w:tc>
          <w:tcPr>
            <w:tcW w:type="dxa" w:w="1728"/>
          </w:tcPr>
          <w:p>
            <w:r/>
            <w:r>
              <w:t>P2</w:t>
            </w:r>
          </w:p>
        </w:tc>
        <w:tc>
          <w:tcPr>
            <w:tcW w:type="dxa" w:w="1728"/>
          </w:tcPr>
          <w:p>
            <w:r/>
            <w:r>
              <w:t>System</w:t>
            </w:r>
          </w:p>
        </w:tc>
      </w:tr>
      <w:tr>
        <w:tc>
          <w:tcPr>
            <w:tcW w:type="dxa" w:w="1728"/>
          </w:tcPr>
          <w:p>
            <w:r/>
            <w:r>
              <w:rPr>
                <w:b/>
              </w:rPr>
              <w:t>FR-AI-009</w:t>
            </w:r>
          </w:p>
        </w:tc>
        <w:tc>
          <w:tcPr>
            <w:tcW w:type="dxa" w:w="1728"/>
          </w:tcPr>
          <w:p>
            <w:r/>
            <w:r>
              <w:t>Low-confidence disclosure</w:t>
            </w:r>
          </w:p>
        </w:tc>
        <w:tc>
          <w:tcPr>
            <w:tcW w:type="dxa" w:w="1728"/>
          </w:tcPr>
          <w:p>
            <w:r/>
            <w:r>
              <w:t>When supporting data is insufficient (e.g., &lt; 10 sessions in the window), the AI must state that confidence is limited and not produce point forecasts.</w:t>
            </w:r>
          </w:p>
        </w:tc>
        <w:tc>
          <w:tcPr>
            <w:tcW w:type="dxa" w:w="1728"/>
          </w:tcPr>
          <w:p>
            <w:r/>
            <w:r>
              <w:t>P2</w:t>
            </w:r>
          </w:p>
        </w:tc>
        <w:tc>
          <w:tcPr>
            <w:tcW w:type="dxa" w:w="1728"/>
          </w:tcPr>
          <w:p>
            <w:r/>
            <w:r>
              <w:t>System</w:t>
            </w:r>
          </w:p>
        </w:tc>
      </w:tr>
      <w:tr>
        <w:tc>
          <w:tcPr>
            <w:tcW w:type="dxa" w:w="1728"/>
          </w:tcPr>
          <w:p>
            <w:r/>
            <w:r>
              <w:rPr>
                <w:b/>
              </w:rPr>
              <w:t>FR-AI-010</w:t>
            </w:r>
          </w:p>
        </w:tc>
        <w:tc>
          <w:tcPr>
            <w:tcW w:type="dxa" w:w="1728"/>
          </w:tcPr>
          <w:p>
            <w:r/>
            <w:r>
              <w:t>No fabricated metrics</w:t>
            </w:r>
          </w:p>
        </w:tc>
        <w:tc>
          <w:tcPr>
            <w:tcW w:type="dxa" w:w="1728"/>
          </w:tcPr>
          <w:p>
            <w:r/>
            <w:r>
              <w:t>AI must not invent metrics that do not exist in the data store; outputs shall be cross-checkable against reporting endpoints.</w:t>
            </w:r>
          </w:p>
        </w:tc>
        <w:tc>
          <w:tcPr>
            <w:tcW w:type="dxa" w:w="1728"/>
          </w:tcPr>
          <w:p>
            <w:r/>
            <w:r>
              <w:t>P2</w:t>
            </w:r>
          </w:p>
        </w:tc>
        <w:tc>
          <w:tcPr>
            <w:tcW w:type="dxa" w:w="1728"/>
          </w:tcPr>
          <w:p>
            <w:r/>
            <w:r>
              <w:t>System</w:t>
            </w:r>
          </w:p>
        </w:tc>
      </w:tr>
      <w:tr>
        <w:tc>
          <w:tcPr>
            <w:tcW w:type="dxa" w:w="1728"/>
          </w:tcPr>
          <w:p>
            <w:r/>
            <w:r>
              <w:rPr>
                <w:b/>
              </w:rPr>
              <w:t>FR-AI-011</w:t>
            </w:r>
          </w:p>
        </w:tc>
        <w:tc>
          <w:tcPr>
            <w:tcW w:type="dxa" w:w="1728"/>
          </w:tcPr>
          <w:p>
            <w:r/>
            <w:r>
              <w:t>AI-assisted notification phrasing (optional)</w:t>
            </w:r>
          </w:p>
        </w:tc>
        <w:tc>
          <w:tcPr>
            <w:tcW w:type="dxa" w:w="1728"/>
          </w:tcPr>
          <w:p>
            <w:r/>
            <w:r>
              <w:t xml:space="preserve">When generating the natural-language body for an admin/security/workplace intervention alert or daily summary notification, the AI shall ground the wording in the same metrics/records it cites in its </w:t>
            </w:r>
            <w:r>
              <w:rPr>
                <w:rFonts w:ascii="Consolas" w:hAnsi="Consolas"/>
                <w:color w:val="C7254E"/>
                <w:sz w:val="18"/>
              </w:rPr>
              <w:t>grounding</w:t>
            </w:r>
            <w:r>
              <w:t xml:space="preserve"> block; AI-generated wording must follow the same simulated-data labelling, low-confidence rules, and the 1h/day baseline from FR-AI-007..010 and BR002.</w:t>
            </w:r>
          </w:p>
        </w:tc>
        <w:tc>
          <w:tcPr>
            <w:tcW w:type="dxa" w:w="1728"/>
          </w:tcPr>
          <w:p>
            <w:r/>
            <w:r>
              <w:t>P2</w:t>
            </w:r>
          </w:p>
        </w:tc>
        <w:tc>
          <w:tcPr>
            <w:tcW w:type="dxa" w:w="1728"/>
          </w:tcPr>
          <w:p>
            <w:r/>
            <w:r>
              <w:t>System</w:t>
            </w:r>
          </w:p>
        </w:tc>
      </w:tr>
    </w:tbl>
    <w:p/>
    <w:p>
      <w:pPr>
        <w:pStyle w:val="Heading3"/>
      </w:pPr>
      <w:r>
        <w:t>4.7 Authentication and User Context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FR-AUTH-001</w:t>
            </w:r>
          </w:p>
        </w:tc>
        <w:tc>
          <w:tcPr>
            <w:tcW w:type="dxa" w:w="1728"/>
          </w:tcPr>
          <w:p>
            <w:r/>
            <w:r>
              <w:t>Simplified login</w:t>
            </w:r>
          </w:p>
        </w:tc>
        <w:tc>
          <w:tcPr>
            <w:tcW w:type="dxa" w:w="1728"/>
          </w:tcPr>
          <w:p>
            <w:r/>
            <w:r>
              <w:t>The system shall provide a simplified authentication flow (mock login, role selector, or seeded users) sufficient to identify a user and their role.</w:t>
            </w:r>
          </w:p>
        </w:tc>
        <w:tc>
          <w:tcPr>
            <w:tcW w:type="dxa" w:w="1728"/>
          </w:tcPr>
          <w:p>
            <w:r/>
            <w:r>
              <w:t>P0</w:t>
            </w:r>
          </w:p>
        </w:tc>
        <w:tc>
          <w:tcPr>
            <w:tcW w:type="dxa" w:w="1728"/>
          </w:tcPr>
          <w:p>
            <w:r/>
            <w:r>
              <w:t>All</w:t>
            </w:r>
          </w:p>
        </w:tc>
      </w:tr>
      <w:tr>
        <w:tc>
          <w:tcPr>
            <w:tcW w:type="dxa" w:w="1728"/>
          </w:tcPr>
          <w:p>
            <w:r/>
            <w:r>
              <w:rPr>
                <w:b/>
              </w:rPr>
              <w:t>FR-AUTH-002</w:t>
            </w:r>
          </w:p>
        </w:tc>
        <w:tc>
          <w:tcPr>
            <w:tcW w:type="dxa" w:w="1728"/>
          </w:tcPr>
          <w:p>
            <w:r/>
            <w:r>
              <w:t>Session context</w:t>
            </w:r>
          </w:p>
        </w:tc>
        <w:tc>
          <w:tcPr>
            <w:tcW w:type="dxa" w:w="1728"/>
          </w:tcPr>
          <w:p>
            <w:r/>
            <w:r>
              <w:t>Authenticated requests shall carry a userId and role used by all booking, dashboard, and reporting actions.</w:t>
            </w:r>
          </w:p>
        </w:tc>
        <w:tc>
          <w:tcPr>
            <w:tcW w:type="dxa" w:w="1728"/>
          </w:tcPr>
          <w:p>
            <w:r/>
            <w:r>
              <w:t>P0</w:t>
            </w:r>
          </w:p>
        </w:tc>
        <w:tc>
          <w:tcPr>
            <w:tcW w:type="dxa" w:w="1728"/>
          </w:tcPr>
          <w:p>
            <w:r/>
            <w:r>
              <w:t>System</w:t>
            </w:r>
          </w:p>
        </w:tc>
      </w:tr>
      <w:tr>
        <w:tc>
          <w:tcPr>
            <w:tcW w:type="dxa" w:w="1728"/>
          </w:tcPr>
          <w:p>
            <w:r/>
            <w:r>
              <w:rPr>
                <w:b/>
              </w:rPr>
              <w:t>FR-AUTH-003</w:t>
            </w:r>
          </w:p>
        </w:tc>
        <w:tc>
          <w:tcPr>
            <w:tcW w:type="dxa" w:w="1728"/>
          </w:tcPr>
          <w:p>
            <w:r/>
            <w:r>
              <w:t>Role-based UI</w:t>
            </w:r>
          </w:p>
        </w:tc>
        <w:tc>
          <w:tcPr>
            <w:tcW w:type="dxa" w:w="1728"/>
          </w:tcPr>
          <w:p>
            <w:r/>
            <w:r>
              <w:t>The UI shall show or hide admin/security/workplace capabilities based on the authenticated role.</w:t>
            </w:r>
          </w:p>
        </w:tc>
        <w:tc>
          <w:tcPr>
            <w:tcW w:type="dxa" w:w="1728"/>
          </w:tcPr>
          <w:p>
            <w:r/>
            <w:r>
              <w:t>P0</w:t>
            </w:r>
          </w:p>
        </w:tc>
        <w:tc>
          <w:tcPr>
            <w:tcW w:type="dxa" w:w="1728"/>
          </w:tcPr>
          <w:p>
            <w:r/>
            <w:r>
              <w:t>System</w:t>
            </w:r>
          </w:p>
        </w:tc>
      </w:tr>
      <w:tr>
        <w:tc>
          <w:tcPr>
            <w:tcW w:type="dxa" w:w="1728"/>
          </w:tcPr>
          <w:p>
            <w:r/>
            <w:r>
              <w:rPr>
                <w:b/>
              </w:rPr>
              <w:t>FR-AUTH-004</w:t>
            </w:r>
          </w:p>
        </w:tc>
        <w:tc>
          <w:tcPr>
            <w:tcW w:type="dxa" w:w="1728"/>
          </w:tcPr>
          <w:p>
            <w:r/>
            <w:r>
              <w:t>Role-based API authorization</w:t>
            </w:r>
          </w:p>
        </w:tc>
        <w:tc>
          <w:tcPr>
            <w:tcW w:type="dxa" w:w="1728"/>
          </w:tcPr>
          <w:p>
            <w:r/>
            <w:r>
              <w:t>The backend shall reject role-restricted actions (override, release of others' bookings, charger status writes, eligible-user CRUD, audit log access, report-only views) for unauthorised roles (HTTP 403).</w:t>
            </w:r>
          </w:p>
        </w:tc>
        <w:tc>
          <w:tcPr>
            <w:tcW w:type="dxa" w:w="1728"/>
          </w:tcPr>
          <w:p>
            <w:r/>
            <w:r>
              <w:t>P0</w:t>
            </w:r>
          </w:p>
        </w:tc>
        <w:tc>
          <w:tcPr>
            <w:tcW w:type="dxa" w:w="1728"/>
          </w:tcPr>
          <w:p>
            <w:r/>
            <w:r>
              <w:t>System</w:t>
            </w:r>
          </w:p>
        </w:tc>
      </w:tr>
      <w:tr>
        <w:tc>
          <w:tcPr>
            <w:tcW w:type="dxa" w:w="1728"/>
          </w:tcPr>
          <w:p>
            <w:r/>
            <w:r>
              <w:rPr>
                <w:b/>
              </w:rPr>
              <w:t>FR-AUTH-005</w:t>
            </w:r>
          </w:p>
        </w:tc>
        <w:tc>
          <w:tcPr>
            <w:tcW w:type="dxa" w:w="1728"/>
          </w:tcPr>
          <w:p>
            <w:r/>
            <w:r>
              <w:t>Logout</w:t>
            </w:r>
          </w:p>
        </w:tc>
        <w:tc>
          <w:tcPr>
            <w:tcW w:type="dxa" w:w="1728"/>
          </w:tcPr>
          <w:p>
            <w:r/>
            <w:r>
              <w:t>The user can end their session and return to login.</w:t>
            </w:r>
          </w:p>
        </w:tc>
        <w:tc>
          <w:tcPr>
            <w:tcW w:type="dxa" w:w="1728"/>
          </w:tcPr>
          <w:p>
            <w:r/>
            <w:r>
              <w:t>P1</w:t>
            </w:r>
          </w:p>
        </w:tc>
        <w:tc>
          <w:tcPr>
            <w:tcW w:type="dxa" w:w="1728"/>
          </w:tcPr>
          <w:p>
            <w:r/>
            <w:r>
              <w:t>All</w:t>
            </w:r>
          </w:p>
        </w:tc>
      </w:tr>
      <w:tr>
        <w:tc>
          <w:tcPr>
            <w:tcW w:type="dxa" w:w="1728"/>
          </w:tcPr>
          <w:p>
            <w:r/>
            <w:r>
              <w:rPr>
                <w:b/>
              </w:rPr>
              <w:t>FR-AUTH-006</w:t>
            </w:r>
          </w:p>
        </w:tc>
        <w:tc>
          <w:tcPr>
            <w:tcW w:type="dxa" w:w="1728"/>
          </w:tcPr>
          <w:p>
            <w:r/>
            <w:r>
              <w:t>Eligibility &amp; privacy gate on protected actions</w:t>
            </w:r>
          </w:p>
        </w:tc>
        <w:tc>
          <w:tcPr>
            <w:tcW w:type="dxa" w:w="1728"/>
          </w:tcPr>
          <w:p>
            <w:r/>
            <w:r>
              <w:t xml:space="preserve">The backend shall reject booking creation (and shall NOT issue a CSMS </w:t>
            </w:r>
            <w:r>
              <w:rPr>
                <w:rFonts w:ascii="Consolas" w:hAnsi="Consolas"/>
                <w:color w:val="C7254E"/>
                <w:sz w:val="18"/>
              </w:rPr>
              <w:t>POST /api/auth/tags</w:t>
            </w:r>
            <w:r>
              <w:t xml:space="preserve"> authorization call) when the authenticated user is not on the eligible-EV-user registry OR has not acknowledged the current privacy notice (HTTP 403 with a machine-readable reason code).</w:t>
            </w:r>
          </w:p>
        </w:tc>
        <w:tc>
          <w:tcPr>
            <w:tcW w:type="dxa" w:w="1728"/>
          </w:tcPr>
          <w:p>
            <w:r/>
            <w:r>
              <w:t>P0</w:t>
            </w:r>
          </w:p>
        </w:tc>
        <w:tc>
          <w:tcPr>
            <w:tcW w:type="dxa" w:w="1728"/>
          </w:tcPr>
          <w:p>
            <w:r/>
            <w:r>
              <w:t>System</w:t>
            </w:r>
          </w:p>
        </w:tc>
      </w:tr>
    </w:tbl>
    <w:p/>
    <w:p>
      <w:pPr>
        <w:pStyle w:val="Heading3"/>
      </w:pPr>
      <w:r>
        <w:t>4.8 Privacy Acknowledgement</w:t>
      </w:r>
    </w:p>
    <w:p>
      <w:r>
        <w:t>Brief reference: Section 10.11, BR013.</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FR-PRIV-001</w:t>
            </w:r>
          </w:p>
        </w:tc>
        <w:tc>
          <w:tcPr>
            <w:tcW w:type="dxa" w:w="1728"/>
          </w:tcPr>
          <w:p>
            <w:r/>
            <w:r>
              <w:t>Privacy notice retrieval</w:t>
            </w:r>
          </w:p>
        </w:tc>
        <w:tc>
          <w:tcPr>
            <w:tcW w:type="dxa" w:w="1728"/>
          </w:tcPr>
          <w:p>
            <w:r/>
            <w:r>
              <w:t>The system shall expose the current privacy notice content (text, version, effective date) via an API and render it in the UI.</w:t>
            </w:r>
          </w:p>
        </w:tc>
        <w:tc>
          <w:tcPr>
            <w:tcW w:type="dxa" w:w="1728"/>
          </w:tcPr>
          <w:p>
            <w:r/>
            <w:r>
              <w:t>P0</w:t>
            </w:r>
          </w:p>
        </w:tc>
        <w:tc>
          <w:tcPr>
            <w:tcW w:type="dxa" w:w="1728"/>
          </w:tcPr>
          <w:p>
            <w:r/>
            <w:r>
              <w:t>All</w:t>
            </w:r>
          </w:p>
        </w:tc>
      </w:tr>
      <w:tr>
        <w:tc>
          <w:tcPr>
            <w:tcW w:type="dxa" w:w="1728"/>
          </w:tcPr>
          <w:p>
            <w:r/>
            <w:r>
              <w:rPr>
                <w:b/>
              </w:rPr>
              <w:t>FR-PRIV-002</w:t>
            </w:r>
          </w:p>
        </w:tc>
        <w:tc>
          <w:tcPr>
            <w:tcW w:type="dxa" w:w="1728"/>
          </w:tcPr>
          <w:p>
            <w:r/>
            <w:r>
              <w:t>Required content of privacy notice</w:t>
            </w:r>
          </w:p>
        </w:tc>
        <w:tc>
          <w:tcPr>
            <w:tcW w:type="dxa" w:w="1728"/>
          </w:tcPr>
          <w:p>
            <w:r/>
            <w:r>
              <w:t>The privacy notice shall explain: (a) what personal data is stored (identity, EID, badge, parking slot, vehicle make/model, booking, charging session, energy consumption data retrieved from the provided CSMS); (b) why it is stored (charging access, operational tracking, reporting, governance, sustainability); (c) who can access it (Security, Workplace, Admin, Reporting/ESG Viewer roles per RBAC); (d) how booking, vehicle, badge, parking slot, and charging data are used.</w:t>
            </w:r>
          </w:p>
        </w:tc>
        <w:tc>
          <w:tcPr>
            <w:tcW w:type="dxa" w:w="1728"/>
          </w:tcPr>
          <w:p>
            <w:r/>
            <w:r>
              <w:t>P0</w:t>
            </w:r>
          </w:p>
        </w:tc>
        <w:tc>
          <w:tcPr>
            <w:tcW w:type="dxa" w:w="1728"/>
          </w:tcPr>
          <w:p>
            <w:r/>
            <w:r>
              <w:t>All</w:t>
            </w:r>
          </w:p>
        </w:tc>
      </w:tr>
      <w:tr>
        <w:tc>
          <w:tcPr>
            <w:tcW w:type="dxa" w:w="1728"/>
          </w:tcPr>
          <w:p>
            <w:r/>
            <w:r>
              <w:rPr>
                <w:b/>
              </w:rPr>
              <w:t>FR-PRIV-003</w:t>
            </w:r>
          </w:p>
        </w:tc>
        <w:tc>
          <w:tcPr>
            <w:tcW w:type="dxa" w:w="1728"/>
          </w:tcPr>
          <w:p>
            <w:r/>
            <w:r>
              <w:t>Acknowledgement before first booking</w:t>
            </w:r>
          </w:p>
        </w:tc>
        <w:tc>
          <w:tcPr>
            <w:tcW w:type="dxa" w:w="1728"/>
          </w:tcPr>
          <w:p>
            <w:r/>
            <w:r>
              <w:t xml:space="preserve">A Standard User MUST acknowledge the current privacy notice version before their first booking can be created. If unacknowledged, the booking creation endpoint returns HTTP 403 with reason </w:t>
            </w:r>
            <w:r>
              <w:rPr>
                <w:rFonts w:ascii="Consolas" w:hAnsi="Consolas"/>
                <w:color w:val="C7254E"/>
                <w:sz w:val="18"/>
              </w:rPr>
              <w:t>PrivacyNotAcknowledged</w:t>
            </w:r>
            <w:r>
              <w:t>.</w:t>
            </w:r>
          </w:p>
        </w:tc>
        <w:tc>
          <w:tcPr>
            <w:tcW w:type="dxa" w:w="1728"/>
          </w:tcPr>
          <w:p>
            <w:r/>
            <w:r>
              <w:t>P0</w:t>
            </w:r>
          </w:p>
        </w:tc>
        <w:tc>
          <w:tcPr>
            <w:tcW w:type="dxa" w:w="1728"/>
          </w:tcPr>
          <w:p>
            <w:r/>
            <w:r>
              <w:t>Standard User</w:t>
            </w:r>
          </w:p>
        </w:tc>
      </w:tr>
      <w:tr>
        <w:tc>
          <w:tcPr>
            <w:tcW w:type="dxa" w:w="1728"/>
          </w:tcPr>
          <w:p>
            <w:r/>
            <w:r>
              <w:rPr>
                <w:b/>
              </w:rPr>
              <w:t>FR-PRIV-004</w:t>
            </w:r>
          </w:p>
        </w:tc>
        <w:tc>
          <w:tcPr>
            <w:tcW w:type="dxa" w:w="1728"/>
          </w:tcPr>
          <w:p>
            <w:r/>
            <w:r>
              <w:t>Persist acknowledgement status and timestamp</w:t>
            </w:r>
          </w:p>
        </w:tc>
        <w:tc>
          <w:tcPr>
            <w:tcW w:type="dxa" w:w="1728"/>
          </w:tcPr>
          <w:p>
            <w:r/>
            <w:r>
              <w:t>The system shall persist per-user the privacy notice version acknowledged, the acknowledgement timestamp, and the userId.</w:t>
            </w:r>
          </w:p>
        </w:tc>
        <w:tc>
          <w:tcPr>
            <w:tcW w:type="dxa" w:w="1728"/>
          </w:tcPr>
          <w:p>
            <w:r/>
            <w:r>
              <w:t>P0</w:t>
            </w:r>
          </w:p>
        </w:tc>
        <w:tc>
          <w:tcPr>
            <w:tcW w:type="dxa" w:w="1728"/>
          </w:tcPr>
          <w:p>
            <w:r/>
            <w:r>
              <w:t>System</w:t>
            </w:r>
          </w:p>
        </w:tc>
      </w:tr>
      <w:tr>
        <w:tc>
          <w:tcPr>
            <w:tcW w:type="dxa" w:w="1728"/>
          </w:tcPr>
          <w:p>
            <w:r/>
            <w:r>
              <w:rPr>
                <w:b/>
              </w:rPr>
              <w:t>FR-PRIV-005</w:t>
            </w:r>
          </w:p>
        </w:tc>
        <w:tc>
          <w:tcPr>
            <w:tcW w:type="dxa" w:w="1728"/>
          </w:tcPr>
          <w:p>
            <w:r/>
            <w:r>
              <w:t>Re-acknowledgement on version change</w:t>
            </w:r>
          </w:p>
        </w:tc>
        <w:tc>
          <w:tcPr>
            <w:tcW w:type="dxa" w:w="1728"/>
          </w:tcPr>
          <w:p>
            <w:r/>
            <w:r>
              <w:t>If the privacy notice version changes, all users MUST re-acknowledge before their next booking. The previous acknowledgement record is retained for audit.</w:t>
            </w:r>
          </w:p>
        </w:tc>
        <w:tc>
          <w:tcPr>
            <w:tcW w:type="dxa" w:w="1728"/>
          </w:tcPr>
          <w:p>
            <w:r/>
            <w:r>
              <w:t>P1</w:t>
            </w:r>
          </w:p>
        </w:tc>
        <w:tc>
          <w:tcPr>
            <w:tcW w:type="dxa" w:w="1728"/>
          </w:tcPr>
          <w:p>
            <w:r/>
            <w:r>
              <w:t>Standard User, System</w:t>
            </w:r>
          </w:p>
        </w:tc>
      </w:tr>
    </w:tbl>
    <w:p/>
    <w:p>
      <w:pPr>
        <w:pStyle w:val="Heading3"/>
      </w:pPr>
      <w:r>
        <w:t>4.9 Audit Log</w:t>
      </w:r>
    </w:p>
    <w:p>
      <w:r>
        <w:t>Brief reference: Section 16 (Audit Log as a domain concept), Section 20 (Auditability NFR).</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FR-AUDIT-001</w:t>
            </w:r>
          </w:p>
        </w:tc>
        <w:tc>
          <w:tcPr>
            <w:tcW w:type="dxa" w:w="1728"/>
          </w:tcPr>
          <w:p>
            <w:r/>
            <w:r>
              <w:t>Record critical actions</w:t>
            </w:r>
          </w:p>
        </w:tc>
        <w:tc>
          <w:tcPr>
            <w:tcW w:type="dxa" w:w="1728"/>
          </w:tcPr>
          <w:p>
            <w:r/>
            <w:r>
              <w:t xml:space="preserve">The system shall persist an audit log entry for each of the following actions: admin/security/workplace override or manual release; admin booking on behalf of a user; maintenance block create/remove (including the CSMS </w:t>
            </w:r>
            <w:r>
              <w:rPr>
                <w:rFonts w:ascii="Consolas" w:hAnsi="Consolas"/>
                <w:color w:val="C7254E"/>
                <w:sz w:val="18"/>
              </w:rPr>
              <w:t>PUT/DELETE /api/stations/:id/connectors/:n/block</w:t>
            </w:r>
            <w:r>
              <w:t xml:space="preserve"> outcome); charger status change by an admin/security/workplace user; eligible-EV-user create/update/delete; privacy acknowledgement creation and re-acknowledgement; CSMS authorization outcomes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r>
              <w:t xml:space="preserve"> from </w:t>
            </w:r>
            <w:r>
              <w:rPr>
                <w:rFonts w:ascii="Consolas" w:hAnsi="Consolas"/>
                <w:color w:val="C7254E"/>
                <w:sz w:val="18"/>
              </w:rPr>
              <w:t>POST/DELETE /api/auth/tags</w:t>
            </w:r>
            <w:r>
              <w:t>); CSMS-driven booking state changes (e.g., NoShow auto-release, charger Faulted releases observed via the CSMS).</w:t>
            </w:r>
          </w:p>
        </w:tc>
        <w:tc>
          <w:tcPr>
            <w:tcW w:type="dxa" w:w="1728"/>
          </w:tcPr>
          <w:p>
            <w:r/>
            <w:r>
              <w:t>P0</w:t>
            </w:r>
          </w:p>
        </w:tc>
        <w:tc>
          <w:tcPr>
            <w:tcW w:type="dxa" w:w="1728"/>
          </w:tcPr>
          <w:p>
            <w:r/>
            <w:r>
              <w:t>System</w:t>
            </w:r>
          </w:p>
        </w:tc>
      </w:tr>
      <w:tr>
        <w:tc>
          <w:tcPr>
            <w:tcW w:type="dxa" w:w="1728"/>
          </w:tcPr>
          <w:p>
            <w:r/>
            <w:r>
              <w:rPr>
                <w:b/>
              </w:rPr>
              <w:t>FR-AUDIT-002</w:t>
            </w:r>
          </w:p>
        </w:tc>
        <w:tc>
          <w:tcPr>
            <w:tcW w:type="dxa" w:w="1728"/>
          </w:tcPr>
          <w:p>
            <w:r/>
            <w:r>
              <w:t>Audit entry shape</w:t>
            </w:r>
          </w:p>
        </w:tc>
        <w:tc>
          <w:tcPr>
            <w:tcW w:type="dxa" w:w="1728"/>
          </w:tcPr>
          <w:p>
            <w:r/>
            <w:r>
              <w:t xml:space="preserve">Each audit log entry shall include: id, timestamp, actorUserId (or </w:t>
            </w:r>
            <w:r>
              <w:rPr>
                <w:rFonts w:ascii="Consolas" w:hAnsi="Consolas"/>
                <w:color w:val="C7254E"/>
                <w:sz w:val="18"/>
              </w:rPr>
              <w:t>system</w:t>
            </w:r>
            <w:r>
              <w:t>), actorRole, action, entityType, entityId, beforeState, afterState, reason (where applicable), and source (</w:t>
            </w:r>
            <w:r>
              <w:rPr>
                <w:rFonts w:ascii="Consolas" w:hAnsi="Consolas"/>
                <w:color w:val="C7254E"/>
                <w:sz w:val="18"/>
              </w:rPr>
              <w:t>user</w:t>
            </w:r>
            <w:r>
              <w:t xml:space="preserve">, </w:t>
            </w:r>
            <w:r>
              <w:rPr>
                <w:rFonts w:ascii="Consolas" w:hAnsi="Consolas"/>
                <w:color w:val="C7254E"/>
                <w:sz w:val="18"/>
              </w:rPr>
              <w:t>admin</w:t>
            </w:r>
            <w:r>
              <w:t xml:space="preserve">, </w:t>
            </w:r>
            <w:r>
              <w:rPr>
                <w:rFonts w:ascii="Consolas" w:hAnsi="Consolas"/>
                <w:color w:val="C7254E"/>
                <w:sz w:val="18"/>
              </w:rPr>
              <w:t>system</w:t>
            </w:r>
            <w:r>
              <w:t xml:space="preserve">, </w:t>
            </w:r>
            <w:r>
              <w:rPr>
                <w:rFonts w:ascii="Consolas" w:hAnsi="Consolas"/>
                <w:color w:val="C7254E"/>
                <w:sz w:val="18"/>
              </w:rPr>
              <w:t>csms</w:t>
            </w:r>
            <w:r>
              <w:t>).</w:t>
            </w:r>
          </w:p>
        </w:tc>
        <w:tc>
          <w:tcPr>
            <w:tcW w:type="dxa" w:w="1728"/>
          </w:tcPr>
          <w:p>
            <w:r/>
            <w:r>
              <w:t>P0</w:t>
            </w:r>
          </w:p>
        </w:tc>
        <w:tc>
          <w:tcPr>
            <w:tcW w:type="dxa" w:w="1728"/>
          </w:tcPr>
          <w:p>
            <w:r/>
            <w:r>
              <w:t>System</w:t>
            </w:r>
          </w:p>
        </w:tc>
      </w:tr>
      <w:tr>
        <w:tc>
          <w:tcPr>
            <w:tcW w:type="dxa" w:w="1728"/>
          </w:tcPr>
          <w:p>
            <w:r/>
            <w:r>
              <w:rPr>
                <w:b/>
              </w:rPr>
              <w:t>FR-AUDIT-003</w:t>
            </w:r>
          </w:p>
        </w:tc>
        <w:tc>
          <w:tcPr>
            <w:tcW w:type="dxa" w:w="1728"/>
          </w:tcPr>
          <w:p>
            <w:r/>
            <w:r>
              <w:t>Audit log read access</w:t>
            </w:r>
          </w:p>
        </w:tc>
        <w:tc>
          <w:tcPr>
            <w:tcW w:type="dxa" w:w="1728"/>
          </w:tcPr>
          <w:p>
            <w:r/>
            <w:r>
              <w:t>Admin can view the full audit log. Security and Workplace can view audit entries scoped to operational actions (bookings, sessions, charger status, maintenance blocks, CSMS authorization outcomes). Standard Users cannot access the audit log.</w:t>
            </w:r>
          </w:p>
        </w:tc>
        <w:tc>
          <w:tcPr>
            <w:tcW w:type="dxa" w:w="1728"/>
          </w:tcPr>
          <w:p>
            <w:r/>
            <w:r>
              <w:t>P0</w:t>
            </w:r>
          </w:p>
        </w:tc>
        <w:tc>
          <w:tcPr>
            <w:tcW w:type="dxa" w:w="1728"/>
          </w:tcPr>
          <w:p>
            <w:r/>
            <w:r>
              <w:t>Security, Workplace, Admin</w:t>
            </w:r>
          </w:p>
        </w:tc>
      </w:tr>
      <w:tr>
        <w:tc>
          <w:tcPr>
            <w:tcW w:type="dxa" w:w="1728"/>
          </w:tcPr>
          <w:p>
            <w:r/>
            <w:r>
              <w:rPr>
                <w:b/>
              </w:rPr>
              <w:t>FR-AUDIT-004</w:t>
            </w:r>
          </w:p>
        </w:tc>
        <w:tc>
          <w:tcPr>
            <w:tcW w:type="dxa" w:w="1728"/>
          </w:tcPr>
          <w:p>
            <w:r/>
            <w:r>
              <w:t>Immutability</w:t>
            </w:r>
          </w:p>
        </w:tc>
        <w:tc>
          <w:tcPr>
            <w:tcW w:type="dxa" w:w="1728"/>
          </w:tcPr>
          <w:p>
            <w:r/>
            <w:r>
              <w:t>Audit log entries shall not be editable or deletable by any role through the application.</w:t>
            </w:r>
          </w:p>
        </w:tc>
        <w:tc>
          <w:tcPr>
            <w:tcW w:type="dxa" w:w="1728"/>
          </w:tcPr>
          <w:p>
            <w:r/>
            <w:r>
              <w:t>P0</w:t>
            </w:r>
          </w:p>
        </w:tc>
        <w:tc>
          <w:tcPr>
            <w:tcW w:type="dxa" w:w="1728"/>
          </w:tcPr>
          <w:p>
            <w:r/>
            <w:r>
              <w:t>System</w:t>
            </w:r>
          </w:p>
        </w:tc>
      </w:tr>
      <w:tr>
        <w:tc>
          <w:tcPr>
            <w:tcW w:type="dxa" w:w="1728"/>
          </w:tcPr>
          <w:p>
            <w:r/>
            <w:r>
              <w:rPr>
                <w:b/>
              </w:rPr>
              <w:t>FR-AUDIT-005</w:t>
            </w:r>
          </w:p>
        </w:tc>
        <w:tc>
          <w:tcPr>
            <w:tcW w:type="dxa" w:w="1728"/>
          </w:tcPr>
          <w:p>
            <w:r/>
            <w:r>
              <w:t>Audit log filtering</w:t>
            </w:r>
          </w:p>
        </w:tc>
        <w:tc>
          <w:tcPr>
            <w:tcW w:type="dxa" w:w="1728"/>
          </w:tcPr>
          <w:p>
            <w:r/>
            <w:r>
              <w:t>The audit log view shall support filtering by date range, actor, action type, and entity type.</w:t>
            </w:r>
          </w:p>
        </w:tc>
        <w:tc>
          <w:tcPr>
            <w:tcW w:type="dxa" w:w="1728"/>
          </w:tcPr>
          <w:p>
            <w:r/>
            <w:r>
              <w:t>P1</w:t>
            </w:r>
          </w:p>
        </w:tc>
        <w:tc>
          <w:tcPr>
            <w:tcW w:type="dxa" w:w="1728"/>
          </w:tcPr>
          <w:p>
            <w:r/>
            <w:r>
              <w:t>Security, Workplace, Admin</w:t>
            </w:r>
          </w:p>
        </w:tc>
      </w:tr>
    </w:tbl>
    <w:p/>
    <w:p>
      <w:pPr>
        <w:pStyle w:val="Heading3"/>
      </w:pPr>
      <w:r>
        <w:t>4.10 Admin Operations — Maintenance Blocks</w:t>
      </w:r>
    </w:p>
    <w:p>
      <w:r>
        <w:t>Brief reference: Section 10.10.</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FR-ADMIN-001</w:t>
            </w:r>
          </w:p>
        </w:tc>
        <w:tc>
          <w:tcPr>
            <w:tcW w:type="dxa" w:w="1728"/>
          </w:tcPr>
          <w:p>
            <w:r/>
            <w:r>
              <w:t>Create maintenance block</w:t>
            </w:r>
          </w:p>
        </w:tc>
        <w:tc>
          <w:tcPr>
            <w:tcW w:type="dxa" w:w="1728"/>
          </w:tcPr>
          <w:p>
            <w:r/>
            <w:r>
              <w:t xml:space="preserve">Admin can create a maintenance block for a specified charger, with start time, end time (optional / open-ended), and reason. While the block is active, the charger status is </w:t>
            </w:r>
            <w:r>
              <w:rPr>
                <w:rFonts w:ascii="Consolas" w:hAnsi="Consolas"/>
                <w:color w:val="C7254E"/>
                <w:sz w:val="18"/>
              </w:rPr>
              <w:t>Blocked for Maintenance</w:t>
            </w:r>
            <w:r>
              <w:t xml:space="preserve"> and bookings are rejected.</w:t>
            </w:r>
          </w:p>
        </w:tc>
        <w:tc>
          <w:tcPr>
            <w:tcW w:type="dxa" w:w="1728"/>
          </w:tcPr>
          <w:p>
            <w:r/>
            <w:r>
              <w:t>P1</w:t>
            </w:r>
          </w:p>
        </w:tc>
        <w:tc>
          <w:tcPr>
            <w:tcW w:type="dxa" w:w="1728"/>
          </w:tcPr>
          <w:p>
            <w:r/>
            <w:r>
              <w:t>Admin</w:t>
            </w:r>
          </w:p>
        </w:tc>
      </w:tr>
      <w:tr>
        <w:tc>
          <w:tcPr>
            <w:tcW w:type="dxa" w:w="1728"/>
          </w:tcPr>
          <w:p>
            <w:r/>
            <w:r>
              <w:rPr>
                <w:b/>
              </w:rPr>
              <w:t>FR-ADMIN-002</w:t>
            </w:r>
          </w:p>
        </w:tc>
        <w:tc>
          <w:tcPr>
            <w:tcW w:type="dxa" w:w="1728"/>
          </w:tcPr>
          <w:p>
            <w:r/>
            <w:r>
              <w:t>Remove maintenance block</w:t>
            </w:r>
          </w:p>
        </w:tc>
        <w:tc>
          <w:tcPr>
            <w:tcW w:type="dxa" w:w="1728"/>
          </w:tcPr>
          <w:p>
            <w:r/>
            <w:r>
              <w:t xml:space="preserve">Admin can remove an active maintenance block, returning the charger to </w:t>
            </w:r>
            <w:r>
              <w:rPr>
                <w:rFonts w:ascii="Consolas" w:hAnsi="Consolas"/>
                <w:color w:val="C7254E"/>
                <w:sz w:val="18"/>
              </w:rPr>
              <w:t>Available</w:t>
            </w:r>
            <w:r>
              <w:t xml:space="preserve"> (subject to other concurrent state events).</w:t>
            </w:r>
          </w:p>
        </w:tc>
        <w:tc>
          <w:tcPr>
            <w:tcW w:type="dxa" w:w="1728"/>
          </w:tcPr>
          <w:p>
            <w:r/>
            <w:r>
              <w:t>P1</w:t>
            </w:r>
          </w:p>
        </w:tc>
        <w:tc>
          <w:tcPr>
            <w:tcW w:type="dxa" w:w="1728"/>
          </w:tcPr>
          <w:p>
            <w:r/>
            <w:r>
              <w:t>Admin</w:t>
            </w:r>
          </w:p>
        </w:tc>
      </w:tr>
      <w:tr>
        <w:tc>
          <w:tcPr>
            <w:tcW w:type="dxa" w:w="1728"/>
          </w:tcPr>
          <w:p>
            <w:r/>
            <w:r>
              <w:rPr>
                <w:b/>
              </w:rPr>
              <w:t>FR-ADMIN-003</w:t>
            </w:r>
          </w:p>
        </w:tc>
        <w:tc>
          <w:tcPr>
            <w:tcW w:type="dxa" w:w="1728"/>
          </w:tcPr>
          <w:p>
            <w:r/>
            <w:r>
              <w:t>Maintenance block conflict handling</w:t>
            </w:r>
          </w:p>
        </w:tc>
        <w:tc>
          <w:tcPr>
            <w:tcW w:type="dxa" w:w="1728"/>
          </w:tcPr>
          <w:p>
            <w:r/>
            <w:r>
              <w:t>Creating a maintenance block whose window overlaps a Confirmed or Active booking shall require an explicit admin override that releases the affected booking (with reason) and notifies the affected user.</w:t>
            </w:r>
          </w:p>
        </w:tc>
        <w:tc>
          <w:tcPr>
            <w:tcW w:type="dxa" w:w="1728"/>
          </w:tcPr>
          <w:p>
            <w:r/>
            <w:r>
              <w:t>P1</w:t>
            </w:r>
          </w:p>
        </w:tc>
        <w:tc>
          <w:tcPr>
            <w:tcW w:type="dxa" w:w="1728"/>
          </w:tcPr>
          <w:p>
            <w:r/>
            <w:r>
              <w:t>Admin</w:t>
            </w:r>
          </w:p>
        </w:tc>
      </w:tr>
    </w:tbl>
    <w:p/>
    <w:p>
      <w:pPr>
        <w:pStyle w:val="Heading3"/>
      </w:pPr>
      <w:r>
        <w:t>4.11 Eligible EV User Management</w:t>
      </w:r>
    </w:p>
    <w:p>
      <w:r>
        <w:t>Brief reference: Section 10.5, BR006.</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ID</w:t>
            </w:r>
          </w:p>
        </w:tc>
        <w:tc>
          <w:tcPr>
            <w:tcW w:type="dxa" w:w="1728"/>
            <w:shd w:val="clear" w:color="auto" w:fill="1F3864"/>
            <w:vAlign w:val="center"/>
          </w:tcPr>
          <w:p>
            <w:r/>
            <w:r>
              <w:rPr>
                <w:b/>
                <w:color w:val="FFFFFF"/>
              </w:rPr>
              <w:t>Title</w:t>
            </w:r>
          </w:p>
        </w:tc>
        <w:tc>
          <w:tcPr>
            <w:tcW w:type="dxa" w:w="1728"/>
            <w:shd w:val="clear" w:color="auto" w:fill="1F3864"/>
            <w:vAlign w:val="center"/>
          </w:tcPr>
          <w:p>
            <w:r/>
            <w:r>
              <w:rPr>
                <w:b/>
                <w:color w:val="FFFFFF"/>
              </w:rPr>
              <w:t>Description</w:t>
            </w:r>
          </w:p>
        </w:tc>
        <w:tc>
          <w:tcPr>
            <w:tcW w:type="dxa" w:w="1728"/>
            <w:shd w:val="clear" w:color="auto" w:fill="1F3864"/>
            <w:vAlign w:val="center"/>
          </w:tcPr>
          <w:p>
            <w:r/>
            <w:r>
              <w:rPr>
                <w:b/>
                <w:color w:val="FFFFFF"/>
              </w:rPr>
              <w:t>Priority</w:t>
            </w:r>
          </w:p>
        </w:tc>
        <w:tc>
          <w:tcPr>
            <w:tcW w:type="dxa" w:w="1728"/>
            <w:shd w:val="clear" w:color="auto" w:fill="1F3864"/>
            <w:vAlign w:val="center"/>
          </w:tcPr>
          <w:p>
            <w:r/>
            <w:r>
              <w:rPr>
                <w:b/>
                <w:color w:val="FFFFFF"/>
              </w:rPr>
              <w:t>Role(s)</w:t>
            </w:r>
          </w:p>
        </w:tc>
      </w:tr>
      <w:tr>
        <w:tc>
          <w:tcPr>
            <w:tcW w:type="dxa" w:w="1728"/>
          </w:tcPr>
          <w:p>
            <w:r/>
            <w:r>
              <w:rPr>
                <w:b/>
              </w:rPr>
              <w:t>FR-USER-001</w:t>
            </w:r>
          </w:p>
        </w:tc>
        <w:tc>
          <w:tcPr>
            <w:tcW w:type="dxa" w:w="1728"/>
          </w:tcPr>
          <w:p>
            <w:r/>
            <w:r>
              <w:t>Eligible EV user registry</w:t>
            </w:r>
          </w:p>
        </w:tc>
        <w:tc>
          <w:tcPr>
            <w:tcW w:type="dxa" w:w="1728"/>
          </w:tcPr>
          <w:p>
            <w:r/>
            <w:r>
              <w:t>The system shall maintain a registry of eligible EV users with the following fields: userId, displayName, workplaceRegistryEid (EID), badgeId, eligibilityStatus (Active / Inactive / Suspended), vehicleMake, vehicleModel, role, siteContext (NEX-TOWER / NEXTERACOM / both), privacyAcknowledgementStatus, lastUpdatedTimestamp.</w:t>
            </w:r>
          </w:p>
        </w:tc>
        <w:tc>
          <w:tcPr>
            <w:tcW w:type="dxa" w:w="1728"/>
          </w:tcPr>
          <w:p>
            <w:r/>
            <w:r>
              <w:t>P0</w:t>
            </w:r>
          </w:p>
        </w:tc>
        <w:tc>
          <w:tcPr>
            <w:tcW w:type="dxa" w:w="1728"/>
          </w:tcPr>
          <w:p>
            <w:r/>
            <w:r>
              <w:t>System</w:t>
            </w:r>
          </w:p>
        </w:tc>
      </w:tr>
      <w:tr>
        <w:tc>
          <w:tcPr>
            <w:tcW w:type="dxa" w:w="1728"/>
          </w:tcPr>
          <w:p>
            <w:r/>
            <w:r>
              <w:rPr>
                <w:b/>
              </w:rPr>
              <w:t>FR-USER-002</w:t>
            </w:r>
          </w:p>
        </w:tc>
        <w:tc>
          <w:tcPr>
            <w:tcW w:type="dxa" w:w="1728"/>
          </w:tcPr>
          <w:p>
            <w:r/>
            <w:r>
              <w:t>Eligibility gate on booking</w:t>
            </w:r>
          </w:p>
        </w:tc>
        <w:tc>
          <w:tcPr>
            <w:tcW w:type="dxa" w:w="1728"/>
          </w:tcPr>
          <w:p>
            <w:r/>
            <w:r>
              <w:t xml:space="preserve">Booking creation (and any downstream CSMS authorization call via </w:t>
            </w:r>
            <w:r>
              <w:rPr>
                <w:rFonts w:ascii="Consolas" w:hAnsi="Consolas"/>
                <w:color w:val="C7254E"/>
                <w:sz w:val="18"/>
              </w:rPr>
              <w:t>POST /api/auth/tags</w:t>
            </w:r>
            <w:r>
              <w:t xml:space="preserve">) shall be rejected (HTTP 403 with reason </w:t>
            </w:r>
            <w:r>
              <w:rPr>
                <w:rFonts w:ascii="Consolas" w:hAnsi="Consolas"/>
                <w:color w:val="C7254E"/>
                <w:sz w:val="18"/>
              </w:rPr>
              <w:t>NotEligible</w:t>
            </w:r>
            <w:r>
              <w:t xml:space="preserve">) when the user's eligibilityStatus is not </w:t>
            </w:r>
            <w:r>
              <w:rPr>
                <w:rFonts w:ascii="Consolas" w:hAnsi="Consolas"/>
                <w:color w:val="C7254E"/>
                <w:sz w:val="18"/>
              </w:rPr>
              <w:t>Active</w:t>
            </w:r>
            <w:r>
              <w:t>.</w:t>
            </w:r>
          </w:p>
        </w:tc>
        <w:tc>
          <w:tcPr>
            <w:tcW w:type="dxa" w:w="1728"/>
          </w:tcPr>
          <w:p>
            <w:r/>
            <w:r>
              <w:t>P0</w:t>
            </w:r>
          </w:p>
        </w:tc>
        <w:tc>
          <w:tcPr>
            <w:tcW w:type="dxa" w:w="1728"/>
          </w:tcPr>
          <w:p>
            <w:r/>
            <w:r>
              <w:t>System</w:t>
            </w:r>
          </w:p>
        </w:tc>
      </w:tr>
      <w:tr>
        <w:tc>
          <w:tcPr>
            <w:tcW w:type="dxa" w:w="1728"/>
          </w:tcPr>
          <w:p>
            <w:r/>
            <w:r>
              <w:rPr>
                <w:b/>
              </w:rPr>
              <w:t>FR-USER-003</w:t>
            </w:r>
          </w:p>
        </w:tc>
        <w:tc>
          <w:tcPr>
            <w:tcW w:type="dxa" w:w="1728"/>
          </w:tcPr>
          <w:p>
            <w:r/>
            <w:r>
              <w:t>Admin CRUD on eligible EV users</w:t>
            </w:r>
          </w:p>
        </w:tc>
        <w:tc>
          <w:tcPr>
            <w:tcW w:type="dxa" w:w="1728"/>
          </w:tcPr>
          <w:p>
            <w:r/>
            <w:r>
              <w:t>Admin can create, view, update, suspend/re-activate, and delete eligible EV user records. Each change is audit-logged (FR-AUDIT-001).</w:t>
            </w:r>
          </w:p>
        </w:tc>
        <w:tc>
          <w:tcPr>
            <w:tcW w:type="dxa" w:w="1728"/>
          </w:tcPr>
          <w:p>
            <w:r/>
            <w:r>
              <w:t>P1</w:t>
            </w:r>
          </w:p>
        </w:tc>
        <w:tc>
          <w:tcPr>
            <w:tcW w:type="dxa" w:w="1728"/>
          </w:tcPr>
          <w:p>
            <w:r/>
            <w:r>
              <w:t>Admin</w:t>
            </w:r>
          </w:p>
        </w:tc>
      </w:tr>
      <w:tr>
        <w:tc>
          <w:tcPr>
            <w:tcW w:type="dxa" w:w="1728"/>
          </w:tcPr>
          <w:p>
            <w:r/>
            <w:r>
              <w:rPr>
                <w:b/>
              </w:rPr>
              <w:t>FR-USER-004</w:t>
            </w:r>
          </w:p>
        </w:tc>
        <w:tc>
          <w:tcPr>
            <w:tcW w:type="dxa" w:w="1728"/>
          </w:tcPr>
          <w:p>
            <w:r/>
            <w:r>
              <w:t>Read-only access for operational roles</w:t>
            </w:r>
          </w:p>
        </w:tc>
        <w:tc>
          <w:tcPr>
            <w:tcW w:type="dxa" w:w="1728"/>
          </w:tcPr>
          <w:p>
            <w:r/>
            <w:r>
              <w:t>Security and Workplace can view (but not modify) the eligible EV user registry to support operational triage.</w:t>
            </w:r>
          </w:p>
        </w:tc>
        <w:tc>
          <w:tcPr>
            <w:tcW w:type="dxa" w:w="1728"/>
          </w:tcPr>
          <w:p>
            <w:r/>
            <w:r>
              <w:t>P1</w:t>
            </w:r>
          </w:p>
        </w:tc>
        <w:tc>
          <w:tcPr>
            <w:tcW w:type="dxa" w:w="1728"/>
          </w:tcPr>
          <w:p>
            <w:r/>
            <w:r>
              <w:t>Security, Workplace</w:t>
            </w:r>
          </w:p>
        </w:tc>
      </w:tr>
      <w:tr>
        <w:tc>
          <w:tcPr>
            <w:tcW w:type="dxa" w:w="1728"/>
          </w:tcPr>
          <w:p>
            <w:r/>
            <w:r>
              <w:rPr>
                <w:b/>
              </w:rPr>
              <w:t>FR-USER-005</w:t>
            </w:r>
          </w:p>
        </w:tc>
        <w:tc>
          <w:tcPr>
            <w:tcW w:type="dxa" w:w="1728"/>
          </w:tcPr>
          <w:p>
            <w:r/>
            <w:r>
              <w:t>Self-view of own eligibility</w:t>
            </w:r>
          </w:p>
        </w:tc>
        <w:tc>
          <w:tcPr>
            <w:tcW w:type="dxa" w:w="1728"/>
          </w:tcPr>
          <w:p>
            <w:r/>
            <w:r>
              <w:t>A Standard User can view their own eligible-EV-user record (eligibility status, EID, badge, vehicle make/model, privacy acknowledgement status).</w:t>
            </w:r>
          </w:p>
        </w:tc>
        <w:tc>
          <w:tcPr>
            <w:tcW w:type="dxa" w:w="1728"/>
          </w:tcPr>
          <w:p>
            <w:r/>
            <w:r>
              <w:t>P1</w:t>
            </w:r>
          </w:p>
        </w:tc>
        <w:tc>
          <w:tcPr>
            <w:tcW w:type="dxa" w:w="1728"/>
          </w:tcPr>
          <w:p>
            <w:r/>
            <w:r>
              <w:t>Standard User</w:t>
            </w:r>
          </w:p>
        </w:tc>
      </w:tr>
      <w:tr>
        <w:tc>
          <w:tcPr>
            <w:tcW w:type="dxa" w:w="1728"/>
          </w:tcPr>
          <w:p>
            <w:r/>
            <w:r>
              <w:rPr>
                <w:b/>
              </w:rPr>
              <w:t>FR-USER-006</w:t>
            </w:r>
          </w:p>
        </w:tc>
        <w:tc>
          <w:tcPr>
            <w:tcW w:type="dxa" w:w="1728"/>
          </w:tcPr>
          <w:p>
            <w:r/>
            <w:r>
              <w:t>Editable vehicle make/model</w:t>
            </w:r>
          </w:p>
        </w:tc>
        <w:tc>
          <w:tcPr>
            <w:tcW w:type="dxa" w:w="1728"/>
          </w:tcPr>
          <w:p>
            <w:r/>
            <w:r>
              <w:t>A Standard User can update their own vehicle make/model on their own eligible-EV-user record; admin role is not required for this self-service edit. The edit is audit-logged.</w:t>
            </w:r>
          </w:p>
        </w:tc>
        <w:tc>
          <w:tcPr>
            <w:tcW w:type="dxa" w:w="1728"/>
          </w:tcPr>
          <w:p>
            <w:r/>
            <w:r>
              <w:t>P1</w:t>
            </w:r>
          </w:p>
        </w:tc>
        <w:tc>
          <w:tcPr>
            <w:tcW w:type="dxa" w:w="1728"/>
          </w:tcPr>
          <w:p>
            <w:r/>
            <w:r>
              <w:t>Standard User</w:t>
            </w:r>
          </w:p>
        </w:tc>
      </w:tr>
    </w:tbl>
    <w:p/>
    <w:p>
      <w:pPr>
        <w:pBdr>
          <w:bottom w:val="single" w:sz="6" w:space="1" w:color="999999"/>
        </w:pBdr>
      </w:pPr>
    </w:p>
    <w:p>
      <w:pPr>
        <w:pStyle w:val="Heading2"/>
      </w:pPr>
      <w:r>
        <w:t>4.12 MoSCoW Priority Mapping</w:t>
      </w:r>
    </w:p>
    <w:p>
      <w:r>
        <w:t xml:space="preserve">This document tracks priority as P0 / P1 / P2 in each FR table (existing convention used by the hackathon agents and Azure DevOps backlog). The MoSCoW mapping below applies a 1:1 overlay so backlog items can be sorted by either scheme. Out-of-scope items in Section 15 form the </w:t>
      </w:r>
      <w:r>
        <w:rPr>
          <w:b/>
        </w:rPr>
        <w:t>Won't</w:t>
      </w:r>
      <w:r>
        <w:t xml:space="preserve"> bucket.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MoSCoW</w:t>
            </w:r>
          </w:p>
        </w:tc>
        <w:tc>
          <w:tcPr>
            <w:tcW w:type="dxa" w:w="2160"/>
            <w:shd w:val="clear" w:color="auto" w:fill="1F3864"/>
            <w:vAlign w:val="center"/>
          </w:tcPr>
          <w:p>
            <w:r/>
            <w:r>
              <w:rPr>
                <w:b/>
                <w:color w:val="FFFFFF"/>
              </w:rPr>
              <w:t>Maps to</w:t>
            </w:r>
          </w:p>
        </w:tc>
        <w:tc>
          <w:tcPr>
            <w:tcW w:type="dxa" w:w="2160"/>
            <w:shd w:val="clear" w:color="auto" w:fill="1F3864"/>
            <w:vAlign w:val="center"/>
          </w:tcPr>
          <w:p>
            <w:r/>
            <w:r>
              <w:rPr>
                <w:b/>
                <w:color w:val="FFFFFF"/>
              </w:rPr>
              <w:t>Definition (this hackathon)</w:t>
            </w:r>
          </w:p>
        </w:tc>
        <w:tc>
          <w:tcPr>
            <w:tcW w:type="dxa" w:w="2160"/>
            <w:shd w:val="clear" w:color="auto" w:fill="1F3864"/>
            <w:vAlign w:val="center"/>
          </w:tcPr>
          <w:p>
            <w:r/>
            <w:r>
              <w:rPr>
                <w:b/>
                <w:color w:val="FFFFFF"/>
              </w:rPr>
              <w:t>Owner</w:t>
            </w:r>
          </w:p>
        </w:tc>
      </w:tr>
      <w:tr>
        <w:tc>
          <w:tcPr>
            <w:tcW w:type="dxa" w:w="2160"/>
          </w:tcPr>
          <w:p>
            <w:r/>
            <w:r>
              <w:rPr>
                <w:b/>
              </w:rPr>
              <w:t>Must</w:t>
            </w:r>
          </w:p>
        </w:tc>
        <w:tc>
          <w:tcPr>
            <w:tcW w:type="dxa" w:w="2160"/>
          </w:tcPr>
          <w:p>
            <w:r/>
            <w:r>
              <w:t>P0</w:t>
            </w:r>
          </w:p>
        </w:tc>
        <w:tc>
          <w:tcPr>
            <w:tcW w:type="dxa" w:w="2160"/>
          </w:tcPr>
          <w:p>
            <w:r/>
            <w:r>
              <w:t xml:space="preserve">Required for the demo to function end-to-end and for the MVP to be credible. Must be Done by </w:t>
            </w:r>
            <w:r>
              <w:rPr>
                <w:b/>
              </w:rPr>
              <w:t>hour 8</w:t>
            </w:r>
            <w:r>
              <w:t>.</w:t>
            </w:r>
          </w:p>
        </w:tc>
        <w:tc>
          <w:tcPr>
            <w:tcW w:type="dxa" w:w="2160"/>
          </w:tcPr>
          <w:p>
            <w:r/>
            <w:r>
              <w:t>All teams</w:t>
            </w:r>
          </w:p>
        </w:tc>
      </w:tr>
      <w:tr>
        <w:tc>
          <w:tcPr>
            <w:tcW w:type="dxa" w:w="2160"/>
          </w:tcPr>
          <w:p>
            <w:r/>
            <w:r>
              <w:rPr>
                <w:b/>
              </w:rPr>
              <w:t>Should</w:t>
            </w:r>
          </w:p>
        </w:tc>
        <w:tc>
          <w:tcPr>
            <w:tcW w:type="dxa" w:w="2160"/>
          </w:tcPr>
          <w:p>
            <w:r/>
            <w:r>
              <w:t>P1</w:t>
            </w:r>
          </w:p>
        </w:tc>
        <w:tc>
          <w:tcPr>
            <w:tcW w:type="dxa" w:w="2160"/>
          </w:tcPr>
          <w:p>
            <w:r/>
            <w:r>
              <w:t xml:space="preserve">High-value features that round out the MVP after the P0 spine is stable; targeted by </w:t>
            </w:r>
            <w:r>
              <w:rPr>
                <w:b/>
              </w:rPr>
              <w:t>hour 13</w:t>
            </w:r>
            <w:r>
              <w:t>.</w:t>
            </w:r>
          </w:p>
        </w:tc>
        <w:tc>
          <w:tcPr>
            <w:tcW w:type="dxa" w:w="2160"/>
          </w:tcPr>
          <w:p>
            <w:r/>
            <w:r>
              <w:t>All teams</w:t>
            </w:r>
          </w:p>
        </w:tc>
      </w:tr>
      <w:tr>
        <w:tc>
          <w:tcPr>
            <w:tcW w:type="dxa" w:w="2160"/>
          </w:tcPr>
          <w:p>
            <w:r/>
            <w:r>
              <w:rPr>
                <w:b/>
              </w:rPr>
              <w:t>Could</w:t>
            </w:r>
          </w:p>
        </w:tc>
        <w:tc>
          <w:tcPr>
            <w:tcW w:type="dxa" w:w="2160"/>
          </w:tcPr>
          <w:p>
            <w:r/>
            <w:r>
              <w:t>P2</w:t>
            </w:r>
          </w:p>
        </w:tc>
        <w:tc>
          <w:tcPr>
            <w:tcW w:type="dxa" w:w="2160"/>
          </w:tcPr>
          <w:p>
            <w:r/>
            <w:r>
              <w:t xml:space="preserve">Nice-to-have / responsible AI / advanced reporting; only after P1 is stable, from </w:t>
            </w:r>
            <w:r>
              <w:rPr>
                <w:b/>
              </w:rPr>
              <w:t>hour 14</w:t>
            </w:r>
            <w:r>
              <w:t>. Code freeze at hour 15.</w:t>
            </w:r>
          </w:p>
        </w:tc>
        <w:tc>
          <w:tcPr>
            <w:tcW w:type="dxa" w:w="2160"/>
          </w:tcPr>
          <w:p>
            <w:r/>
            <w:r>
              <w:t>Backend + AI</w:t>
            </w:r>
          </w:p>
        </w:tc>
      </w:tr>
      <w:tr>
        <w:tc>
          <w:tcPr>
            <w:tcW w:type="dxa" w:w="2160"/>
          </w:tcPr>
          <w:p>
            <w:r/>
            <w:r>
              <w:rPr>
                <w:b/>
              </w:rPr>
              <w:t>Won't</w:t>
            </w:r>
          </w:p>
        </w:tc>
        <w:tc>
          <w:tcPr>
            <w:tcW w:type="dxa" w:w="2160"/>
          </w:tcPr>
          <w:p>
            <w:r/>
            <w:r>
              <w:t>—</w:t>
            </w:r>
          </w:p>
        </w:tc>
        <w:tc>
          <w:tcPr>
            <w:tcW w:type="dxa" w:w="2160"/>
          </w:tcPr>
          <w:p>
            <w:r/>
            <w:r>
              <w:t>Explicitly excluded — see Section 15 Out of Scope. Not built in this hackathon.</w:t>
            </w:r>
          </w:p>
        </w:tc>
        <w:tc>
          <w:tcPr>
            <w:tcW w:type="dxa" w:w="2160"/>
          </w:tcPr>
          <w:p>
            <w:r/>
            <w:r>
              <w:t>n/a</w:t>
            </w:r>
          </w:p>
        </w:tc>
      </w:tr>
    </w:tbl>
    <w:p/>
    <w:p>
      <w:r>
        <w:rPr>
          <w:b/>
        </w:rPr>
        <w:t>Per-requirement MoSCoW:</w:t>
      </w:r>
      <w:r>
        <w:t xml:space="preserve"> each FR ID in Sections 4.1–4.11 carries a P0/P1/P2 priority; apply the mapping above. The breakdown by tier is summarised in Section 17 (Summary by MoSCoW Tier).</w:t>
      </w:r>
    </w:p>
    <w:p>
      <w:r>
        <w:rPr>
          <w:b/>
        </w:rPr>
        <w:t>"Won't" items (deferred / out of scope) — restated for clarity:</w:t>
      </w:r>
    </w:p>
    <w:p>
      <w:pPr>
        <w:pStyle w:val="ListBullet"/>
      </w:pPr>
      <w:r>
        <w:t>Custom OCPP WebSocket server / raw OCPP protocol handlers / raw OCPP message ingestion (owned by the provided NexLevel CSMS).</w:t>
      </w:r>
    </w:p>
    <w:p>
      <w:pPr>
        <w:pStyle w:val="ListBullet"/>
      </w:pPr>
      <w:r>
        <w:t>SMS or mobile push notification delivery.</w:t>
      </w:r>
    </w:p>
    <w:p>
      <w:pPr>
        <w:pStyle w:val="ListBullet"/>
      </w:pPr>
      <w:r>
        <w:t>Production-grade email/Teams infrastructure (payload preview/generation is the MVP fallback).</w:t>
      </w:r>
    </w:p>
    <w:p>
      <w:pPr>
        <w:pStyle w:val="ListBullet"/>
      </w:pPr>
      <w:r>
        <w:t>Notification preferences screen, opt-out, quiet hours, per-user channel selection.</w:t>
      </w:r>
    </w:p>
    <w:p>
      <w:pPr>
        <w:pStyle w:val="ListBullet"/>
      </w:pPr>
      <w:r>
        <w:t>Payments or billing per session.</w:t>
      </w:r>
    </w:p>
    <w:p>
      <w:pPr>
        <w:pStyle w:val="ListBullet"/>
      </w:pPr>
      <w:r>
        <w:t>HR system integration beyond seeded eligible-EV-user registry.</w:t>
      </w:r>
    </w:p>
    <w:p>
      <w:pPr>
        <w:pStyle w:val="ListBullet"/>
      </w:pPr>
      <w:r>
        <w:t>Native mobile applications (iOS/Android).</w:t>
      </w:r>
    </w:p>
    <w:p>
      <w:pPr>
        <w:pStyle w:val="ListBullet"/>
      </w:pPr>
      <w:r>
        <w:t>Multi-tenant / multi-organization support.</w:t>
      </w:r>
    </w:p>
    <w:p>
      <w:pPr>
        <w:pStyle w:val="ListBullet"/>
      </w:pPr>
      <w:r>
        <w:t>Fleet / full vehicle management beyond make/model capture.</w:t>
      </w:r>
    </w:p>
    <w:p>
      <w:pPr>
        <w:pStyle w:val="ListBullet"/>
      </w:pPr>
      <w:r>
        <w:t>Real-time grid pricing or dynamic tariff adjustment.</w:t>
      </w:r>
    </w:p>
    <w:p>
      <w:pPr>
        <w:pStyle w:val="ListBullet"/>
      </w:pPr>
      <w:r>
        <w:t>Vehicle-to-charger compatibility matching.</w:t>
      </w:r>
    </w:p>
    <w:p>
      <w:pPr>
        <w:pStyle w:val="ListBullet"/>
      </w:pPr>
      <w:r>
        <w:t>Smart queuing / automatic booking reallocation.</w:t>
      </w:r>
    </w:p>
    <w:p>
      <w:r>
        <w:t>See Section 15 for the authoritative out-of-scope list.</w:t>
      </w:r>
    </w:p>
    <w:p>
      <w:pPr>
        <w:pBdr>
          <w:bottom w:val="single" w:sz="6" w:space="1" w:color="999999"/>
        </w:pBdr>
      </w:pPr>
    </w:p>
    <w:p>
      <w:pPr>
        <w:pStyle w:val="Heading2"/>
      </w:pPr>
      <w:r>
        <w:t>5. Business Rules</w:t>
      </w:r>
    </w:p>
    <w:p>
      <w:pPr>
        <w:pStyle w:val="ListNumber"/>
      </w:pPr>
      <w:r>
        <w:rPr>
          <w:b/>
        </w:rPr>
        <w:t>BR-001</w:t>
      </w:r>
      <w:r>
        <w:t xml:space="preserve"> A booking's duration MUST be &gt; 0 and ≤ 60 minutes for non-admin users (BR002 alignment).</w:t>
      </w:r>
    </w:p>
    <w:p>
      <w:pPr>
        <w:pStyle w:val="ListNumber"/>
      </w:pPr>
      <w:r>
        <w:rPr>
          <w:b/>
        </w:rPr>
        <w:t>BR-002</w:t>
      </w:r>
      <w:r>
        <w:t xml:space="preserve"> Two Pending/Confirmed/Active bookings on the same charger MUST NOT overlap in time (closed-open interval </w:t>
      </w:r>
      <w:r>
        <w:rPr>
          <w:rFonts w:ascii="Consolas" w:hAnsi="Consolas"/>
          <w:color w:val="C7254E"/>
          <w:sz w:val="18"/>
        </w:rPr>
        <w:t>[start, end)</w:t>
      </w:r>
      <w:r>
        <w:t>).</w:t>
      </w:r>
    </w:p>
    <w:p>
      <w:pPr>
        <w:pStyle w:val="ListNumber"/>
      </w:pPr>
      <w:r>
        <w:rPr>
          <w:b/>
        </w:rPr>
        <w:t>BR-003</w:t>
      </w:r>
      <w:r>
        <w:t xml:space="preserve"> A user MUST NOT hold more than one Pending, Confirmed, or Active booking at any time, AND the user's total Confirmed/Active booking duration on the same calendar day MUST NOT exceed 60 minutes.</w:t>
      </w:r>
    </w:p>
    <w:p>
      <w:pPr>
        <w:pStyle w:val="ListNumber"/>
      </w:pPr>
      <w:r>
        <w:rPr>
          <w:b/>
        </w:rPr>
        <w:t>BR-004</w:t>
      </w:r>
      <w:r>
        <w:t xml:space="preserve"> A booking can only be created against a charger whose current status is </w:t>
      </w:r>
      <w:r>
        <w:rPr>
          <w:rFonts w:ascii="Consolas" w:hAnsi="Consolas"/>
          <w:color w:val="C7254E"/>
          <w:sz w:val="18"/>
        </w:rPr>
        <w:t>Available</w:t>
      </w:r>
      <w:r>
        <w:t xml:space="preserve"> or that is </w:t>
      </w:r>
      <w:r>
        <w:rPr>
          <w:rFonts w:ascii="Consolas" w:hAnsi="Consolas"/>
          <w:color w:val="C7254E"/>
          <w:sz w:val="18"/>
        </w:rPr>
        <w:t>Reserved</w:t>
      </w:r>
      <w:r>
        <w:t>/</w:t>
      </w:r>
      <w:r>
        <w:rPr>
          <w:rFonts w:ascii="Consolas" w:hAnsi="Consolas"/>
          <w:color w:val="C7254E"/>
          <w:sz w:val="18"/>
        </w:rPr>
        <w:t>Charging</w:t>
      </w:r>
      <w:r>
        <w:t xml:space="preserve"> for a non-overlapping later slot. A charger in </w:t>
      </w:r>
      <w:r>
        <w:rPr>
          <w:rFonts w:ascii="Consolas" w:hAnsi="Consolas"/>
          <w:color w:val="C7254E"/>
          <w:sz w:val="18"/>
        </w:rPr>
        <w:t>Blocked for Maintenance</w:t>
      </w:r>
      <w:r>
        <w:t xml:space="preserve">, </w:t>
      </w:r>
      <w:r>
        <w:rPr>
          <w:rFonts w:ascii="Consolas" w:hAnsi="Consolas"/>
          <w:color w:val="C7254E"/>
          <w:sz w:val="18"/>
        </w:rPr>
        <w:t>Unavailable</w:t>
      </w:r>
      <w:r>
        <w:t xml:space="preserve">, or </w:t>
      </w:r>
      <w:r>
        <w:rPr>
          <w:rFonts w:ascii="Consolas" w:hAnsi="Consolas"/>
          <w:color w:val="C7254E"/>
          <w:sz w:val="18"/>
        </w:rPr>
        <w:t>Faulted</w:t>
      </w:r>
      <w:r>
        <w:t xml:space="preserve"> cannot accept new bookings.</w:t>
      </w:r>
    </w:p>
    <w:p>
      <w:pPr>
        <w:pStyle w:val="ListNumber"/>
      </w:pPr>
      <w:r>
        <w:rPr>
          <w:b/>
        </w:rPr>
        <w:t>BR-005</w:t>
      </w:r>
      <w:r>
        <w:t xml:space="preserve"> Charger status transitions follow this lifecycle: </w:t>
      </w:r>
      <w:r>
        <w:rPr>
          <w:rFonts w:ascii="Consolas" w:hAnsi="Consolas"/>
          <w:color w:val="C7254E"/>
          <w:sz w:val="18"/>
        </w:rPr>
        <w:t>Available → Reserved → Charging → Available</w:t>
      </w:r>
      <w:r>
        <w:t xml:space="preserve">. Side transitions to </w:t>
      </w:r>
      <w:r>
        <w:rPr>
          <w:rFonts w:ascii="Consolas" w:hAnsi="Consolas"/>
          <w:color w:val="C7254E"/>
          <w:sz w:val="18"/>
        </w:rPr>
        <w:t>Faulted</w:t>
      </w:r>
      <w:r>
        <w:t xml:space="preserve">, </w:t>
      </w:r>
      <w:r>
        <w:rPr>
          <w:rFonts w:ascii="Consolas" w:hAnsi="Consolas"/>
          <w:color w:val="C7254E"/>
          <w:sz w:val="18"/>
        </w:rPr>
        <w:t>Unavailable</w:t>
      </w:r>
      <w:r>
        <w:t xml:space="preserve">, or </w:t>
      </w:r>
      <w:r>
        <w:rPr>
          <w:rFonts w:ascii="Consolas" w:hAnsi="Consolas"/>
          <w:color w:val="C7254E"/>
          <w:sz w:val="18"/>
        </w:rPr>
        <w:t>Blocked for Maintenance</w:t>
      </w:r>
      <w:r>
        <w:t xml:space="preserve"> are allowed from any state and are sourced from the CSMS (</w:t>
      </w:r>
      <w:r>
        <w:rPr>
          <w:rFonts w:ascii="Consolas" w:hAnsi="Consolas"/>
          <w:color w:val="C7254E"/>
          <w:sz w:val="18"/>
        </w:rPr>
        <w:t>GET /api/stations</w:t>
      </w:r>
      <w:r>
        <w:t xml:space="preserve">); recovery back to </w:t>
      </w:r>
      <w:r>
        <w:rPr>
          <w:rFonts w:ascii="Consolas" w:hAnsi="Consolas"/>
          <w:color w:val="C7254E"/>
          <w:sz w:val="18"/>
        </w:rPr>
        <w:t>Available</w:t>
      </w:r>
      <w:r>
        <w:t xml:space="preserve"> requires admin action and/or the CSMS reporting the connector as available again.</w:t>
      </w:r>
    </w:p>
    <w:p>
      <w:pPr>
        <w:pStyle w:val="ListNumber"/>
      </w:pPr>
      <w:r>
        <w:rPr>
          <w:b/>
        </w:rPr>
        <w:t>BR-006</w:t>
      </w:r>
      <w:r>
        <w:t xml:space="preserve"> A no-show grace period of </w:t>
      </w:r>
      <w:r>
        <w:rPr>
          <w:b/>
        </w:rPr>
        <w:t>15 minutes</w:t>
      </w:r>
      <w:r>
        <w:t xml:space="preserve"> (configurable) applies after booking start. After the grace period with no active charging session reported by the CSMS (</w:t>
      </w:r>
      <w:r>
        <w:rPr>
          <w:rFonts w:ascii="Consolas" w:hAnsi="Consolas"/>
          <w:color w:val="C7254E"/>
          <w:sz w:val="18"/>
        </w:rPr>
        <w:t>GET /api/sessions/active</w:t>
      </w:r>
      <w:r>
        <w:t xml:space="preserve">) for the booking's idTag, the booking moves to </w:t>
      </w:r>
      <w:r>
        <w:rPr>
          <w:rFonts w:ascii="Consolas" w:hAnsi="Consolas"/>
          <w:color w:val="C7254E"/>
          <w:sz w:val="18"/>
        </w:rPr>
        <w:t>NoShow</w:t>
      </w:r>
      <w:r>
        <w:t xml:space="preserve">, the charging session (if instantiated) moves to </w:t>
      </w:r>
      <w:r>
        <w:rPr>
          <w:rFonts w:ascii="Consolas" w:hAnsi="Consolas"/>
          <w:color w:val="C7254E"/>
          <w:sz w:val="18"/>
        </w:rPr>
        <w:t>Expired</w:t>
      </w:r>
      <w:r>
        <w:t xml:space="preserve">, the CSMS authorization is revoked via </w:t>
      </w:r>
      <w:r>
        <w:rPr>
          <w:rFonts w:ascii="Consolas" w:hAnsi="Consolas"/>
          <w:color w:val="C7254E"/>
          <w:sz w:val="18"/>
        </w:rPr>
        <w:t>DELETE /api/auth/tags/:idTag</w:t>
      </w:r>
      <w:r>
        <w:t xml:space="preserve">, and the charger returns to </w:t>
      </w:r>
      <w:r>
        <w:rPr>
          <w:rFonts w:ascii="Consolas" w:hAnsi="Consolas"/>
          <w:color w:val="C7254E"/>
          <w:sz w:val="18"/>
        </w:rPr>
        <w:t>Available</w:t>
      </w:r>
      <w:r>
        <w:t>.</w:t>
      </w:r>
    </w:p>
    <w:p>
      <w:pPr>
        <w:pStyle w:val="ListNumber"/>
      </w:pPr>
      <w:r>
        <w:rPr>
          <w:b/>
        </w:rPr>
        <w:t>BR-007</w:t>
      </w:r>
      <w:r>
        <w:t xml:space="preserve"> Admin/Security/Workplace override of the 1h cap or another user's booking REQUIRES a non-empty reason and creates an audit-log entry.</w:t>
      </w:r>
    </w:p>
    <w:p>
      <w:pPr>
        <w:pStyle w:val="ListNumber"/>
      </w:pPr>
      <w:r>
        <w:rPr>
          <w:b/>
        </w:rPr>
        <w:t>BR-008</w:t>
      </w:r>
      <w:r>
        <w:t xml:space="preserve"> CO₂ savings are estimated using a fixed emission factor of </w:t>
      </w:r>
      <w:r>
        <w:rPr>
          <w:b/>
        </w:rPr>
        <w:t>0.85 kgCO₂/kWh</w:t>
      </w:r>
      <w:r>
        <w:t xml:space="preserve"> (provisional — see Open Questions) and the value used MUST be visible alongside the metric.</w:t>
      </w:r>
    </w:p>
    <w:p>
      <w:pPr>
        <w:pStyle w:val="ListNumber"/>
      </w:pPr>
      <w:r>
        <w:rPr>
          <w:b/>
        </w:rPr>
        <w:t>BR-009</w:t>
      </w:r>
      <w:r>
        <w:t xml:space="preserve"> Any data retrieved from the provided CSMS that is sourced from the simulator (sessions, meter values, station/connector status) is considered simulated. Local ChargingSession records carry </w:t>
      </w:r>
      <w:r>
        <w:rPr>
          <w:rFonts w:ascii="Consolas" w:hAnsi="Consolas"/>
          <w:color w:val="C7254E"/>
          <w:sz w:val="18"/>
        </w:rPr>
        <w:t>source = "CSMS-Simulator"</w:t>
      </w:r>
      <w:r>
        <w:t xml:space="preserve"> for such data. Any metric or AI insight derived from at least one simulator-sourced record MUST be visibly labelled "Based on simulated demo data".</w:t>
      </w:r>
    </w:p>
    <w:p>
      <w:pPr>
        <w:pStyle w:val="ListNumber"/>
      </w:pPr>
      <w:r>
        <w:rPr>
          <w:b/>
        </w:rPr>
        <w:t>BR-010</w:t>
      </w:r>
      <w:r>
        <w:t xml:space="preserve"> A user cannot cancel a booking that is already </w:t>
      </w:r>
      <w:r>
        <w:rPr>
          <w:rFonts w:ascii="Consolas" w:hAnsi="Consolas"/>
          <w:color w:val="C7254E"/>
          <w:sz w:val="18"/>
        </w:rPr>
        <w:t>Active</w:t>
      </w:r>
      <w:r>
        <w:t xml:space="preserve">; they must use </w:t>
      </w:r>
      <w:r>
        <w:rPr>
          <w:b/>
        </w:rPr>
        <w:t>Release</w:t>
      </w:r>
      <w:r>
        <w:t xml:space="preserve"> instead.</w:t>
      </w:r>
    </w:p>
    <w:p>
      <w:pPr>
        <w:pStyle w:val="ListNumber"/>
      </w:pPr>
      <w:r>
        <w:rPr>
          <w:b/>
        </w:rPr>
        <w:t>BR-011</w:t>
      </w:r>
      <w:r>
        <w:t xml:space="preserve"> A user cannot release a booking that is not </w:t>
      </w:r>
      <w:r>
        <w:rPr>
          <w:rFonts w:ascii="Consolas" w:hAnsi="Consolas"/>
          <w:color w:val="C7254E"/>
          <w:sz w:val="18"/>
        </w:rPr>
        <w:t>Active</w:t>
      </w:r>
      <w:r>
        <w:t xml:space="preserve"> (or </w:t>
      </w:r>
      <w:r>
        <w:rPr>
          <w:rFonts w:ascii="Consolas" w:hAnsi="Consolas"/>
          <w:color w:val="C7254E"/>
          <w:sz w:val="18"/>
        </w:rPr>
        <w:t>Confirmed</w:t>
      </w:r>
      <w:r>
        <w:t>, if release-before-start is enabled — provisional, see Open Questions).</w:t>
      </w:r>
    </w:p>
    <w:p>
      <w:pPr>
        <w:pStyle w:val="ListNumber"/>
      </w:pPr>
      <w:r>
        <w:rPr>
          <w:b/>
        </w:rPr>
        <w:t>BR-012</w:t>
      </w:r>
      <w:r>
        <w:t xml:space="preserve"> A ChargingSession is uniquely linked to one Booking, one Charger, one Connector, and one User. The custom backend creates/updates the local ChargingSession only from CSMS data (</w:t>
      </w:r>
      <w:r>
        <w:rPr>
          <w:rFonts w:ascii="Consolas" w:hAnsi="Consolas"/>
          <w:color w:val="C7254E"/>
          <w:sz w:val="18"/>
        </w:rPr>
        <w:t>GET /api/sessions/active</w:t>
      </w:r>
      <w:r>
        <w:t xml:space="preserve"> and </w:t>
      </w:r>
      <w:r>
        <w:rPr>
          <w:rFonts w:ascii="Consolas" w:hAnsi="Consolas"/>
          <w:color w:val="C7254E"/>
          <w:sz w:val="18"/>
        </w:rPr>
        <w:t>GET /api/sessions/:id</w:t>
      </w:r>
      <w:r>
        <w:t xml:space="preserve">) and only when the booking has </w:t>
      </w:r>
      <w:r>
        <w:rPr>
          <w:rFonts w:ascii="Consolas" w:hAnsi="Consolas"/>
          <w:color w:val="C7254E"/>
          <w:sz w:val="18"/>
        </w:rPr>
        <w:t>csmsSyncStatus = Authorized</w:t>
      </w:r>
      <w:r>
        <w:t>. Sessions returned by the CSMS that cannot be mapped to a Confirmed/Active booking are flagged for operational review (unless they originate from an admin override path).</w:t>
      </w:r>
    </w:p>
    <w:p>
      <w:pPr>
        <w:pStyle w:val="ListNumber"/>
      </w:pPr>
      <w:r>
        <w:rPr>
          <w:b/>
        </w:rPr>
        <w:t>BR-013</w:t>
      </w:r>
      <w:r>
        <w:t xml:space="preserve"> Booking start time MUST be in the future or current (within a small tolerance, e.g., 1 minute) at the moment of submission.</w:t>
      </w:r>
    </w:p>
    <w:p>
      <w:pPr>
        <w:pStyle w:val="ListNumber"/>
      </w:pPr>
      <w:r>
        <w:rPr>
          <w:b/>
        </w:rPr>
        <w:t>BR-014</w:t>
      </w:r>
      <w:r>
        <w:t xml:space="preserve"> All booking state changes (Pending, Confirmed, Active, Completed, Cancelled, Released, NoShow, Overridden) and all charging session state changes (NotStarted, Authenticating, Charging, Completed, StoppedByUser, StoppedByAdmin, Faulted, Expired) MUST be persisted and timestamped.</w:t>
      </w:r>
    </w:p>
    <w:p>
      <w:pPr>
        <w:pStyle w:val="ListNumber"/>
      </w:pPr>
      <w:r>
        <w:rPr>
          <w:b/>
        </w:rPr>
        <w:t>BR-015</w:t>
      </w:r>
      <w:r>
        <w:t xml:space="preserve"> When a charger transitions to </w:t>
      </w:r>
      <w:r>
        <w:rPr>
          <w:rFonts w:ascii="Consolas" w:hAnsi="Consolas"/>
          <w:color w:val="C7254E"/>
          <w:sz w:val="18"/>
        </w:rPr>
        <w:t>Faulted</w:t>
      </w:r>
      <w:r>
        <w:t xml:space="preserve"> during an Active session, the session moves to </w:t>
      </w:r>
      <w:r>
        <w:rPr>
          <w:rFonts w:ascii="Consolas" w:hAnsi="Consolas"/>
          <w:color w:val="C7254E"/>
          <w:sz w:val="18"/>
        </w:rPr>
        <w:t>Faulted</w:t>
      </w:r>
      <w:r>
        <w:t xml:space="preserve">, the booking moves to </w:t>
      </w:r>
      <w:r>
        <w:rPr>
          <w:rFonts w:ascii="Consolas" w:hAnsi="Consolas"/>
          <w:color w:val="C7254E"/>
          <w:sz w:val="18"/>
        </w:rPr>
        <w:t>Released</w:t>
      </w:r>
      <w:r>
        <w:t xml:space="preserve"> (or </w:t>
      </w:r>
      <w:r>
        <w:rPr>
          <w:rFonts w:ascii="Consolas" w:hAnsi="Consolas"/>
          <w:color w:val="C7254E"/>
          <w:sz w:val="18"/>
        </w:rPr>
        <w:t>Overridden</w:t>
      </w:r>
      <w:r>
        <w:t>), and the user is notified.</w:t>
      </w:r>
    </w:p>
    <w:p>
      <w:pPr>
        <w:pStyle w:val="ListNumber"/>
      </w:pPr>
      <w:r>
        <w:rPr>
          <w:b/>
        </w:rPr>
        <w:t>BR-016</w:t>
      </w:r>
      <w:r>
        <w:t xml:space="preserve"> A booking can be created </w:t>
      </w:r>
      <w:r>
        <w:rPr>
          <w:b/>
        </w:rPr>
        <w:t>only for today</w:t>
      </w:r>
      <w:r>
        <w:t xml:space="preserve"> in the MVP (provisional — see Open Questions). Same-day forward booking only.</w:t>
      </w:r>
    </w:p>
    <w:p>
      <w:pPr>
        <w:pStyle w:val="ListNumber"/>
      </w:pPr>
      <w:r>
        <w:rPr>
          <w:b/>
        </w:rPr>
        <w:t>BR-017</w:t>
      </w:r>
      <w:r>
        <w:t xml:space="preserve"> Fair-use enforcement (BR-001, BR-002, BR-003) is enforced server-side and cannot be bypassed by client manipulation.</w:t>
      </w:r>
    </w:p>
    <w:p>
      <w:pPr>
        <w:pStyle w:val="ListNumber"/>
      </w:pPr>
      <w:r>
        <w:rPr>
          <w:b/>
        </w:rPr>
        <w:t>BR-018</w:t>
      </w:r>
      <w:r>
        <w:t xml:space="preserve"> In-app reminders are mandatory for the MVP. Email and Microsoft Teams Adaptive Card channels are recommended; if live delivery is not feasible at demo time, the system MUST still generate and persist a realistic payload viewable in the notification audit/history so the multi-channel design is demonstrable.</w:t>
      </w:r>
    </w:p>
    <w:p>
      <w:pPr>
        <w:pStyle w:val="ListNumber"/>
      </w:pPr>
      <w:r>
        <w:rPr>
          <w:b/>
        </w:rPr>
        <w:t>BR-019</w:t>
      </w:r>
      <w:r>
        <w:t xml:space="preserve"> A single trigger event produces exactly one logical notification record. That record may fan out to multiple channels (in-app, email, Teams) but the message intent and timing MUST be consistent across channels.</w:t>
      </w:r>
    </w:p>
    <w:p>
      <w:pPr>
        <w:pStyle w:val="ListNumber"/>
      </w:pPr>
      <w:r>
        <w:rPr>
          <w:b/>
        </w:rPr>
        <w:t>BR-020</w:t>
      </w:r>
      <w:r>
        <w:t xml:space="preserve"> Notification delivery status MUST be persisted per channel as one of: </w:t>
      </w:r>
      <w:r>
        <w:rPr>
          <w:rFonts w:ascii="Consolas" w:hAnsi="Consolas"/>
          <w:color w:val="C7254E"/>
          <w:sz w:val="18"/>
        </w:rPr>
        <w:t>Sent</w:t>
      </w:r>
      <w:r>
        <w:t xml:space="preserve"> (real delivery acknowledged), </w:t>
      </w:r>
      <w:r>
        <w:rPr>
          <w:rFonts w:ascii="Consolas" w:hAnsi="Consolas"/>
          <w:color w:val="C7254E"/>
          <w:sz w:val="18"/>
        </w:rPr>
        <w:t>Previewed</w:t>
      </w:r>
      <w:r>
        <w:t xml:space="preserve"> (payload generated, no live delivery), or </w:t>
      </w:r>
      <w:r>
        <w:rPr>
          <w:rFonts w:ascii="Consolas" w:hAnsi="Consolas"/>
          <w:color w:val="C7254E"/>
          <w:sz w:val="18"/>
        </w:rPr>
        <w:t>Failed</w:t>
      </w:r>
      <w:r>
        <w:t xml:space="preserve"> (delivery attempted and failed). The notification audit/history reflects this status.</w:t>
      </w:r>
    </w:p>
    <w:p>
      <w:pPr>
        <w:pStyle w:val="ListNumber"/>
      </w:pPr>
      <w:r>
        <w:rPr>
          <w:b/>
        </w:rPr>
        <w:t>BR-021</w:t>
      </w:r>
      <w:r>
        <w:t xml:space="preserve"> Admin/security/workplace intervention alerts (FR-REM-010) are triggered by: repeated no-shows by the same user (default threshold ≥ 2 NoShow bookings within 7 days), late release (session active beyond booking end + grace), or any charger transitioning to </w:t>
      </w:r>
      <w:r>
        <w:rPr>
          <w:rFonts w:ascii="Consolas" w:hAnsi="Consolas"/>
          <w:color w:val="C7254E"/>
          <w:sz w:val="18"/>
        </w:rPr>
        <w:t>Faulted</w:t>
      </w:r>
      <w:r>
        <w:t xml:space="preserve"> during an Active session. Thresholds are configurable.</w:t>
      </w:r>
    </w:p>
    <w:p>
      <w:pPr>
        <w:pStyle w:val="ListNumber"/>
      </w:pPr>
      <w:r>
        <w:rPr>
          <w:b/>
        </w:rPr>
        <w:t>BR-022</w:t>
      </w:r>
      <w:r>
        <w:t xml:space="preserve"> Notifications generated for a booking/session MUST link back to the originating bookingId/sessionId/chargerId for traceability, and MUST be retained at least for the duration of the demo session (see Q15).</w:t>
      </w:r>
    </w:p>
    <w:p>
      <w:pPr>
        <w:pStyle w:val="ListNumber"/>
      </w:pPr>
      <w:r>
        <w:rPr>
          <w:b/>
        </w:rPr>
        <w:t>BR-023</w:t>
      </w:r>
      <w:r>
        <w:t xml:space="preserve"> A Standard User MUST acknowledge the current privacy notice version before any booking can be created on their behalf or by them (BR013, FR-PRIV-003). The acknowledgement status, version, and timestamp MUST be persisted.</w:t>
      </w:r>
    </w:p>
    <w:p>
      <w:pPr>
        <w:pStyle w:val="ListNumber"/>
      </w:pPr>
      <w:r>
        <w:rPr>
          <w:b/>
        </w:rPr>
        <w:t>BR-024</w:t>
      </w:r>
      <w:r>
        <w:t xml:space="preserve"> When the privacy notice version changes, prior acknowledgements remain stored for audit but the user MUST re-acknowledge before their next booking (FR-PRIV-005).</w:t>
      </w:r>
    </w:p>
    <w:p>
      <w:pPr>
        <w:pStyle w:val="ListNumber"/>
      </w:pPr>
      <w:r>
        <w:rPr>
          <w:b/>
        </w:rPr>
        <w:t>BR-025</w:t>
      </w:r>
      <w:r>
        <w:t xml:space="preserve"> Only users on the eligible-EV-user registry with </w:t>
      </w:r>
      <w:r>
        <w:rPr>
          <w:rFonts w:ascii="Consolas" w:hAnsi="Consolas"/>
          <w:color w:val="C7254E"/>
          <w:sz w:val="18"/>
        </w:rPr>
        <w:t>eligibilityStatus = Active</w:t>
      </w:r>
      <w:r>
        <w:t xml:space="preserve"> may create bookings or initiate a charging session via Authorize (BR006).</w:t>
      </w:r>
    </w:p>
    <w:p>
      <w:pPr>
        <w:pStyle w:val="ListNumber"/>
      </w:pPr>
      <w:r>
        <w:rPr>
          <w:b/>
        </w:rPr>
        <w:t>BR-026</w:t>
      </w:r>
      <w:r>
        <w:t xml:space="preserve"> Only Admin can modify the eligible-EV-user registry. Security and Workplace have read-only access. A Standard User may only update their own vehicle make/model on their own record.</w:t>
      </w:r>
    </w:p>
    <w:p>
      <w:pPr>
        <w:pStyle w:val="ListNumber"/>
      </w:pPr>
      <w:r>
        <w:rPr>
          <w:b/>
        </w:rPr>
        <w:t>BR-027</w:t>
      </w:r>
      <w:r>
        <w:t xml:space="preserve"> When a booking is confirmed, the backend MUST call </w:t>
      </w:r>
      <w:r>
        <w:rPr>
          <w:rFonts w:ascii="Consolas" w:hAnsi="Consolas"/>
          <w:color w:val="C7254E"/>
          <w:sz w:val="18"/>
        </w:rPr>
        <w:t>POST /api/auth/tags</w:t>
      </w:r>
      <w:r>
        <w:t xml:space="preserve"> on the provided CSMS to create an RFID/idTag authorization window for the booking. The booking's </w:t>
      </w:r>
      <w:r>
        <w:rPr>
          <w:rFonts w:ascii="Consolas" w:hAnsi="Consolas"/>
          <w:color w:val="C7254E"/>
          <w:sz w:val="18"/>
        </w:rPr>
        <w:t>csmsSyncStatus</w:t>
      </w:r>
      <w:r>
        <w:t xml:space="preserve"> MUST reflect the outcome of this call (</w:t>
      </w:r>
      <w:r>
        <w:rPr>
          <w:rFonts w:ascii="Consolas" w:hAnsi="Consolas"/>
          <w:color w:val="C7254E"/>
          <w:sz w:val="18"/>
        </w:rPr>
        <w:t>Authorized</w:t>
      </w:r>
      <w:r>
        <w:t xml:space="preserve"> on 2xx; </w:t>
      </w:r>
      <w:r>
        <w:rPr>
          <w:rFonts w:ascii="Consolas" w:hAnsi="Consolas"/>
          <w:color w:val="C7254E"/>
          <w:sz w:val="18"/>
        </w:rPr>
        <w:t>AuthorizationFailed</w:t>
      </w:r>
      <w:r>
        <w:t xml:space="preserve"> on any non-2xx, timeout, or network error). A booking is considered fully operational only when </w:t>
      </w:r>
      <w:r>
        <w:rPr>
          <w:rFonts w:ascii="Consolas" w:hAnsi="Consolas"/>
          <w:color w:val="C7254E"/>
          <w:sz w:val="18"/>
        </w:rPr>
        <w:t>csmsSyncStatus = Authorized</w:t>
      </w:r>
      <w:r>
        <w:t>.</w:t>
      </w:r>
    </w:p>
    <w:p>
      <w:pPr>
        <w:pStyle w:val="ListNumber"/>
      </w:pPr>
      <w:r>
        <w:rPr>
          <w:b/>
        </w:rPr>
        <w:t>BR-028</w:t>
      </w:r>
      <w:r>
        <w:t xml:space="preserve"> When a booking is cancelled, released, or overridden (by the user, by the system on no-show, or by admin/security/workplace), the backend MUST call </w:t>
      </w:r>
      <w:r>
        <w:rPr>
          <w:rFonts w:ascii="Consolas" w:hAnsi="Consolas"/>
          <w:color w:val="C7254E"/>
          <w:sz w:val="18"/>
        </w:rPr>
        <w:t>DELETE /api/auth/tags/:idTag</w:t>
      </w:r>
      <w:r>
        <w:t xml:space="preserve"> on the provided CSMS to revoke the authorization window. The booking's </w:t>
      </w:r>
      <w:r>
        <w:rPr>
          <w:rFonts w:ascii="Consolas" w:hAnsi="Consolas"/>
          <w:color w:val="C7254E"/>
          <w:sz w:val="18"/>
        </w:rPr>
        <w:t>csmsSyncStatus</w:t>
      </w:r>
      <w:r>
        <w:t xml:space="preserve"> MUST be set to </w:t>
      </w:r>
      <w:r>
        <w:rPr>
          <w:rFonts w:ascii="Consolas" w:hAnsi="Consolas"/>
          <w:color w:val="C7254E"/>
          <w:sz w:val="18"/>
        </w:rPr>
        <w:t>Revoked</w:t>
      </w:r>
      <w:r>
        <w:t xml:space="preserve"> on successful revocation; revocation failures MUST be surfaced and audit-logged.</w:t>
      </w:r>
    </w:p>
    <w:p>
      <w:pPr>
        <w:pStyle w:val="ListNumber"/>
      </w:pPr>
      <w:r>
        <w:rPr>
          <w:b/>
        </w:rPr>
        <w:t>BR-029</w:t>
      </w:r>
      <w:r>
        <w:t xml:space="preserve"> When a booking's </w:t>
      </w:r>
      <w:r>
        <w:rPr>
          <w:rFonts w:ascii="Consolas" w:hAnsi="Consolas"/>
          <w:color w:val="C7254E"/>
          <w:sz w:val="18"/>
        </w:rPr>
        <w:t>csmsSyncStatus</w:t>
      </w:r>
      <w:r>
        <w:t xml:space="preserve"> is </w:t>
      </w:r>
      <w:r>
        <w:rPr>
          <w:rFonts w:ascii="Consolas" w:hAnsi="Consolas"/>
          <w:color w:val="C7254E"/>
          <w:sz w:val="18"/>
        </w:rPr>
        <w:t>AuthorizationFailed</w:t>
      </w:r>
      <w:r>
        <w:t>, the system MUST surface this state to the user and to admin/security/workplace via the notification audit/history and an intervention alert, and the booking MUST NOT be counted as Available/Reserved capacity (dashboard, reporting, and AI insights) until it is either successfully re-authorized with the CSMS or cancelled.</w:t>
      </w:r>
    </w:p>
    <w:p>
      <w:pPr>
        <w:pBdr>
          <w:bottom w:val="single" w:sz="6" w:space="1" w:color="999999"/>
        </w:pBdr>
      </w:pPr>
    </w:p>
    <w:p>
      <w:pPr>
        <w:pStyle w:val="Heading2"/>
      </w:pPr>
      <w:r>
        <w:t>6. Validation Rules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Entity</w:t>
            </w:r>
          </w:p>
        </w:tc>
        <w:tc>
          <w:tcPr>
            <w:tcW w:type="dxa" w:w="1440"/>
            <w:shd w:val="clear" w:color="auto" w:fill="1F3864"/>
            <w:vAlign w:val="center"/>
          </w:tcPr>
          <w:p>
            <w:r/>
            <w:r>
              <w:rPr>
                <w:b/>
                <w:color w:val="FFFFFF"/>
              </w:rPr>
              <w:t>Field</w:t>
            </w:r>
          </w:p>
        </w:tc>
        <w:tc>
          <w:tcPr>
            <w:tcW w:type="dxa" w:w="1440"/>
            <w:shd w:val="clear" w:color="auto" w:fill="1F3864"/>
            <w:vAlign w:val="center"/>
          </w:tcPr>
          <w:p>
            <w:r/>
            <w:r>
              <w:rPr>
                <w:b/>
                <w:color w:val="FFFFFF"/>
              </w:rPr>
              <w:t>Rule</w:t>
            </w:r>
          </w:p>
        </w:tc>
        <w:tc>
          <w:tcPr>
            <w:tcW w:type="dxa" w:w="1440"/>
            <w:shd w:val="clear" w:color="auto" w:fill="1F3864"/>
            <w:vAlign w:val="center"/>
          </w:tcPr>
          <w:p>
            <w:r/>
            <w:r>
              <w:rPr>
                <w:b/>
                <w:color w:val="FFFFFF"/>
              </w:rPr>
              <w:t>Error condition</w:t>
            </w:r>
          </w:p>
        </w:tc>
        <w:tc>
          <w:tcPr>
            <w:tcW w:type="dxa" w:w="1440"/>
            <w:shd w:val="clear" w:color="auto" w:fill="1F3864"/>
            <w:vAlign w:val="center"/>
          </w:tcPr>
          <w:p>
            <w:r/>
            <w:r>
              <w:rPr>
                <w:b/>
                <w:color w:val="FFFFFF"/>
              </w:rPr>
              <w:t>Client</w:t>
            </w:r>
          </w:p>
        </w:tc>
        <w:tc>
          <w:tcPr>
            <w:tcW w:type="dxa" w:w="1440"/>
            <w:shd w:val="clear" w:color="auto" w:fill="1F3864"/>
            <w:vAlign w:val="center"/>
          </w:tcPr>
          <w:p>
            <w:r/>
            <w:r>
              <w:rPr>
                <w:b/>
                <w:color w:val="FFFFFF"/>
              </w:rPr>
              <w:t>Server</w:t>
            </w:r>
          </w:p>
        </w:tc>
      </w:tr>
      <w:tr>
        <w:tc>
          <w:tcPr>
            <w:tcW w:type="dxa" w:w="1440"/>
          </w:tcPr>
          <w:p>
            <w:r/>
            <w:r>
              <w:t>Booking</w:t>
            </w:r>
          </w:p>
        </w:tc>
        <w:tc>
          <w:tcPr>
            <w:tcW w:type="dxa" w:w="1440"/>
          </w:tcPr>
          <w:p>
            <w:r/>
            <w:r>
              <w:t>startTime</w:t>
            </w:r>
          </w:p>
        </w:tc>
        <w:tc>
          <w:tcPr>
            <w:tcW w:type="dxa" w:w="1440"/>
          </w:tcPr>
          <w:p>
            <w:r/>
            <w:r>
              <w:t>Required, ISO 8601</w:t>
            </w:r>
          </w:p>
        </w:tc>
        <w:tc>
          <w:tcPr>
            <w:tcW w:type="dxa" w:w="1440"/>
          </w:tcPr>
          <w:p>
            <w:r/>
            <w:r>
              <w:t>Missing or invalid format</w:t>
            </w:r>
          </w:p>
        </w:tc>
        <w:tc>
          <w:tcPr>
            <w:tcW w:type="dxa" w:w="1440"/>
          </w:tcPr>
          <w:p>
            <w:r/>
            <w:r>
              <w:t>Yes</w:t>
            </w:r>
          </w:p>
        </w:tc>
        <w:tc>
          <w:tcPr>
            <w:tcW w:type="dxa" w:w="1440"/>
          </w:tcPr>
          <w:p>
            <w:r/>
            <w:r>
              <w:t>Yes</w:t>
            </w:r>
          </w:p>
        </w:tc>
      </w:tr>
      <w:tr>
        <w:tc>
          <w:tcPr>
            <w:tcW w:type="dxa" w:w="1440"/>
          </w:tcPr>
          <w:p>
            <w:r/>
            <w:r>
              <w:t>Booking</w:t>
            </w:r>
          </w:p>
        </w:tc>
        <w:tc>
          <w:tcPr>
            <w:tcW w:type="dxa" w:w="1440"/>
          </w:tcPr>
          <w:p>
            <w:r/>
            <w:r>
              <w:t>endTime</w:t>
            </w:r>
          </w:p>
        </w:tc>
        <w:tc>
          <w:tcPr>
            <w:tcW w:type="dxa" w:w="1440"/>
          </w:tcPr>
          <w:p>
            <w:r/>
            <w:r>
              <w:t>Required, ISO 8601, &gt; startTime</w:t>
            </w:r>
          </w:p>
        </w:tc>
        <w:tc>
          <w:tcPr>
            <w:tcW w:type="dxa" w:w="1440"/>
          </w:tcPr>
          <w:p>
            <w:r/>
            <w:r>
              <w:t>Missing, invalid, or ≤ startTime</w:t>
            </w:r>
          </w:p>
        </w:tc>
        <w:tc>
          <w:tcPr>
            <w:tcW w:type="dxa" w:w="1440"/>
          </w:tcPr>
          <w:p>
            <w:r/>
            <w:r>
              <w:t>Yes</w:t>
            </w:r>
          </w:p>
        </w:tc>
        <w:tc>
          <w:tcPr>
            <w:tcW w:type="dxa" w:w="1440"/>
          </w:tcPr>
          <w:p>
            <w:r/>
            <w:r>
              <w:t>Yes</w:t>
            </w:r>
          </w:p>
        </w:tc>
      </w:tr>
      <w:tr>
        <w:tc>
          <w:tcPr>
            <w:tcW w:type="dxa" w:w="1440"/>
          </w:tcPr>
          <w:p>
            <w:r/>
            <w:r>
              <w:t>Booking</w:t>
            </w:r>
          </w:p>
        </w:tc>
        <w:tc>
          <w:tcPr>
            <w:tcW w:type="dxa" w:w="1440"/>
          </w:tcPr>
          <w:p>
            <w:r/>
            <w:r>
              <w:t>duration</w:t>
            </w:r>
          </w:p>
        </w:tc>
        <w:tc>
          <w:tcPr>
            <w:tcW w:type="dxa" w:w="1440"/>
          </w:tcPr>
          <w:p>
            <w:r/>
            <w:r>
              <w:rPr>
                <w:rFonts w:ascii="Consolas" w:hAnsi="Consolas"/>
                <w:color w:val="C7254E"/>
                <w:sz w:val="18"/>
              </w:rPr>
              <w:t>endTime − startTime ≤ 60 minutes</w:t>
            </w:r>
            <w:r>
              <w:t xml:space="preserve"> (BR002)</w:t>
            </w:r>
          </w:p>
        </w:tc>
        <w:tc>
          <w:tcPr>
            <w:tcW w:type="dxa" w:w="1440"/>
          </w:tcPr>
          <w:p>
            <w:r/>
            <w:r>
              <w:t>Duration &gt; 1h for non-admin</w:t>
            </w:r>
          </w:p>
        </w:tc>
        <w:tc>
          <w:tcPr>
            <w:tcW w:type="dxa" w:w="1440"/>
          </w:tcPr>
          <w:p>
            <w:r/>
            <w:r>
              <w:t>Yes</w:t>
            </w:r>
          </w:p>
        </w:tc>
        <w:tc>
          <w:tcPr>
            <w:tcW w:type="dxa" w:w="1440"/>
          </w:tcPr>
          <w:p>
            <w:r/>
            <w:r>
              <w:t>Yes</w:t>
            </w:r>
          </w:p>
        </w:tc>
      </w:tr>
      <w:tr>
        <w:tc>
          <w:tcPr>
            <w:tcW w:type="dxa" w:w="1440"/>
          </w:tcPr>
          <w:p>
            <w:r/>
            <w:r>
              <w:t>Booking</w:t>
            </w:r>
          </w:p>
        </w:tc>
        <w:tc>
          <w:tcPr>
            <w:tcW w:type="dxa" w:w="1440"/>
          </w:tcPr>
          <w:p>
            <w:r/>
            <w:r>
              <w:t>dailyCumulative</w:t>
            </w:r>
          </w:p>
        </w:tc>
        <w:tc>
          <w:tcPr>
            <w:tcW w:type="dxa" w:w="1440"/>
          </w:tcPr>
          <w:p>
            <w:r/>
            <w:r>
              <w:t>Sum of Confirmed/Active durations for the user on the same calendar day ≤ 60 minutes</w:t>
            </w:r>
          </w:p>
        </w:tc>
        <w:tc>
          <w:tcPr>
            <w:tcW w:type="dxa" w:w="1440"/>
          </w:tcPr>
          <w:p>
            <w:r/>
            <w:r>
              <w:t>Daily cumulative &gt; 1h</w:t>
            </w:r>
          </w:p>
        </w:tc>
        <w:tc>
          <w:tcPr>
            <w:tcW w:type="dxa" w:w="1440"/>
          </w:tcPr>
          <w:p>
            <w:r/>
            <w:r>
              <w:t>No</w:t>
            </w:r>
          </w:p>
        </w:tc>
        <w:tc>
          <w:tcPr>
            <w:tcW w:type="dxa" w:w="1440"/>
          </w:tcPr>
          <w:p>
            <w:r/>
            <w:r>
              <w:t>Yes</w:t>
            </w:r>
          </w:p>
        </w:tc>
      </w:tr>
      <w:tr>
        <w:tc>
          <w:tcPr>
            <w:tcW w:type="dxa" w:w="1440"/>
          </w:tcPr>
          <w:p>
            <w:r/>
            <w:r>
              <w:t>Booking</w:t>
            </w:r>
          </w:p>
        </w:tc>
        <w:tc>
          <w:tcPr>
            <w:tcW w:type="dxa" w:w="1440"/>
          </w:tcPr>
          <w:p>
            <w:r/>
            <w:r>
              <w:t>startTime</w:t>
            </w:r>
          </w:p>
        </w:tc>
        <w:tc>
          <w:tcPr>
            <w:tcW w:type="dxa" w:w="1440"/>
          </w:tcPr>
          <w:p>
            <w:r/>
            <w:r>
              <w:t>≥ now − 1 minute</w:t>
            </w:r>
          </w:p>
        </w:tc>
        <w:tc>
          <w:tcPr>
            <w:tcW w:type="dxa" w:w="1440"/>
          </w:tcPr>
          <w:p>
            <w:r/>
            <w:r>
              <w:t>Booking start in the past</w:t>
            </w:r>
          </w:p>
        </w:tc>
        <w:tc>
          <w:tcPr>
            <w:tcW w:type="dxa" w:w="1440"/>
          </w:tcPr>
          <w:p>
            <w:r/>
            <w:r>
              <w:t>Yes</w:t>
            </w:r>
          </w:p>
        </w:tc>
        <w:tc>
          <w:tcPr>
            <w:tcW w:type="dxa" w:w="1440"/>
          </w:tcPr>
          <w:p>
            <w:r/>
            <w:r>
              <w:t>Yes</w:t>
            </w:r>
          </w:p>
        </w:tc>
      </w:tr>
      <w:tr>
        <w:tc>
          <w:tcPr>
            <w:tcW w:type="dxa" w:w="1440"/>
          </w:tcPr>
          <w:p>
            <w:r/>
            <w:r>
              <w:t>Booking</w:t>
            </w:r>
          </w:p>
        </w:tc>
        <w:tc>
          <w:tcPr>
            <w:tcW w:type="dxa" w:w="1440"/>
          </w:tcPr>
          <w:p>
            <w:r/>
            <w:r>
              <w:t>startTime</w:t>
            </w:r>
          </w:p>
        </w:tc>
        <w:tc>
          <w:tcPr>
            <w:tcW w:type="dxa" w:w="1440"/>
          </w:tcPr>
          <w:p>
            <w:r/>
            <w:r>
              <w:t>Same calendar day as now (MVP)</w:t>
            </w:r>
          </w:p>
        </w:tc>
        <w:tc>
          <w:tcPr>
            <w:tcW w:type="dxa" w:w="1440"/>
          </w:tcPr>
          <w:p>
            <w:r/>
            <w:r>
              <w:t>Future-day booking attempted</w:t>
            </w:r>
          </w:p>
        </w:tc>
        <w:tc>
          <w:tcPr>
            <w:tcW w:type="dxa" w:w="1440"/>
          </w:tcPr>
          <w:p>
            <w:r/>
            <w:r>
              <w:t>Yes</w:t>
            </w:r>
          </w:p>
        </w:tc>
        <w:tc>
          <w:tcPr>
            <w:tcW w:type="dxa" w:w="1440"/>
          </w:tcPr>
          <w:p>
            <w:r/>
            <w:r>
              <w:t>Yes</w:t>
            </w:r>
          </w:p>
        </w:tc>
      </w:tr>
      <w:tr>
        <w:tc>
          <w:tcPr>
            <w:tcW w:type="dxa" w:w="1440"/>
          </w:tcPr>
          <w:p>
            <w:r/>
            <w:r>
              <w:t>Booking</w:t>
            </w:r>
          </w:p>
        </w:tc>
        <w:tc>
          <w:tcPr>
            <w:tcW w:type="dxa" w:w="1440"/>
          </w:tcPr>
          <w:p>
            <w:r/>
            <w:r>
              <w:t>chargerId</w:t>
            </w:r>
          </w:p>
        </w:tc>
        <w:tc>
          <w:tcPr>
            <w:tcW w:type="dxa" w:w="1440"/>
          </w:tcPr>
          <w:p>
            <w:r/>
            <w:r>
              <w:t>Required, exists in registry</w:t>
            </w:r>
          </w:p>
        </w:tc>
        <w:tc>
          <w:tcPr>
            <w:tcW w:type="dxa" w:w="1440"/>
          </w:tcPr>
          <w:p>
            <w:r/>
            <w:r>
              <w:t>Missing/unknown charger</w:t>
            </w:r>
          </w:p>
        </w:tc>
        <w:tc>
          <w:tcPr>
            <w:tcW w:type="dxa" w:w="1440"/>
          </w:tcPr>
          <w:p>
            <w:r/>
            <w:r>
              <w:t>No</w:t>
            </w:r>
          </w:p>
        </w:tc>
        <w:tc>
          <w:tcPr>
            <w:tcW w:type="dxa" w:w="1440"/>
          </w:tcPr>
          <w:p>
            <w:r/>
            <w:r>
              <w:t>Yes</w:t>
            </w:r>
          </w:p>
        </w:tc>
      </w:tr>
      <w:tr>
        <w:tc>
          <w:tcPr>
            <w:tcW w:type="dxa" w:w="1440"/>
          </w:tcPr>
          <w:p>
            <w:r/>
            <w:r>
              <w:t>Booking</w:t>
            </w:r>
          </w:p>
        </w:tc>
        <w:tc>
          <w:tcPr>
            <w:tcW w:type="dxa" w:w="1440"/>
          </w:tcPr>
          <w:p>
            <w:r/>
            <w:r>
              <w:t>chargerId</w:t>
            </w:r>
          </w:p>
        </w:tc>
        <w:tc>
          <w:tcPr>
            <w:tcW w:type="dxa" w:w="1440"/>
          </w:tcPr>
          <w:p>
            <w:r/>
            <w:r>
              <w:t xml:space="preserve">Charger status </w:t>
            </w:r>
            <w:r>
              <w:rPr>
                <w:rFonts w:ascii="Consolas" w:hAnsi="Consolas"/>
                <w:color w:val="C7254E"/>
                <w:sz w:val="18"/>
              </w:rPr>
              <w:t>Available</w:t>
            </w:r>
            <w:r>
              <w:t xml:space="preserve"> for window (not </w:t>
            </w:r>
            <w:r>
              <w:rPr>
                <w:rFonts w:ascii="Consolas" w:hAnsi="Consolas"/>
                <w:color w:val="C7254E"/>
                <w:sz w:val="18"/>
              </w:rPr>
              <w:t>Blocked for Maintenance</w:t>
            </w:r>
            <w:r>
              <w:t xml:space="preserve">, </w:t>
            </w:r>
            <w:r>
              <w:rPr>
                <w:rFonts w:ascii="Consolas" w:hAnsi="Consolas"/>
                <w:color w:val="C7254E"/>
                <w:sz w:val="18"/>
              </w:rPr>
              <w:t>Unavailable</w:t>
            </w:r>
            <w:r>
              <w:t xml:space="preserve">, </w:t>
            </w:r>
            <w:r>
              <w:rPr>
                <w:rFonts w:ascii="Consolas" w:hAnsi="Consolas"/>
                <w:color w:val="C7254E"/>
                <w:sz w:val="18"/>
              </w:rPr>
              <w:t>Faulted</w:t>
            </w:r>
            <w:r>
              <w:t>)</w:t>
            </w:r>
          </w:p>
        </w:tc>
        <w:tc>
          <w:tcPr>
            <w:tcW w:type="dxa" w:w="1440"/>
          </w:tcPr>
          <w:p>
            <w:r/>
            <w:r>
              <w:t>Charger not available / overlap</w:t>
            </w:r>
          </w:p>
        </w:tc>
        <w:tc>
          <w:tcPr>
            <w:tcW w:type="dxa" w:w="1440"/>
          </w:tcPr>
          <w:p>
            <w:r/>
            <w:r>
              <w:t>No</w:t>
            </w:r>
          </w:p>
        </w:tc>
        <w:tc>
          <w:tcPr>
            <w:tcW w:type="dxa" w:w="1440"/>
          </w:tcPr>
          <w:p>
            <w:r/>
            <w:r>
              <w:t>Yes</w:t>
            </w:r>
          </w:p>
        </w:tc>
      </w:tr>
      <w:tr>
        <w:tc>
          <w:tcPr>
            <w:tcW w:type="dxa" w:w="1440"/>
          </w:tcPr>
          <w:p>
            <w:r/>
            <w:r>
              <w:t>Booking</w:t>
            </w:r>
          </w:p>
        </w:tc>
        <w:tc>
          <w:tcPr>
            <w:tcW w:type="dxa" w:w="1440"/>
          </w:tcPr>
          <w:p>
            <w:r/>
            <w:r>
              <w:t>userId</w:t>
            </w:r>
          </w:p>
        </w:tc>
        <w:tc>
          <w:tcPr>
            <w:tcW w:type="dxa" w:w="1440"/>
          </w:tcPr>
          <w:p>
            <w:r/>
            <w:r>
              <w:t>No existing Pending/Confirmed/Active booking by user</w:t>
            </w:r>
          </w:p>
        </w:tc>
        <w:tc>
          <w:tcPr>
            <w:tcW w:type="dxa" w:w="1440"/>
          </w:tcPr>
          <w:p>
            <w:r/>
            <w:r>
              <w:t>User already has active booking</w:t>
            </w:r>
          </w:p>
        </w:tc>
        <w:tc>
          <w:tcPr>
            <w:tcW w:type="dxa" w:w="1440"/>
          </w:tcPr>
          <w:p>
            <w:r/>
            <w:r>
              <w:t>No</w:t>
            </w:r>
          </w:p>
        </w:tc>
        <w:tc>
          <w:tcPr>
            <w:tcW w:type="dxa" w:w="1440"/>
          </w:tcPr>
          <w:p>
            <w:r/>
            <w:r>
              <w:t>Yes</w:t>
            </w:r>
          </w:p>
        </w:tc>
      </w:tr>
      <w:tr>
        <w:tc>
          <w:tcPr>
            <w:tcW w:type="dxa" w:w="1440"/>
          </w:tcPr>
          <w:p>
            <w:r/>
            <w:r>
              <w:t>Booking</w:t>
            </w:r>
          </w:p>
        </w:tc>
        <w:tc>
          <w:tcPr>
            <w:tcW w:type="dxa" w:w="1440"/>
          </w:tcPr>
          <w:p>
            <w:r/>
            <w:r>
              <w:t>userId</w:t>
            </w:r>
          </w:p>
        </w:tc>
        <w:tc>
          <w:tcPr>
            <w:tcW w:type="dxa" w:w="1440"/>
          </w:tcPr>
          <w:p>
            <w:r/>
            <w:r>
              <w:t>User is on eligible-EV-user registry with eligibilityStatus=Active</w:t>
            </w:r>
          </w:p>
        </w:tc>
        <w:tc>
          <w:tcPr>
            <w:tcW w:type="dxa" w:w="1440"/>
          </w:tcPr>
          <w:p>
            <w:r/>
            <w:r>
              <w:t>Not eligible</w:t>
            </w:r>
          </w:p>
        </w:tc>
        <w:tc>
          <w:tcPr>
            <w:tcW w:type="dxa" w:w="1440"/>
          </w:tcPr>
          <w:p>
            <w:r/>
            <w:r>
              <w:t>No</w:t>
            </w:r>
          </w:p>
        </w:tc>
        <w:tc>
          <w:tcPr>
            <w:tcW w:type="dxa" w:w="1440"/>
          </w:tcPr>
          <w:p>
            <w:r/>
            <w:r>
              <w:t>Yes</w:t>
            </w:r>
          </w:p>
        </w:tc>
      </w:tr>
      <w:tr>
        <w:tc>
          <w:tcPr>
            <w:tcW w:type="dxa" w:w="1440"/>
          </w:tcPr>
          <w:p>
            <w:r/>
            <w:r>
              <w:t>Booking</w:t>
            </w:r>
          </w:p>
        </w:tc>
        <w:tc>
          <w:tcPr>
            <w:tcW w:type="dxa" w:w="1440"/>
          </w:tcPr>
          <w:p>
            <w:r/>
            <w:r>
              <w:t>userId</w:t>
            </w:r>
          </w:p>
        </w:tc>
        <w:tc>
          <w:tcPr>
            <w:tcW w:type="dxa" w:w="1440"/>
          </w:tcPr>
          <w:p>
            <w:r/>
            <w:r>
              <w:t>User has acknowledged current privacy notice version</w:t>
            </w:r>
          </w:p>
        </w:tc>
        <w:tc>
          <w:tcPr>
            <w:tcW w:type="dxa" w:w="1440"/>
          </w:tcPr>
          <w:p>
            <w:r/>
            <w:r>
              <w:t>Privacy not acknowledged</w:t>
            </w:r>
          </w:p>
        </w:tc>
        <w:tc>
          <w:tcPr>
            <w:tcW w:type="dxa" w:w="1440"/>
          </w:tcPr>
          <w:p>
            <w:r/>
            <w:r>
              <w:t>No</w:t>
            </w:r>
          </w:p>
        </w:tc>
        <w:tc>
          <w:tcPr>
            <w:tcW w:type="dxa" w:w="1440"/>
          </w:tcPr>
          <w:p>
            <w:r/>
            <w:r>
              <w:t>Yes</w:t>
            </w:r>
          </w:p>
        </w:tc>
      </w:tr>
      <w:tr>
        <w:tc>
          <w:tcPr>
            <w:tcW w:type="dxa" w:w="1440"/>
          </w:tcPr>
          <w:p>
            <w:r/>
            <w:r>
              <w:t>Booking</w:t>
            </w:r>
          </w:p>
        </w:tc>
        <w:tc>
          <w:tcPr>
            <w:tcW w:type="dxa" w:w="1440"/>
          </w:tcPr>
          <w:p>
            <w:r/>
            <w:r>
              <w:t>vehicleMake / vehicleModel</w:t>
            </w:r>
          </w:p>
        </w:tc>
        <w:tc>
          <w:tcPr>
            <w:tcW w:type="dxa" w:w="1440"/>
          </w:tcPr>
          <w:p>
            <w:r/>
            <w:r>
              <w:t>Required (defaulted from eligible-EV-user record if present); non-empty string</w:t>
            </w:r>
          </w:p>
        </w:tc>
        <w:tc>
          <w:tcPr>
            <w:tcW w:type="dxa" w:w="1440"/>
          </w:tcPr>
          <w:p>
            <w:r/>
            <w:r>
              <w:t>Missing on booking</w:t>
            </w:r>
          </w:p>
        </w:tc>
        <w:tc>
          <w:tcPr>
            <w:tcW w:type="dxa" w:w="1440"/>
          </w:tcPr>
          <w:p>
            <w:r/>
            <w:r>
              <w:t>Yes</w:t>
            </w:r>
          </w:p>
        </w:tc>
        <w:tc>
          <w:tcPr>
            <w:tcW w:type="dxa" w:w="1440"/>
          </w:tcPr>
          <w:p>
            <w:r/>
            <w:r>
              <w:t>Yes</w:t>
            </w:r>
          </w:p>
        </w:tc>
      </w:tr>
      <w:tr>
        <w:tc>
          <w:tcPr>
            <w:tcW w:type="dxa" w:w="1440"/>
          </w:tcPr>
          <w:p>
            <w:r/>
            <w:r>
              <w:t>Booking</w:t>
            </w:r>
          </w:p>
        </w:tc>
        <w:tc>
          <w:tcPr>
            <w:tcW w:type="dxa" w:w="1440"/>
          </w:tcPr>
          <w:p>
            <w:r/>
            <w:r>
              <w:t>reasonForOverride</w:t>
            </w:r>
          </w:p>
        </w:tc>
        <w:tc>
          <w:tcPr>
            <w:tcW w:type="dxa" w:w="1440"/>
          </w:tcPr>
          <w:p>
            <w:r/>
            <w:r>
              <w:t>Required when role=admin/security/workplace and rule bypass invoked</w:t>
            </w:r>
          </w:p>
        </w:tc>
        <w:tc>
          <w:tcPr>
            <w:tcW w:type="dxa" w:w="1440"/>
          </w:tcPr>
          <w:p>
            <w:r/>
            <w:r>
              <w:t>Empty reason on override</w:t>
            </w:r>
          </w:p>
        </w:tc>
        <w:tc>
          <w:tcPr>
            <w:tcW w:type="dxa" w:w="1440"/>
          </w:tcPr>
          <w:p>
            <w:r/>
            <w:r>
              <w:t>Yes</w:t>
            </w:r>
          </w:p>
        </w:tc>
        <w:tc>
          <w:tcPr>
            <w:tcW w:type="dxa" w:w="1440"/>
          </w:tcPr>
          <w:p>
            <w:r/>
            <w:r>
              <w:t>Yes</w:t>
            </w:r>
          </w:p>
        </w:tc>
      </w:tr>
      <w:tr>
        <w:tc>
          <w:tcPr>
            <w:tcW w:type="dxa" w:w="1440"/>
          </w:tcPr>
          <w:p>
            <w:r/>
            <w:r>
              <w:t>Charger</w:t>
            </w:r>
          </w:p>
        </w:tc>
        <w:tc>
          <w:tcPr>
            <w:tcW w:type="dxa" w:w="1440"/>
          </w:tcPr>
          <w:p>
            <w:r/>
            <w:r>
              <w:t>chargerId</w:t>
            </w:r>
          </w:p>
        </w:tc>
        <w:tc>
          <w:tcPr>
            <w:tcW w:type="dxa" w:w="1440"/>
          </w:tcPr>
          <w:p>
            <w:r/>
            <w:r>
              <w:t>Required, unique</w:t>
            </w:r>
          </w:p>
        </w:tc>
        <w:tc>
          <w:tcPr>
            <w:tcW w:type="dxa" w:w="1440"/>
          </w:tcPr>
          <w:p>
            <w:r/>
            <w:r>
              <w:t>Duplicate or missing</w:t>
            </w:r>
          </w:p>
        </w:tc>
        <w:tc>
          <w:tcPr>
            <w:tcW w:type="dxa" w:w="1440"/>
          </w:tcPr>
          <w:p>
            <w:r/>
            <w:r>
              <w:t>No</w:t>
            </w:r>
          </w:p>
        </w:tc>
        <w:tc>
          <w:tcPr>
            <w:tcW w:type="dxa" w:w="1440"/>
          </w:tcPr>
          <w:p>
            <w:r/>
            <w:r>
              <w:t>Yes</w:t>
            </w:r>
          </w:p>
        </w:tc>
      </w:tr>
      <w:tr>
        <w:tc>
          <w:tcPr>
            <w:tcW w:type="dxa" w:w="1440"/>
          </w:tcPr>
          <w:p>
            <w:r/>
            <w:r>
              <w:t>Charger</w:t>
            </w:r>
          </w:p>
        </w:tc>
        <w:tc>
          <w:tcPr>
            <w:tcW w:type="dxa" w:w="1440"/>
          </w:tcPr>
          <w:p>
            <w:r/>
            <w:r>
              <w:t>locationId</w:t>
            </w:r>
          </w:p>
        </w:tc>
        <w:tc>
          <w:tcPr>
            <w:tcW w:type="dxa" w:w="1440"/>
          </w:tcPr>
          <w:p>
            <w:r/>
            <w:r>
              <w:t xml:space="preserve">Required, one of </w:t>
            </w:r>
            <w:r>
              <w:rPr>
                <w:rFonts w:ascii="Consolas" w:hAnsi="Consolas"/>
                <w:color w:val="C7254E"/>
                <w:sz w:val="18"/>
              </w:rPr>
              <w:t>NEX-TOWER</w:t>
            </w:r>
            <w:r>
              <w:t xml:space="preserve">, </w:t>
            </w:r>
            <w:r>
              <w:rPr>
                <w:rFonts w:ascii="Consolas" w:hAnsi="Consolas"/>
                <w:color w:val="C7254E"/>
                <w:sz w:val="18"/>
              </w:rPr>
              <w:t>NEXTERACOM</w:t>
            </w:r>
          </w:p>
        </w:tc>
        <w:tc>
          <w:tcPr>
            <w:tcW w:type="dxa" w:w="1440"/>
          </w:tcPr>
          <w:p>
            <w:r/>
            <w:r>
              <w:t>Unknown location</w:t>
            </w:r>
          </w:p>
        </w:tc>
        <w:tc>
          <w:tcPr>
            <w:tcW w:type="dxa" w:w="1440"/>
          </w:tcPr>
          <w:p>
            <w:r/>
            <w:r>
              <w:t>No</w:t>
            </w:r>
          </w:p>
        </w:tc>
        <w:tc>
          <w:tcPr>
            <w:tcW w:type="dxa" w:w="1440"/>
          </w:tcPr>
          <w:p>
            <w:r/>
            <w:r>
              <w:t>Yes</w:t>
            </w:r>
          </w:p>
        </w:tc>
      </w:tr>
      <w:tr>
        <w:tc>
          <w:tcPr>
            <w:tcW w:type="dxa" w:w="1440"/>
          </w:tcPr>
          <w:p>
            <w:r/>
            <w:r>
              <w:t>Charger</w:t>
            </w:r>
          </w:p>
        </w:tc>
        <w:tc>
          <w:tcPr>
            <w:tcW w:type="dxa" w:w="1440"/>
          </w:tcPr>
          <w:p>
            <w:r/>
            <w:r>
              <w:t>status</w:t>
            </w:r>
          </w:p>
        </w:tc>
        <w:tc>
          <w:tcPr>
            <w:tcW w:type="dxa" w:w="1440"/>
          </w:tcPr>
          <w:p>
            <w:r/>
            <w:r>
              <w:t>One of enum (Available, Reserved, Charging, Blocked for Maintenance, Unavailable, Faulted)</w:t>
            </w:r>
          </w:p>
        </w:tc>
        <w:tc>
          <w:tcPr>
            <w:tcW w:type="dxa" w:w="1440"/>
          </w:tcPr>
          <w:p>
            <w:r/>
            <w:r>
              <w:t>Invalid value</w:t>
            </w:r>
          </w:p>
        </w:tc>
        <w:tc>
          <w:tcPr>
            <w:tcW w:type="dxa" w:w="1440"/>
          </w:tcPr>
          <w:p>
            <w:r/>
            <w:r>
              <w:t>No</w:t>
            </w:r>
          </w:p>
        </w:tc>
        <w:tc>
          <w:tcPr>
            <w:tcW w:type="dxa" w:w="1440"/>
          </w:tcPr>
          <w:p>
            <w:r/>
            <w:r>
              <w:t>Yes</w:t>
            </w:r>
          </w:p>
        </w:tc>
      </w:tr>
      <w:tr>
        <w:tc>
          <w:tcPr>
            <w:tcW w:type="dxa" w:w="1440"/>
          </w:tcPr>
          <w:p>
            <w:r/>
            <w:r>
              <w:t>Booking</w:t>
            </w:r>
          </w:p>
        </w:tc>
        <w:tc>
          <w:tcPr>
            <w:tcW w:type="dxa" w:w="1440"/>
          </w:tcPr>
          <w:p>
            <w:r/>
            <w:r>
              <w:t>csmsSyncStatus</w:t>
            </w:r>
          </w:p>
        </w:tc>
        <w:tc>
          <w:tcPr>
            <w:tcW w:type="dxa" w:w="1440"/>
          </w:tcPr>
          <w:p>
            <w:r/>
            <w:r>
              <w:t xml:space="preserve">One of </w:t>
            </w:r>
            <w:r>
              <w:rPr>
                <w:rFonts w:ascii="Consolas" w:hAnsi="Consolas"/>
                <w:color w:val="C7254E"/>
                <w:sz w:val="18"/>
              </w:rPr>
              <w:t>AuthorizationPending</w:t>
            </w:r>
            <w:r>
              <w:t xml:space="preserve">,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p>
        </w:tc>
        <w:tc>
          <w:tcPr>
            <w:tcW w:type="dxa" w:w="1440"/>
          </w:tcPr>
          <w:p>
            <w:r/>
            <w:r>
              <w:t>Invalid value</w:t>
            </w:r>
          </w:p>
        </w:tc>
        <w:tc>
          <w:tcPr>
            <w:tcW w:type="dxa" w:w="1440"/>
          </w:tcPr>
          <w:p>
            <w:r/>
            <w:r>
              <w:t>No</w:t>
            </w:r>
          </w:p>
        </w:tc>
        <w:tc>
          <w:tcPr>
            <w:tcW w:type="dxa" w:w="1440"/>
          </w:tcPr>
          <w:p>
            <w:r/>
            <w:r>
              <w:t>Yes</w:t>
            </w:r>
          </w:p>
        </w:tc>
      </w:tr>
      <w:tr>
        <w:tc>
          <w:tcPr>
            <w:tcW w:type="dxa" w:w="1440"/>
          </w:tcPr>
          <w:p>
            <w:r/>
            <w:r>
              <w:t>Booking</w:t>
            </w:r>
          </w:p>
        </w:tc>
        <w:tc>
          <w:tcPr>
            <w:tcW w:type="dxa" w:w="1440"/>
          </w:tcPr>
          <w:p>
            <w:r/>
            <w:r>
              <w:t>csmsIdTag</w:t>
            </w:r>
          </w:p>
        </w:tc>
        <w:tc>
          <w:tcPr>
            <w:tcW w:type="dxa" w:w="1440"/>
          </w:tcPr>
          <w:p>
            <w:r/>
            <w:r>
              <w:t xml:space="preserve">Required when csmsSyncStatus ≠ </w:t>
            </w:r>
            <w:r>
              <w:rPr>
                <w:rFonts w:ascii="Consolas" w:hAnsi="Consolas"/>
                <w:color w:val="C7254E"/>
                <w:sz w:val="18"/>
              </w:rPr>
              <w:t>AuthorizationPending</w:t>
            </w:r>
            <w:r>
              <w:t>; non-empty string matching the idTag format expected by the CSMS</w:t>
            </w:r>
          </w:p>
        </w:tc>
        <w:tc>
          <w:tcPr>
            <w:tcW w:type="dxa" w:w="1440"/>
          </w:tcPr>
          <w:p>
            <w:r/>
            <w:r>
              <w:t>Missing / invalid format</w:t>
            </w:r>
          </w:p>
        </w:tc>
        <w:tc>
          <w:tcPr>
            <w:tcW w:type="dxa" w:w="1440"/>
          </w:tcPr>
          <w:p>
            <w:r/>
            <w:r>
              <w:t>No</w:t>
            </w:r>
          </w:p>
        </w:tc>
        <w:tc>
          <w:tcPr>
            <w:tcW w:type="dxa" w:w="1440"/>
          </w:tcPr>
          <w:p>
            <w:r/>
            <w:r>
              <w:t>Yes</w:t>
            </w:r>
          </w:p>
        </w:tc>
      </w:tr>
      <w:tr>
        <w:tc>
          <w:tcPr>
            <w:tcW w:type="dxa" w:w="1440"/>
          </w:tcPr>
          <w:p>
            <w:r/>
            <w:r>
              <w:t>CSMS call (POST /api/auth/tags)</w:t>
            </w:r>
          </w:p>
        </w:tc>
        <w:tc>
          <w:tcPr>
            <w:tcW w:type="dxa" w:w="1440"/>
          </w:tcPr>
          <w:p>
            <w:r/>
            <w:r>
              <w:t>stationId</w:t>
            </w:r>
          </w:p>
        </w:tc>
        <w:tc>
          <w:tcPr>
            <w:tcW w:type="dxa" w:w="1440"/>
          </w:tcPr>
          <w:p>
            <w:r/>
            <w:r>
              <w:t>Required, matches a known station in the local charger registry / CSMS station list</w:t>
            </w:r>
          </w:p>
        </w:tc>
        <w:tc>
          <w:tcPr>
            <w:tcW w:type="dxa" w:w="1440"/>
          </w:tcPr>
          <w:p>
            <w:r/>
            <w:r>
              <w:t>Missing or unknown station</w:t>
            </w:r>
          </w:p>
        </w:tc>
        <w:tc>
          <w:tcPr>
            <w:tcW w:type="dxa" w:w="1440"/>
          </w:tcPr>
          <w:p>
            <w:r/>
            <w:r>
              <w:t>No</w:t>
            </w:r>
          </w:p>
        </w:tc>
        <w:tc>
          <w:tcPr>
            <w:tcW w:type="dxa" w:w="1440"/>
          </w:tcPr>
          <w:p>
            <w:r/>
            <w:r>
              <w:t>Yes</w:t>
            </w:r>
          </w:p>
        </w:tc>
      </w:tr>
      <w:tr>
        <w:tc>
          <w:tcPr>
            <w:tcW w:type="dxa" w:w="1440"/>
          </w:tcPr>
          <w:p>
            <w:r/>
            <w:r>
              <w:t>CSMS call (POST /api/auth/tags)</w:t>
            </w:r>
          </w:p>
        </w:tc>
        <w:tc>
          <w:tcPr>
            <w:tcW w:type="dxa" w:w="1440"/>
          </w:tcPr>
          <w:p>
            <w:r/>
            <w:r>
              <w:t>connectorId</w:t>
            </w:r>
          </w:p>
        </w:tc>
        <w:tc>
          <w:tcPr>
            <w:tcW w:type="dxa" w:w="1440"/>
          </w:tcPr>
          <w:p>
            <w:r/>
            <w:r>
              <w:t>Required (when provided by booking), matches a known connector for the station</w:t>
            </w:r>
          </w:p>
        </w:tc>
        <w:tc>
          <w:tcPr>
            <w:tcW w:type="dxa" w:w="1440"/>
          </w:tcPr>
          <w:p>
            <w:r/>
            <w:r>
              <w:t>Missing or unknown connector</w:t>
            </w:r>
          </w:p>
        </w:tc>
        <w:tc>
          <w:tcPr>
            <w:tcW w:type="dxa" w:w="1440"/>
          </w:tcPr>
          <w:p>
            <w:r/>
            <w:r>
              <w:t>No</w:t>
            </w:r>
          </w:p>
        </w:tc>
        <w:tc>
          <w:tcPr>
            <w:tcW w:type="dxa" w:w="1440"/>
          </w:tcPr>
          <w:p>
            <w:r/>
            <w:r>
              <w:t>Yes</w:t>
            </w:r>
          </w:p>
        </w:tc>
      </w:tr>
      <w:tr>
        <w:tc>
          <w:tcPr>
            <w:tcW w:type="dxa" w:w="1440"/>
          </w:tcPr>
          <w:p>
            <w:r/>
            <w:r>
              <w:t>CSMS call (POST /api/auth/tags)</w:t>
            </w:r>
          </w:p>
        </w:tc>
        <w:tc>
          <w:tcPr>
            <w:tcW w:type="dxa" w:w="1440"/>
          </w:tcPr>
          <w:p>
            <w:r/>
            <w:r>
              <w:t>idTag, validFrom, validUntil</w:t>
            </w:r>
          </w:p>
        </w:tc>
        <w:tc>
          <w:tcPr>
            <w:tcW w:type="dxa" w:w="1440"/>
          </w:tcPr>
          <w:p>
            <w:r/>
            <w:r>
              <w:t>All three required; validUntil &gt; validFrom; window aligned to booking window</w:t>
            </w:r>
          </w:p>
        </w:tc>
        <w:tc>
          <w:tcPr>
            <w:tcW w:type="dxa" w:w="1440"/>
          </w:tcPr>
          <w:p>
            <w:r/>
            <w:r>
              <w:t>Missing/invalid window</w:t>
            </w:r>
          </w:p>
        </w:tc>
        <w:tc>
          <w:tcPr>
            <w:tcW w:type="dxa" w:w="1440"/>
          </w:tcPr>
          <w:p>
            <w:r/>
            <w:r>
              <w:t>No</w:t>
            </w:r>
          </w:p>
        </w:tc>
        <w:tc>
          <w:tcPr>
            <w:tcW w:type="dxa" w:w="1440"/>
          </w:tcPr>
          <w:p>
            <w:r/>
            <w:r>
              <w:t>Yes</w:t>
            </w:r>
          </w:p>
        </w:tc>
      </w:tr>
      <w:tr>
        <w:tc>
          <w:tcPr>
            <w:tcW w:type="dxa" w:w="1440"/>
          </w:tcPr>
          <w:p>
            <w:r/>
            <w:r>
              <w:t>CSMS response</w:t>
            </w:r>
          </w:p>
        </w:tc>
        <w:tc>
          <w:tcPr>
            <w:tcW w:type="dxa" w:w="1440"/>
          </w:tcPr>
          <w:p>
            <w:r/>
            <w:r>
              <w:t>HTTP status</w:t>
            </w:r>
          </w:p>
        </w:tc>
        <w:tc>
          <w:tcPr>
            <w:tcW w:type="dxa" w:w="1440"/>
          </w:tcPr>
          <w:p>
            <w:r/>
            <w:r>
              <w:t xml:space="preserve">2xx → sync status </w:t>
            </w:r>
            <w:r>
              <w:rPr>
                <w:rFonts w:ascii="Consolas" w:hAnsi="Consolas"/>
                <w:color w:val="C7254E"/>
                <w:sz w:val="18"/>
              </w:rPr>
              <w:t>Authorized</w:t>
            </w:r>
            <w:r>
              <w:t xml:space="preserve">; non-2xx, timeout, or network error → sync status </w:t>
            </w:r>
            <w:r>
              <w:rPr>
                <w:rFonts w:ascii="Consolas" w:hAnsi="Consolas"/>
                <w:color w:val="C7254E"/>
                <w:sz w:val="18"/>
              </w:rPr>
              <w:t>AuthorizationFailed</w:t>
            </w:r>
          </w:p>
        </w:tc>
        <w:tc>
          <w:tcPr>
            <w:tcW w:type="dxa" w:w="1440"/>
          </w:tcPr>
          <w:p>
            <w:r/>
            <w:r>
              <w:t>Non-2xx without failure handling</w:t>
            </w:r>
          </w:p>
        </w:tc>
        <w:tc>
          <w:tcPr>
            <w:tcW w:type="dxa" w:w="1440"/>
          </w:tcPr>
          <w:p>
            <w:r/>
            <w:r>
              <w:t>No</w:t>
            </w:r>
          </w:p>
        </w:tc>
        <w:tc>
          <w:tcPr>
            <w:tcW w:type="dxa" w:w="1440"/>
          </w:tcPr>
          <w:p>
            <w:r/>
            <w:r>
              <w:t>Yes</w:t>
            </w:r>
          </w:p>
        </w:tc>
      </w:tr>
      <w:tr>
        <w:tc>
          <w:tcPr>
            <w:tcW w:type="dxa" w:w="1440"/>
          </w:tcPr>
          <w:p>
            <w:r/>
            <w:r>
              <w:t>CSMS call (DELETE /api/auth/tags/:idTag)</w:t>
            </w:r>
          </w:p>
        </w:tc>
        <w:tc>
          <w:tcPr>
            <w:tcW w:type="dxa" w:w="1440"/>
          </w:tcPr>
          <w:p>
            <w:r/>
            <w:r>
              <w:t>idTag</w:t>
            </w:r>
          </w:p>
        </w:tc>
        <w:tc>
          <w:tcPr>
            <w:tcW w:type="dxa" w:w="1440"/>
          </w:tcPr>
          <w:p>
            <w:r/>
            <w:r>
              <w:t>Required, matches the booking's csmsIdTag</w:t>
            </w:r>
          </w:p>
        </w:tc>
        <w:tc>
          <w:tcPr>
            <w:tcW w:type="dxa" w:w="1440"/>
          </w:tcPr>
          <w:p>
            <w:r/>
            <w:r>
              <w:t>Missing or mismatched</w:t>
            </w:r>
          </w:p>
        </w:tc>
        <w:tc>
          <w:tcPr>
            <w:tcW w:type="dxa" w:w="1440"/>
          </w:tcPr>
          <w:p>
            <w:r/>
            <w:r>
              <w:t>No</w:t>
            </w:r>
          </w:p>
        </w:tc>
        <w:tc>
          <w:tcPr>
            <w:tcW w:type="dxa" w:w="1440"/>
          </w:tcPr>
          <w:p>
            <w:r/>
            <w:r>
              <w:t>Yes</w:t>
            </w:r>
          </w:p>
        </w:tc>
      </w:tr>
      <w:tr>
        <w:tc>
          <w:tcPr>
            <w:tcW w:type="dxa" w:w="1440"/>
          </w:tcPr>
          <w:p>
            <w:r/>
            <w:r>
              <w:t>ChargingSession</w:t>
            </w:r>
          </w:p>
        </w:tc>
        <w:tc>
          <w:tcPr>
            <w:tcW w:type="dxa" w:w="1440"/>
          </w:tcPr>
          <w:p>
            <w:r/>
            <w:r>
              <w:t>energyKWh</w:t>
            </w:r>
          </w:p>
        </w:tc>
        <w:tc>
          <w:tcPr>
            <w:tcW w:type="dxa" w:w="1440"/>
          </w:tcPr>
          <w:p>
            <w:r/>
            <w:r>
              <w:t xml:space="preserve">≥ 0; value retrieved from CSMS via </w:t>
            </w:r>
            <w:r>
              <w:rPr>
                <w:rFonts w:ascii="Consolas" w:hAnsi="Consolas"/>
                <w:color w:val="C7254E"/>
                <w:sz w:val="18"/>
              </w:rPr>
              <w:t>GET /api/sessions/:id</w:t>
            </w:r>
          </w:p>
        </w:tc>
        <w:tc>
          <w:tcPr>
            <w:tcW w:type="dxa" w:w="1440"/>
          </w:tcPr>
          <w:p>
            <w:r/>
            <w:r>
              <w:t>Negative or non-numeric</w:t>
            </w:r>
          </w:p>
        </w:tc>
        <w:tc>
          <w:tcPr>
            <w:tcW w:type="dxa" w:w="1440"/>
          </w:tcPr>
          <w:p>
            <w:r/>
            <w:r>
              <w:t>No</w:t>
            </w:r>
          </w:p>
        </w:tc>
        <w:tc>
          <w:tcPr>
            <w:tcW w:type="dxa" w:w="1440"/>
          </w:tcPr>
          <w:p>
            <w:r/>
            <w:r>
              <w:t>Yes</w:t>
            </w:r>
          </w:p>
        </w:tc>
      </w:tr>
      <w:tr>
        <w:tc>
          <w:tcPr>
            <w:tcW w:type="dxa" w:w="1440"/>
          </w:tcPr>
          <w:p>
            <w:r/>
            <w:r>
              <w:t>ChargingSession</w:t>
            </w:r>
          </w:p>
        </w:tc>
        <w:tc>
          <w:tcPr>
            <w:tcW w:type="dxa" w:w="1440"/>
          </w:tcPr>
          <w:p>
            <w:r/>
            <w:r>
              <w:t>source</w:t>
            </w:r>
          </w:p>
        </w:tc>
        <w:tc>
          <w:tcPr>
            <w:tcW w:type="dxa" w:w="1440"/>
          </w:tcPr>
          <w:p>
            <w:r/>
            <w:r>
              <w:t xml:space="preserve">Recorded as </w:t>
            </w:r>
            <w:r>
              <w:rPr>
                <w:rFonts w:ascii="Consolas" w:hAnsi="Consolas"/>
                <w:color w:val="C7254E"/>
                <w:sz w:val="18"/>
              </w:rPr>
              <w:t>CSMS</w:t>
            </w:r>
            <w:r>
              <w:t xml:space="preserve"> (or </w:t>
            </w:r>
            <w:r>
              <w:rPr>
                <w:rFonts w:ascii="Consolas" w:hAnsi="Consolas"/>
                <w:color w:val="C7254E"/>
                <w:sz w:val="18"/>
              </w:rPr>
              <w:t>CSMS-Simulator</w:t>
            </w:r>
            <w:r>
              <w:t xml:space="preserve"> for simulator-backed sessions)</w:t>
            </w:r>
          </w:p>
        </w:tc>
        <w:tc>
          <w:tcPr>
            <w:tcW w:type="dxa" w:w="1440"/>
          </w:tcPr>
          <w:p>
            <w:r/>
            <w:r>
              <w:t>Missing</w:t>
            </w:r>
          </w:p>
        </w:tc>
        <w:tc>
          <w:tcPr>
            <w:tcW w:type="dxa" w:w="1440"/>
          </w:tcPr>
          <w:p>
            <w:r/>
            <w:r>
              <w:t>No</w:t>
            </w:r>
          </w:p>
        </w:tc>
        <w:tc>
          <w:tcPr>
            <w:tcW w:type="dxa" w:w="1440"/>
          </w:tcPr>
          <w:p>
            <w:r/>
            <w:r>
              <w:t>Yes</w:t>
            </w:r>
          </w:p>
        </w:tc>
      </w:tr>
      <w:tr>
        <w:tc>
          <w:tcPr>
            <w:tcW w:type="dxa" w:w="1440"/>
          </w:tcPr>
          <w:p>
            <w:r/>
            <w:r>
              <w:t>EligibleEVUser</w:t>
            </w:r>
          </w:p>
        </w:tc>
        <w:tc>
          <w:tcPr>
            <w:tcW w:type="dxa" w:w="1440"/>
          </w:tcPr>
          <w:p>
            <w:r/>
            <w:r>
              <w:t>userId</w:t>
            </w:r>
          </w:p>
        </w:tc>
        <w:tc>
          <w:tcPr>
            <w:tcW w:type="dxa" w:w="1440"/>
          </w:tcPr>
          <w:p>
            <w:r/>
            <w:r>
              <w:t>Required, unique</w:t>
            </w:r>
          </w:p>
        </w:tc>
        <w:tc>
          <w:tcPr>
            <w:tcW w:type="dxa" w:w="1440"/>
          </w:tcPr>
          <w:p>
            <w:r/>
            <w:r>
              <w:t>Missing / duplicate</w:t>
            </w:r>
          </w:p>
        </w:tc>
        <w:tc>
          <w:tcPr>
            <w:tcW w:type="dxa" w:w="1440"/>
          </w:tcPr>
          <w:p>
            <w:r/>
            <w:r>
              <w:t>No</w:t>
            </w:r>
          </w:p>
        </w:tc>
        <w:tc>
          <w:tcPr>
            <w:tcW w:type="dxa" w:w="1440"/>
          </w:tcPr>
          <w:p>
            <w:r/>
            <w:r>
              <w:t>Yes</w:t>
            </w:r>
          </w:p>
        </w:tc>
      </w:tr>
      <w:tr>
        <w:tc>
          <w:tcPr>
            <w:tcW w:type="dxa" w:w="1440"/>
          </w:tcPr>
          <w:p>
            <w:r/>
            <w:r>
              <w:t>EligibleEVUser</w:t>
            </w:r>
          </w:p>
        </w:tc>
        <w:tc>
          <w:tcPr>
            <w:tcW w:type="dxa" w:w="1440"/>
          </w:tcPr>
          <w:p>
            <w:r/>
            <w:r>
              <w:t>workplaceRegistryEid</w:t>
            </w:r>
          </w:p>
        </w:tc>
        <w:tc>
          <w:tcPr>
            <w:tcW w:type="dxa" w:w="1440"/>
          </w:tcPr>
          <w:p>
            <w:r/>
            <w:r>
              <w:t>Required, unique</w:t>
            </w:r>
          </w:p>
        </w:tc>
        <w:tc>
          <w:tcPr>
            <w:tcW w:type="dxa" w:w="1440"/>
          </w:tcPr>
          <w:p>
            <w:r/>
            <w:r>
              <w:t>Missing / duplicate</w:t>
            </w:r>
          </w:p>
        </w:tc>
        <w:tc>
          <w:tcPr>
            <w:tcW w:type="dxa" w:w="1440"/>
          </w:tcPr>
          <w:p>
            <w:r/>
            <w:r>
              <w:t>No</w:t>
            </w:r>
          </w:p>
        </w:tc>
        <w:tc>
          <w:tcPr>
            <w:tcW w:type="dxa" w:w="1440"/>
          </w:tcPr>
          <w:p>
            <w:r/>
            <w:r>
              <w:t>Yes</w:t>
            </w:r>
          </w:p>
        </w:tc>
      </w:tr>
      <w:tr>
        <w:tc>
          <w:tcPr>
            <w:tcW w:type="dxa" w:w="1440"/>
          </w:tcPr>
          <w:p>
            <w:r/>
            <w:r>
              <w:t>EligibleEVUser</w:t>
            </w:r>
          </w:p>
        </w:tc>
        <w:tc>
          <w:tcPr>
            <w:tcW w:type="dxa" w:w="1440"/>
          </w:tcPr>
          <w:p>
            <w:r/>
            <w:r>
              <w:t>badgeId</w:t>
            </w:r>
          </w:p>
        </w:tc>
        <w:tc>
          <w:tcPr>
            <w:tcW w:type="dxa" w:w="1440"/>
          </w:tcPr>
          <w:p>
            <w:r/>
            <w:r>
              <w:t>Required, unique</w:t>
            </w:r>
          </w:p>
        </w:tc>
        <w:tc>
          <w:tcPr>
            <w:tcW w:type="dxa" w:w="1440"/>
          </w:tcPr>
          <w:p>
            <w:r/>
            <w:r>
              <w:t>Missing / duplicate</w:t>
            </w:r>
          </w:p>
        </w:tc>
        <w:tc>
          <w:tcPr>
            <w:tcW w:type="dxa" w:w="1440"/>
          </w:tcPr>
          <w:p>
            <w:r/>
            <w:r>
              <w:t>No</w:t>
            </w:r>
          </w:p>
        </w:tc>
        <w:tc>
          <w:tcPr>
            <w:tcW w:type="dxa" w:w="1440"/>
          </w:tcPr>
          <w:p>
            <w:r/>
            <w:r>
              <w:t>Yes</w:t>
            </w:r>
          </w:p>
        </w:tc>
      </w:tr>
      <w:tr>
        <w:tc>
          <w:tcPr>
            <w:tcW w:type="dxa" w:w="1440"/>
          </w:tcPr>
          <w:p>
            <w:r/>
            <w:r>
              <w:t>EligibleEVUser</w:t>
            </w:r>
          </w:p>
        </w:tc>
        <w:tc>
          <w:tcPr>
            <w:tcW w:type="dxa" w:w="1440"/>
          </w:tcPr>
          <w:p>
            <w:r/>
            <w:r>
              <w:t>eligibilityStatus</w:t>
            </w:r>
          </w:p>
        </w:tc>
        <w:tc>
          <w:tcPr>
            <w:tcW w:type="dxa" w:w="1440"/>
          </w:tcPr>
          <w:p>
            <w:r/>
            <w:r>
              <w:t>One of Active, Inactive, Suspended</w:t>
            </w:r>
          </w:p>
        </w:tc>
        <w:tc>
          <w:tcPr>
            <w:tcW w:type="dxa" w:w="1440"/>
          </w:tcPr>
          <w:p>
            <w:r/>
            <w:r>
              <w:t>Invalid value</w:t>
            </w:r>
          </w:p>
        </w:tc>
        <w:tc>
          <w:tcPr>
            <w:tcW w:type="dxa" w:w="1440"/>
          </w:tcPr>
          <w:p>
            <w:r/>
            <w:r>
              <w:t>No</w:t>
            </w:r>
          </w:p>
        </w:tc>
        <w:tc>
          <w:tcPr>
            <w:tcW w:type="dxa" w:w="1440"/>
          </w:tcPr>
          <w:p>
            <w:r/>
            <w:r>
              <w:t>Yes</w:t>
            </w:r>
          </w:p>
        </w:tc>
      </w:tr>
      <w:tr>
        <w:tc>
          <w:tcPr>
            <w:tcW w:type="dxa" w:w="1440"/>
          </w:tcPr>
          <w:p>
            <w:r/>
            <w:r>
              <w:t>EligibleEVUser</w:t>
            </w:r>
          </w:p>
        </w:tc>
        <w:tc>
          <w:tcPr>
            <w:tcW w:type="dxa" w:w="1440"/>
          </w:tcPr>
          <w:p>
            <w:r/>
            <w:r>
              <w:t>siteContext</w:t>
            </w:r>
          </w:p>
        </w:tc>
        <w:tc>
          <w:tcPr>
            <w:tcW w:type="dxa" w:w="1440"/>
          </w:tcPr>
          <w:p>
            <w:r/>
            <w:r>
              <w:t>One of NEX-TOWER, NEXTERACOM, BOTH</w:t>
            </w:r>
          </w:p>
        </w:tc>
        <w:tc>
          <w:tcPr>
            <w:tcW w:type="dxa" w:w="1440"/>
          </w:tcPr>
          <w:p>
            <w:r/>
            <w:r>
              <w:t>Invalid value</w:t>
            </w:r>
          </w:p>
        </w:tc>
        <w:tc>
          <w:tcPr>
            <w:tcW w:type="dxa" w:w="1440"/>
          </w:tcPr>
          <w:p>
            <w:r/>
            <w:r>
              <w:t>No</w:t>
            </w:r>
          </w:p>
        </w:tc>
        <w:tc>
          <w:tcPr>
            <w:tcW w:type="dxa" w:w="1440"/>
          </w:tcPr>
          <w:p>
            <w:r/>
            <w:r>
              <w:t>Yes</w:t>
            </w:r>
          </w:p>
        </w:tc>
      </w:tr>
      <w:tr>
        <w:tc>
          <w:tcPr>
            <w:tcW w:type="dxa" w:w="1440"/>
          </w:tcPr>
          <w:p>
            <w:r/>
            <w:r>
              <w:t>PrivacyAcknowledgement</w:t>
            </w:r>
          </w:p>
        </w:tc>
        <w:tc>
          <w:tcPr>
            <w:tcW w:type="dxa" w:w="1440"/>
          </w:tcPr>
          <w:p>
            <w:r/>
            <w:r>
              <w:t>userId</w:t>
            </w:r>
          </w:p>
        </w:tc>
        <w:tc>
          <w:tcPr>
            <w:tcW w:type="dxa" w:w="1440"/>
          </w:tcPr>
          <w:p>
            <w:r/>
            <w:r>
              <w:t>Required, exists</w:t>
            </w:r>
          </w:p>
        </w:tc>
        <w:tc>
          <w:tcPr>
            <w:tcW w:type="dxa" w:w="1440"/>
          </w:tcPr>
          <w:p>
            <w:r/>
            <w:r>
              <w:t>Missing / unknown</w:t>
            </w:r>
          </w:p>
        </w:tc>
        <w:tc>
          <w:tcPr>
            <w:tcW w:type="dxa" w:w="1440"/>
          </w:tcPr>
          <w:p>
            <w:r/>
            <w:r>
              <w:t>No</w:t>
            </w:r>
          </w:p>
        </w:tc>
        <w:tc>
          <w:tcPr>
            <w:tcW w:type="dxa" w:w="1440"/>
          </w:tcPr>
          <w:p>
            <w:r/>
            <w:r>
              <w:t>Yes</w:t>
            </w:r>
          </w:p>
        </w:tc>
      </w:tr>
      <w:tr>
        <w:tc>
          <w:tcPr>
            <w:tcW w:type="dxa" w:w="1440"/>
          </w:tcPr>
          <w:p>
            <w:r/>
            <w:r>
              <w:t>PrivacyAcknowledgement</w:t>
            </w:r>
          </w:p>
        </w:tc>
        <w:tc>
          <w:tcPr>
            <w:tcW w:type="dxa" w:w="1440"/>
          </w:tcPr>
          <w:p>
            <w:r/>
            <w:r>
              <w:t>privacyNoticeVersion</w:t>
            </w:r>
          </w:p>
        </w:tc>
        <w:tc>
          <w:tcPr>
            <w:tcW w:type="dxa" w:w="1440"/>
          </w:tcPr>
          <w:p>
            <w:r/>
            <w:r>
              <w:t>Required, matches current published version (for new acknowledgements)</w:t>
            </w:r>
          </w:p>
        </w:tc>
        <w:tc>
          <w:tcPr>
            <w:tcW w:type="dxa" w:w="1440"/>
          </w:tcPr>
          <w:p>
            <w:r/>
            <w:r>
              <w:t>Missing / outdated</w:t>
            </w:r>
          </w:p>
        </w:tc>
        <w:tc>
          <w:tcPr>
            <w:tcW w:type="dxa" w:w="1440"/>
          </w:tcPr>
          <w:p>
            <w:r/>
            <w:r>
              <w:t>No</w:t>
            </w:r>
          </w:p>
        </w:tc>
        <w:tc>
          <w:tcPr>
            <w:tcW w:type="dxa" w:w="1440"/>
          </w:tcPr>
          <w:p>
            <w:r/>
            <w:r>
              <w:t>Yes</w:t>
            </w:r>
          </w:p>
        </w:tc>
      </w:tr>
      <w:tr>
        <w:tc>
          <w:tcPr>
            <w:tcW w:type="dxa" w:w="1440"/>
          </w:tcPr>
          <w:p>
            <w:r/>
            <w:r>
              <w:t>PrivacyAcknowledgement</w:t>
            </w:r>
          </w:p>
        </w:tc>
        <w:tc>
          <w:tcPr>
            <w:tcW w:type="dxa" w:w="1440"/>
          </w:tcPr>
          <w:p>
            <w:r/>
            <w:r>
              <w:t>acknowledgedAt</w:t>
            </w:r>
          </w:p>
        </w:tc>
        <w:tc>
          <w:tcPr>
            <w:tcW w:type="dxa" w:w="1440"/>
          </w:tcPr>
          <w:p>
            <w:r/>
            <w:r>
              <w:t>Required, ISO 8601</w:t>
            </w:r>
          </w:p>
        </w:tc>
        <w:tc>
          <w:tcPr>
            <w:tcW w:type="dxa" w:w="1440"/>
          </w:tcPr>
          <w:p>
            <w:r/>
            <w:r>
              <w:t>Missing / invalid</w:t>
            </w:r>
          </w:p>
        </w:tc>
        <w:tc>
          <w:tcPr>
            <w:tcW w:type="dxa" w:w="1440"/>
          </w:tcPr>
          <w:p>
            <w:r/>
            <w:r>
              <w:t>No</w:t>
            </w:r>
          </w:p>
        </w:tc>
        <w:tc>
          <w:tcPr>
            <w:tcW w:type="dxa" w:w="1440"/>
          </w:tcPr>
          <w:p>
            <w:r/>
            <w:r>
              <w:t>Yes</w:t>
            </w:r>
          </w:p>
        </w:tc>
      </w:tr>
      <w:tr>
        <w:tc>
          <w:tcPr>
            <w:tcW w:type="dxa" w:w="1440"/>
          </w:tcPr>
          <w:p>
            <w:r/>
            <w:r>
              <w:t>User</w:t>
            </w:r>
          </w:p>
        </w:tc>
        <w:tc>
          <w:tcPr>
            <w:tcW w:type="dxa" w:w="1440"/>
          </w:tcPr>
          <w:p>
            <w:r/>
            <w:r>
              <w:t>userId</w:t>
            </w:r>
          </w:p>
        </w:tc>
        <w:tc>
          <w:tcPr>
            <w:tcW w:type="dxa" w:w="1440"/>
          </w:tcPr>
          <w:p>
            <w:r/>
            <w:r>
              <w:t>Required, exists</w:t>
            </w:r>
          </w:p>
        </w:tc>
        <w:tc>
          <w:tcPr>
            <w:tcW w:type="dxa" w:w="1440"/>
          </w:tcPr>
          <w:p>
            <w:r/>
            <w:r>
              <w:t>Missing or unknown</w:t>
            </w:r>
          </w:p>
        </w:tc>
        <w:tc>
          <w:tcPr>
            <w:tcW w:type="dxa" w:w="1440"/>
          </w:tcPr>
          <w:p>
            <w:r/>
            <w:r>
              <w:t>No</w:t>
            </w:r>
          </w:p>
        </w:tc>
        <w:tc>
          <w:tcPr>
            <w:tcW w:type="dxa" w:w="1440"/>
          </w:tcPr>
          <w:p>
            <w:r/>
            <w:r>
              <w:t>Yes</w:t>
            </w:r>
          </w:p>
        </w:tc>
      </w:tr>
      <w:tr>
        <w:tc>
          <w:tcPr>
            <w:tcW w:type="dxa" w:w="1440"/>
          </w:tcPr>
          <w:p>
            <w:r/>
            <w:r>
              <w:t>User</w:t>
            </w:r>
          </w:p>
        </w:tc>
        <w:tc>
          <w:tcPr>
            <w:tcW w:type="dxa" w:w="1440"/>
          </w:tcPr>
          <w:p>
            <w:r/>
            <w:r>
              <w:t>role</w:t>
            </w:r>
          </w:p>
        </w:tc>
        <w:tc>
          <w:tcPr>
            <w:tcW w:type="dxa" w:w="1440"/>
          </w:tcPr>
          <w:p>
            <w:r/>
            <w:r>
              <w:t>One of Standard User, Security, Workplace, Admin, Reporting/ESG Viewer, Management</w:t>
            </w:r>
          </w:p>
        </w:tc>
        <w:tc>
          <w:tcPr>
            <w:tcW w:type="dxa" w:w="1440"/>
          </w:tcPr>
          <w:p>
            <w:r/>
            <w:r>
              <w:t>Invalid role</w:t>
            </w:r>
          </w:p>
        </w:tc>
        <w:tc>
          <w:tcPr>
            <w:tcW w:type="dxa" w:w="1440"/>
          </w:tcPr>
          <w:p>
            <w:r/>
            <w:r>
              <w:t>No</w:t>
            </w:r>
          </w:p>
        </w:tc>
        <w:tc>
          <w:tcPr>
            <w:tcW w:type="dxa" w:w="1440"/>
          </w:tcPr>
          <w:p>
            <w:r/>
            <w:r>
              <w:t>Yes</w:t>
            </w:r>
          </w:p>
        </w:tc>
      </w:tr>
      <w:tr>
        <w:tc>
          <w:tcPr>
            <w:tcW w:type="dxa" w:w="1440"/>
          </w:tcPr>
          <w:p>
            <w:r/>
            <w:r>
              <w:t>Notification</w:t>
            </w:r>
          </w:p>
        </w:tc>
        <w:tc>
          <w:tcPr>
            <w:tcW w:type="dxa" w:w="1440"/>
          </w:tcPr>
          <w:p>
            <w:r/>
            <w:r>
              <w:t>triggerEvent</w:t>
            </w:r>
          </w:p>
        </w:tc>
        <w:tc>
          <w:tcPr>
            <w:tcW w:type="dxa" w:w="1440"/>
          </w:tcPr>
          <w:p>
            <w:r/>
            <w:r>
              <w:t>One of: BookingConfirmation, SessionStartingSoon, BookingGracePeriodWarning, ChargingSessionEndingSoon, ChargingSessionEnded, MoveVehiclePrompt, SlotReleasePrompt, AutoReleaseNoShow, AdminSecurityWorkplaceInterventionAlert</w:t>
            </w:r>
          </w:p>
        </w:tc>
        <w:tc>
          <w:tcPr>
            <w:tcW w:type="dxa" w:w="1440"/>
          </w:tcPr>
          <w:p>
            <w:r/>
            <w:r>
              <w:t>Unknown trigger</w:t>
            </w:r>
          </w:p>
        </w:tc>
        <w:tc>
          <w:tcPr>
            <w:tcW w:type="dxa" w:w="1440"/>
          </w:tcPr>
          <w:p>
            <w:r/>
            <w:r>
              <w:t>No</w:t>
            </w:r>
          </w:p>
        </w:tc>
        <w:tc>
          <w:tcPr>
            <w:tcW w:type="dxa" w:w="1440"/>
          </w:tcPr>
          <w:p>
            <w:r/>
            <w:r>
              <w:t>Yes</w:t>
            </w:r>
          </w:p>
        </w:tc>
      </w:tr>
      <w:tr>
        <w:tc>
          <w:tcPr>
            <w:tcW w:type="dxa" w:w="1440"/>
          </w:tcPr>
          <w:p>
            <w:r/>
            <w:r>
              <w:t>Notification</w:t>
            </w:r>
          </w:p>
        </w:tc>
        <w:tc>
          <w:tcPr>
            <w:tcW w:type="dxa" w:w="1440"/>
          </w:tcPr>
          <w:p>
            <w:r/>
            <w:r>
              <w:t>channel</w:t>
            </w:r>
          </w:p>
        </w:tc>
        <w:tc>
          <w:tcPr>
            <w:tcW w:type="dxa" w:w="1440"/>
          </w:tcPr>
          <w:p>
            <w:r/>
            <w:r>
              <w:t>One of: InApp, Email, Teams</w:t>
            </w:r>
          </w:p>
        </w:tc>
        <w:tc>
          <w:tcPr>
            <w:tcW w:type="dxa" w:w="1440"/>
          </w:tcPr>
          <w:p>
            <w:r/>
            <w:r>
              <w:t>Invalid channel</w:t>
            </w:r>
          </w:p>
        </w:tc>
        <w:tc>
          <w:tcPr>
            <w:tcW w:type="dxa" w:w="1440"/>
          </w:tcPr>
          <w:p>
            <w:r/>
            <w:r>
              <w:t>No</w:t>
            </w:r>
          </w:p>
        </w:tc>
        <w:tc>
          <w:tcPr>
            <w:tcW w:type="dxa" w:w="1440"/>
          </w:tcPr>
          <w:p>
            <w:r/>
            <w:r>
              <w:t>Yes</w:t>
            </w:r>
          </w:p>
        </w:tc>
      </w:tr>
      <w:tr>
        <w:tc>
          <w:tcPr>
            <w:tcW w:type="dxa" w:w="1440"/>
          </w:tcPr>
          <w:p>
            <w:r/>
            <w:r>
              <w:t>Notification</w:t>
            </w:r>
          </w:p>
        </w:tc>
        <w:tc>
          <w:tcPr>
            <w:tcW w:type="dxa" w:w="1440"/>
          </w:tcPr>
          <w:p>
            <w:r/>
            <w:r>
              <w:t>deliveryStatus</w:t>
            </w:r>
          </w:p>
        </w:tc>
        <w:tc>
          <w:tcPr>
            <w:tcW w:type="dxa" w:w="1440"/>
          </w:tcPr>
          <w:p>
            <w:r/>
            <w:r>
              <w:t>One of: Sent, Previewed, Failed</w:t>
            </w:r>
          </w:p>
        </w:tc>
        <w:tc>
          <w:tcPr>
            <w:tcW w:type="dxa" w:w="1440"/>
          </w:tcPr>
          <w:p>
            <w:r/>
            <w:r>
              <w:t>Invalid status</w:t>
            </w:r>
          </w:p>
        </w:tc>
        <w:tc>
          <w:tcPr>
            <w:tcW w:type="dxa" w:w="1440"/>
          </w:tcPr>
          <w:p>
            <w:r/>
            <w:r>
              <w:t>No</w:t>
            </w:r>
          </w:p>
        </w:tc>
        <w:tc>
          <w:tcPr>
            <w:tcW w:type="dxa" w:w="1440"/>
          </w:tcPr>
          <w:p>
            <w:r/>
            <w:r>
              <w:t>Yes</w:t>
            </w:r>
          </w:p>
        </w:tc>
      </w:tr>
      <w:tr>
        <w:tc>
          <w:tcPr>
            <w:tcW w:type="dxa" w:w="1440"/>
          </w:tcPr>
          <w:p>
            <w:r/>
            <w:r>
              <w:t>Notification</w:t>
            </w:r>
          </w:p>
        </w:tc>
        <w:tc>
          <w:tcPr>
            <w:tcW w:type="dxa" w:w="1440"/>
          </w:tcPr>
          <w:p>
            <w:r/>
            <w:r>
              <w:t>audienceUserId</w:t>
            </w:r>
          </w:p>
        </w:tc>
        <w:tc>
          <w:tcPr>
            <w:tcW w:type="dxa" w:w="1440"/>
          </w:tcPr>
          <w:p>
            <w:r/>
            <w:r>
              <w:t>Required, exists</w:t>
            </w:r>
          </w:p>
        </w:tc>
        <w:tc>
          <w:tcPr>
            <w:tcW w:type="dxa" w:w="1440"/>
          </w:tcPr>
          <w:p>
            <w:r/>
            <w:r>
              <w:t>Missing or unknown</w:t>
            </w:r>
          </w:p>
        </w:tc>
        <w:tc>
          <w:tcPr>
            <w:tcW w:type="dxa" w:w="1440"/>
          </w:tcPr>
          <w:p>
            <w:r/>
            <w:r>
              <w:t>No</w:t>
            </w:r>
          </w:p>
        </w:tc>
        <w:tc>
          <w:tcPr>
            <w:tcW w:type="dxa" w:w="1440"/>
          </w:tcPr>
          <w:p>
            <w:r/>
            <w:r>
              <w:t>Yes</w:t>
            </w:r>
          </w:p>
        </w:tc>
      </w:tr>
      <w:tr>
        <w:tc>
          <w:tcPr>
            <w:tcW w:type="dxa" w:w="1440"/>
          </w:tcPr>
          <w:p>
            <w:r/>
            <w:r>
              <w:t>Notification</w:t>
            </w:r>
          </w:p>
        </w:tc>
        <w:tc>
          <w:tcPr>
            <w:tcW w:type="dxa" w:w="1440"/>
          </w:tcPr>
          <w:p>
            <w:r/>
            <w:r>
              <w:t>linkedBookingId / sessionId / chargerId</w:t>
            </w:r>
          </w:p>
        </w:tc>
        <w:tc>
          <w:tcPr>
            <w:tcW w:type="dxa" w:w="1440"/>
          </w:tcPr>
          <w:p>
            <w:r/>
            <w:r>
              <w:t>At least one MUST be present</w:t>
            </w:r>
          </w:p>
        </w:tc>
        <w:tc>
          <w:tcPr>
            <w:tcW w:type="dxa" w:w="1440"/>
          </w:tcPr>
          <w:p>
            <w:r/>
            <w:r>
              <w:t>All three null</w:t>
            </w:r>
          </w:p>
        </w:tc>
        <w:tc>
          <w:tcPr>
            <w:tcW w:type="dxa" w:w="1440"/>
          </w:tcPr>
          <w:p>
            <w:r/>
            <w:r>
              <w:t>No</w:t>
            </w:r>
          </w:p>
        </w:tc>
        <w:tc>
          <w:tcPr>
            <w:tcW w:type="dxa" w:w="1440"/>
          </w:tcPr>
          <w:p>
            <w:r/>
            <w:r>
              <w:t>Yes</w:t>
            </w:r>
          </w:p>
        </w:tc>
      </w:tr>
      <w:tr>
        <w:tc>
          <w:tcPr>
            <w:tcW w:type="dxa" w:w="1440"/>
          </w:tcPr>
          <w:p>
            <w:r/>
            <w:r>
              <w:t>Notification</w:t>
            </w:r>
          </w:p>
        </w:tc>
        <w:tc>
          <w:tcPr>
            <w:tcW w:type="dxa" w:w="1440"/>
          </w:tcPr>
          <w:p>
            <w:r/>
            <w:r>
              <w:t>payload (email)</w:t>
            </w:r>
          </w:p>
        </w:tc>
        <w:tc>
          <w:tcPr>
            <w:tcW w:type="dxa" w:w="1440"/>
          </w:tcPr>
          <w:p>
            <w:r/>
            <w:r>
              <w:t>When channel=Email: subject and body non-empty</w:t>
            </w:r>
          </w:p>
        </w:tc>
        <w:tc>
          <w:tcPr>
            <w:tcW w:type="dxa" w:w="1440"/>
          </w:tcPr>
          <w:p>
            <w:r/>
            <w:r>
              <w:t>Missing subject or body</w:t>
            </w:r>
          </w:p>
        </w:tc>
        <w:tc>
          <w:tcPr>
            <w:tcW w:type="dxa" w:w="1440"/>
          </w:tcPr>
          <w:p>
            <w:r/>
            <w:r>
              <w:t>No</w:t>
            </w:r>
          </w:p>
        </w:tc>
        <w:tc>
          <w:tcPr>
            <w:tcW w:type="dxa" w:w="1440"/>
          </w:tcPr>
          <w:p>
            <w:r/>
            <w:r>
              <w:t>Yes</w:t>
            </w:r>
          </w:p>
        </w:tc>
      </w:tr>
      <w:tr>
        <w:tc>
          <w:tcPr>
            <w:tcW w:type="dxa" w:w="1440"/>
          </w:tcPr>
          <w:p>
            <w:r/>
            <w:r>
              <w:t>Notification</w:t>
            </w:r>
          </w:p>
        </w:tc>
        <w:tc>
          <w:tcPr>
            <w:tcW w:type="dxa" w:w="1440"/>
          </w:tcPr>
          <w:p>
            <w:r/>
            <w:r>
              <w:t>payload (Teams)</w:t>
            </w:r>
          </w:p>
        </w:tc>
        <w:tc>
          <w:tcPr>
            <w:tcW w:type="dxa" w:w="1440"/>
          </w:tcPr>
          <w:p>
            <w:r/>
            <w:r>
              <w:t>When channel=Teams: valid Adaptive Card JSON (parseable, schema-conformant)</w:t>
            </w:r>
          </w:p>
        </w:tc>
        <w:tc>
          <w:tcPr>
            <w:tcW w:type="dxa" w:w="1440"/>
          </w:tcPr>
          <w:p>
            <w:r/>
            <w:r>
              <w:t>Invalid Adaptive Card JSON</w:t>
            </w:r>
          </w:p>
        </w:tc>
        <w:tc>
          <w:tcPr>
            <w:tcW w:type="dxa" w:w="1440"/>
          </w:tcPr>
          <w:p>
            <w:r/>
            <w:r>
              <w:t>No</w:t>
            </w:r>
          </w:p>
        </w:tc>
        <w:tc>
          <w:tcPr>
            <w:tcW w:type="dxa" w:w="1440"/>
          </w:tcPr>
          <w:p>
            <w:r/>
            <w:r>
              <w:t>Yes</w:t>
            </w:r>
          </w:p>
        </w:tc>
      </w:tr>
      <w:tr>
        <w:tc>
          <w:tcPr>
            <w:tcW w:type="dxa" w:w="1440"/>
          </w:tcPr>
          <w:p>
            <w:r/>
            <w:r>
              <w:t>Notification</w:t>
            </w:r>
          </w:p>
        </w:tc>
        <w:tc>
          <w:tcPr>
            <w:tcW w:type="dxa" w:w="1440"/>
          </w:tcPr>
          <w:p>
            <w:r/>
            <w:r>
              <w:t>timestamp</w:t>
            </w:r>
          </w:p>
        </w:tc>
        <w:tc>
          <w:tcPr>
            <w:tcW w:type="dxa" w:w="1440"/>
          </w:tcPr>
          <w:p>
            <w:r/>
            <w:r>
              <w:t>Required, ISO 8601</w:t>
            </w:r>
          </w:p>
        </w:tc>
        <w:tc>
          <w:tcPr>
            <w:tcW w:type="dxa" w:w="1440"/>
          </w:tcPr>
          <w:p>
            <w:r/>
            <w:r>
              <w:t>Missing/invalid</w:t>
            </w:r>
          </w:p>
        </w:tc>
        <w:tc>
          <w:tcPr>
            <w:tcW w:type="dxa" w:w="1440"/>
          </w:tcPr>
          <w:p>
            <w:r/>
            <w:r>
              <w:t>No</w:t>
            </w:r>
          </w:p>
        </w:tc>
        <w:tc>
          <w:tcPr>
            <w:tcW w:type="dxa" w:w="1440"/>
          </w:tcPr>
          <w:p>
            <w:r/>
            <w:r>
              <w:t>Yes</w:t>
            </w:r>
          </w:p>
        </w:tc>
      </w:tr>
      <w:tr>
        <w:tc>
          <w:tcPr>
            <w:tcW w:type="dxa" w:w="1440"/>
          </w:tcPr>
          <w:p>
            <w:r/>
            <w:r>
              <w:t>Notification</w:t>
            </w:r>
          </w:p>
        </w:tc>
        <w:tc>
          <w:tcPr>
            <w:tcW w:type="dxa" w:w="1440"/>
          </w:tcPr>
          <w:p>
            <w:r/>
            <w:r>
              <w:t>readState (in-app only)</w:t>
            </w:r>
          </w:p>
        </w:tc>
        <w:tc>
          <w:tcPr>
            <w:tcW w:type="dxa" w:w="1440"/>
          </w:tcPr>
          <w:p>
            <w:r/>
            <w:r>
              <w:t>Boolean; defaults to false</w:t>
            </w:r>
          </w:p>
        </w:tc>
        <w:tc>
          <w:tcPr>
            <w:tcW w:type="dxa" w:w="1440"/>
          </w:tcPr>
          <w:p>
            <w:r/>
            <w:r>
              <w:t>Invalid type</w:t>
            </w:r>
          </w:p>
        </w:tc>
        <w:tc>
          <w:tcPr>
            <w:tcW w:type="dxa" w:w="1440"/>
          </w:tcPr>
          <w:p>
            <w:r/>
            <w:r>
              <w:t>Yes</w:t>
            </w:r>
          </w:p>
        </w:tc>
        <w:tc>
          <w:tcPr>
            <w:tcW w:type="dxa" w:w="1440"/>
          </w:tcPr>
          <w:p>
            <w:r/>
            <w:r>
              <w:t>Yes</w:t>
            </w:r>
          </w:p>
        </w:tc>
      </w:tr>
      <w:tr>
        <w:tc>
          <w:tcPr>
            <w:tcW w:type="dxa" w:w="1440"/>
          </w:tcPr>
          <w:p>
            <w:r/>
            <w:r>
              <w:t>AuditLog</w:t>
            </w:r>
          </w:p>
        </w:tc>
        <w:tc>
          <w:tcPr>
            <w:tcW w:type="dxa" w:w="1440"/>
          </w:tcPr>
          <w:p>
            <w:r/>
            <w:r>
              <w:t xml:space="preserve">actorUserId or </w:t>
            </w:r>
            <w:r>
              <w:rPr>
                <w:rFonts w:ascii="Consolas" w:hAnsi="Consolas"/>
                <w:color w:val="C7254E"/>
                <w:sz w:val="18"/>
              </w:rPr>
              <w:t>system</w:t>
            </w:r>
          </w:p>
        </w:tc>
        <w:tc>
          <w:tcPr>
            <w:tcW w:type="dxa" w:w="1440"/>
          </w:tcPr>
          <w:p>
            <w:r/>
            <w:r>
              <w:t>Required</w:t>
            </w:r>
          </w:p>
        </w:tc>
        <w:tc>
          <w:tcPr>
            <w:tcW w:type="dxa" w:w="1440"/>
          </w:tcPr>
          <w:p>
            <w:r/>
            <w:r>
              <w:t>Missing</w:t>
            </w:r>
          </w:p>
        </w:tc>
        <w:tc>
          <w:tcPr>
            <w:tcW w:type="dxa" w:w="1440"/>
          </w:tcPr>
          <w:p>
            <w:r/>
            <w:r>
              <w:t>No</w:t>
            </w:r>
          </w:p>
        </w:tc>
        <w:tc>
          <w:tcPr>
            <w:tcW w:type="dxa" w:w="1440"/>
          </w:tcPr>
          <w:p>
            <w:r/>
            <w:r>
              <w:t>Yes</w:t>
            </w:r>
          </w:p>
        </w:tc>
      </w:tr>
      <w:tr>
        <w:tc>
          <w:tcPr>
            <w:tcW w:type="dxa" w:w="1440"/>
          </w:tcPr>
          <w:p>
            <w:r/>
            <w:r>
              <w:t>AuditLog</w:t>
            </w:r>
          </w:p>
        </w:tc>
        <w:tc>
          <w:tcPr>
            <w:tcW w:type="dxa" w:w="1440"/>
          </w:tcPr>
          <w:p>
            <w:r/>
            <w:r>
              <w:t>action</w:t>
            </w:r>
          </w:p>
        </w:tc>
        <w:tc>
          <w:tcPr>
            <w:tcW w:type="dxa" w:w="1440"/>
          </w:tcPr>
          <w:p>
            <w:r/>
            <w:r>
              <w:t>Required, non-empty enum</w:t>
            </w:r>
          </w:p>
        </w:tc>
        <w:tc>
          <w:tcPr>
            <w:tcW w:type="dxa" w:w="1440"/>
          </w:tcPr>
          <w:p>
            <w:r/>
            <w:r>
              <w:t>Missing / unknown</w:t>
            </w:r>
          </w:p>
        </w:tc>
        <w:tc>
          <w:tcPr>
            <w:tcW w:type="dxa" w:w="1440"/>
          </w:tcPr>
          <w:p>
            <w:r/>
            <w:r>
              <w:t>No</w:t>
            </w:r>
          </w:p>
        </w:tc>
        <w:tc>
          <w:tcPr>
            <w:tcW w:type="dxa" w:w="1440"/>
          </w:tcPr>
          <w:p>
            <w:r/>
            <w:r>
              <w:t>Yes</w:t>
            </w:r>
          </w:p>
        </w:tc>
      </w:tr>
      <w:tr>
        <w:tc>
          <w:tcPr>
            <w:tcW w:type="dxa" w:w="1440"/>
          </w:tcPr>
          <w:p>
            <w:r/>
            <w:r>
              <w:t>AuditLog</w:t>
            </w:r>
          </w:p>
        </w:tc>
        <w:tc>
          <w:tcPr>
            <w:tcW w:type="dxa" w:w="1440"/>
          </w:tcPr>
          <w:p>
            <w:r/>
            <w:r>
              <w:t>entityType / entityId</w:t>
            </w:r>
          </w:p>
        </w:tc>
        <w:tc>
          <w:tcPr>
            <w:tcW w:type="dxa" w:w="1440"/>
          </w:tcPr>
          <w:p>
            <w:r/>
            <w:r>
              <w:t>Required</w:t>
            </w:r>
          </w:p>
        </w:tc>
        <w:tc>
          <w:tcPr>
            <w:tcW w:type="dxa" w:w="1440"/>
          </w:tcPr>
          <w:p>
            <w:r/>
            <w:r>
              <w:t>Missing</w:t>
            </w:r>
          </w:p>
        </w:tc>
        <w:tc>
          <w:tcPr>
            <w:tcW w:type="dxa" w:w="1440"/>
          </w:tcPr>
          <w:p>
            <w:r/>
            <w:r>
              <w:t>No</w:t>
            </w:r>
          </w:p>
        </w:tc>
        <w:tc>
          <w:tcPr>
            <w:tcW w:type="dxa" w:w="1440"/>
          </w:tcPr>
          <w:p>
            <w:r/>
            <w:r>
              <w:t>Yes</w:t>
            </w:r>
          </w:p>
        </w:tc>
      </w:tr>
    </w:tbl>
    <w:p/>
    <w:p>
      <w:pPr>
        <w:pBdr>
          <w:bottom w:val="single" w:sz="6" w:space="1" w:color="999999"/>
        </w:pBdr>
      </w:pPr>
    </w:p>
    <w:p>
      <w:pPr>
        <w:pStyle w:val="Heading2"/>
      </w:pPr>
      <w:r>
        <w:t>7. Notifications and Reminders</w:t>
      </w:r>
    </w:p>
    <w:p>
      <w:r>
        <w:t>The table below lists every reminder template required by the MVP, traced to brief Sections 10.6 and 19. The MVP requires in-app delivery; email and Microsoft Teams Adaptive Card delivery are recommended, with payload preview/generation as a fallback (see BR-018, FR-REM-011, FR-REM-012, FR-REM-019). Severity drives UI styling (Info / Warning / Critical). Action buttons map to the Adaptive Card actions in FR-REM-013 where applicable. Persistence "Yes" means the notification is retained in the notification center / audit history (FR-REM-014, FR-REM-016).</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3864"/>
            <w:vAlign w:val="center"/>
          </w:tcPr>
          <w:p>
            <w:r/>
            <w:r>
              <w:rPr>
                <w:b/>
                <w:color w:val="FFFFFF"/>
              </w:rPr>
              <w:t>Trigger</w:t>
            </w:r>
          </w:p>
        </w:tc>
        <w:tc>
          <w:tcPr>
            <w:tcW w:type="dxa" w:w="1080"/>
            <w:shd w:val="clear" w:color="auto" w:fill="1F3864"/>
            <w:vAlign w:val="center"/>
          </w:tcPr>
          <w:p>
            <w:r/>
            <w:r>
              <w:rPr>
                <w:b/>
                <w:color w:val="FFFFFF"/>
              </w:rPr>
              <w:t>Audience</w:t>
            </w:r>
          </w:p>
        </w:tc>
        <w:tc>
          <w:tcPr>
            <w:tcW w:type="dxa" w:w="1080"/>
            <w:shd w:val="clear" w:color="auto" w:fill="1F3864"/>
            <w:vAlign w:val="center"/>
          </w:tcPr>
          <w:p>
            <w:r/>
            <w:r>
              <w:rPr>
                <w:b/>
                <w:color w:val="FFFFFF"/>
              </w:rPr>
              <w:t>Channels</w:t>
            </w:r>
          </w:p>
        </w:tc>
        <w:tc>
          <w:tcPr>
            <w:tcW w:type="dxa" w:w="1080"/>
            <w:shd w:val="clear" w:color="auto" w:fill="1F3864"/>
            <w:vAlign w:val="center"/>
          </w:tcPr>
          <w:p>
            <w:r/>
            <w:r>
              <w:rPr>
                <w:b/>
                <w:color w:val="FFFFFF"/>
              </w:rPr>
              <w:t>Timing</w:t>
            </w:r>
          </w:p>
        </w:tc>
        <w:tc>
          <w:tcPr>
            <w:tcW w:type="dxa" w:w="1080"/>
            <w:shd w:val="clear" w:color="auto" w:fill="1F3864"/>
            <w:vAlign w:val="center"/>
          </w:tcPr>
          <w:p>
            <w:r/>
            <w:r>
              <w:rPr>
                <w:b/>
                <w:color w:val="FFFFFF"/>
              </w:rPr>
              <w:t>Severity</w:t>
            </w:r>
          </w:p>
        </w:tc>
        <w:tc>
          <w:tcPr>
            <w:tcW w:type="dxa" w:w="1080"/>
            <w:shd w:val="clear" w:color="auto" w:fill="1F3864"/>
            <w:vAlign w:val="center"/>
          </w:tcPr>
          <w:p>
            <w:r/>
            <w:r>
              <w:rPr>
                <w:b/>
                <w:color w:val="FFFFFF"/>
              </w:rPr>
              <w:t>Action Buttons</w:t>
            </w:r>
          </w:p>
        </w:tc>
        <w:tc>
          <w:tcPr>
            <w:tcW w:type="dxa" w:w="1080"/>
            <w:shd w:val="clear" w:color="auto" w:fill="1F3864"/>
            <w:vAlign w:val="center"/>
          </w:tcPr>
          <w:p>
            <w:r/>
            <w:r>
              <w:rPr>
                <w:b/>
                <w:color w:val="FFFFFF"/>
              </w:rPr>
              <w:t>Persistence</w:t>
            </w:r>
          </w:p>
        </w:tc>
        <w:tc>
          <w:tcPr>
            <w:tcW w:type="dxa" w:w="1080"/>
            <w:shd w:val="clear" w:color="auto" w:fill="1F3864"/>
            <w:vAlign w:val="center"/>
          </w:tcPr>
          <w:p>
            <w:r/>
            <w:r>
              <w:rPr>
                <w:b/>
                <w:color w:val="FFFFFF"/>
              </w:rPr>
              <w:t>Message Intent</w:t>
            </w:r>
          </w:p>
        </w:tc>
      </w:tr>
      <w:tr>
        <w:tc>
          <w:tcPr>
            <w:tcW w:type="dxa" w:w="1080"/>
          </w:tcPr>
          <w:p>
            <w:r/>
            <w:r>
              <w:t>Booking confirmation (FR-REM-008)</w:t>
            </w:r>
          </w:p>
        </w:tc>
        <w:tc>
          <w:tcPr>
            <w:tcW w:type="dxa" w:w="1080"/>
          </w:tcPr>
          <w:p>
            <w:r/>
            <w:r>
              <w:t>Booking owner</w:t>
            </w:r>
          </w:p>
        </w:tc>
        <w:tc>
          <w:tcPr>
            <w:tcW w:type="dxa" w:w="1080"/>
          </w:tcPr>
          <w:p>
            <w:r/>
            <w:r>
              <w:t>In-app + Email + Teams</w:t>
            </w:r>
          </w:p>
        </w:tc>
        <w:tc>
          <w:tcPr>
            <w:tcW w:type="dxa" w:w="1080"/>
          </w:tcPr>
          <w:p>
            <w:r/>
            <w:r>
              <w:t>Immediately on successful booking creation</w:t>
            </w:r>
          </w:p>
        </w:tc>
        <w:tc>
          <w:tcPr>
            <w:tcW w:type="dxa" w:w="1080"/>
          </w:tcPr>
          <w:p>
            <w:r/>
            <w:r>
              <w:t>Info</w:t>
            </w:r>
          </w:p>
        </w:tc>
        <w:tc>
          <w:tcPr>
            <w:tcW w:type="dxa" w:w="1080"/>
          </w:tcPr>
          <w:p>
            <w:r/>
            <w:r>
              <w:t>View booking, Confirm session started</w:t>
            </w:r>
          </w:p>
        </w:tc>
        <w:tc>
          <w:tcPr>
            <w:tcW w:type="dxa" w:w="1080"/>
          </w:tcPr>
          <w:p>
            <w:r/>
            <w:r>
              <w:t>Yes</w:t>
            </w:r>
          </w:p>
        </w:tc>
        <w:tc>
          <w:tcPr>
            <w:tcW w:type="dxa" w:w="1080"/>
          </w:tcPr>
          <w:p>
            <w:r/>
            <w:r>
              <w:t>"Your booking on {charger} at {location} is confirmed for {startTime}–{endTime} ({vehicleMake} {vehicleModel})."</w:t>
            </w:r>
          </w:p>
        </w:tc>
      </w:tr>
      <w:tr>
        <w:tc>
          <w:tcPr>
            <w:tcW w:type="dxa" w:w="1080"/>
          </w:tcPr>
          <w:p>
            <w:r/>
            <w:r>
              <w:t>Pre-session reminder (Session starting soon)</w:t>
            </w:r>
          </w:p>
        </w:tc>
        <w:tc>
          <w:tcPr>
            <w:tcW w:type="dxa" w:w="1080"/>
          </w:tcPr>
          <w:p>
            <w:r/>
            <w:r>
              <w:t>Booking owner</w:t>
            </w:r>
          </w:p>
        </w:tc>
        <w:tc>
          <w:tcPr>
            <w:tcW w:type="dxa" w:w="1080"/>
          </w:tcPr>
          <w:p>
            <w:r/>
            <w:r>
              <w:t>In-app + Email + Teams</w:t>
            </w:r>
          </w:p>
        </w:tc>
        <w:tc>
          <w:tcPr>
            <w:tcW w:type="dxa" w:w="1080"/>
          </w:tcPr>
          <w:p>
            <w:r/>
            <w:r>
              <w:t>10 min before booking startTime</w:t>
            </w:r>
          </w:p>
        </w:tc>
        <w:tc>
          <w:tcPr>
            <w:tcW w:type="dxa" w:w="1080"/>
          </w:tcPr>
          <w:p>
            <w:r/>
            <w:r>
              <w:t>Info</w:t>
            </w:r>
          </w:p>
        </w:tc>
        <w:tc>
          <w:tcPr>
            <w:tcW w:type="dxa" w:w="1080"/>
          </w:tcPr>
          <w:p>
            <w:r/>
            <w:r>
              <w:t>View booking</w:t>
            </w:r>
          </w:p>
        </w:tc>
        <w:tc>
          <w:tcPr>
            <w:tcW w:type="dxa" w:w="1080"/>
          </w:tcPr>
          <w:p>
            <w:r/>
            <w:r>
              <w:t>Yes</w:t>
            </w:r>
          </w:p>
        </w:tc>
        <w:tc>
          <w:tcPr>
            <w:tcW w:type="dxa" w:w="1080"/>
          </w:tcPr>
          <w:p>
            <w:r/>
            <w:r>
              <w:t>"Your charging slot at {charger} starts in 10 minutes."</w:t>
            </w:r>
          </w:p>
        </w:tc>
      </w:tr>
      <w:tr>
        <w:tc>
          <w:tcPr>
            <w:tcW w:type="dxa" w:w="1080"/>
          </w:tcPr>
          <w:p>
            <w:r/>
            <w:r>
              <w:t>Booking grace period warning (FR-REM-009)</w:t>
            </w:r>
          </w:p>
        </w:tc>
        <w:tc>
          <w:tcPr>
            <w:tcW w:type="dxa" w:w="1080"/>
          </w:tcPr>
          <w:p>
            <w:r/>
            <w:r>
              <w:t>Booking owner</w:t>
            </w:r>
          </w:p>
        </w:tc>
        <w:tc>
          <w:tcPr>
            <w:tcW w:type="dxa" w:w="1080"/>
          </w:tcPr>
          <w:p>
            <w:r/>
            <w:r>
              <w:t>In-app + Email + Teams</w:t>
            </w:r>
          </w:p>
        </w:tc>
        <w:tc>
          <w:tcPr>
            <w:tcW w:type="dxa" w:w="1080"/>
          </w:tcPr>
          <w:p>
            <w:r/>
            <w:r>
              <w:t>booking.startTime + 5 min, if no active session reported by CSMS for the booking's idTag</w:t>
            </w:r>
          </w:p>
        </w:tc>
        <w:tc>
          <w:tcPr>
            <w:tcW w:type="dxa" w:w="1080"/>
          </w:tcPr>
          <w:p>
            <w:r/>
            <w:r>
              <w:t>Warning</w:t>
            </w:r>
          </w:p>
        </w:tc>
        <w:tc>
          <w:tcPr>
            <w:tcW w:type="dxa" w:w="1080"/>
          </w:tcPr>
          <w:p>
            <w:r/>
            <w:r>
              <w:t>View booking, Confirm session started</w:t>
            </w:r>
          </w:p>
        </w:tc>
        <w:tc>
          <w:tcPr>
            <w:tcW w:type="dxa" w:w="1080"/>
          </w:tcPr>
          <w:p>
            <w:r/>
            <w:r>
              <w:t>Yes</w:t>
            </w:r>
          </w:p>
        </w:tc>
        <w:tc>
          <w:tcPr>
            <w:tcW w:type="dxa" w:w="1080"/>
          </w:tcPr>
          <w:p>
            <w:r/>
            <w:r>
              <w:t>"Your booking on {charger} starts soon and charging has not begun. The slot will be auto-released in {N} minutes."</w:t>
            </w:r>
          </w:p>
        </w:tc>
      </w:tr>
      <w:tr>
        <w:tc>
          <w:tcPr>
            <w:tcW w:type="dxa" w:w="1080"/>
          </w:tcPr>
          <w:p>
            <w:r/>
            <w:r>
              <w:t>Session-ending reminder (Charging session ending soon)</w:t>
            </w:r>
          </w:p>
        </w:tc>
        <w:tc>
          <w:tcPr>
            <w:tcW w:type="dxa" w:w="1080"/>
          </w:tcPr>
          <w:p>
            <w:r/>
            <w:r>
              <w:t>Booking owner</w:t>
            </w:r>
          </w:p>
        </w:tc>
        <w:tc>
          <w:tcPr>
            <w:tcW w:type="dxa" w:w="1080"/>
          </w:tcPr>
          <w:p>
            <w:r/>
            <w:r>
              <w:t>In-app + Email + Teams</w:t>
            </w:r>
          </w:p>
        </w:tc>
        <w:tc>
          <w:tcPr>
            <w:tcW w:type="dxa" w:w="1080"/>
          </w:tcPr>
          <w:p>
            <w:r/>
            <w:r>
              <w:t>10 min before booking endTime</w:t>
            </w:r>
          </w:p>
        </w:tc>
        <w:tc>
          <w:tcPr>
            <w:tcW w:type="dxa" w:w="1080"/>
          </w:tcPr>
          <w:p>
            <w:r/>
            <w:r>
              <w:t>Warning</w:t>
            </w:r>
          </w:p>
        </w:tc>
        <w:tc>
          <w:tcPr>
            <w:tcW w:type="dxa" w:w="1080"/>
          </w:tcPr>
          <w:p>
            <w:r/>
            <w:r>
              <w:t>View booking, Release slot</w:t>
            </w:r>
          </w:p>
        </w:tc>
        <w:tc>
          <w:tcPr>
            <w:tcW w:type="dxa" w:w="1080"/>
          </w:tcPr>
          <w:p>
            <w:r/>
            <w:r>
              <w:t>Yes</w:t>
            </w:r>
          </w:p>
        </w:tc>
        <w:tc>
          <w:tcPr>
            <w:tcW w:type="dxa" w:w="1080"/>
          </w:tcPr>
          <w:p>
            <w:r/>
            <w:r>
              <w:t>"Your charging session ends in 10 minutes. Please prepare to release the charger."</w:t>
            </w:r>
          </w:p>
        </w:tc>
      </w:tr>
      <w:tr>
        <w:tc>
          <w:tcPr>
            <w:tcW w:type="dxa" w:w="1080"/>
          </w:tcPr>
          <w:p>
            <w:r/>
            <w:r>
              <w:t>Session-ended alert (Charging session ended)</w:t>
            </w:r>
          </w:p>
        </w:tc>
        <w:tc>
          <w:tcPr>
            <w:tcW w:type="dxa" w:w="1080"/>
          </w:tcPr>
          <w:p>
            <w:r/>
            <w:r>
              <w:t>Booking owner</w:t>
            </w:r>
          </w:p>
        </w:tc>
        <w:tc>
          <w:tcPr>
            <w:tcW w:type="dxa" w:w="1080"/>
          </w:tcPr>
          <w:p>
            <w:r/>
            <w:r>
              <w:t>In-app + Email + Teams</w:t>
            </w:r>
          </w:p>
        </w:tc>
        <w:tc>
          <w:tcPr>
            <w:tcW w:type="dxa" w:w="1080"/>
          </w:tcPr>
          <w:p>
            <w:r/>
            <w:r>
              <w:t xml:space="preserve">When CSMS </w:t>
            </w:r>
            <w:r>
              <w:rPr>
                <w:rFonts w:ascii="Consolas" w:hAnsi="Consolas"/>
                <w:color w:val="C7254E"/>
                <w:sz w:val="18"/>
              </w:rPr>
              <w:t>GET /api/sessions/:id</w:t>
            </w:r>
            <w:r>
              <w:t xml:space="preserve"> reports the session as completed</w:t>
            </w:r>
          </w:p>
        </w:tc>
        <w:tc>
          <w:tcPr>
            <w:tcW w:type="dxa" w:w="1080"/>
          </w:tcPr>
          <w:p>
            <w:r/>
            <w:r>
              <w:t>Info</w:t>
            </w:r>
          </w:p>
        </w:tc>
        <w:tc>
          <w:tcPr>
            <w:tcW w:type="dxa" w:w="1080"/>
          </w:tcPr>
          <w:p>
            <w:r/>
            <w:r>
              <w:t>View booking, Acknowledge end-of-session reminder</w:t>
            </w:r>
          </w:p>
        </w:tc>
        <w:tc>
          <w:tcPr>
            <w:tcW w:type="dxa" w:w="1080"/>
          </w:tcPr>
          <w:p>
            <w:r/>
            <w:r>
              <w:t>Yes</w:t>
            </w:r>
          </w:p>
        </w:tc>
        <w:tc>
          <w:tcPr>
            <w:tcW w:type="dxa" w:w="1080"/>
          </w:tcPr>
          <w:p>
            <w:r/>
            <w:r>
              <w:t>"Your charging session has ended. {energyKWh} kWh delivered."</w:t>
            </w:r>
          </w:p>
        </w:tc>
      </w:tr>
      <w:tr>
        <w:tc>
          <w:tcPr>
            <w:tcW w:type="dxa" w:w="1080"/>
          </w:tcPr>
          <w:p>
            <w:r/>
            <w:r>
              <w:t>Move vehicle prompt</w:t>
            </w:r>
          </w:p>
        </w:tc>
        <w:tc>
          <w:tcPr>
            <w:tcW w:type="dxa" w:w="1080"/>
          </w:tcPr>
          <w:p>
            <w:r/>
            <w:r>
              <w:t>Booking owner</w:t>
            </w:r>
          </w:p>
        </w:tc>
        <w:tc>
          <w:tcPr>
            <w:tcW w:type="dxa" w:w="1080"/>
          </w:tcPr>
          <w:p>
            <w:r/>
            <w:r>
              <w:t>In-app + Email + Teams</w:t>
            </w:r>
          </w:p>
        </w:tc>
        <w:tc>
          <w:tcPr>
            <w:tcW w:type="dxa" w:w="1080"/>
          </w:tcPr>
          <w:p>
            <w:r/>
            <w:r>
              <w:t>On session Completed, after end-of-session alert</w:t>
            </w:r>
          </w:p>
        </w:tc>
        <w:tc>
          <w:tcPr>
            <w:tcW w:type="dxa" w:w="1080"/>
          </w:tcPr>
          <w:p>
            <w:r/>
            <w:r>
              <w:t>Warning</w:t>
            </w:r>
          </w:p>
        </w:tc>
        <w:tc>
          <w:tcPr>
            <w:tcW w:type="dxa" w:w="1080"/>
          </w:tcPr>
          <w:p>
            <w:r/>
            <w:r>
              <w:t>Acknowledge</w:t>
            </w:r>
          </w:p>
        </w:tc>
        <w:tc>
          <w:tcPr>
            <w:tcW w:type="dxa" w:w="1080"/>
          </w:tcPr>
          <w:p>
            <w:r/>
            <w:r>
              <w:t>Yes</w:t>
            </w:r>
          </w:p>
        </w:tc>
        <w:tc>
          <w:tcPr>
            <w:tcW w:type="dxa" w:w="1080"/>
          </w:tcPr>
          <w:p>
            <w:r/>
            <w:r>
              <w:t>"Your charging session is complete. Please move your vehicle to free the slot."</w:t>
            </w:r>
          </w:p>
        </w:tc>
      </w:tr>
      <w:tr>
        <w:tc>
          <w:tcPr>
            <w:tcW w:type="dxa" w:w="1080"/>
          </w:tcPr>
          <w:p>
            <w:r/>
            <w:r>
              <w:t>Release prompt (Slot release prompt)</w:t>
            </w:r>
          </w:p>
        </w:tc>
        <w:tc>
          <w:tcPr>
            <w:tcW w:type="dxa" w:w="1080"/>
          </w:tcPr>
          <w:p>
            <w:r/>
            <w:r>
              <w:t>Booking owner</w:t>
            </w:r>
          </w:p>
        </w:tc>
        <w:tc>
          <w:tcPr>
            <w:tcW w:type="dxa" w:w="1080"/>
          </w:tcPr>
          <w:p>
            <w:r/>
            <w:r>
              <w:t>In-app + Email + Teams</w:t>
            </w:r>
          </w:p>
        </w:tc>
        <w:tc>
          <w:tcPr>
            <w:tcW w:type="dxa" w:w="1080"/>
          </w:tcPr>
          <w:p>
            <w:r/>
            <w:r>
              <w:t>If session ends but booking still Active</w:t>
            </w:r>
          </w:p>
        </w:tc>
        <w:tc>
          <w:tcPr>
            <w:tcW w:type="dxa" w:w="1080"/>
          </w:tcPr>
          <w:p>
            <w:r/>
            <w:r>
              <w:t>Warning</w:t>
            </w:r>
          </w:p>
        </w:tc>
        <w:tc>
          <w:tcPr>
            <w:tcW w:type="dxa" w:w="1080"/>
          </w:tcPr>
          <w:p>
            <w:r/>
            <w:r>
              <w:t>Release slot</w:t>
            </w:r>
          </w:p>
        </w:tc>
        <w:tc>
          <w:tcPr>
            <w:tcW w:type="dxa" w:w="1080"/>
          </w:tcPr>
          <w:p>
            <w:r/>
            <w:r>
              <w:t>Yes</w:t>
            </w:r>
          </w:p>
        </w:tc>
        <w:tc>
          <w:tcPr>
            <w:tcW w:type="dxa" w:w="1080"/>
          </w:tcPr>
          <w:p>
            <w:r/>
            <w:r>
              <w:t>"Charging complete. Please release the charger for the next user."</w:t>
            </w:r>
          </w:p>
        </w:tc>
      </w:tr>
      <w:tr>
        <w:tc>
          <w:tcPr>
            <w:tcW w:type="dxa" w:w="1080"/>
          </w:tcPr>
          <w:p>
            <w:r/>
            <w:r>
              <w:t>Auto-release on no-show (Auto-release/no-show notification)</w:t>
            </w:r>
          </w:p>
        </w:tc>
        <w:tc>
          <w:tcPr>
            <w:tcW w:type="dxa" w:w="1080"/>
          </w:tcPr>
          <w:p>
            <w:r/>
            <w:r>
              <w:t>Booking owner</w:t>
            </w:r>
          </w:p>
        </w:tc>
        <w:tc>
          <w:tcPr>
            <w:tcW w:type="dxa" w:w="1080"/>
          </w:tcPr>
          <w:p>
            <w:r/>
            <w:r>
              <w:t>In-app + Email + Teams</w:t>
            </w:r>
          </w:p>
        </w:tc>
        <w:tc>
          <w:tcPr>
            <w:tcW w:type="dxa" w:w="1080"/>
          </w:tcPr>
          <w:p>
            <w:r/>
            <w:r>
              <w:t>At booking.startTime + 15 min if no active session reported by CSMS for the booking's idTag</w:t>
            </w:r>
          </w:p>
        </w:tc>
        <w:tc>
          <w:tcPr>
            <w:tcW w:type="dxa" w:w="1080"/>
          </w:tcPr>
          <w:p>
            <w:r/>
            <w:r>
              <w:t>Warning</w:t>
            </w:r>
          </w:p>
        </w:tc>
        <w:tc>
          <w:tcPr>
            <w:tcW w:type="dxa" w:w="1080"/>
          </w:tcPr>
          <w:p>
            <w:r/>
            <w:r>
              <w:t>View booking</w:t>
            </w:r>
          </w:p>
        </w:tc>
        <w:tc>
          <w:tcPr>
            <w:tcW w:type="dxa" w:w="1080"/>
          </w:tcPr>
          <w:p>
            <w:r/>
            <w:r>
              <w:t>Yes</w:t>
            </w:r>
          </w:p>
        </w:tc>
        <w:tc>
          <w:tcPr>
            <w:tcW w:type="dxa" w:w="1080"/>
          </w:tcPr>
          <w:p>
            <w:r/>
            <w:r>
              <w:t>"Your booking on {charger} was released because charging did not start in time."</w:t>
            </w:r>
          </w:p>
        </w:tc>
      </w:tr>
      <w:tr>
        <w:tc>
          <w:tcPr>
            <w:tcW w:type="dxa" w:w="1080"/>
          </w:tcPr>
          <w:p>
            <w:r/>
            <w:r>
              <w:t>Admin manual release confirmation</w:t>
            </w:r>
          </w:p>
        </w:tc>
        <w:tc>
          <w:tcPr>
            <w:tcW w:type="dxa" w:w="1080"/>
          </w:tcPr>
          <w:p>
            <w:r/>
            <w:r>
              <w:t>Affected user + acting admin/security/workplace</w:t>
            </w:r>
          </w:p>
        </w:tc>
        <w:tc>
          <w:tcPr>
            <w:tcW w:type="dxa" w:w="1080"/>
          </w:tcPr>
          <w:p>
            <w:r/>
            <w:r>
              <w:t>In-app + Email + Teams</w:t>
            </w:r>
          </w:p>
        </w:tc>
        <w:tc>
          <w:tcPr>
            <w:tcW w:type="dxa" w:w="1080"/>
          </w:tcPr>
          <w:p>
            <w:r/>
            <w:r>
              <w:t>Immediately on admin/security/workplace release/override action</w:t>
            </w:r>
          </w:p>
        </w:tc>
        <w:tc>
          <w:tcPr>
            <w:tcW w:type="dxa" w:w="1080"/>
          </w:tcPr>
          <w:p>
            <w:r/>
            <w:r>
              <w:t>Warning</w:t>
            </w:r>
          </w:p>
        </w:tc>
        <w:tc>
          <w:tcPr>
            <w:tcW w:type="dxa" w:w="1080"/>
          </w:tcPr>
          <w:p>
            <w:r/>
            <w:r>
              <w:t>View booking</w:t>
            </w:r>
          </w:p>
        </w:tc>
        <w:tc>
          <w:tcPr>
            <w:tcW w:type="dxa" w:w="1080"/>
          </w:tcPr>
          <w:p>
            <w:r/>
            <w:r>
              <w:t>Yes</w:t>
            </w:r>
          </w:p>
        </w:tc>
        <w:tc>
          <w:tcPr>
            <w:tcW w:type="dxa" w:w="1080"/>
          </w:tcPr>
          <w:p>
            <w:r/>
            <w:r>
              <w:t>"An operator released your booking on {charger}. Reason: {reason}."</w:t>
            </w:r>
          </w:p>
        </w:tc>
      </w:tr>
      <w:tr>
        <w:tc>
          <w:tcPr>
            <w:tcW w:type="dxa" w:w="1080"/>
          </w:tcPr>
          <w:p>
            <w:r/>
            <w:r>
              <w:t>Charger fault during session</w:t>
            </w:r>
          </w:p>
        </w:tc>
        <w:tc>
          <w:tcPr>
            <w:tcW w:type="dxa" w:w="1080"/>
          </w:tcPr>
          <w:p>
            <w:r/>
            <w:r>
              <w:t>Booking owner</w:t>
            </w:r>
          </w:p>
        </w:tc>
        <w:tc>
          <w:tcPr>
            <w:tcW w:type="dxa" w:w="1080"/>
          </w:tcPr>
          <w:p>
            <w:r/>
            <w:r>
              <w:t>In-app + Email + Teams</w:t>
            </w:r>
          </w:p>
        </w:tc>
        <w:tc>
          <w:tcPr>
            <w:tcW w:type="dxa" w:w="1080"/>
          </w:tcPr>
          <w:p>
            <w:r/>
            <w:r>
              <w:t xml:space="preserve">When CSMS reports the connector as Faulted (via </w:t>
            </w:r>
            <w:r>
              <w:rPr>
                <w:rFonts w:ascii="Consolas" w:hAnsi="Consolas"/>
                <w:color w:val="C7254E"/>
                <w:sz w:val="18"/>
              </w:rPr>
              <w:t>GET /api/stations</w:t>
            </w:r>
            <w:r>
              <w:t xml:space="preserve"> or session detail) during an Active session</w:t>
            </w:r>
          </w:p>
        </w:tc>
        <w:tc>
          <w:tcPr>
            <w:tcW w:type="dxa" w:w="1080"/>
          </w:tcPr>
          <w:p>
            <w:r/>
            <w:r>
              <w:t>Critical</w:t>
            </w:r>
          </w:p>
        </w:tc>
        <w:tc>
          <w:tcPr>
            <w:tcW w:type="dxa" w:w="1080"/>
          </w:tcPr>
          <w:p>
            <w:r/>
            <w:r>
              <w:t>View booking</w:t>
            </w:r>
          </w:p>
        </w:tc>
        <w:tc>
          <w:tcPr>
            <w:tcW w:type="dxa" w:w="1080"/>
          </w:tcPr>
          <w:p>
            <w:r/>
            <w:r>
              <w:t>Yes</w:t>
            </w:r>
          </w:p>
        </w:tc>
        <w:tc>
          <w:tcPr>
            <w:tcW w:type="dxa" w:w="1080"/>
          </w:tcPr>
          <w:p>
            <w:r/>
            <w:r>
              <w:t>"Your charger reported a fault. Session stopped. Please contact security."</w:t>
            </w:r>
          </w:p>
        </w:tc>
      </w:tr>
      <w:tr>
        <w:tc>
          <w:tcPr>
            <w:tcW w:type="dxa" w:w="1080"/>
          </w:tcPr>
          <w:p>
            <w:r/>
            <w:r>
              <w:t>Admin/security/workplace intervention alert — repeated no-shows (FR-REM-010)</w:t>
            </w:r>
          </w:p>
        </w:tc>
        <w:tc>
          <w:tcPr>
            <w:tcW w:type="dxa" w:w="1080"/>
          </w:tcPr>
          <w:p>
            <w:r/>
            <w:r>
              <w:t>Security, Workplace, Admin</w:t>
            </w:r>
          </w:p>
        </w:tc>
        <w:tc>
          <w:tcPr>
            <w:tcW w:type="dxa" w:w="1080"/>
          </w:tcPr>
          <w:p>
            <w:r/>
            <w:r>
              <w:t>In-app + Email + Teams</w:t>
            </w:r>
          </w:p>
        </w:tc>
        <w:tc>
          <w:tcPr>
            <w:tcW w:type="dxa" w:w="1080"/>
          </w:tcPr>
          <w:p>
            <w:r/>
            <w:r>
              <w:t>When a user accumulates ≥ 2 NoShow bookings in 7 days</w:t>
            </w:r>
          </w:p>
        </w:tc>
        <w:tc>
          <w:tcPr>
            <w:tcW w:type="dxa" w:w="1080"/>
          </w:tcPr>
          <w:p>
            <w:r/>
            <w:r>
              <w:t>Warning</w:t>
            </w:r>
          </w:p>
        </w:tc>
        <w:tc>
          <w:tcPr>
            <w:tcW w:type="dxa" w:w="1080"/>
          </w:tcPr>
          <w:p>
            <w:r/>
            <w:r>
              <w:t>View booking</w:t>
            </w:r>
          </w:p>
        </w:tc>
        <w:tc>
          <w:tcPr>
            <w:tcW w:type="dxa" w:w="1080"/>
          </w:tcPr>
          <w:p>
            <w:r/>
            <w:r>
              <w:t>Yes</w:t>
            </w:r>
          </w:p>
        </w:tc>
        <w:tc>
          <w:tcPr>
            <w:tcW w:type="dxa" w:w="1080"/>
          </w:tcPr>
          <w:p>
            <w:r/>
            <w:r>
              <w:t>"User {userId} has {N} no-shows in the last 7 days. Consider operational review."</w:t>
            </w:r>
          </w:p>
        </w:tc>
      </w:tr>
      <w:tr>
        <w:tc>
          <w:tcPr>
            <w:tcW w:type="dxa" w:w="1080"/>
          </w:tcPr>
          <w:p>
            <w:r/>
            <w:r>
              <w:t>Admin/security/workplace intervention alert — late release (FR-REM-010)</w:t>
            </w:r>
          </w:p>
        </w:tc>
        <w:tc>
          <w:tcPr>
            <w:tcW w:type="dxa" w:w="1080"/>
          </w:tcPr>
          <w:p>
            <w:r/>
            <w:r>
              <w:t>Security, Workplace, Admin</w:t>
            </w:r>
          </w:p>
        </w:tc>
        <w:tc>
          <w:tcPr>
            <w:tcW w:type="dxa" w:w="1080"/>
          </w:tcPr>
          <w:p>
            <w:r/>
            <w:r>
              <w:t>In-app + Email + Teams</w:t>
            </w:r>
          </w:p>
        </w:tc>
        <w:tc>
          <w:tcPr>
            <w:tcW w:type="dxa" w:w="1080"/>
          </w:tcPr>
          <w:p>
            <w:r/>
            <w:r>
              <w:t>When a session continues past booking endTime + grace</w:t>
            </w:r>
          </w:p>
        </w:tc>
        <w:tc>
          <w:tcPr>
            <w:tcW w:type="dxa" w:w="1080"/>
          </w:tcPr>
          <w:p>
            <w:r/>
            <w:r>
              <w:t>Warning</w:t>
            </w:r>
          </w:p>
        </w:tc>
        <w:tc>
          <w:tcPr>
            <w:tcW w:type="dxa" w:w="1080"/>
          </w:tcPr>
          <w:p>
            <w:r/>
            <w:r>
              <w:t>Release slot</w:t>
            </w:r>
          </w:p>
        </w:tc>
        <w:tc>
          <w:tcPr>
            <w:tcW w:type="dxa" w:w="1080"/>
          </w:tcPr>
          <w:p>
            <w:r/>
            <w:r>
              <w:t>Yes</w:t>
            </w:r>
          </w:p>
        </w:tc>
        <w:tc>
          <w:tcPr>
            <w:tcW w:type="dxa" w:w="1080"/>
          </w:tcPr>
          <w:p>
            <w:r/>
            <w:r>
              <w:t>"Charger {charger} session is past its booking window. Manual release may be needed."</w:t>
            </w:r>
          </w:p>
        </w:tc>
      </w:tr>
      <w:tr>
        <w:tc>
          <w:tcPr>
            <w:tcW w:type="dxa" w:w="1080"/>
          </w:tcPr>
          <w:p>
            <w:r/>
            <w:r>
              <w:t>Admin/security/workplace intervention alert — charger faulted (FR-REM-010)</w:t>
            </w:r>
          </w:p>
        </w:tc>
        <w:tc>
          <w:tcPr>
            <w:tcW w:type="dxa" w:w="1080"/>
          </w:tcPr>
          <w:p>
            <w:r/>
            <w:r>
              <w:t>Security, Workplace, Admin</w:t>
            </w:r>
          </w:p>
        </w:tc>
        <w:tc>
          <w:tcPr>
            <w:tcW w:type="dxa" w:w="1080"/>
          </w:tcPr>
          <w:p>
            <w:r/>
            <w:r>
              <w:t>In-app + Email + Teams</w:t>
            </w:r>
          </w:p>
        </w:tc>
        <w:tc>
          <w:tcPr>
            <w:tcW w:type="dxa" w:w="1080"/>
          </w:tcPr>
          <w:p>
            <w:r/>
            <w:r>
              <w:t>When CSMS reports the connector as Faulted during an active session</w:t>
            </w:r>
          </w:p>
        </w:tc>
        <w:tc>
          <w:tcPr>
            <w:tcW w:type="dxa" w:w="1080"/>
          </w:tcPr>
          <w:p>
            <w:r/>
            <w:r>
              <w:t>Critical</w:t>
            </w:r>
          </w:p>
        </w:tc>
        <w:tc>
          <w:tcPr>
            <w:tcW w:type="dxa" w:w="1080"/>
          </w:tcPr>
          <w:p>
            <w:r/>
            <w:r>
              <w:t>View booking</w:t>
            </w:r>
          </w:p>
        </w:tc>
        <w:tc>
          <w:tcPr>
            <w:tcW w:type="dxa" w:w="1080"/>
          </w:tcPr>
          <w:p>
            <w:r/>
            <w:r>
              <w:t>Yes</w:t>
            </w:r>
          </w:p>
        </w:tc>
        <w:tc>
          <w:tcPr>
            <w:tcW w:type="dxa" w:w="1080"/>
          </w:tcPr>
          <w:p>
            <w:r/>
            <w:r>
              <w:t>"Charger {charger} reported a fault during an active session. Operational intervention required."</w:t>
            </w:r>
          </w:p>
        </w:tc>
      </w:tr>
    </w:tbl>
    <w:p/>
    <w:p>
      <w:pPr>
        <w:pBdr>
          <w:bottom w:val="single" w:sz="6" w:space="1" w:color="999999"/>
        </w:pBdr>
      </w:pPr>
    </w:p>
    <w:p>
      <w:pPr>
        <w:pStyle w:val="Heading2"/>
      </w:pPr>
      <w:r>
        <w:t>8. Reporting Needs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Metric</w:t>
            </w:r>
          </w:p>
        </w:tc>
        <w:tc>
          <w:tcPr>
            <w:tcW w:type="dxa" w:w="1440"/>
            <w:shd w:val="clear" w:color="auto" w:fill="1F3864"/>
            <w:vAlign w:val="center"/>
          </w:tcPr>
          <w:p>
            <w:r/>
            <w:r>
              <w:rPr>
                <w:b/>
                <w:color w:val="FFFFFF"/>
              </w:rPr>
              <w:t>Definition</w:t>
            </w:r>
          </w:p>
        </w:tc>
        <w:tc>
          <w:tcPr>
            <w:tcW w:type="dxa" w:w="1440"/>
            <w:shd w:val="clear" w:color="auto" w:fill="1F3864"/>
            <w:vAlign w:val="center"/>
          </w:tcPr>
          <w:p>
            <w:r/>
            <w:r>
              <w:rPr>
                <w:b/>
                <w:color w:val="FFFFFF"/>
              </w:rPr>
              <w:t>Data Source</w:t>
            </w:r>
          </w:p>
        </w:tc>
        <w:tc>
          <w:tcPr>
            <w:tcW w:type="dxa" w:w="1440"/>
            <w:shd w:val="clear" w:color="auto" w:fill="1F3864"/>
            <w:vAlign w:val="center"/>
          </w:tcPr>
          <w:p>
            <w:r/>
            <w:r>
              <w:rPr>
                <w:b/>
                <w:color w:val="FFFFFF"/>
              </w:rPr>
              <w:t>Aggregation</w:t>
            </w:r>
          </w:p>
        </w:tc>
        <w:tc>
          <w:tcPr>
            <w:tcW w:type="dxa" w:w="1440"/>
            <w:shd w:val="clear" w:color="auto" w:fill="1F3864"/>
            <w:vAlign w:val="center"/>
          </w:tcPr>
          <w:p>
            <w:r/>
            <w:r>
              <w:rPr>
                <w:b/>
                <w:color w:val="FFFFFF"/>
              </w:rPr>
              <w:t>Filter Dimensions</w:t>
            </w:r>
          </w:p>
        </w:tc>
        <w:tc>
          <w:tcPr>
            <w:tcW w:type="dxa" w:w="1440"/>
            <w:shd w:val="clear" w:color="auto" w:fill="1F3864"/>
            <w:vAlign w:val="center"/>
          </w:tcPr>
          <w:p>
            <w:r/>
            <w:r>
              <w:rPr>
                <w:b/>
                <w:color w:val="FFFFFF"/>
              </w:rPr>
              <w:t>Audience</w:t>
            </w:r>
          </w:p>
        </w:tc>
      </w:tr>
      <w:tr>
        <w:tc>
          <w:tcPr>
            <w:tcW w:type="dxa" w:w="1440"/>
          </w:tcPr>
          <w:p>
            <w:r/>
            <w:r>
              <w:t>Total charging sessions</w:t>
            </w:r>
          </w:p>
        </w:tc>
        <w:tc>
          <w:tcPr>
            <w:tcW w:type="dxa" w:w="1440"/>
          </w:tcPr>
          <w:p>
            <w:r/>
            <w:r>
              <w:t>Count of ChargingSession in date range</w:t>
            </w:r>
          </w:p>
        </w:tc>
        <w:tc>
          <w:tcPr>
            <w:tcW w:type="dxa" w:w="1440"/>
          </w:tcPr>
          <w:p>
            <w:r/>
            <w:r>
              <w:t>session</w:t>
            </w:r>
          </w:p>
        </w:tc>
        <w:tc>
          <w:tcPr>
            <w:tcW w:type="dxa" w:w="1440"/>
          </w:tcPr>
          <w:p>
            <w:r/>
            <w:r>
              <w:t>count</w:t>
            </w:r>
          </w:p>
        </w:tc>
        <w:tc>
          <w:tcPr>
            <w:tcW w:type="dxa" w:w="1440"/>
          </w:tcPr>
          <w:p>
            <w:r/>
            <w:r>
              <w:t>location, charger, date range</w:t>
            </w:r>
          </w:p>
        </w:tc>
        <w:tc>
          <w:tcPr>
            <w:tcW w:type="dxa" w:w="1440"/>
          </w:tcPr>
          <w:p>
            <w:r/>
            <w:r>
              <w:t>Admin, Reporting/ESG, Mgmt</w:t>
            </w:r>
          </w:p>
        </w:tc>
      </w:tr>
      <w:tr>
        <w:tc>
          <w:tcPr>
            <w:tcW w:type="dxa" w:w="1440"/>
          </w:tcPr>
          <w:p>
            <w:r/>
            <w:r>
              <w:t>Total energy consumed (kWh)</w:t>
            </w:r>
          </w:p>
        </w:tc>
        <w:tc>
          <w:tcPr>
            <w:tcW w:type="dxa" w:w="1440"/>
          </w:tcPr>
          <w:p>
            <w:r/>
            <w:r>
              <w:t>Sum of session.energyKWh</w:t>
            </w:r>
          </w:p>
        </w:tc>
        <w:tc>
          <w:tcPr>
            <w:tcW w:type="dxa" w:w="1440"/>
          </w:tcPr>
          <w:p>
            <w:r/>
            <w:r>
              <w:t xml:space="preserve">session (sourced from CSMS </w:t>
            </w:r>
            <w:r>
              <w:rPr>
                <w:rFonts w:ascii="Consolas" w:hAnsi="Consolas"/>
                <w:color w:val="C7254E"/>
                <w:sz w:val="18"/>
              </w:rPr>
              <w:t>GET /api/sessions/:id</w:t>
            </w:r>
            <w:r>
              <w:t>)</w:t>
            </w:r>
          </w:p>
        </w:tc>
        <w:tc>
          <w:tcPr>
            <w:tcW w:type="dxa" w:w="1440"/>
          </w:tcPr>
          <w:p>
            <w:r/>
            <w:r>
              <w:t>sum</w:t>
            </w:r>
          </w:p>
        </w:tc>
        <w:tc>
          <w:tcPr>
            <w:tcW w:type="dxa" w:w="1440"/>
          </w:tcPr>
          <w:p>
            <w:r/>
            <w:r>
              <w:t>location, charger, date range</w:t>
            </w:r>
          </w:p>
        </w:tc>
        <w:tc>
          <w:tcPr>
            <w:tcW w:type="dxa" w:w="1440"/>
          </w:tcPr>
          <w:p>
            <w:r/>
            <w:r>
              <w:t>Admin, Reporting/ESG</w:t>
            </w:r>
          </w:p>
        </w:tc>
      </w:tr>
      <w:tr>
        <w:tc>
          <w:tcPr>
            <w:tcW w:type="dxa" w:w="1440"/>
          </w:tcPr>
          <w:p>
            <w:r/>
            <w:r>
              <w:t>Average session duration</w:t>
            </w:r>
          </w:p>
        </w:tc>
        <w:tc>
          <w:tcPr>
            <w:tcW w:type="dxa" w:w="1440"/>
          </w:tcPr>
          <w:p>
            <w:r/>
            <w:r>
              <w:t>avg(stopTs − startTs) per completed session</w:t>
            </w:r>
          </w:p>
        </w:tc>
        <w:tc>
          <w:tcPr>
            <w:tcW w:type="dxa" w:w="1440"/>
          </w:tcPr>
          <w:p>
            <w:r/>
            <w:r>
              <w:t>session</w:t>
            </w:r>
          </w:p>
        </w:tc>
        <w:tc>
          <w:tcPr>
            <w:tcW w:type="dxa" w:w="1440"/>
          </w:tcPr>
          <w:p>
            <w:r/>
            <w:r>
              <w:t>avg</w:t>
            </w:r>
          </w:p>
        </w:tc>
        <w:tc>
          <w:tcPr>
            <w:tcW w:type="dxa" w:w="1440"/>
          </w:tcPr>
          <w:p>
            <w:r/>
            <w:r>
              <w:t>location, charger, date range</w:t>
            </w:r>
          </w:p>
        </w:tc>
        <w:tc>
          <w:tcPr>
            <w:tcW w:type="dxa" w:w="1440"/>
          </w:tcPr>
          <w:p>
            <w:r/>
            <w:r>
              <w:t>Admin</w:t>
            </w:r>
          </w:p>
        </w:tc>
      </w:tr>
      <w:tr>
        <w:tc>
          <w:tcPr>
            <w:tcW w:type="dxa" w:w="1440"/>
          </w:tcPr>
          <w:p>
            <w:r/>
            <w:r>
              <w:t>Average energy per session</w:t>
            </w:r>
          </w:p>
        </w:tc>
        <w:tc>
          <w:tcPr>
            <w:tcW w:type="dxa" w:w="1440"/>
          </w:tcPr>
          <w:p>
            <w:r/>
            <w:r>
              <w:t>avg(energyKWh) per completed session</w:t>
            </w:r>
          </w:p>
        </w:tc>
        <w:tc>
          <w:tcPr>
            <w:tcW w:type="dxa" w:w="1440"/>
          </w:tcPr>
          <w:p>
            <w:r/>
            <w:r>
              <w:t>session</w:t>
            </w:r>
          </w:p>
        </w:tc>
        <w:tc>
          <w:tcPr>
            <w:tcW w:type="dxa" w:w="1440"/>
          </w:tcPr>
          <w:p>
            <w:r/>
            <w:r>
              <w:t>avg</w:t>
            </w:r>
          </w:p>
        </w:tc>
        <w:tc>
          <w:tcPr>
            <w:tcW w:type="dxa" w:w="1440"/>
          </w:tcPr>
          <w:p>
            <w:r/>
            <w:r>
              <w:t>location, charger, date range</w:t>
            </w:r>
          </w:p>
        </w:tc>
        <w:tc>
          <w:tcPr>
            <w:tcW w:type="dxa" w:w="1440"/>
          </w:tcPr>
          <w:p>
            <w:r/>
            <w:r>
              <w:t>Admin, Reporting/ESG</w:t>
            </w:r>
          </w:p>
        </w:tc>
      </w:tr>
      <w:tr>
        <w:tc>
          <w:tcPr>
            <w:tcW w:type="dxa" w:w="1440"/>
          </w:tcPr>
          <w:p>
            <w:r/>
            <w:r>
              <w:t>Charger utilization rate</w:t>
            </w:r>
          </w:p>
        </w:tc>
        <w:tc>
          <w:tcPr>
            <w:tcW w:type="dxa" w:w="1440"/>
          </w:tcPr>
          <w:p>
            <w:r/>
            <w:r>
              <w:t>(time in Reserved+Charging) / operating window</w:t>
            </w:r>
          </w:p>
        </w:tc>
        <w:tc>
          <w:tcPr>
            <w:tcW w:type="dxa" w:w="1440"/>
          </w:tcPr>
          <w:p>
            <w:r/>
            <w:r>
              <w:t>charger state timeline (derived from CSMS station/connector status snapshots)</w:t>
            </w:r>
          </w:p>
        </w:tc>
        <w:tc>
          <w:tcPr>
            <w:tcW w:type="dxa" w:w="1440"/>
          </w:tcPr>
          <w:p>
            <w:r/>
            <w:r>
              <w:t>%</w:t>
            </w:r>
          </w:p>
        </w:tc>
        <w:tc>
          <w:tcPr>
            <w:tcW w:type="dxa" w:w="1440"/>
          </w:tcPr>
          <w:p>
            <w:r/>
            <w:r>
              <w:t>location, charger, date range</w:t>
            </w:r>
          </w:p>
        </w:tc>
        <w:tc>
          <w:tcPr>
            <w:tcW w:type="dxa" w:w="1440"/>
          </w:tcPr>
          <w:p>
            <w:r/>
            <w:r>
              <w:t>Admin</w:t>
            </w:r>
          </w:p>
        </w:tc>
      </w:tr>
      <w:tr>
        <w:tc>
          <w:tcPr>
            <w:tcW w:type="dxa" w:w="1440"/>
          </w:tcPr>
          <w:p>
            <w:r/>
            <w:r>
              <w:t>Peak charging hours</w:t>
            </w:r>
          </w:p>
        </w:tc>
        <w:tc>
          <w:tcPr>
            <w:tcW w:type="dxa" w:w="1440"/>
          </w:tcPr>
          <w:p>
            <w:r/>
            <w:r>
              <w:t>Distribution of session start times by hour-of-day</w:t>
            </w:r>
          </w:p>
        </w:tc>
        <w:tc>
          <w:tcPr>
            <w:tcW w:type="dxa" w:w="1440"/>
          </w:tcPr>
          <w:p>
            <w:r/>
            <w:r>
              <w:t xml:space="preserve">session (CSMS </w:t>
            </w:r>
            <w:r>
              <w:rPr>
                <w:rFonts w:ascii="Consolas" w:hAnsi="Consolas"/>
                <w:color w:val="C7254E"/>
                <w:sz w:val="18"/>
              </w:rPr>
              <w:t>GET /api/sessions</w:t>
            </w:r>
            <w:r>
              <w:t>)</w:t>
            </w:r>
          </w:p>
        </w:tc>
        <w:tc>
          <w:tcPr>
            <w:tcW w:type="dxa" w:w="1440"/>
          </w:tcPr>
          <w:p>
            <w:r/>
            <w:r>
              <w:t>count by bucket</w:t>
            </w:r>
          </w:p>
        </w:tc>
        <w:tc>
          <w:tcPr>
            <w:tcW w:type="dxa" w:w="1440"/>
          </w:tcPr>
          <w:p>
            <w:r/>
            <w:r>
              <w:t>location, date range</w:t>
            </w:r>
          </w:p>
        </w:tc>
        <w:tc>
          <w:tcPr>
            <w:tcW w:type="dxa" w:w="1440"/>
          </w:tcPr>
          <w:p>
            <w:r/>
            <w:r>
              <w:t>Admin</w:t>
            </w:r>
          </w:p>
        </w:tc>
      </w:tr>
      <w:tr>
        <w:tc>
          <w:tcPr>
            <w:tcW w:type="dxa" w:w="1440"/>
          </w:tcPr>
          <w:p>
            <w:r/>
            <w:r>
              <w:t>Most-used chargers</w:t>
            </w:r>
          </w:p>
        </w:tc>
        <w:tc>
          <w:tcPr>
            <w:tcW w:type="dxa" w:w="1440"/>
          </w:tcPr>
          <w:p>
            <w:r/>
            <w:r>
              <w:t>Ranked list by session count</w:t>
            </w:r>
          </w:p>
        </w:tc>
        <w:tc>
          <w:tcPr>
            <w:tcW w:type="dxa" w:w="1440"/>
          </w:tcPr>
          <w:p>
            <w:r/>
            <w:r>
              <w:t>session</w:t>
            </w:r>
          </w:p>
        </w:tc>
        <w:tc>
          <w:tcPr>
            <w:tcW w:type="dxa" w:w="1440"/>
          </w:tcPr>
          <w:p>
            <w:r/>
            <w:r>
              <w:t>count grouped by charger</w:t>
            </w:r>
          </w:p>
        </w:tc>
        <w:tc>
          <w:tcPr>
            <w:tcW w:type="dxa" w:w="1440"/>
          </w:tcPr>
          <w:p>
            <w:r/>
            <w:r>
              <w:t>location, date range</w:t>
            </w:r>
          </w:p>
        </w:tc>
        <w:tc>
          <w:tcPr>
            <w:tcW w:type="dxa" w:w="1440"/>
          </w:tcPr>
          <w:p>
            <w:r/>
            <w:r>
              <w:t>Admin</w:t>
            </w:r>
          </w:p>
        </w:tc>
      </w:tr>
      <w:tr>
        <w:tc>
          <w:tcPr>
            <w:tcW w:type="dxa" w:w="1440"/>
          </w:tcPr>
          <w:p>
            <w:r/>
            <w:r>
              <w:t>Location comparison</w:t>
            </w:r>
          </w:p>
        </w:tc>
        <w:tc>
          <w:tcPr>
            <w:tcW w:type="dxa" w:w="1440"/>
          </w:tcPr>
          <w:p>
            <w:r/>
            <w:r>
              <w:t>Same metrics split by NEX Tower vs NEXTERACOM</w:t>
            </w:r>
          </w:p>
        </w:tc>
        <w:tc>
          <w:tcPr>
            <w:tcW w:type="dxa" w:w="1440"/>
          </w:tcPr>
          <w:p>
            <w:r/>
            <w:r>
              <w:t>derived</w:t>
            </w:r>
          </w:p>
        </w:tc>
        <w:tc>
          <w:tcPr>
            <w:tcW w:type="dxa" w:w="1440"/>
          </w:tcPr>
          <w:p>
            <w:r/>
            <w:r>
              <w:t>grouped</w:t>
            </w:r>
          </w:p>
        </w:tc>
        <w:tc>
          <w:tcPr>
            <w:tcW w:type="dxa" w:w="1440"/>
          </w:tcPr>
          <w:p>
            <w:r/>
            <w:r>
              <w:t>date range</w:t>
            </w:r>
          </w:p>
        </w:tc>
        <w:tc>
          <w:tcPr>
            <w:tcW w:type="dxa" w:w="1440"/>
          </w:tcPr>
          <w:p>
            <w:r/>
            <w:r>
              <w:t>Admin, Reporting/ESG, Mgmt</w:t>
            </w:r>
          </w:p>
        </w:tc>
      </w:tr>
      <w:tr>
        <w:tc>
          <w:tcPr>
            <w:tcW w:type="dxa" w:w="1440"/>
          </w:tcPr>
          <w:p>
            <w:r/>
            <w:r>
              <w:t>Estimated CO₂ savings (kg)</w:t>
            </w:r>
          </w:p>
        </w:tc>
        <w:tc>
          <w:tcPr>
            <w:tcW w:type="dxa" w:w="1440"/>
          </w:tcPr>
          <w:p>
            <w:r/>
            <w:r>
              <w:rPr>
                <w:rFonts w:ascii="Consolas" w:hAnsi="Consolas"/>
                <w:color w:val="C7254E"/>
                <w:sz w:val="18"/>
              </w:rPr>
              <w:t>total kWh × 0.85 kgCO₂/kWh</w:t>
            </w:r>
            <w:r>
              <w:t xml:space="preserve"> (provisional)</w:t>
            </w:r>
          </w:p>
        </w:tc>
        <w:tc>
          <w:tcPr>
            <w:tcW w:type="dxa" w:w="1440"/>
          </w:tcPr>
          <w:p>
            <w:r/>
            <w:r>
              <w:t>derived</w:t>
            </w:r>
          </w:p>
        </w:tc>
        <w:tc>
          <w:tcPr>
            <w:tcW w:type="dxa" w:w="1440"/>
          </w:tcPr>
          <w:p>
            <w:r/>
            <w:r>
              <w:t>sum</w:t>
            </w:r>
          </w:p>
        </w:tc>
        <w:tc>
          <w:tcPr>
            <w:tcW w:type="dxa" w:w="1440"/>
          </w:tcPr>
          <w:p>
            <w:r/>
            <w:r>
              <w:t>location, date range</w:t>
            </w:r>
          </w:p>
        </w:tc>
        <w:tc>
          <w:tcPr>
            <w:tcW w:type="dxa" w:w="1440"/>
          </w:tcPr>
          <w:p>
            <w:r/>
            <w:r>
              <w:t>Reporting/ESG, Mgmt</w:t>
            </w:r>
          </w:p>
        </w:tc>
      </w:tr>
      <w:tr>
        <w:tc>
          <w:tcPr>
            <w:tcW w:type="dxa" w:w="1440"/>
          </w:tcPr>
          <w:p>
            <w:r/>
            <w:r>
              <w:t>Failed bookings</w:t>
            </w:r>
          </w:p>
        </w:tc>
        <w:tc>
          <w:tcPr>
            <w:tcW w:type="dxa" w:w="1440"/>
          </w:tcPr>
          <w:p>
            <w:r/>
            <w:r>
              <w:t>Count of booking attempts rejected by validation</w:t>
            </w:r>
          </w:p>
        </w:tc>
        <w:tc>
          <w:tcPr>
            <w:tcW w:type="dxa" w:w="1440"/>
          </w:tcPr>
          <w:p>
            <w:r/>
            <w:r>
              <w:t>booking-attempt log</w:t>
            </w:r>
          </w:p>
        </w:tc>
        <w:tc>
          <w:tcPr>
            <w:tcW w:type="dxa" w:w="1440"/>
          </w:tcPr>
          <w:p>
            <w:r/>
            <w:r>
              <w:t>count</w:t>
            </w:r>
          </w:p>
        </w:tc>
        <w:tc>
          <w:tcPr>
            <w:tcW w:type="dxa" w:w="1440"/>
          </w:tcPr>
          <w:p>
            <w:r/>
            <w:r>
              <w:t>location, date range</w:t>
            </w:r>
          </w:p>
        </w:tc>
        <w:tc>
          <w:tcPr>
            <w:tcW w:type="dxa" w:w="1440"/>
          </w:tcPr>
          <w:p>
            <w:r/>
            <w:r>
              <w:t>Admin</w:t>
            </w:r>
          </w:p>
        </w:tc>
      </w:tr>
      <w:tr>
        <w:tc>
          <w:tcPr>
            <w:tcW w:type="dxa" w:w="1440"/>
          </w:tcPr>
          <w:p>
            <w:r/>
            <w:r>
              <w:t>Cancelled bookings</w:t>
            </w:r>
          </w:p>
        </w:tc>
        <w:tc>
          <w:tcPr>
            <w:tcW w:type="dxa" w:w="1440"/>
          </w:tcPr>
          <w:p>
            <w:r/>
            <w:r>
              <w:t>Count of bookings in Cancelled state</w:t>
            </w:r>
          </w:p>
        </w:tc>
        <w:tc>
          <w:tcPr>
            <w:tcW w:type="dxa" w:w="1440"/>
          </w:tcPr>
          <w:p>
            <w:r/>
            <w:r>
              <w:t>booking</w:t>
            </w:r>
          </w:p>
        </w:tc>
        <w:tc>
          <w:tcPr>
            <w:tcW w:type="dxa" w:w="1440"/>
          </w:tcPr>
          <w:p>
            <w:r/>
            <w:r>
              <w:t>count</w:t>
            </w:r>
          </w:p>
        </w:tc>
        <w:tc>
          <w:tcPr>
            <w:tcW w:type="dxa" w:w="1440"/>
          </w:tcPr>
          <w:p>
            <w:r/>
            <w:r>
              <w:t>location, date range</w:t>
            </w:r>
          </w:p>
        </w:tc>
        <w:tc>
          <w:tcPr>
            <w:tcW w:type="dxa" w:w="1440"/>
          </w:tcPr>
          <w:p>
            <w:r/>
            <w:r>
              <w:t>Admin</w:t>
            </w:r>
          </w:p>
        </w:tc>
      </w:tr>
      <w:tr>
        <w:tc>
          <w:tcPr>
            <w:tcW w:type="dxa" w:w="1440"/>
          </w:tcPr>
          <w:p>
            <w:r/>
            <w:r>
              <w:t>Released bookings</w:t>
            </w:r>
          </w:p>
        </w:tc>
        <w:tc>
          <w:tcPr>
            <w:tcW w:type="dxa" w:w="1440"/>
          </w:tcPr>
          <w:p>
            <w:r/>
            <w:r>
              <w:t>Count in Released state</w:t>
            </w:r>
          </w:p>
        </w:tc>
        <w:tc>
          <w:tcPr>
            <w:tcW w:type="dxa" w:w="1440"/>
          </w:tcPr>
          <w:p>
            <w:r/>
            <w:r>
              <w:t>booking</w:t>
            </w:r>
          </w:p>
        </w:tc>
        <w:tc>
          <w:tcPr>
            <w:tcW w:type="dxa" w:w="1440"/>
          </w:tcPr>
          <w:p>
            <w:r/>
            <w:r>
              <w:t>count</w:t>
            </w:r>
          </w:p>
        </w:tc>
        <w:tc>
          <w:tcPr>
            <w:tcW w:type="dxa" w:w="1440"/>
          </w:tcPr>
          <w:p>
            <w:r/>
            <w:r>
              <w:t>location, date range</w:t>
            </w:r>
          </w:p>
        </w:tc>
        <w:tc>
          <w:tcPr>
            <w:tcW w:type="dxa" w:w="1440"/>
          </w:tcPr>
          <w:p>
            <w:r/>
            <w:r>
              <w:t>Admin</w:t>
            </w:r>
          </w:p>
        </w:tc>
      </w:tr>
      <w:tr>
        <w:tc>
          <w:tcPr>
            <w:tcW w:type="dxa" w:w="1440"/>
          </w:tcPr>
          <w:p>
            <w:r/>
            <w:r>
              <w:t>No-show bookings</w:t>
            </w:r>
          </w:p>
        </w:tc>
        <w:tc>
          <w:tcPr>
            <w:tcW w:type="dxa" w:w="1440"/>
          </w:tcPr>
          <w:p>
            <w:r/>
            <w:r>
              <w:t>Count in NoShow state</w:t>
            </w:r>
          </w:p>
        </w:tc>
        <w:tc>
          <w:tcPr>
            <w:tcW w:type="dxa" w:w="1440"/>
          </w:tcPr>
          <w:p>
            <w:r/>
            <w:r>
              <w:t>booking</w:t>
            </w:r>
          </w:p>
        </w:tc>
        <w:tc>
          <w:tcPr>
            <w:tcW w:type="dxa" w:w="1440"/>
          </w:tcPr>
          <w:p>
            <w:r/>
            <w:r>
              <w:t>count</w:t>
            </w:r>
          </w:p>
        </w:tc>
        <w:tc>
          <w:tcPr>
            <w:tcW w:type="dxa" w:w="1440"/>
          </w:tcPr>
          <w:p>
            <w:r/>
            <w:r>
              <w:t>location, date range</w:t>
            </w:r>
          </w:p>
        </w:tc>
        <w:tc>
          <w:tcPr>
            <w:tcW w:type="dxa" w:w="1440"/>
          </w:tcPr>
          <w:p>
            <w:r/>
            <w:r>
              <w:t>Admin</w:t>
            </w:r>
          </w:p>
        </w:tc>
      </w:tr>
      <w:tr>
        <w:tc>
          <w:tcPr>
            <w:tcW w:type="dxa" w:w="1440"/>
          </w:tcPr>
          <w:p>
            <w:r/>
            <w:r>
              <w:t>Faulted / Unavailable charger events</w:t>
            </w:r>
          </w:p>
        </w:tc>
        <w:tc>
          <w:tcPr>
            <w:tcW w:type="dxa" w:w="1440"/>
          </w:tcPr>
          <w:p>
            <w:r/>
            <w:r>
              <w:t xml:space="preserve">Count of connector transitions to Faulted/Unavailable observed via CSMS </w:t>
            </w:r>
            <w:r>
              <w:rPr>
                <w:rFonts w:ascii="Consolas" w:hAnsi="Consolas"/>
                <w:color w:val="C7254E"/>
                <w:sz w:val="18"/>
              </w:rPr>
              <w:t>GET /api/stations</w:t>
            </w:r>
            <w:r>
              <w:t xml:space="preserve"> polling</w:t>
            </w:r>
          </w:p>
        </w:tc>
        <w:tc>
          <w:tcPr>
            <w:tcW w:type="dxa" w:w="1440"/>
          </w:tcPr>
          <w:p>
            <w:r/>
            <w:r>
              <w:t>charger state timeline (from CSMS)</w:t>
            </w:r>
          </w:p>
        </w:tc>
        <w:tc>
          <w:tcPr>
            <w:tcW w:type="dxa" w:w="1440"/>
          </w:tcPr>
          <w:p>
            <w:r/>
            <w:r>
              <w:t>count</w:t>
            </w:r>
          </w:p>
        </w:tc>
        <w:tc>
          <w:tcPr>
            <w:tcW w:type="dxa" w:w="1440"/>
          </w:tcPr>
          <w:p>
            <w:r/>
            <w:r>
              <w:t>location, charger, date range</w:t>
            </w:r>
          </w:p>
        </w:tc>
        <w:tc>
          <w:tcPr>
            <w:tcW w:type="dxa" w:w="1440"/>
          </w:tcPr>
          <w:p>
            <w:r/>
            <w:r>
              <w:t>Admin</w:t>
            </w:r>
          </w:p>
        </w:tc>
      </w:tr>
      <w:tr>
        <w:tc>
          <w:tcPr>
            <w:tcW w:type="dxa" w:w="1440"/>
          </w:tcPr>
          <w:p>
            <w:r/>
            <w:r>
              <w:t>Maintenance blocks</w:t>
            </w:r>
          </w:p>
        </w:tc>
        <w:tc>
          <w:tcPr>
            <w:tcW w:type="dxa" w:w="1440"/>
          </w:tcPr>
          <w:p>
            <w:r/>
            <w:r>
              <w:t>Count and total duration of Blocked for Maintenance windows</w:t>
            </w:r>
          </w:p>
        </w:tc>
        <w:tc>
          <w:tcPr>
            <w:tcW w:type="dxa" w:w="1440"/>
          </w:tcPr>
          <w:p>
            <w:r/>
            <w:r>
              <w:t>charger state timeline</w:t>
            </w:r>
          </w:p>
        </w:tc>
        <w:tc>
          <w:tcPr>
            <w:tcW w:type="dxa" w:w="1440"/>
          </w:tcPr>
          <w:p>
            <w:r/>
            <w:r>
              <w:t>count + duration</w:t>
            </w:r>
          </w:p>
        </w:tc>
        <w:tc>
          <w:tcPr>
            <w:tcW w:type="dxa" w:w="1440"/>
          </w:tcPr>
          <w:p>
            <w:r/>
            <w:r>
              <w:t>location, charger, date range</w:t>
            </w:r>
          </w:p>
        </w:tc>
        <w:tc>
          <w:tcPr>
            <w:tcW w:type="dxa" w:w="1440"/>
          </w:tcPr>
          <w:p>
            <w:r/>
            <w:r>
              <w:t>Admin</w:t>
            </w:r>
          </w:p>
        </w:tc>
      </w:tr>
      <w:tr>
        <w:tc>
          <w:tcPr>
            <w:tcW w:type="dxa" w:w="1440"/>
          </w:tcPr>
          <w:p>
            <w:r/>
            <w:r>
              <w:t>Usage by vehicle category</w:t>
            </w:r>
          </w:p>
        </w:tc>
        <w:tc>
          <w:tcPr>
            <w:tcW w:type="dxa" w:w="1440"/>
          </w:tcPr>
          <w:p>
            <w:r/>
            <w:r>
              <w:t>Sessions and kWh aggregated by vehicleMake/vehicleModel (≥ 3 users per group)</w:t>
            </w:r>
          </w:p>
        </w:tc>
        <w:tc>
          <w:tcPr>
            <w:tcW w:type="dxa" w:w="1440"/>
          </w:tcPr>
          <w:p>
            <w:r/>
            <w:r>
              <w:t>session</w:t>
            </w:r>
          </w:p>
        </w:tc>
        <w:tc>
          <w:tcPr>
            <w:tcW w:type="dxa" w:w="1440"/>
          </w:tcPr>
          <w:p>
            <w:r/>
            <w:r>
              <w:t>grouped sum/count</w:t>
            </w:r>
          </w:p>
        </w:tc>
        <w:tc>
          <w:tcPr>
            <w:tcW w:type="dxa" w:w="1440"/>
          </w:tcPr>
          <w:p>
            <w:r/>
            <w:r>
              <w:t>location, date range</w:t>
            </w:r>
          </w:p>
        </w:tc>
        <w:tc>
          <w:tcPr>
            <w:tcW w:type="dxa" w:w="1440"/>
          </w:tcPr>
          <w:p>
            <w:r/>
            <w:r>
              <w:t>Admin, Reporting/ESG</w:t>
            </w:r>
          </w:p>
        </w:tc>
      </w:tr>
      <w:tr>
        <w:tc>
          <w:tcPr>
            <w:tcW w:type="dxa" w:w="1440"/>
          </w:tcPr>
          <w:p>
            <w:r/>
            <w:r>
              <w:t>Notifications generated by channel</w:t>
            </w:r>
          </w:p>
        </w:tc>
        <w:tc>
          <w:tcPr>
            <w:tcW w:type="dxa" w:w="1440"/>
          </w:tcPr>
          <w:p>
            <w:r/>
            <w:r>
              <w:t>Count of notifications grouped by channel (InApp/Email/Teams)</w:t>
            </w:r>
          </w:p>
        </w:tc>
        <w:tc>
          <w:tcPr>
            <w:tcW w:type="dxa" w:w="1440"/>
          </w:tcPr>
          <w:p>
            <w:r/>
            <w:r>
              <w:t>notification audit</w:t>
            </w:r>
          </w:p>
        </w:tc>
        <w:tc>
          <w:tcPr>
            <w:tcW w:type="dxa" w:w="1440"/>
          </w:tcPr>
          <w:p>
            <w:r/>
            <w:r>
              <w:t>count</w:t>
            </w:r>
          </w:p>
        </w:tc>
        <w:tc>
          <w:tcPr>
            <w:tcW w:type="dxa" w:w="1440"/>
          </w:tcPr>
          <w:p>
            <w:r/>
            <w:r>
              <w:t>channel, trigger, date range</w:t>
            </w:r>
          </w:p>
        </w:tc>
        <w:tc>
          <w:tcPr>
            <w:tcW w:type="dxa" w:w="1440"/>
          </w:tcPr>
          <w:p>
            <w:r/>
            <w:r>
              <w:t>Admin, Workplace</w:t>
            </w:r>
          </w:p>
        </w:tc>
      </w:tr>
      <w:tr>
        <w:tc>
          <w:tcPr>
            <w:tcW w:type="dxa" w:w="1440"/>
          </w:tcPr>
          <w:p>
            <w:r/>
            <w:r>
              <w:t>Notification delivery status mix</w:t>
            </w:r>
          </w:p>
        </w:tc>
        <w:tc>
          <w:tcPr>
            <w:tcW w:type="dxa" w:w="1440"/>
          </w:tcPr>
          <w:p>
            <w:r/>
            <w:r>
              <w:t>Count of notifications grouped by deliveryStatus (Sent/Previewed/Failed)</w:t>
            </w:r>
          </w:p>
        </w:tc>
        <w:tc>
          <w:tcPr>
            <w:tcW w:type="dxa" w:w="1440"/>
          </w:tcPr>
          <w:p>
            <w:r/>
            <w:r>
              <w:t>notification audit</w:t>
            </w:r>
          </w:p>
        </w:tc>
        <w:tc>
          <w:tcPr>
            <w:tcW w:type="dxa" w:w="1440"/>
          </w:tcPr>
          <w:p>
            <w:r/>
            <w:r>
              <w:t>count</w:t>
            </w:r>
          </w:p>
        </w:tc>
        <w:tc>
          <w:tcPr>
            <w:tcW w:type="dxa" w:w="1440"/>
          </w:tcPr>
          <w:p>
            <w:r/>
            <w:r>
              <w:t>channel, date range</w:t>
            </w:r>
          </w:p>
        </w:tc>
        <w:tc>
          <w:tcPr>
            <w:tcW w:type="dxa" w:w="1440"/>
          </w:tcPr>
          <w:p>
            <w:r/>
            <w:r>
              <w:t>Admin, Workplace</w:t>
            </w:r>
          </w:p>
        </w:tc>
      </w:tr>
      <w:tr>
        <w:tc>
          <w:tcPr>
            <w:tcW w:type="dxa" w:w="1440"/>
          </w:tcPr>
          <w:p>
            <w:r/>
            <w:r>
              <w:t>Notification acknowledgment rate</w:t>
            </w:r>
          </w:p>
        </w:tc>
        <w:tc>
          <w:tcPr>
            <w:tcW w:type="dxa" w:w="1440"/>
          </w:tcPr>
          <w:p>
            <w:r/>
            <w:r>
              <w:t>% of in-app notifications marked read by audience</w:t>
            </w:r>
          </w:p>
        </w:tc>
        <w:tc>
          <w:tcPr>
            <w:tcW w:type="dxa" w:w="1440"/>
          </w:tcPr>
          <w:p>
            <w:r/>
            <w:r>
              <w:t>notification audit + readState</w:t>
            </w:r>
          </w:p>
        </w:tc>
        <w:tc>
          <w:tcPr>
            <w:tcW w:type="dxa" w:w="1440"/>
          </w:tcPr>
          <w:p>
            <w:r/>
            <w:r>
              <w:t>%</w:t>
            </w:r>
          </w:p>
        </w:tc>
        <w:tc>
          <w:tcPr>
            <w:tcW w:type="dxa" w:w="1440"/>
          </w:tcPr>
          <w:p>
            <w:r/>
            <w:r>
              <w:t>trigger, date range</w:t>
            </w:r>
          </w:p>
        </w:tc>
        <w:tc>
          <w:tcPr>
            <w:tcW w:type="dxa" w:w="1440"/>
          </w:tcPr>
          <w:p>
            <w:r/>
            <w:r>
              <w:t>Admin, Workplace</w:t>
            </w:r>
          </w:p>
        </w:tc>
      </w:tr>
      <w:tr>
        <w:tc>
          <w:tcPr>
            <w:tcW w:type="dxa" w:w="1440"/>
          </w:tcPr>
          <w:p>
            <w:r/>
            <w:r>
              <w:t>No-show rate after reminders</w:t>
            </w:r>
          </w:p>
        </w:tc>
        <w:tc>
          <w:tcPr>
            <w:tcW w:type="dxa" w:w="1440"/>
          </w:tcPr>
          <w:p>
            <w:r/>
            <w:r>
              <w:t>NoShow bookings / total bookings, segmented by whether pre-session reminder was generated</w:t>
            </w:r>
          </w:p>
        </w:tc>
        <w:tc>
          <w:tcPr>
            <w:tcW w:type="dxa" w:w="1440"/>
          </w:tcPr>
          <w:p>
            <w:r/>
            <w:r>
              <w:t>booking + notification audit</w:t>
            </w:r>
          </w:p>
        </w:tc>
        <w:tc>
          <w:tcPr>
            <w:tcW w:type="dxa" w:w="1440"/>
          </w:tcPr>
          <w:p>
            <w:r/>
            <w:r>
              <w:t>%</w:t>
            </w:r>
          </w:p>
        </w:tc>
        <w:tc>
          <w:tcPr>
            <w:tcW w:type="dxa" w:w="1440"/>
          </w:tcPr>
          <w:p>
            <w:r/>
            <w:r>
              <w:t>location, date range</w:t>
            </w:r>
          </w:p>
        </w:tc>
        <w:tc>
          <w:tcPr>
            <w:tcW w:type="dxa" w:w="1440"/>
          </w:tcPr>
          <w:p>
            <w:r/>
            <w:r>
              <w:t>Admin, Workplace</w:t>
            </w:r>
          </w:p>
        </w:tc>
      </w:tr>
      <w:tr>
        <w:tc>
          <w:tcPr>
            <w:tcW w:type="dxa" w:w="1440"/>
          </w:tcPr>
          <w:p>
            <w:r/>
            <w:r>
              <w:t>Admin/security/workplace intervention alerts triggered</w:t>
            </w:r>
          </w:p>
        </w:tc>
        <w:tc>
          <w:tcPr>
            <w:tcW w:type="dxa" w:w="1440"/>
          </w:tcPr>
          <w:p>
            <w:r/>
            <w:r>
              <w:t>Count of intervention alerts by sub-type (repeated no-shows / late release / charger fault)</w:t>
            </w:r>
          </w:p>
        </w:tc>
        <w:tc>
          <w:tcPr>
            <w:tcW w:type="dxa" w:w="1440"/>
          </w:tcPr>
          <w:p>
            <w:r/>
            <w:r>
              <w:t>notification audit</w:t>
            </w:r>
          </w:p>
        </w:tc>
        <w:tc>
          <w:tcPr>
            <w:tcW w:type="dxa" w:w="1440"/>
          </w:tcPr>
          <w:p>
            <w:r/>
            <w:r>
              <w:t>count by sub-type</w:t>
            </w:r>
          </w:p>
        </w:tc>
        <w:tc>
          <w:tcPr>
            <w:tcW w:type="dxa" w:w="1440"/>
          </w:tcPr>
          <w:p>
            <w:r/>
            <w:r>
              <w:t>date range</w:t>
            </w:r>
          </w:p>
        </w:tc>
        <w:tc>
          <w:tcPr>
            <w:tcW w:type="dxa" w:w="1440"/>
          </w:tcPr>
          <w:p>
            <w:r/>
            <w:r>
              <w:t>Security, Workplace, Admin</w:t>
            </w:r>
          </w:p>
        </w:tc>
      </w:tr>
      <w:tr>
        <w:tc>
          <w:tcPr>
            <w:tcW w:type="dxa" w:w="1440"/>
          </w:tcPr>
          <w:p>
            <w:r/>
            <w:r>
              <w:t>CSMS authorization outcomes</w:t>
            </w:r>
          </w:p>
        </w:tc>
        <w:tc>
          <w:tcPr>
            <w:tcW w:type="dxa" w:w="1440"/>
          </w:tcPr>
          <w:p>
            <w:r/>
            <w:r>
              <w:t xml:space="preserve">Count of </w:t>
            </w:r>
            <w:r>
              <w:rPr>
                <w:rFonts w:ascii="Consolas" w:hAnsi="Consolas"/>
                <w:color w:val="C7254E"/>
                <w:sz w:val="18"/>
              </w:rPr>
              <w:t>POST /api/auth/tags</w:t>
            </w:r>
            <w:r>
              <w:t xml:space="preserve"> calls grouped by outcome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r>
              <w:t>)</w:t>
            </w:r>
          </w:p>
        </w:tc>
        <w:tc>
          <w:tcPr>
            <w:tcW w:type="dxa" w:w="1440"/>
          </w:tcPr>
          <w:p>
            <w:r/>
            <w:r>
              <w:t>booking.csmsSyncStatus history</w:t>
            </w:r>
          </w:p>
        </w:tc>
        <w:tc>
          <w:tcPr>
            <w:tcW w:type="dxa" w:w="1440"/>
          </w:tcPr>
          <w:p>
            <w:r/>
            <w:r>
              <w:t>count</w:t>
            </w:r>
          </w:p>
        </w:tc>
        <w:tc>
          <w:tcPr>
            <w:tcW w:type="dxa" w:w="1440"/>
          </w:tcPr>
          <w:p>
            <w:r/>
            <w:r>
              <w:t>charger, date range</w:t>
            </w:r>
          </w:p>
        </w:tc>
        <w:tc>
          <w:tcPr>
            <w:tcW w:type="dxa" w:w="1440"/>
          </w:tcPr>
          <w:p>
            <w:r/>
            <w:r>
              <w:t>Admin, Security</w:t>
            </w:r>
          </w:p>
        </w:tc>
      </w:tr>
    </w:tbl>
    <w:p/>
    <w:p>
      <w:r>
        <w:rPr>
          <w:b/>
        </w:rPr>
        <w:t>CO₂ formula (stub):</w:t>
      </w:r>
      <w:r>
        <w:t xml:space="preserve"> </w:t>
      </w:r>
      <w:r>
        <w:rPr>
          <w:rFonts w:ascii="Consolas" w:hAnsi="Consolas"/>
          <w:color w:val="C7254E"/>
          <w:sz w:val="18"/>
        </w:rPr>
        <w:t>estimatedCO2SavingsKg = sum(energyKWh) * EMISSION_FACTOR_KG_PER_KWH</w:t>
      </w:r>
      <w:r>
        <w:t xml:space="preserve"> where </w:t>
      </w:r>
      <w:r>
        <w:rPr>
          <w:rFonts w:ascii="Consolas" w:hAnsi="Consolas"/>
          <w:color w:val="C7254E"/>
          <w:sz w:val="18"/>
        </w:rPr>
        <w:t>EMISSION_FACTOR_KG_PER_KWH = 0.85</w:t>
      </w:r>
      <w:r>
        <w:t xml:space="preserve"> (provisional, configurable).</w:t>
      </w:r>
    </w:p>
    <w:p>
      <w:pPr>
        <w:pBdr>
          <w:bottom w:val="single" w:sz="6" w:space="1" w:color="999999"/>
        </w:pBdr>
      </w:pPr>
    </w:p>
    <w:p>
      <w:pPr>
        <w:pStyle w:val="Heading2"/>
      </w:pPr>
      <w:r>
        <w:t>9. AI-Related Functional Requirements</w:t>
      </w:r>
    </w:p>
    <w:p>
      <w:r>
        <w:t xml:space="preserve">Each AI capability MUST satisfy: input source = system data; output explicit; grounded in metrics; labelled when based on simulated data; declares low confidence when data thin; no fabrication. AI recommendations that reference fair-use rules MUST cite the </w:t>
      </w:r>
      <w:r>
        <w:rPr>
          <w:b/>
        </w:rPr>
        <w:t>1h/day</w:t>
      </w:r>
      <w:r>
        <w:t xml:space="preserve"> baseline (BR002).</w:t>
      </w:r>
    </w:p>
    <w:p>
      <w:pPr>
        <w:pStyle w:val="Heading3"/>
      </w:pPr>
      <w:r>
        <w:t>FR-AI-001 — Demand Forecasting</w:t>
      </w:r>
    </w:p>
    <w:p>
      <w:pPr>
        <w:pStyle w:val="ListBullet"/>
      </w:pPr>
      <w:r>
        <w:rPr>
          <w:b/>
        </w:rPr>
        <w:t>Purpose:</w:t>
      </w:r>
      <w:r>
        <w:t xml:space="preserve"> Predict likely peak charging windows for the next 24h to inform fair-use adjustments.</w:t>
      </w:r>
    </w:p>
    <w:p>
      <w:pPr>
        <w:pStyle w:val="ListBullet"/>
      </w:pPr>
      <w:r>
        <w:rPr>
          <w:b/>
        </w:rPr>
        <w:t>Input sources:</w:t>
      </w:r>
      <w:r>
        <w:t xml:space="preserve"> Booking history, local ChargingSession history (populated from CSMS), CSMS station/connector status timeline.</w:t>
      </w:r>
    </w:p>
    <w:p>
      <w:pPr>
        <w:pStyle w:val="ListBullet"/>
      </w:pPr>
      <w:r>
        <w:rPr>
          <w:b/>
        </w:rPr>
        <w:t>Output shape:</w:t>
      </w:r>
      <w:r>
        <w:t xml:space="preserve"> Ranked list of hour-of-day buckets with relative demand score and a short text summary.</w:t>
      </w:r>
    </w:p>
    <w:p>
      <w:pPr>
        <w:pStyle w:val="ListBullet"/>
      </w:pPr>
      <w:r>
        <w:rPr>
          <w:b/>
        </w:rPr>
        <w:t>Grounding rules:</w:t>
      </w:r>
      <w:r>
        <w:t xml:space="preserve"> Must cite the time range and number of sessions used; must label "Based on simulated demo data" if any simulator-sourced data is in the range.</w:t>
      </w:r>
    </w:p>
    <w:p>
      <w:pPr>
        <w:pStyle w:val="ListBullet"/>
      </w:pPr>
      <w:r>
        <w:rPr>
          <w:b/>
        </w:rPr>
        <w:t>Acceptance behavior:</w:t>
      </w:r>
      <w:r>
        <w:t xml:space="preserve"> If fewer than 10 sessions in the input window, return a "limited confidence" message and no point forecast.</w:t>
      </w:r>
    </w:p>
    <w:p>
      <w:pPr>
        <w:pStyle w:val="Heading3"/>
      </w:pPr>
      <w:r>
        <w:t>FR-AI-002 — Pattern Detection</w:t>
      </w:r>
    </w:p>
    <w:p>
      <w:pPr>
        <w:pStyle w:val="ListBullet"/>
      </w:pPr>
      <w:r>
        <w:rPr>
          <w:b/>
        </w:rPr>
        <w:t>Purpose:</w:t>
      </w:r>
      <w:r>
        <w:t xml:space="preserve"> Detect underused chargers, repeated late releases, high-demand windows.</w:t>
      </w:r>
    </w:p>
    <w:p>
      <w:pPr>
        <w:pStyle w:val="ListBullet"/>
      </w:pPr>
      <w:r>
        <w:rPr>
          <w:b/>
        </w:rPr>
        <w:t>Input sources:</w:t>
      </w:r>
      <w:r>
        <w:t xml:space="preserve"> Booking, Session, Telemetry.</w:t>
      </w:r>
    </w:p>
    <w:p>
      <w:pPr>
        <w:pStyle w:val="ListBullet"/>
      </w:pPr>
      <w:r>
        <w:rPr>
          <w:b/>
        </w:rPr>
        <w:t>Output shape:</w:t>
      </w:r>
      <w:r>
        <w:t xml:space="preserve"> List of pattern findings, each with: pattern type, affected entity (chargerId/userId), supporting count/duration, severity.</w:t>
      </w:r>
    </w:p>
    <w:p>
      <w:pPr>
        <w:pStyle w:val="ListBullet"/>
      </w:pPr>
      <w:r>
        <w:rPr>
          <w:b/>
        </w:rPr>
        <w:t>Grounding rules:</w:t>
      </w:r>
      <w:r>
        <w:t xml:space="preserve"> Each finding must point to ≥1 underlying record.</w:t>
      </w:r>
    </w:p>
    <w:p>
      <w:pPr>
        <w:pStyle w:val="ListBullet"/>
      </w:pPr>
      <w:r>
        <w:rPr>
          <w:b/>
        </w:rPr>
        <w:t>Acceptance behavior:</w:t>
      </w:r>
      <w:r>
        <w:t xml:space="preserve"> If no pattern crosses a configurable threshold, return "no significant patterns detected".</w:t>
      </w:r>
    </w:p>
    <w:p>
      <w:pPr>
        <w:pStyle w:val="Heading3"/>
      </w:pPr>
      <w:r>
        <w:t>FR-AI-003 — Intelligent Reporting (NL summary)</w:t>
      </w:r>
    </w:p>
    <w:p>
      <w:pPr>
        <w:pStyle w:val="ListBullet"/>
      </w:pPr>
      <w:r>
        <w:rPr>
          <w:b/>
        </w:rPr>
        <w:t>Purpose:</w:t>
      </w:r>
      <w:r>
        <w:t xml:space="preserve"> Produce a daily NL summary for facilities/ESG/management.</w:t>
      </w:r>
    </w:p>
    <w:p>
      <w:pPr>
        <w:pStyle w:val="ListBullet"/>
      </w:pPr>
      <w:r>
        <w:rPr>
          <w:b/>
        </w:rPr>
        <w:t>Input sources:</w:t>
      </w:r>
      <w:r>
        <w:t xml:space="preserve"> Reporting metrics endpoints.</w:t>
      </w:r>
    </w:p>
    <w:p>
      <w:pPr>
        <w:pStyle w:val="ListBullet"/>
      </w:pPr>
      <w:r>
        <w:rPr>
          <w:b/>
        </w:rPr>
        <w:t>Output shape:</w:t>
      </w:r>
      <w:r>
        <w:t xml:space="preserve"> Short paragraph (≤120 words) referencing total sessions, total kWh, top charger, peak hour, CO₂ estimate.</w:t>
      </w:r>
    </w:p>
    <w:p>
      <w:pPr>
        <w:pStyle w:val="ListBullet"/>
      </w:pPr>
      <w:r>
        <w:rPr>
          <w:b/>
        </w:rPr>
        <w:t>Grounding rules:</w:t>
      </w:r>
      <w:r>
        <w:t xml:space="preserve"> Every numeric in the summary must match the reporting endpoint output. Label simulated data.</w:t>
      </w:r>
    </w:p>
    <w:p>
      <w:pPr>
        <w:pStyle w:val="ListBullet"/>
      </w:pPr>
      <w:r>
        <w:rPr>
          <w:b/>
        </w:rPr>
        <w:t>Acceptance behavior:</w:t>
      </w:r>
      <w:r>
        <w:t xml:space="preserve"> If reporting endpoints return zero data, output "No charging activity recorded in the selected period."</w:t>
      </w:r>
    </w:p>
    <w:p>
      <w:pPr>
        <w:pStyle w:val="Heading3"/>
      </w:pPr>
      <w:r>
        <w:t>FR-AI-004 — Operational Recommendations</w:t>
      </w:r>
    </w:p>
    <w:p>
      <w:pPr>
        <w:pStyle w:val="ListBullet"/>
      </w:pPr>
      <w:r>
        <w:rPr>
          <w:b/>
        </w:rPr>
        <w:t>Purpose:</w:t>
      </w:r>
      <w:r>
        <w:t xml:space="preserve"> Suggest fair-use adjustments grounded in the 1h/day baseline.</w:t>
      </w:r>
    </w:p>
    <w:p>
      <w:pPr>
        <w:pStyle w:val="ListBullet"/>
      </w:pPr>
      <w:r>
        <w:rPr>
          <w:b/>
        </w:rPr>
        <w:t>Input sources:</w:t>
      </w:r>
      <w:r>
        <w:t xml:space="preserve"> Utilization, peak hour, no-show data.</w:t>
      </w:r>
    </w:p>
    <w:p>
      <w:pPr>
        <w:pStyle w:val="ListBullet"/>
      </w:pPr>
      <w:r>
        <w:rPr>
          <w:b/>
        </w:rPr>
        <w:t>Output shape:</w:t>
      </w:r>
      <w:r>
        <w:t xml:space="preserve"> Ranked list of recommendations with rationale and the metric that triggered them.</w:t>
      </w:r>
    </w:p>
    <w:p>
      <w:pPr>
        <w:pStyle w:val="ListBullet"/>
      </w:pPr>
      <w:r>
        <w:rPr>
          <w:b/>
        </w:rPr>
        <w:t>Grounding rules:</w:t>
      </w:r>
      <w:r>
        <w:t xml:space="preserve"> Each recommendation must cite the metric and threshold and must not propose changes that weaken the 1h/day baseline without explicit admin authorisation.</w:t>
      </w:r>
    </w:p>
    <w:p>
      <w:pPr>
        <w:pStyle w:val="ListBullet"/>
      </w:pPr>
      <w:r>
        <w:rPr>
          <w:b/>
        </w:rPr>
        <w:t>Acceptance behavior:</w:t>
      </w:r>
      <w:r>
        <w:t xml:space="preserve"> No recommendations if no metric exceeds threshold.</w:t>
      </w:r>
    </w:p>
    <w:p>
      <w:pPr>
        <w:pStyle w:val="Heading3"/>
      </w:pPr>
      <w:r>
        <w:t>FR-AI-005 — Anomaly Flagging</w:t>
      </w:r>
    </w:p>
    <w:p>
      <w:pPr>
        <w:pStyle w:val="ListBullet"/>
      </w:pPr>
      <w:r>
        <w:rPr>
          <w:b/>
        </w:rPr>
        <w:t>Purpose:</w:t>
      </w:r>
      <w:r>
        <w:t xml:space="preserve"> Flag unexpected energy spikes, unusually long sessions, repeated no-shows.</w:t>
      </w:r>
    </w:p>
    <w:p>
      <w:pPr>
        <w:pStyle w:val="ListBullet"/>
      </w:pPr>
      <w:r>
        <w:rPr>
          <w:b/>
        </w:rPr>
        <w:t>Input sources:</w:t>
      </w:r>
      <w:r>
        <w:t xml:space="preserve"> Local ChargingSession (meter values and energyKWh sourced from CSMS), Booking.</w:t>
      </w:r>
    </w:p>
    <w:p>
      <w:pPr>
        <w:pStyle w:val="ListBullet"/>
      </w:pPr>
      <w:r>
        <w:rPr>
          <w:b/>
        </w:rPr>
        <w:t>Output shape:</w:t>
      </w:r>
      <w:r>
        <w:t xml:space="preserve"> List of anomaly entries: entityId, anomaly type, observed value, expected range, reason.</w:t>
      </w:r>
    </w:p>
    <w:p>
      <w:pPr>
        <w:pStyle w:val="ListBullet"/>
      </w:pPr>
      <w:r>
        <w:rPr>
          <w:b/>
        </w:rPr>
        <w:t>Grounding rules:</w:t>
      </w:r>
      <w:r>
        <w:t xml:space="preserve"> Each anomaly must include the underlying datapoint.</w:t>
      </w:r>
    </w:p>
    <w:p>
      <w:pPr>
        <w:pStyle w:val="ListBullet"/>
      </w:pPr>
      <w:r>
        <w:rPr>
          <w:b/>
        </w:rPr>
        <w:t>Acceptance behavior:</w:t>
      </w:r>
      <w:r>
        <w:t xml:space="preserve"> Empty list when nothing exceeds threshold.</w:t>
      </w:r>
    </w:p>
    <w:p>
      <w:pPr>
        <w:pStyle w:val="Heading3"/>
      </w:pPr>
      <w:r>
        <w:t>FR-AI-006 — Natural-Language Insight Generation</w:t>
      </w:r>
    </w:p>
    <w:p>
      <w:pPr>
        <w:pStyle w:val="ListBullet"/>
      </w:pPr>
      <w:r>
        <w:rPr>
          <w:b/>
        </w:rPr>
        <w:t>Purpose:</w:t>
      </w:r>
      <w:r>
        <w:t xml:space="preserve"> Management-friendly explanation of trends.</w:t>
      </w:r>
    </w:p>
    <w:p>
      <w:pPr>
        <w:pStyle w:val="ListBullet"/>
      </w:pPr>
      <w:r>
        <w:rPr>
          <w:b/>
        </w:rPr>
        <w:t>Input sources:</w:t>
      </w:r>
      <w:r>
        <w:t xml:space="preserve"> Reporting metrics + pattern detection output.</w:t>
      </w:r>
    </w:p>
    <w:p>
      <w:pPr>
        <w:pStyle w:val="ListBullet"/>
      </w:pPr>
      <w:r>
        <w:rPr>
          <w:b/>
        </w:rPr>
        <w:t>Output shape:</w:t>
      </w:r>
      <w:r>
        <w:t xml:space="preserve"> Short text + a linked list of underlying metrics.</w:t>
      </w:r>
    </w:p>
    <w:p>
      <w:pPr>
        <w:pStyle w:val="ListBullet"/>
      </w:pPr>
      <w:r>
        <w:rPr>
          <w:b/>
        </w:rPr>
        <w:t>Grounding rules:</w:t>
      </w:r>
      <w:r>
        <w:t xml:space="preserve"> No metric in the text may be absent from the linked list.</w:t>
      </w:r>
    </w:p>
    <w:p>
      <w:pPr>
        <w:pStyle w:val="ListBullet"/>
      </w:pPr>
      <w:r>
        <w:rPr>
          <w:b/>
        </w:rPr>
        <w:t>Acceptance behavior:</w:t>
      </w:r>
      <w:r>
        <w:t xml:space="preserve"> Insight ends with a confidence indicator (High/Medium/Low) based on session count and data source mix.</w:t>
      </w:r>
    </w:p>
    <w:p>
      <w:pPr>
        <w:pStyle w:val="Heading3"/>
      </w:pPr>
      <w:r>
        <w:t>Responsible-AI Guardrails (cross-cutting)</w:t>
      </w:r>
    </w:p>
    <w:p>
      <w:pPr>
        <w:pStyle w:val="ListBullet"/>
      </w:pPr>
      <w:r>
        <w:rPr>
          <w:b/>
        </w:rPr>
        <w:t>FR-AI-007</w:t>
      </w:r>
      <w:r>
        <w:t xml:space="preserve"> AI responses MUST include a </w:t>
      </w:r>
      <w:r>
        <w:rPr>
          <w:rFonts w:ascii="Consolas" w:hAnsi="Consolas"/>
          <w:color w:val="C7254E"/>
          <w:sz w:val="18"/>
        </w:rPr>
        <w:t>grounding</w:t>
      </w:r>
      <w:r>
        <w:t xml:space="preserve"> block listing the source metric IDs or record IDs used.</w:t>
      </w:r>
    </w:p>
    <w:p>
      <w:pPr>
        <w:pStyle w:val="ListBullet"/>
      </w:pPr>
      <w:r>
        <w:rPr>
          <w:b/>
        </w:rPr>
        <w:t>FR-AI-008</w:t>
      </w:r>
      <w:r>
        <w:t xml:space="preserve"> AI responses derived from simulator-sourced data MUST include a visible "Based on simulated demo data" label.</w:t>
      </w:r>
    </w:p>
    <w:p>
      <w:pPr>
        <w:pStyle w:val="ListBullet"/>
      </w:pPr>
      <w:r>
        <w:rPr>
          <w:b/>
        </w:rPr>
        <w:t>FR-AI-009</w:t>
      </w:r>
      <w:r>
        <w:t xml:space="preserve"> AI responses MUST include a </w:t>
      </w:r>
      <w:r>
        <w:rPr>
          <w:rFonts w:ascii="Consolas" w:hAnsi="Consolas"/>
          <w:color w:val="C7254E"/>
          <w:sz w:val="18"/>
        </w:rPr>
        <w:t>confidence</w:t>
      </w:r>
      <w:r>
        <w:t xml:space="preserve"> field; when data is insufficient (configurable threshold, default &lt;10 sessions), confidence is "Low" and no point predictions are returned.</w:t>
      </w:r>
    </w:p>
    <w:p>
      <w:pPr>
        <w:pStyle w:val="ListBullet"/>
      </w:pPr>
      <w:r>
        <w:rPr>
          <w:b/>
        </w:rPr>
        <w:t>FR-AI-010</w:t>
      </w:r>
      <w:r>
        <w:t xml:space="preserve"> AI MUST NOT output any numeric metric not present in the grounding block.</w:t>
      </w:r>
    </w:p>
    <w:p>
      <w:pPr>
        <w:pStyle w:val="ListBullet"/>
      </w:pPr>
      <w:r>
        <w:rPr>
          <w:b/>
        </w:rPr>
        <w:t>FR-AI-011</w:t>
      </w:r>
      <w:r>
        <w:t xml:space="preserve"> AI-assisted notification phrasing MUST also follow FR-AI-007..010 and MUST cite the 1h/day baseline when phrasing fair-use recommendations.</w:t>
      </w:r>
    </w:p>
    <w:p>
      <w:pPr>
        <w:pBdr>
          <w:bottom w:val="single" w:sz="6" w:space="1" w:color="999999"/>
        </w:pBdr>
      </w:pPr>
    </w:p>
    <w:p>
      <w:pPr>
        <w:pStyle w:val="Heading2"/>
      </w:pPr>
      <w:r>
        <w:t>10. Acceptance Criteria per Feature</w:t>
      </w:r>
    </w:p>
    <w:p>
      <w:r>
        <w:t>All acceptance criteria below are testable by QA without further clarification. Format: Given / When / Then.</w:t>
      </w:r>
    </w:p>
    <w:p>
      <w:pPr>
        <w:pStyle w:val="Heading3"/>
      </w:pPr>
      <w:r>
        <w:t>4.1 Slot Booking — Acceptance Criteria</w:t>
      </w:r>
    </w:p>
    <w:p>
      <w:pPr>
        <w:pStyle w:val="ListNumber"/>
      </w:pPr>
      <w:r>
        <w:rPr>
          <w:b/>
        </w:rPr>
        <w:t>AC-BOOK-01 (happy path)</w:t>
      </w:r>
    </w:p>
    <w:p>
      <w:r>
        <w:t xml:space="preserve">Given I am authenticated as a Standard User on the eligible-EV-user registry, I have acknowledged the current privacy notice, and charger </w:t>
      </w:r>
      <w:r>
        <w:rPr>
          <w:rFonts w:ascii="Consolas" w:hAnsi="Consolas"/>
          <w:color w:val="C7254E"/>
          <w:sz w:val="18"/>
        </w:rPr>
        <w:t>NEX-TOWER-CH-01</w:t>
      </w:r>
      <w:r>
        <w:t xml:space="preserve"> is Available, When I submit a booking with startTime = now+5min, endTime = now+65min (60-minute slot) with my vehicle make/model, Then the booking is created with state </w:t>
      </w:r>
      <w:r>
        <w:rPr>
          <w:rFonts w:ascii="Consolas" w:hAnsi="Consolas"/>
          <w:color w:val="C7254E"/>
          <w:sz w:val="18"/>
        </w:rPr>
        <w:t>Confirmed</w:t>
      </w:r>
      <w:r>
        <w:t xml:space="preserve">, the charger transitions to </w:t>
      </w:r>
      <w:r>
        <w:rPr>
          <w:rFonts w:ascii="Consolas" w:hAnsi="Consolas"/>
          <w:color w:val="C7254E"/>
          <w:sz w:val="18"/>
        </w:rPr>
        <w:t>Reserved</w:t>
      </w:r>
      <w:r>
        <w:t>, vehicle make/model is persisted on the booking, and I see a confirmation.</w:t>
      </w:r>
    </w:p>
    <w:p>
      <w:pPr>
        <w:pStyle w:val="ListNumber"/>
      </w:pPr>
      <w:r>
        <w:rPr>
          <w:b/>
        </w:rPr>
        <w:t>AC-BOOK-02 (overlap conflict)</w:t>
      </w:r>
    </w:p>
    <w:p>
      <w:r>
        <w:t xml:space="preserve">Given a Confirmed booking exists on </w:t>
      </w:r>
      <w:r>
        <w:rPr>
          <w:rFonts w:ascii="Consolas" w:hAnsi="Consolas"/>
          <w:color w:val="C7254E"/>
          <w:sz w:val="18"/>
        </w:rPr>
        <w:t>NEX-TOWER-CH-01</w:t>
      </w:r>
      <w:r>
        <w:t xml:space="preserve"> from 09:00 to 09:45, When another Standard User submits a booking on the same charger from 09:30 to 10:00, Then the request is rejected with HTTP 409 and an error: "Time slot overlaps an existing booking."</w:t>
      </w:r>
    </w:p>
    <w:p>
      <w:pPr>
        <w:pStyle w:val="ListNumber"/>
      </w:pPr>
      <w:r>
        <w:rPr>
          <w:b/>
        </w:rPr>
        <w:t>AC-BOOK-03 (1h cap — per booking)</w:t>
      </w:r>
    </w:p>
    <w:p>
      <w:r>
        <w:t>Given I am authenticated as a Standard User, When I submit a booking with duration of 61 minutes, Then the request is rejected with HTTP 400 and an error: "Maximum booking duration is 1 hour per day."</w:t>
      </w:r>
    </w:p>
    <w:p>
      <w:pPr>
        <w:pStyle w:val="ListNumber"/>
      </w:pPr>
      <w:r>
        <w:rPr>
          <w:b/>
        </w:rPr>
        <w:t>AC-BOOK-04 (one active booking)</w:t>
      </w:r>
    </w:p>
    <w:p>
      <w:r>
        <w:t>Given I already have a Confirmed booking, When I attempt to create another Confirmed booking on any charger, Then the request is rejected with HTTP 409 and an error: "You already have an active booking."</w:t>
      </w:r>
    </w:p>
    <w:p>
      <w:pPr>
        <w:pStyle w:val="ListNumber"/>
      </w:pPr>
      <w:r>
        <w:rPr>
          <w:b/>
        </w:rPr>
        <w:t>AC-BOOK-04b (1h cap — daily cumulative)</w:t>
      </w:r>
    </w:p>
    <w:p>
      <w:r>
        <w:t>Given I already have a Completed booking of 40 minutes earlier today, When I attempt to create a new 30-minute booking later today, Then the request is rejected with HTTP 400 and an error: "Daily charging limit (1 hour) exceeded."</w:t>
      </w:r>
    </w:p>
    <w:p>
      <w:pPr>
        <w:pStyle w:val="ListNumber"/>
      </w:pPr>
      <w:r>
        <w:rPr>
          <w:b/>
        </w:rPr>
        <w:t>AC-BOOK-05 (cancel)</w:t>
      </w:r>
    </w:p>
    <w:p>
      <w:r>
        <w:t xml:space="preserve">Given I have a Confirmed booking that has not yet started, When I cancel it, Then the booking state becomes </w:t>
      </w:r>
      <w:r>
        <w:rPr>
          <w:rFonts w:ascii="Consolas" w:hAnsi="Consolas"/>
          <w:color w:val="C7254E"/>
          <w:sz w:val="18"/>
        </w:rPr>
        <w:t>Cancelled</w:t>
      </w:r>
      <w:r>
        <w:t xml:space="preserve"> and the charger returns to </w:t>
      </w:r>
      <w:r>
        <w:rPr>
          <w:rFonts w:ascii="Consolas" w:hAnsi="Consolas"/>
          <w:color w:val="C7254E"/>
          <w:sz w:val="18"/>
        </w:rPr>
        <w:t>Available</w:t>
      </w:r>
      <w:r>
        <w:t>.</w:t>
      </w:r>
    </w:p>
    <w:p>
      <w:pPr>
        <w:pStyle w:val="ListNumber"/>
      </w:pPr>
      <w:r>
        <w:rPr>
          <w:b/>
        </w:rPr>
        <w:t>AC-BOOK-06 (release active)</w:t>
      </w:r>
    </w:p>
    <w:p>
      <w:r>
        <w:t xml:space="preserve">Given my booking is </w:t>
      </w:r>
      <w:r>
        <w:rPr>
          <w:rFonts w:ascii="Consolas" w:hAnsi="Consolas"/>
          <w:color w:val="C7254E"/>
          <w:sz w:val="18"/>
        </w:rPr>
        <w:t>Active</w:t>
      </w:r>
      <w:r>
        <w:t xml:space="preserve"> and a session is </w:t>
      </w:r>
      <w:r>
        <w:rPr>
          <w:rFonts w:ascii="Consolas" w:hAnsi="Consolas"/>
          <w:color w:val="C7254E"/>
          <w:sz w:val="18"/>
        </w:rPr>
        <w:t>Charging</w:t>
      </w:r>
      <w:r>
        <w:t xml:space="preserve">, When I release the booking, Then the session is stopped (StoppedByUser), the booking moves to </w:t>
      </w:r>
      <w:r>
        <w:rPr>
          <w:rFonts w:ascii="Consolas" w:hAnsi="Consolas"/>
          <w:color w:val="C7254E"/>
          <w:sz w:val="18"/>
        </w:rPr>
        <w:t>Released</w:t>
      </w:r>
      <w:r>
        <w:t xml:space="preserve">, and the charger becomes </w:t>
      </w:r>
      <w:r>
        <w:rPr>
          <w:rFonts w:ascii="Consolas" w:hAnsi="Consolas"/>
          <w:color w:val="C7254E"/>
          <w:sz w:val="18"/>
        </w:rPr>
        <w:t>Available</w:t>
      </w:r>
      <w:r>
        <w:t>.</w:t>
      </w:r>
    </w:p>
    <w:p>
      <w:pPr>
        <w:pStyle w:val="ListNumber"/>
      </w:pPr>
      <w:r>
        <w:rPr>
          <w:b/>
        </w:rPr>
        <w:t>AC-BOOK-07 (admin override 1h)</w:t>
      </w:r>
    </w:p>
    <w:p>
      <w:r>
        <w:t>Given I am Security/Workplace/Admin and provide a non-empty reason, When I create a 90-minute booking, Then the booking is accepted, marked Overridden, and the audit log records the reason and acting user.</w:t>
      </w:r>
    </w:p>
    <w:p>
      <w:pPr>
        <w:pStyle w:val="ListNumber"/>
      </w:pPr>
      <w:r>
        <w:rPr>
          <w:b/>
        </w:rPr>
        <w:t>AC-BOOK-08 (admin override without reason)</w:t>
      </w:r>
    </w:p>
    <w:p>
      <w:r>
        <w:t>Given I am Security/Workplace/Admin, When I attempt a 1h-cap override with empty reason, Then the request is rejected with HTTP 400 and an error: "Reason is required for override."</w:t>
      </w:r>
    </w:p>
    <w:p>
      <w:pPr>
        <w:pStyle w:val="ListNumber"/>
      </w:pPr>
      <w:r>
        <w:rPr>
          <w:b/>
        </w:rPr>
        <w:t>AC-BOOK-09 (vehicle make/model captured)</w:t>
      </w:r>
    </w:p>
    <w:p>
      <w:r>
        <w:t>Given my eligible-EV-user record has vehicle make "Tesla", model "Model 3", When I create a booking, Then the booking and resulting charging session both contain vehicleMake="Tesla" and vehicleModel="Model 3".</w:t>
      </w:r>
    </w:p>
    <w:p>
      <w:pPr>
        <w:pStyle w:val="Heading3"/>
      </w:pPr>
      <w:r>
        <w:t>4.2 Real-Time Availability Dashboard — Acceptance Criteria</w:t>
      </w:r>
    </w:p>
    <w:p>
      <w:pPr>
        <w:pStyle w:val="ListNumber"/>
      </w:pPr>
      <w:r>
        <w:rPr>
          <w:b/>
        </w:rPr>
        <w:t>AC-DASH-01</w:t>
      </w:r>
      <w:r>
        <w:t xml:space="preserve"> Given the dashboard is open, When I load it, Then I see every registered charger with its current status colour-coded and labelled (Available, Reserved, Charging, Blocked for Maintenance, Unavailable, Faulted).</w:t>
      </w:r>
    </w:p>
    <w:p>
      <w:pPr>
        <w:pStyle w:val="ListNumber"/>
      </w:pPr>
      <w:r>
        <w:rPr>
          <w:b/>
        </w:rPr>
        <w:t>AC-DASH-02</w:t>
      </w:r>
      <w:r>
        <w:t xml:space="preserve"> Given the CSMS reports </w:t>
      </w:r>
      <w:r>
        <w:rPr>
          <w:rFonts w:ascii="Consolas" w:hAnsi="Consolas"/>
          <w:color w:val="C7254E"/>
          <w:sz w:val="18"/>
        </w:rPr>
        <w:t>NEX-TOWER-CH-01</w:t>
      </w:r>
      <w:r>
        <w:t xml:space="preserve"> connector as </w:t>
      </w:r>
      <w:r>
        <w:rPr>
          <w:rFonts w:ascii="Consolas" w:hAnsi="Consolas"/>
          <w:color w:val="C7254E"/>
          <w:sz w:val="18"/>
        </w:rPr>
        <w:t>Charging</w:t>
      </w:r>
      <w:r>
        <w:t xml:space="preserve"> (via </w:t>
      </w:r>
      <w:r>
        <w:rPr>
          <w:rFonts w:ascii="Consolas" w:hAnsi="Consolas"/>
          <w:color w:val="C7254E"/>
          <w:sz w:val="18"/>
        </w:rPr>
        <w:t>GET /api/stations</w:t>
      </w:r>
      <w:r>
        <w:t xml:space="preserve"> and </w:t>
      </w:r>
      <w:r>
        <w:rPr>
          <w:rFonts w:ascii="Consolas" w:hAnsi="Consolas"/>
          <w:color w:val="C7254E"/>
          <w:sz w:val="18"/>
        </w:rPr>
        <w:t>GET /api/sessions/active</w:t>
      </w:r>
      <w:r>
        <w:t xml:space="preserve">), When the dashboard refresh interval elapses (≤5s), Then the charger card updates to </w:t>
      </w:r>
      <w:r>
        <w:rPr>
          <w:rFonts w:ascii="Consolas" w:hAnsi="Consolas"/>
          <w:color w:val="C7254E"/>
          <w:sz w:val="18"/>
        </w:rPr>
        <w:t>Charging</w:t>
      </w:r>
      <w:r>
        <w:t xml:space="preserve"> without a manual reload.</w:t>
      </w:r>
    </w:p>
    <w:p>
      <w:pPr>
        <w:pStyle w:val="ListNumber"/>
      </w:pPr>
      <w:r>
        <w:rPr>
          <w:b/>
        </w:rPr>
        <w:t>AC-DASH-03</w:t>
      </w:r>
      <w:r>
        <w:t xml:space="preserve"> Given I filter by NEXTERACOM, When the filter is applied, Then only NEXTERACOM chargers are shown.</w:t>
      </w:r>
    </w:p>
    <w:p>
      <w:pPr>
        <w:pStyle w:val="ListNumber"/>
      </w:pPr>
      <w:r>
        <w:rPr>
          <w:b/>
        </w:rPr>
        <w:t>AC-DASH-04</w:t>
      </w:r>
      <w:r>
        <w:t xml:space="preserve"> Given I view the dashboard on a 360px-wide mobile viewport, When I scroll vertically, Then all charger cards are readable with no horizontal scroll.</w:t>
      </w:r>
    </w:p>
    <w:p>
      <w:pPr>
        <w:pStyle w:val="ListNumber"/>
      </w:pPr>
      <w:r>
        <w:rPr>
          <w:b/>
        </w:rPr>
        <w:t>AC-DASH-05</w:t>
      </w:r>
      <w:r>
        <w:t xml:space="preserve"> Given I am a Standard User, When I view a </w:t>
      </w:r>
      <w:r>
        <w:rPr>
          <w:rFonts w:ascii="Consolas" w:hAnsi="Consolas"/>
          <w:color w:val="C7254E"/>
          <w:sz w:val="18"/>
        </w:rPr>
        <w:t>Charging</w:t>
      </w:r>
      <w:r>
        <w:t xml:space="preserve"> charger, Then the user identity and vehicle fields are masked or hidden.</w:t>
      </w:r>
    </w:p>
    <w:p>
      <w:pPr>
        <w:pStyle w:val="ListNumber"/>
      </w:pPr>
      <w:r>
        <w:rPr>
          <w:b/>
        </w:rPr>
        <w:t>AC-DASH-06</w:t>
      </w:r>
      <w:r>
        <w:t xml:space="preserve"> Given I am Security/Workplace/Admin, When I mark </w:t>
      </w:r>
      <w:r>
        <w:rPr>
          <w:rFonts w:ascii="Consolas" w:hAnsi="Consolas"/>
          <w:color w:val="C7254E"/>
          <w:sz w:val="18"/>
        </w:rPr>
        <w:t>NEXTERACOM-CH-02</w:t>
      </w:r>
      <w:r>
        <w:t xml:space="preserve"> </w:t>
      </w:r>
      <w:r>
        <w:rPr>
          <w:rFonts w:ascii="Consolas" w:hAnsi="Consolas"/>
          <w:color w:val="C7254E"/>
          <w:sz w:val="18"/>
        </w:rPr>
        <w:t>Blocked for Maintenance</w:t>
      </w:r>
      <w:r>
        <w:t xml:space="preserve"> with reason "cable damaged", Then its status updates and the change is audit-logged.</w:t>
      </w:r>
    </w:p>
    <w:p>
      <w:pPr>
        <w:pStyle w:val="ListNumber"/>
      </w:pPr>
      <w:r>
        <w:rPr>
          <w:b/>
        </w:rPr>
        <w:t>AC-DASH-07 (charger faulted mid-session — failure path)</w:t>
      </w:r>
      <w:r>
        <w:t xml:space="preserve"> Given a session is </w:t>
      </w:r>
      <w:r>
        <w:rPr>
          <w:rFonts w:ascii="Consolas" w:hAnsi="Consolas"/>
          <w:color w:val="C7254E"/>
          <w:sz w:val="18"/>
        </w:rPr>
        <w:t>Charging</w:t>
      </w:r>
      <w:r>
        <w:t xml:space="preserve"> and the CSMS reports the connector as </w:t>
      </w:r>
      <w:r>
        <w:rPr>
          <w:rFonts w:ascii="Consolas" w:hAnsi="Consolas"/>
          <w:color w:val="C7254E"/>
          <w:sz w:val="18"/>
        </w:rPr>
        <w:t>Faulted</w:t>
      </w:r>
      <w:r>
        <w:t xml:space="preserve"> (via </w:t>
      </w:r>
      <w:r>
        <w:rPr>
          <w:rFonts w:ascii="Consolas" w:hAnsi="Consolas"/>
          <w:color w:val="C7254E"/>
          <w:sz w:val="18"/>
        </w:rPr>
        <w:t>GET /api/stations</w:t>
      </w:r>
      <w:r>
        <w:t xml:space="preserve"> or session detail), When the backend syncs at the configured interval, Then the dashboard shows </w:t>
      </w:r>
      <w:r>
        <w:rPr>
          <w:rFonts w:ascii="Consolas" w:hAnsi="Consolas"/>
          <w:color w:val="C7254E"/>
          <w:sz w:val="18"/>
        </w:rPr>
        <w:t>Faulted</w:t>
      </w:r>
      <w:r>
        <w:t xml:space="preserve">, the local session moves to </w:t>
      </w:r>
      <w:r>
        <w:rPr>
          <w:rFonts w:ascii="Consolas" w:hAnsi="Consolas"/>
          <w:color w:val="C7254E"/>
          <w:sz w:val="18"/>
        </w:rPr>
        <w:t>Faulted</w:t>
      </w:r>
      <w:r>
        <w:t>, and the user receives a fault notification.</w:t>
      </w:r>
    </w:p>
    <w:p>
      <w:pPr>
        <w:pStyle w:val="Heading3"/>
      </w:pPr>
      <w:r>
        <w:t>4.3 CSMS REST API Integration — Acceptance Criteria</w:t>
      </w:r>
    </w:p>
    <w:p>
      <w:pPr>
        <w:pStyle w:val="ListNumber"/>
      </w:pPr>
      <w:r>
        <w:rPr>
          <w:b/>
        </w:rPr>
        <w:t>AC-OCPP-01 (booking → CSMS authorization)</w:t>
      </w:r>
      <w:r>
        <w:t xml:space="preserve"> Given a Standard User submits a valid booking that passes all fair-use and privacy checks, When the booking creation completes, Then the backend calls </w:t>
      </w:r>
      <w:r>
        <w:rPr>
          <w:rFonts w:ascii="Consolas" w:hAnsi="Consolas"/>
          <w:color w:val="C7254E"/>
          <w:sz w:val="18"/>
        </w:rPr>
        <w:t>POST /api/auth/tags</w:t>
      </w:r>
      <w:r>
        <w:t xml:space="preserve"> on the CSMS with the booking's idTag, station, and time window, and the booking </w:t>
      </w:r>
      <w:r>
        <w:rPr>
          <w:rFonts w:ascii="Consolas" w:hAnsi="Consolas"/>
          <w:color w:val="C7254E"/>
          <w:sz w:val="18"/>
        </w:rPr>
        <w:t>csmsSyncStatus</w:t>
      </w:r>
      <w:r>
        <w:t xml:space="preserve"> is set to </w:t>
      </w:r>
      <w:r>
        <w:rPr>
          <w:rFonts w:ascii="Consolas" w:hAnsi="Consolas"/>
          <w:color w:val="C7254E"/>
          <w:sz w:val="18"/>
        </w:rPr>
        <w:t>Authorized</w:t>
      </w:r>
      <w:r>
        <w:t xml:space="preserve"> on a 2xx response.</w:t>
      </w:r>
    </w:p>
    <w:p>
      <w:pPr>
        <w:pStyle w:val="ListNumber"/>
      </w:pPr>
      <w:r>
        <w:rPr>
          <w:b/>
        </w:rPr>
        <w:t>AC-OCPP-02 (CSMS authorization failure)</w:t>
      </w:r>
      <w:r>
        <w:t xml:space="preserve"> Given the CSMS </w:t>
      </w:r>
      <w:r>
        <w:rPr>
          <w:rFonts w:ascii="Consolas" w:hAnsi="Consolas"/>
          <w:color w:val="C7254E"/>
          <w:sz w:val="18"/>
        </w:rPr>
        <w:t>POST /api/auth/tags</w:t>
      </w:r>
      <w:r>
        <w:t xml:space="preserve"> call returns a non-2xx response (or times out), When a booking is confirmed, Then </w:t>
      </w:r>
      <w:r>
        <w:rPr>
          <w:rFonts w:ascii="Consolas" w:hAnsi="Consolas"/>
          <w:color w:val="C7254E"/>
          <w:sz w:val="18"/>
        </w:rPr>
        <w:t>csmsSyncStatus = AuthorizationFailed</w:t>
      </w:r>
      <w:r>
        <w:t>, the user sees an error message, the booking is not counted as Reserved capacity, and an admin/security/workplace intervention alert is raised.</w:t>
      </w:r>
    </w:p>
    <w:p>
      <w:pPr>
        <w:pStyle w:val="ListNumber"/>
      </w:pPr>
      <w:r>
        <w:rPr>
          <w:b/>
        </w:rPr>
        <w:t>AC-OCPP-03 (cancellation → CSMS revocation)</w:t>
      </w:r>
      <w:r>
        <w:t xml:space="preserve"> Given a booking with </w:t>
      </w:r>
      <w:r>
        <w:rPr>
          <w:rFonts w:ascii="Consolas" w:hAnsi="Consolas"/>
          <w:color w:val="C7254E"/>
          <w:sz w:val="18"/>
        </w:rPr>
        <w:t>csmsSyncStatus = Authorized</w:t>
      </w:r>
      <w:r>
        <w:t xml:space="preserve"> is cancelled by the user, When cancellation completes, Then the backend calls </w:t>
      </w:r>
      <w:r>
        <w:rPr>
          <w:rFonts w:ascii="Consolas" w:hAnsi="Consolas"/>
          <w:color w:val="C7254E"/>
          <w:sz w:val="18"/>
        </w:rPr>
        <w:t>DELETE /api/auth/tags/:idTag</w:t>
      </w:r>
      <w:r>
        <w:t xml:space="preserve"> on the CSMS and </w:t>
      </w:r>
      <w:r>
        <w:rPr>
          <w:rFonts w:ascii="Consolas" w:hAnsi="Consolas"/>
          <w:color w:val="C7254E"/>
          <w:sz w:val="18"/>
        </w:rPr>
        <w:t>csmsSyncStatus = Revoked</w:t>
      </w:r>
      <w:r>
        <w:t xml:space="preserve"> on success, and an audit log entry records the revocation.</w:t>
      </w:r>
    </w:p>
    <w:p>
      <w:pPr>
        <w:pStyle w:val="ListNumber"/>
      </w:pPr>
      <w:r>
        <w:rPr>
          <w:b/>
        </w:rPr>
        <w:t>AC-OCPP-04 (active session mapping)</w:t>
      </w:r>
      <w:r>
        <w:t xml:space="preserve"> Given the CSMS is available and at least one active session exists, When the backend polls </w:t>
      </w:r>
      <w:r>
        <w:rPr>
          <w:rFonts w:ascii="Consolas" w:hAnsi="Consolas"/>
          <w:color w:val="C7254E"/>
          <w:sz w:val="18"/>
        </w:rPr>
        <w:t>GET /api/sessions/active</w:t>
      </w:r>
      <w:r>
        <w:t>, Then active sessions are mapped to local bookings by idTag/station, charger statuses on the dashboard reflect the CSMS connector status, and the mapping is refreshed within the configured poll interval.</w:t>
      </w:r>
    </w:p>
    <w:p>
      <w:pPr>
        <w:pStyle w:val="ListNumber"/>
      </w:pPr>
      <w:r>
        <w:rPr>
          <w:b/>
        </w:rPr>
        <w:t>AC-OCPP-05 (session energy persistence)</w:t>
      </w:r>
      <w:r>
        <w:t xml:space="preserve"> Given a completed charging session exists in the CSMS, When the backend calls </w:t>
      </w:r>
      <w:r>
        <w:rPr>
          <w:rFonts w:ascii="Consolas" w:hAnsi="Consolas"/>
          <w:color w:val="C7254E"/>
          <w:sz w:val="18"/>
        </w:rPr>
        <w:t>GET /api/sessions/:id</w:t>
      </w:r>
      <w:r>
        <w:t xml:space="preserve">, Then the session's </w:t>
      </w:r>
      <w:r>
        <w:rPr>
          <w:rFonts w:ascii="Consolas" w:hAnsi="Consolas"/>
          <w:color w:val="C7254E"/>
          <w:sz w:val="18"/>
        </w:rPr>
        <w:t>energyKWh</w:t>
      </w:r>
      <w:r>
        <w:t>, start/stop timestamps, and final status are persisted on the local ChargingSession record and visible in the reporting dashboard.</w:t>
      </w:r>
    </w:p>
    <w:p>
      <w:pPr>
        <w:pStyle w:val="ListNumber"/>
      </w:pPr>
      <w:r>
        <w:rPr>
          <w:b/>
        </w:rPr>
        <w:t>AC-OCPP-06 (station status sync)</w:t>
      </w:r>
      <w:r>
        <w:t xml:space="preserve"> Given </w:t>
      </w:r>
      <w:r>
        <w:rPr>
          <w:rFonts w:ascii="Consolas" w:hAnsi="Consolas"/>
          <w:color w:val="C7254E"/>
          <w:sz w:val="18"/>
        </w:rPr>
        <w:t>GET /api/stations</w:t>
      </w:r>
      <w:r>
        <w:t xml:space="preserve"> returns updated station and connector data, When the backend syncs at the configured interval, Then local charger status matches CSMS connector status within ≤5 seconds and the dashboard refreshes accordingly.</w:t>
      </w:r>
    </w:p>
    <w:p>
      <w:pPr>
        <w:pStyle w:val="ListNumber"/>
      </w:pPr>
      <w:r>
        <w:rPr>
          <w:b/>
        </w:rPr>
        <w:t>AC-OCPP-07 (end-to-end CSMS-driven lifecycle)</w:t>
      </w:r>
      <w:r>
        <w:t xml:space="preserve"> Given a confirmed booking with </w:t>
      </w:r>
      <w:r>
        <w:rPr>
          <w:rFonts w:ascii="Consolas" w:hAnsi="Consolas"/>
          <w:color w:val="C7254E"/>
          <w:sz w:val="18"/>
        </w:rPr>
        <w:t>csmsSyncStatus = Authorized</w:t>
      </w:r>
      <w:r>
        <w:t xml:space="preserve">, When the provided simulator runs the full scenario (authorization → session start → meter values → session stop), Then the application shows the charger transitioning </w:t>
      </w:r>
      <w:r>
        <w:rPr>
          <w:rFonts w:ascii="Consolas" w:hAnsi="Consolas"/>
          <w:color w:val="C7254E"/>
          <w:sz w:val="18"/>
        </w:rPr>
        <w:t>Reserved → Charging → (session energy updating) → Completed → Available</w:t>
      </w:r>
      <w:r>
        <w:t>, all driven by CSMS REST API data with no custom OCPP handlers in the custom application.</w:t>
      </w:r>
    </w:p>
    <w:p>
      <w:pPr>
        <w:pStyle w:val="ListNumber"/>
      </w:pPr>
      <w:r>
        <w:rPr>
          <w:b/>
        </w:rPr>
        <w:t>AC-OCPP-08 (maintenance block via CSMS)</w:t>
      </w:r>
      <w:r>
        <w:t xml:space="preserve"> Given Admin creates a maintenance block on </w:t>
      </w:r>
      <w:r>
        <w:rPr>
          <w:rFonts w:ascii="Consolas" w:hAnsi="Consolas"/>
          <w:color w:val="C7254E"/>
          <w:sz w:val="18"/>
        </w:rPr>
        <w:t>NEX-TOWER-CH-01</w:t>
      </w:r>
      <w:r>
        <w:t xml:space="preserve"> connector 1 with reason "firmware update", When the block is confirmed, Then the backend calls </w:t>
      </w:r>
      <w:r>
        <w:rPr>
          <w:rFonts w:ascii="Consolas" w:hAnsi="Consolas"/>
          <w:color w:val="C7254E"/>
          <w:sz w:val="18"/>
        </w:rPr>
        <w:t>PUT /api/stations/NEX-TOWER-CH-01/connectors/1/block</w:t>
      </w:r>
      <w:r>
        <w:t xml:space="preserve"> on the CSMS, the charger shows </w:t>
      </w:r>
      <w:r>
        <w:rPr>
          <w:rFonts w:ascii="Consolas" w:hAnsi="Consolas"/>
          <w:color w:val="C7254E"/>
          <w:sz w:val="18"/>
        </w:rPr>
        <w:t>Blocked for Maintenance</w:t>
      </w:r>
      <w:r>
        <w:t xml:space="preserve"> in the dashboard, and an audit log entry is created.</w:t>
      </w:r>
    </w:p>
    <w:p>
      <w:pPr>
        <w:pStyle w:val="ListNumber"/>
      </w:pPr>
      <w:r>
        <w:rPr>
          <w:b/>
        </w:rPr>
        <w:t>AC-OCPP-09 (remove maintenance block via CSMS)</w:t>
      </w:r>
      <w:r>
        <w:t xml:space="preserve"> Given a maintenance block is active on </w:t>
      </w:r>
      <w:r>
        <w:rPr>
          <w:rFonts w:ascii="Consolas" w:hAnsi="Consolas"/>
          <w:color w:val="C7254E"/>
          <w:sz w:val="18"/>
        </w:rPr>
        <w:t>NEX-TOWER-CH-01</w:t>
      </w:r>
      <w:r>
        <w:t xml:space="preserve"> connector 1, When Admin removes it, Then the backend calls </w:t>
      </w:r>
      <w:r>
        <w:rPr>
          <w:rFonts w:ascii="Consolas" w:hAnsi="Consolas"/>
          <w:color w:val="C7254E"/>
          <w:sz w:val="18"/>
        </w:rPr>
        <w:t>DELETE /api/stations/NEX-TOWER-CH-01/connectors/1/block</w:t>
      </w:r>
      <w:r>
        <w:t xml:space="preserve"> on the CSMS, the charger returns to </w:t>
      </w:r>
      <w:r>
        <w:rPr>
          <w:rFonts w:ascii="Consolas" w:hAnsi="Consolas"/>
          <w:color w:val="C7254E"/>
          <w:sz w:val="18"/>
        </w:rPr>
        <w:t>Available</w:t>
      </w:r>
      <w:r>
        <w:t xml:space="preserve"> (subject to other concurrent state), and an audit log entry is created.</w:t>
      </w:r>
    </w:p>
    <w:p>
      <w:pPr>
        <w:pStyle w:val="ListNumber"/>
      </w:pPr>
      <w:r>
        <w:rPr>
          <w:b/>
        </w:rPr>
        <w:t>AC-OCPP-10 (eligibility gate before CSMS call)</w:t>
      </w:r>
      <w:r>
        <w:t xml:space="preserve"> Given a user is not on the eligible-EV-user registry OR has not acknowledged the current privacy notice, When the user attempts to create a booking, Then the booking is rejected with HTTP 403 BEFORE any CSMS authorization call is made (no </w:t>
      </w:r>
      <w:r>
        <w:rPr>
          <w:rFonts w:ascii="Consolas" w:hAnsi="Consolas"/>
          <w:color w:val="C7254E"/>
          <w:sz w:val="18"/>
        </w:rPr>
        <w:t>POST /api/auth/tags</w:t>
      </w:r>
      <w:r>
        <w:t xml:space="preserve"> is issued).</w:t>
      </w:r>
    </w:p>
    <w:p>
      <w:pPr>
        <w:pStyle w:val="ListNumber"/>
      </w:pPr>
      <w:r>
        <w:rPr>
          <w:b/>
        </w:rPr>
        <w:t>AC-OCPP-11 (active authorization reconciliation)</w:t>
      </w:r>
      <w:r>
        <w:t xml:space="preserve"> Given a booking's local </w:t>
      </w:r>
      <w:r>
        <w:rPr>
          <w:rFonts w:ascii="Consolas" w:hAnsi="Consolas"/>
          <w:color w:val="C7254E"/>
          <w:sz w:val="18"/>
        </w:rPr>
        <w:t>csmsSyncStatus = Authorized</w:t>
      </w:r>
      <w:r>
        <w:t xml:space="preserve"> but the CSMS no longer lists the idTag in </w:t>
      </w:r>
      <w:r>
        <w:rPr>
          <w:rFonts w:ascii="Consolas" w:hAnsi="Consolas"/>
          <w:color w:val="C7254E"/>
          <w:sz w:val="18"/>
        </w:rPr>
        <w:t>GET /api/auth/tags?active=true</w:t>
      </w:r>
      <w:r>
        <w:t>, When the backend reconciliation runs, Then the discrepancy is recorded, an admin/security/workplace intervention alert is raised, and the booking is flagged for review.</w:t>
      </w:r>
    </w:p>
    <w:p>
      <w:pPr>
        <w:pStyle w:val="ListNumber"/>
      </w:pPr>
      <w:r>
        <w:rPr>
          <w:b/>
        </w:rPr>
        <w:t>AC-OCPP-12 (privacy not acknowledged blocks CSMS call)</w:t>
      </w:r>
      <w:r>
        <w:t xml:space="preserve"> Given an eligible user has not acknowledged the current privacy notice version, When they attempt to create a booking, Then the request is rejected with HTTP 403 reason </w:t>
      </w:r>
      <w:r>
        <w:rPr>
          <w:rFonts w:ascii="Consolas" w:hAnsi="Consolas"/>
          <w:color w:val="C7254E"/>
          <w:sz w:val="18"/>
        </w:rPr>
        <w:t>PrivacyNotAcknowledged</w:t>
      </w:r>
      <w:r>
        <w:t xml:space="preserve"> and no </w:t>
      </w:r>
      <w:r>
        <w:rPr>
          <w:rFonts w:ascii="Consolas" w:hAnsi="Consolas"/>
          <w:color w:val="C7254E"/>
          <w:sz w:val="18"/>
        </w:rPr>
        <w:t>POST /api/auth/tags</w:t>
      </w:r>
      <w:r>
        <w:t xml:space="preserve"> call is issued to the CSMS.</w:t>
      </w:r>
    </w:p>
    <w:p>
      <w:pPr>
        <w:pStyle w:val="Heading3"/>
      </w:pPr>
      <w:r>
        <w:t>4.4 Smart Reminders and Slot Release — Acceptance Criteria</w:t>
      </w:r>
    </w:p>
    <w:p>
      <w:pPr>
        <w:pStyle w:val="ListNumber"/>
      </w:pPr>
      <w:r>
        <w:rPr>
          <w:b/>
        </w:rPr>
        <w:t>AC-REM-01</w:t>
      </w:r>
      <w:r>
        <w:t xml:space="preserve"> Given a Confirmed booking starts at 10:00, When the clock reaches 09:50, Then the booking owner sees an in-app pre-session reminder.</w:t>
      </w:r>
    </w:p>
    <w:p>
      <w:pPr>
        <w:pStyle w:val="ListNumber"/>
      </w:pPr>
      <w:r>
        <w:rPr>
          <w:b/>
        </w:rPr>
        <w:t>AC-REM-02</w:t>
      </w:r>
      <w:r>
        <w:t xml:space="preserve"> Given a booking ends at 11:00, When the clock reaches 10:50, Then the owner sees an in-app session-ending reminder.</w:t>
      </w:r>
    </w:p>
    <w:p>
      <w:pPr>
        <w:pStyle w:val="ListNumber"/>
      </w:pPr>
      <w:r>
        <w:rPr>
          <w:b/>
        </w:rPr>
        <w:t>AC-REM-03 (no-show)</w:t>
      </w:r>
      <w:r>
        <w:t xml:space="preserve"> Given a booking starts at 10:00 and the CSMS reports no active session for the booking's idTag, When clock reaches 10:15, Then the booking moves to </w:t>
      </w:r>
      <w:r>
        <w:rPr>
          <w:rFonts w:ascii="Consolas" w:hAnsi="Consolas"/>
          <w:color w:val="C7254E"/>
          <w:sz w:val="18"/>
        </w:rPr>
        <w:t>NoShow</w:t>
      </w:r>
      <w:r>
        <w:t xml:space="preserve">, the CSMS authorization is revoked via </w:t>
      </w:r>
      <w:r>
        <w:rPr>
          <w:rFonts w:ascii="Consolas" w:hAnsi="Consolas"/>
          <w:color w:val="C7254E"/>
          <w:sz w:val="18"/>
        </w:rPr>
        <w:t>DELETE /api/auth/tags/:idTag</w:t>
      </w:r>
      <w:r>
        <w:t xml:space="preserve">, the charger returns to </w:t>
      </w:r>
      <w:r>
        <w:rPr>
          <w:rFonts w:ascii="Consolas" w:hAnsi="Consolas"/>
          <w:color w:val="C7254E"/>
          <w:sz w:val="18"/>
        </w:rPr>
        <w:t>Available</w:t>
      </w:r>
      <w:r>
        <w:t>, and the user receives a no-show notification.</w:t>
      </w:r>
    </w:p>
    <w:p>
      <w:pPr>
        <w:pStyle w:val="ListNumber"/>
      </w:pPr>
      <w:r>
        <w:rPr>
          <w:b/>
        </w:rPr>
        <w:t>AC-REM-04</w:t>
      </w:r>
      <w:r>
        <w:t xml:space="preserve"> Given an admin/security/workplace user releases a user's booking with reason "operational", When released, Then the user sees an in-app notification with the reason.</w:t>
      </w:r>
    </w:p>
    <w:p>
      <w:pPr>
        <w:pStyle w:val="ListNumber"/>
      </w:pPr>
      <w:r>
        <w:rPr>
          <w:b/>
        </w:rPr>
        <w:t>AC-REM-05</w:t>
      </w:r>
      <w:r>
        <w:t xml:space="preserve"> Given a session has </w:t>
      </w:r>
      <w:r>
        <w:rPr>
          <w:rFonts w:ascii="Consolas" w:hAnsi="Consolas"/>
          <w:color w:val="C7254E"/>
          <w:sz w:val="18"/>
        </w:rPr>
        <w:t>Completed</w:t>
      </w:r>
      <w:r>
        <w:t xml:space="preserve"> and the booking is still </w:t>
      </w:r>
      <w:r>
        <w:rPr>
          <w:rFonts w:ascii="Consolas" w:hAnsi="Consolas"/>
          <w:color w:val="C7254E"/>
          <w:sz w:val="18"/>
        </w:rPr>
        <w:t>Active</w:t>
      </w:r>
      <w:r>
        <w:t>, When the system processes the stop event, Then the user receives a release prompt notification.</w:t>
      </w:r>
    </w:p>
    <w:p>
      <w:pPr>
        <w:pStyle w:val="ListNumber"/>
      </w:pPr>
      <w:r>
        <w:rPr>
          <w:b/>
        </w:rPr>
        <w:t>AC-REM-06</w:t>
      </w:r>
      <w:r>
        <w:t xml:space="preserve"> Given I open the notifications list, When the page loads, Then I see all my notifications ordered by most recent first.</w:t>
      </w:r>
    </w:p>
    <w:p>
      <w:pPr>
        <w:pStyle w:val="ListNumber"/>
      </w:pPr>
      <w:r>
        <w:rPr>
          <w:b/>
        </w:rPr>
        <w:t>AC-REM-07 (booking confirmation)</w:t>
      </w:r>
      <w:r>
        <w:t xml:space="preserve"> Given I create a booking that passes all validations, When the booking is created, Then I immediately see a "Booking confirmation" in-app notification AND the notification audit/history contains one email payload and one Teams Adaptive Card payload for the same trigger, each linked to my bookingId.</w:t>
      </w:r>
    </w:p>
    <w:p>
      <w:pPr>
        <w:pStyle w:val="ListNumber"/>
      </w:pPr>
      <w:r>
        <w:rPr>
          <w:b/>
        </w:rPr>
        <w:t>AC-REM-08 (grace period warning)</w:t>
      </w:r>
      <w:r>
        <w:t xml:space="preserve"> Given my booking starts at 10:00 with grace period 15 min and the CSMS reports no active session for my idTag, When the clock reaches 10:05, Then I receive a "Booking grace period warning" in-app notification with severity Warning, and the message states the slot will be auto-released in 10 minutes.</w:t>
      </w:r>
    </w:p>
    <w:p>
      <w:pPr>
        <w:pStyle w:val="ListNumber"/>
      </w:pPr>
      <w:r>
        <w:rPr>
          <w:b/>
        </w:rPr>
        <w:t>AC-REM-09 (intervention alert — repeated no-shows)</w:t>
      </w:r>
      <w:r>
        <w:t xml:space="preserve"> Given user U has accumulated 2 NoShow bookings within the past 7 days, When the second NoShow is recorded, Then Security, Workplace, and Admin users receive an "Admin/security/workplace intervention alert" in-app notification referencing user U and the no-show count.</w:t>
      </w:r>
    </w:p>
    <w:p>
      <w:pPr>
        <w:pStyle w:val="ListNumber"/>
      </w:pPr>
      <w:r>
        <w:rPr>
          <w:b/>
        </w:rPr>
        <w:t>AC-REM-10 (intervention alert — charger fault)</w:t>
      </w:r>
      <w:r>
        <w:t xml:space="preserve"> Given a session is Charging on charger C, When the CSMS reports the connector as Faulted (via </w:t>
      </w:r>
      <w:r>
        <w:rPr>
          <w:rFonts w:ascii="Consolas" w:hAnsi="Consolas"/>
          <w:color w:val="C7254E"/>
          <w:sz w:val="18"/>
        </w:rPr>
        <w:t>GET /api/stations</w:t>
      </w:r>
      <w:r>
        <w:t xml:space="preserve"> or session detail) during the active session, Then Security, Workplace, and Admin users receive an intervention alert with severity Critical referencing charger C, in addition to the user-facing fault notification (AC-DASH-07).</w:t>
      </w:r>
    </w:p>
    <w:p>
      <w:pPr>
        <w:pStyle w:val="ListNumber"/>
      </w:pPr>
      <w:r>
        <w:rPr>
          <w:b/>
        </w:rPr>
        <w:t>AC-REM-11 (email preview fallback)</w:t>
      </w:r>
      <w:r>
        <w:t xml:space="preserve"> Given the email channel is not configured for live delivery, When a notification trigger fires, Then a realistic email payload (recipient, subject, body) is generated and stored in the notification audit with deliveryStatus="Previewed", and is viewable from the admin notification audit/history view.</w:t>
      </w:r>
    </w:p>
    <w:p>
      <w:pPr>
        <w:pStyle w:val="ListNumber"/>
      </w:pPr>
      <w:r>
        <w:rPr>
          <w:b/>
        </w:rPr>
        <w:t>AC-REM-12 (Teams Adaptive Card preview fallback)</w:t>
      </w:r>
      <w:r>
        <w:t xml:space="preserve"> Given the Teams channel is not configured for live delivery, When a notification trigger fires, Then a valid Adaptive Card JSON payload is generated and stored in the notification audit with deliveryStatus="Previewed", and the JSON parses against the Adaptive Card schema.</w:t>
      </w:r>
    </w:p>
    <w:p>
      <w:pPr>
        <w:pStyle w:val="ListNumber"/>
      </w:pPr>
      <w:r>
        <w:rPr>
          <w:b/>
        </w:rPr>
        <w:t>AC-REM-13 (Adaptive Card actions)</w:t>
      </w:r>
      <w:r>
        <w:t xml:space="preserve"> Given a generated Adaptive Card for a "Session ending soon" reminder, When inspected, Then it contains the actions "View booking" and "Release slot", and each action's target URL deep-links to the corresponding page in the web application.</w:t>
      </w:r>
    </w:p>
    <w:p>
      <w:pPr>
        <w:pStyle w:val="ListNumber"/>
      </w:pPr>
      <w:r>
        <w:rPr>
          <w:b/>
        </w:rPr>
        <w:t>AC-REM-14 (notification center)</w:t>
      </w:r>
      <w:r>
        <w:t xml:space="preserve"> Given I have 3 unread in-app notifications across booking confirmation, pre-session reminder, and session ended, When I open the notification center, Then I see all 3 notifications listed with channel indicator, timestamp, linked booking/session/charger, and an unread badge count of 3.</w:t>
      </w:r>
    </w:p>
    <w:p>
      <w:pPr>
        <w:pStyle w:val="ListNumber"/>
      </w:pPr>
      <w:r>
        <w:rPr>
          <w:b/>
        </w:rPr>
        <w:t>AC-REM-15 (mark read)</w:t>
      </w:r>
      <w:r>
        <w:t xml:space="preserve"> Given I have an unread in-app notification, When I mark it read, Then its readState becomes true, the unread badge decrements by 1, and the change is persisted.</w:t>
      </w:r>
    </w:p>
    <w:p>
      <w:pPr>
        <w:pStyle w:val="ListNumber"/>
      </w:pPr>
      <w:r>
        <w:rPr>
          <w:b/>
        </w:rPr>
        <w:t>AC-REM-16 (notification audit endpoint — admin)</w:t>
      </w:r>
      <w:r>
        <w:t xml:space="preserve"> Given I am Admin and 5 notifications were generated in the last hour across in-app, email, and Teams channels, When I call the notification audit/history endpoint, Then I receive 5 records each with triggerEvent, audienceUserId, channel, timing, payload reference, and deliveryStatus.</w:t>
      </w:r>
    </w:p>
    <w:p>
      <w:pPr>
        <w:pStyle w:val="ListNumber"/>
      </w:pPr>
      <w:r>
        <w:rPr>
          <w:b/>
        </w:rPr>
        <w:t>AC-REM-17 (cross-channel consistency)</w:t>
      </w:r>
      <w:r>
        <w:t xml:space="preserve"> Given a "Session ending soon" trigger fires for my booking, When the resulting notification records are inspected across the in-app, email, and Teams channels, Then all three records share the same triggerEvent, the same audienceUserId, the same linked bookingId, and timing within ±2 seconds.</w:t>
      </w:r>
    </w:p>
    <w:p>
      <w:pPr>
        <w:pStyle w:val="ListNumber"/>
      </w:pPr>
      <w:r>
        <w:rPr>
          <w:b/>
        </w:rPr>
        <w:t>AC-REM-18 (nine reminder templates exist)</w:t>
      </w:r>
      <w:r>
        <w:t xml:space="preserve"> Given the reminder template registry is queried, When listed, Then it returns exactly the nine templates from FR-REM-017 (Booking confirmation, Session starting soon, Booking grace period warning, Charging session ending soon, Charging session ended, Move vehicle prompt, Slot release prompt, Auto-release/no-show notification, Admin/security/workplace intervention alert).</w:t>
      </w:r>
    </w:p>
    <w:p>
      <w:pPr>
        <w:pStyle w:val="ListNumber"/>
      </w:pPr>
      <w:r>
        <w:rPr>
          <w:b/>
        </w:rPr>
        <w:t>AC-REM-19 (Adaptive Card preview is retrievable)</w:t>
      </w:r>
      <w:r>
        <w:t xml:space="preserve"> Given a Teams Adaptive Card payload is persisted with deliveryStatus="Previewed", When an Admin opens the notification audit entry, Then the stored JSON can be rendered as a preview and exported (copied) without modification.</w:t>
      </w:r>
    </w:p>
    <w:p>
      <w:pPr>
        <w:pStyle w:val="Heading3"/>
      </w:pPr>
      <w:r>
        <w:t>4.5 Reporting and Sustainability Dashboard — Acceptance Criteria</w:t>
      </w:r>
    </w:p>
    <w:p>
      <w:pPr>
        <w:pStyle w:val="ListNumber"/>
      </w:pPr>
      <w:r>
        <w:rPr>
          <w:b/>
        </w:rPr>
        <w:t>AC-REP-01</w:t>
      </w:r>
      <w:r>
        <w:t xml:space="preserve"> Given 5 completed sessions totalling 32.5 kWh exist, When the reporting dashboard loads, Then "Total energy consumed" = 32.5 kWh and "Total sessions" = 5.</w:t>
      </w:r>
    </w:p>
    <w:p>
      <w:pPr>
        <w:pStyle w:val="ListNumber"/>
      </w:pPr>
      <w:r>
        <w:rPr>
          <w:b/>
        </w:rPr>
        <w:t>AC-REP-02</w:t>
      </w:r>
      <w:r>
        <w:t xml:space="preserve"> Given total kWh = 32.5 and emission factor = 0.85, When the dashboard loads, Then "Estimated CO₂ savings" = 27.625 kg and the factor 0.85 is visible.</w:t>
      </w:r>
    </w:p>
    <w:p>
      <w:pPr>
        <w:pStyle w:val="ListNumber"/>
      </w:pPr>
      <w:r>
        <w:rPr>
          <w:b/>
        </w:rPr>
        <w:t>AC-REP-03</w:t>
      </w:r>
      <w:r>
        <w:t xml:space="preserve"> Given some sessions are simulator-sourced, When the dashboard loads, Then a "Based on simulated demo data" label is visible on the affected widgets.</w:t>
      </w:r>
    </w:p>
    <w:p>
      <w:pPr>
        <w:pStyle w:val="ListNumber"/>
      </w:pPr>
      <w:r>
        <w:rPr>
          <w:b/>
        </w:rPr>
        <w:t>AC-REP-04</w:t>
      </w:r>
      <w:r>
        <w:t xml:space="preserve"> Given I filter by NEX Tower for last 24h, When the filter applies, Then only NEX Tower data within 24h is shown.</w:t>
      </w:r>
    </w:p>
    <w:p>
      <w:pPr>
        <w:pStyle w:val="ListNumber"/>
      </w:pPr>
      <w:r>
        <w:rPr>
          <w:b/>
        </w:rPr>
        <w:t>AC-REP-05</w:t>
      </w:r>
      <w:r>
        <w:t xml:space="preserve"> Given there are zero sessions in the selected window, When the dashboard loads, Then each metric shows </w:t>
      </w:r>
      <w:r>
        <w:rPr>
          <w:rFonts w:ascii="Consolas" w:hAnsi="Consolas"/>
          <w:color w:val="C7254E"/>
          <w:sz w:val="18"/>
        </w:rPr>
        <w:t>0</w:t>
      </w:r>
      <w:r>
        <w:t xml:space="preserve"> (or "No data") without errors.</w:t>
      </w:r>
    </w:p>
    <w:p>
      <w:pPr>
        <w:pStyle w:val="ListNumber"/>
      </w:pPr>
      <w:r>
        <w:rPr>
          <w:b/>
        </w:rPr>
        <w:t>AC-REP-06</w:t>
      </w:r>
      <w:r>
        <w:t xml:space="preserve"> Given chargers reported </w:t>
      </w:r>
      <w:r>
        <w:rPr>
          <w:rFonts w:ascii="Consolas" w:hAnsi="Consolas"/>
          <w:color w:val="C7254E"/>
          <w:sz w:val="18"/>
        </w:rPr>
        <w:t>Faulted</w:t>
      </w:r>
      <w:r>
        <w:t xml:space="preserve"> events via the CSMS station status feed, When the reporting dashboard loads, Then the count of faulted events is displayed and matches the CSMS-sourced station/connector state timeline.</w:t>
      </w:r>
    </w:p>
    <w:p>
      <w:pPr>
        <w:pStyle w:val="ListNumber"/>
      </w:pPr>
      <w:r>
        <w:rPr>
          <w:b/>
        </w:rPr>
        <w:t>AC-REP-07 (vehicle aggregation)</w:t>
      </w:r>
      <w:r>
        <w:t xml:space="preserve"> Given at least 3 distinct users have sessions on vehicleMake="Tesla", When I view "Usage by vehicle category", Then a row for "Tesla" appears with aggregated session count and kWh; groups with fewer than 3 users are hidden or rolled up under "Other".</w:t>
      </w:r>
    </w:p>
    <w:p>
      <w:pPr>
        <w:pStyle w:val="Heading3"/>
      </w:pPr>
      <w:r>
        <w:t>4.6 Responsible AI Layer — Acceptance Criteria</w:t>
      </w:r>
    </w:p>
    <w:p>
      <w:pPr>
        <w:pStyle w:val="ListNumber"/>
      </w:pPr>
      <w:r>
        <w:rPr>
          <w:b/>
        </w:rPr>
        <w:t>AC-AI-01 (grounding)</w:t>
      </w:r>
      <w:r>
        <w:t xml:space="preserve"> Given the AI insight panel loads with data available, When it renders, Then each numeric mentioned in the NL summary matches a value returned by a reporting endpoint.</w:t>
      </w:r>
    </w:p>
    <w:p>
      <w:pPr>
        <w:pStyle w:val="ListNumber"/>
      </w:pPr>
      <w:r>
        <w:rPr>
          <w:b/>
        </w:rPr>
        <w:t>AC-AI-02 (simulated label)</w:t>
      </w:r>
      <w:r>
        <w:t xml:space="preserve"> Given underlying data has at least one event with source=Simulator, When AI output is rendered, Then a "Based on simulated demo data" label is visible.</w:t>
      </w:r>
    </w:p>
    <w:p>
      <w:pPr>
        <w:pStyle w:val="ListNumber"/>
      </w:pPr>
      <w:r>
        <w:rPr>
          <w:b/>
        </w:rPr>
        <w:t>AC-AI-03 (low confidence)</w:t>
      </w:r>
      <w:r>
        <w:t xml:space="preserve"> Given fewer than 10 sessions exist in the input window, When AI forecasting is requested, Then the response has confidence="Low" and contains no point forecasts.</w:t>
      </w:r>
    </w:p>
    <w:p>
      <w:pPr>
        <w:pStyle w:val="ListNumber"/>
      </w:pPr>
      <w:r>
        <w:rPr>
          <w:b/>
        </w:rPr>
        <w:t>AC-AI-04 (no fabrication)</w:t>
      </w:r>
      <w:r>
        <w:t xml:space="preserve"> Given the AI response is parsed, When numerics are extracted, Then every numeric is present in the response's </w:t>
      </w:r>
      <w:r>
        <w:rPr>
          <w:rFonts w:ascii="Consolas" w:hAnsi="Consolas"/>
          <w:color w:val="C7254E"/>
          <w:sz w:val="18"/>
        </w:rPr>
        <w:t>grounding</w:t>
      </w:r>
      <w:r>
        <w:t xml:space="preserve"> block.</w:t>
      </w:r>
    </w:p>
    <w:p>
      <w:pPr>
        <w:pStyle w:val="ListNumber"/>
      </w:pPr>
      <w:r>
        <w:rPr>
          <w:b/>
        </w:rPr>
        <w:t>AC-AI-05 (anomaly flagging)</w:t>
      </w:r>
      <w:r>
        <w:t xml:space="preserve"> Given a session has energy ≥ 3× average, When AI runs, Then it returns an anomaly entry referencing that session ID.</w:t>
      </w:r>
    </w:p>
    <w:p>
      <w:pPr>
        <w:pStyle w:val="ListNumber"/>
      </w:pPr>
      <w:r>
        <w:rPr>
          <w:b/>
        </w:rPr>
        <w:t>AC-AI-06 (no data)</w:t>
      </w:r>
      <w:r>
        <w:t xml:space="preserve"> Given there are zero sessions in the system, When AI summary is requested, Then it returns "No charging activity recorded in the selected period." and no fabricated numbers.</w:t>
      </w:r>
    </w:p>
    <w:p>
      <w:pPr>
        <w:pStyle w:val="ListNumber"/>
      </w:pPr>
      <w:r>
        <w:rPr>
          <w:b/>
        </w:rPr>
        <w:t>AC-AI-07 (fair-use grounding)</w:t>
      </w:r>
      <w:r>
        <w:t xml:space="preserve"> Given the AI recommends a fair-use adjustment, When the recommendation is read, Then it explicitly cites the 1h/day BR002 baseline and does not propose weakening it without admin authorisation.</w:t>
      </w:r>
    </w:p>
    <w:p>
      <w:pPr>
        <w:pStyle w:val="Heading3"/>
      </w:pPr>
      <w:r>
        <w:t>4.7 Authentication and User Context — Acceptance Criteria</w:t>
      </w:r>
    </w:p>
    <w:p>
      <w:pPr>
        <w:pStyle w:val="ListNumber"/>
      </w:pPr>
      <w:r>
        <w:rPr>
          <w:b/>
        </w:rPr>
        <w:t>AC-AUTH-01</w:t>
      </w:r>
      <w:r>
        <w:t xml:space="preserve"> Given I select user "Alice (Standard User)" on the login screen, When I sign in, Then I land on the user dashboard and my role context is set to Standard User.</w:t>
      </w:r>
    </w:p>
    <w:p>
      <w:pPr>
        <w:pStyle w:val="ListNumber"/>
      </w:pPr>
      <w:r>
        <w:rPr>
          <w:b/>
        </w:rPr>
        <w:t>AC-AUTH-02</w:t>
      </w:r>
      <w:r>
        <w:t xml:space="preserve"> Given I am authenticated as Standard User, When I call an admin-only endpoint (e.g., charger status change), Then the response is HTTP 403.</w:t>
      </w:r>
    </w:p>
    <w:p>
      <w:pPr>
        <w:pStyle w:val="ListNumber"/>
      </w:pPr>
      <w:r>
        <w:rPr>
          <w:b/>
        </w:rPr>
        <w:t>AC-AUTH-03</w:t>
      </w:r>
      <w:r>
        <w:t xml:space="preserve"> Given I am unauthenticated, When I try to access the dashboard, Then I am redirected to the login screen.</w:t>
      </w:r>
    </w:p>
    <w:p>
      <w:pPr>
        <w:pStyle w:val="ListNumber"/>
      </w:pPr>
      <w:r>
        <w:rPr>
          <w:b/>
        </w:rPr>
        <w:t>AC-AUTH-04</w:t>
      </w:r>
      <w:r>
        <w:t xml:space="preserve"> Given I am authenticated as Security, When I view the dashboard, Then operational actions (manual release, status change) are visible in the UI.</w:t>
      </w:r>
    </w:p>
    <w:p>
      <w:pPr>
        <w:pStyle w:val="ListNumber"/>
      </w:pPr>
      <w:r>
        <w:rPr>
          <w:b/>
        </w:rPr>
        <w:t>AC-AUTH-05</w:t>
      </w:r>
      <w:r>
        <w:t xml:space="preserve"> Given I am authenticated as Workplace, When I view the dashboard, Then operational actions (manual release, book on behalf) are visible in the UI.</w:t>
      </w:r>
    </w:p>
    <w:p>
      <w:pPr>
        <w:pStyle w:val="ListNumber"/>
      </w:pPr>
      <w:r>
        <w:rPr>
          <w:b/>
        </w:rPr>
        <w:t>AC-AUTH-06 (eligibility &amp; privacy gate)</w:t>
      </w:r>
      <w:r>
        <w:t xml:space="preserve"> Given I am authenticated but not on the eligible-EV-user registry OR I have not acknowledged the privacy notice, When I attempt to create a booking, Then the request is rejected with HTTP 403 and a machine-readable reason (</w:t>
      </w:r>
      <w:r>
        <w:rPr>
          <w:rFonts w:ascii="Consolas" w:hAnsi="Consolas"/>
          <w:color w:val="C7254E"/>
          <w:sz w:val="18"/>
        </w:rPr>
        <w:t>NotEligible</w:t>
      </w:r>
      <w:r>
        <w:t xml:space="preserve"> or </w:t>
      </w:r>
      <w:r>
        <w:rPr>
          <w:rFonts w:ascii="Consolas" w:hAnsi="Consolas"/>
          <w:color w:val="C7254E"/>
          <w:sz w:val="18"/>
        </w:rPr>
        <w:t>PrivacyNotAcknowledged</w:t>
      </w:r>
      <w:r>
        <w:t>).</w:t>
      </w:r>
    </w:p>
    <w:p>
      <w:pPr>
        <w:pStyle w:val="Heading3"/>
      </w:pPr>
      <w:r>
        <w:t>4.8 Privacy Acknowledgement — Acceptance Criteria</w:t>
      </w:r>
    </w:p>
    <w:p>
      <w:pPr>
        <w:pStyle w:val="ListNumber"/>
      </w:pPr>
      <w:r>
        <w:rPr>
          <w:b/>
        </w:rPr>
        <w:t>AC-PRIV-01 (notice content)</w:t>
      </w:r>
      <w:r>
        <w:t xml:space="preserve"> Given I open the privacy notice, When it renders, Then it explains what data is stored, why, who can access it, and how booking/vehicle/badge/parking-slot/charging data are used.</w:t>
      </w:r>
    </w:p>
    <w:p>
      <w:pPr>
        <w:pStyle w:val="ListNumber"/>
      </w:pPr>
      <w:r>
        <w:rPr>
          <w:b/>
        </w:rPr>
        <w:t>AC-PRIV-02 (acknowledgement required before first booking)</w:t>
      </w:r>
      <w:r>
        <w:t xml:space="preserve"> Given I have never acknowledged the privacy notice, When I try to create my first booking, Then the request is rejected with HTTP 403 reason </w:t>
      </w:r>
      <w:r>
        <w:rPr>
          <w:rFonts w:ascii="Consolas" w:hAnsi="Consolas"/>
          <w:color w:val="C7254E"/>
          <w:sz w:val="18"/>
        </w:rPr>
        <w:t>PrivacyNotAcknowledged</w:t>
      </w:r>
      <w:r>
        <w:t xml:space="preserve"> and the UI prompts me to acknowledge.</w:t>
      </w:r>
    </w:p>
    <w:p>
      <w:pPr>
        <w:pStyle w:val="ListNumber"/>
      </w:pPr>
      <w:r>
        <w:rPr>
          <w:b/>
        </w:rPr>
        <w:t>AC-PRIV-03 (persistence)</w:t>
      </w:r>
      <w:r>
        <w:t xml:space="preserve"> Given I accept the privacy notice version v1, When I retrieve my own profile, Then I see privacyAcknowledgementStatus=Acknowledged, version=v1, and a non-empty acknowledgement timestamp.</w:t>
      </w:r>
    </w:p>
    <w:p>
      <w:pPr>
        <w:pStyle w:val="ListNumber"/>
      </w:pPr>
      <w:r>
        <w:rPr>
          <w:b/>
        </w:rPr>
        <w:t>AC-PRIV-04 (re-acknowledge on version change)</w:t>
      </w:r>
      <w:r>
        <w:t xml:space="preserve"> Given I acknowledged v1 and the published version is now v2, When I attempt to create a booking, Then the request is rejected with reason </w:t>
      </w:r>
      <w:r>
        <w:rPr>
          <w:rFonts w:ascii="Consolas" w:hAnsi="Consolas"/>
          <w:color w:val="C7254E"/>
          <w:sz w:val="18"/>
        </w:rPr>
        <w:t>PrivacyNotAcknowledged</w:t>
      </w:r>
      <w:r>
        <w:t xml:space="preserve"> until I acknowledge v2.</w:t>
      </w:r>
    </w:p>
    <w:p>
      <w:pPr>
        <w:pStyle w:val="Heading3"/>
      </w:pPr>
      <w:r>
        <w:t>4.9 Audit Log — Acceptance Criteria</w:t>
      </w:r>
    </w:p>
    <w:p>
      <w:pPr>
        <w:pStyle w:val="ListNumber"/>
      </w:pPr>
      <w:r>
        <w:rPr>
          <w:b/>
        </w:rPr>
        <w:t>AC-AUDIT-01 (override audit)</w:t>
      </w:r>
      <w:r>
        <w:t xml:space="preserve"> Given Admin performs a 1h-cap override with reason "VIP visit", When the booking is created, Then an audit log entry exists with action=</w:t>
      </w:r>
      <w:r>
        <w:rPr>
          <w:rFonts w:ascii="Consolas" w:hAnsi="Consolas"/>
          <w:color w:val="C7254E"/>
          <w:sz w:val="18"/>
        </w:rPr>
        <w:t>BookingOverride</w:t>
      </w:r>
      <w:r>
        <w:t>, actorUserId=Admin, entityType=</w:t>
      </w:r>
      <w:r>
        <w:rPr>
          <w:rFonts w:ascii="Consolas" w:hAnsi="Consolas"/>
          <w:color w:val="C7254E"/>
          <w:sz w:val="18"/>
        </w:rPr>
        <w:t>Booking</w:t>
      </w:r>
      <w:r>
        <w:t>, entityId=&lt;new bookingId&gt;, reason="VIP visit", and a timestamp.</w:t>
      </w:r>
    </w:p>
    <w:p>
      <w:pPr>
        <w:pStyle w:val="ListNumber"/>
      </w:pPr>
      <w:r>
        <w:rPr>
          <w:b/>
        </w:rPr>
        <w:t>AC-AUDIT-02 (CSMS authorization decisions)</w:t>
      </w:r>
      <w:r>
        <w:t xml:space="preserve"> Given a </w:t>
      </w:r>
      <w:r>
        <w:rPr>
          <w:rFonts w:ascii="Consolas" w:hAnsi="Consolas"/>
          <w:color w:val="C7254E"/>
          <w:sz w:val="18"/>
        </w:rPr>
        <w:t>POST /api/auth/tags</w:t>
      </w:r>
      <w:r>
        <w:t xml:space="preserve"> call to the CSMS fails for a booking, When the audit log is queried, Then an entry exists with action=</w:t>
      </w:r>
      <w:r>
        <w:rPr>
          <w:rFonts w:ascii="Consolas" w:hAnsi="Consolas"/>
          <w:color w:val="C7254E"/>
          <w:sz w:val="18"/>
        </w:rPr>
        <w:t>CsmsAuthorizationFailed</w:t>
      </w:r>
      <w:r>
        <w:t>, the CSMS HTTP status / error reason, and references to the bookingId, userId, idTag, and stationId.</w:t>
      </w:r>
    </w:p>
    <w:p>
      <w:pPr>
        <w:pStyle w:val="ListNumber"/>
      </w:pPr>
      <w:r>
        <w:rPr>
          <w:b/>
        </w:rPr>
        <w:t>AC-AUDIT-03 (immutability)</w:t>
      </w:r>
      <w:r>
        <w:t xml:space="preserve"> Given an audit log entry exists, When any role attempts to delete or modify it via the application, Then the request is rejected with HTTP 403/405 and the entry remains intact.</w:t>
      </w:r>
    </w:p>
    <w:p>
      <w:pPr>
        <w:pStyle w:val="Heading3"/>
      </w:pPr>
      <w:r>
        <w:t>4.10 Admin Operations — Maintenance Block — Acceptance Criteria</w:t>
      </w:r>
    </w:p>
    <w:p>
      <w:pPr>
        <w:pStyle w:val="ListNumber"/>
      </w:pPr>
      <w:r>
        <w:rPr>
          <w:b/>
        </w:rPr>
        <w:t>AC-ADMIN-01 (create maintenance block)</w:t>
      </w:r>
      <w:r>
        <w:t xml:space="preserve"> Given charger </w:t>
      </w:r>
      <w:r>
        <w:rPr>
          <w:rFonts w:ascii="Consolas" w:hAnsi="Consolas"/>
          <w:color w:val="C7254E"/>
          <w:sz w:val="18"/>
        </w:rPr>
        <w:t>NEX-TOWER-CH-01</w:t>
      </w:r>
      <w:r>
        <w:t xml:space="preserve"> is Available and has no Confirmed bookings in the next hour, When Admin creates a maintenance block for the next 60 minutes with reason "firmware update", Then the charger status becomes </w:t>
      </w:r>
      <w:r>
        <w:rPr>
          <w:rFonts w:ascii="Consolas" w:hAnsi="Consolas"/>
          <w:color w:val="C7254E"/>
          <w:sz w:val="18"/>
        </w:rPr>
        <w:t>Blocked for Maintenance</w:t>
      </w:r>
      <w:r>
        <w:t>, new bookings on the charger in that window are rejected, and an audit log entry is created.</w:t>
      </w:r>
    </w:p>
    <w:p>
      <w:pPr>
        <w:pStyle w:val="ListNumber"/>
      </w:pPr>
      <w:r>
        <w:rPr>
          <w:b/>
        </w:rPr>
        <w:t>AC-ADMIN-02 (remove maintenance block)</w:t>
      </w:r>
      <w:r>
        <w:t xml:space="preserve"> Given a maintenance block is active on </w:t>
      </w:r>
      <w:r>
        <w:rPr>
          <w:rFonts w:ascii="Consolas" w:hAnsi="Consolas"/>
          <w:color w:val="C7254E"/>
          <w:sz w:val="18"/>
        </w:rPr>
        <w:t>NEX-TOWER-CH-01</w:t>
      </w:r>
      <w:r>
        <w:t xml:space="preserve">, When Admin removes it, Then the charger returns to </w:t>
      </w:r>
      <w:r>
        <w:rPr>
          <w:rFonts w:ascii="Consolas" w:hAnsi="Consolas"/>
          <w:color w:val="C7254E"/>
          <w:sz w:val="18"/>
        </w:rPr>
        <w:t>Available</w:t>
      </w:r>
      <w:r>
        <w:t xml:space="preserve"> (subject to other concurrent state events) and an audit log entry is created.</w:t>
      </w:r>
    </w:p>
    <w:p>
      <w:pPr>
        <w:pStyle w:val="Heading3"/>
      </w:pPr>
      <w:r>
        <w:t>4.11 Eligible EV User Management — Acceptance Criteria</w:t>
      </w:r>
    </w:p>
    <w:p>
      <w:pPr>
        <w:pStyle w:val="ListNumber"/>
      </w:pPr>
      <w:r>
        <w:rPr>
          <w:b/>
        </w:rPr>
        <w:t>AC-USER-01 (eligibility gate)</w:t>
      </w:r>
      <w:r>
        <w:t xml:space="preserve"> Given user U is NOT on the eligible-EV-user registry, When U attempts to create a booking, Then the request is rejected with HTTP 403 reason </w:t>
      </w:r>
      <w:r>
        <w:rPr>
          <w:rFonts w:ascii="Consolas" w:hAnsi="Consolas"/>
          <w:color w:val="C7254E"/>
          <w:sz w:val="18"/>
        </w:rPr>
        <w:t>NotEligible</w:t>
      </w:r>
      <w:r>
        <w:t>.</w:t>
      </w:r>
    </w:p>
    <w:p>
      <w:pPr>
        <w:pStyle w:val="ListNumber"/>
      </w:pPr>
      <w:r>
        <w:rPr>
          <w:b/>
        </w:rPr>
        <w:t>AC-USER-02 (admin CRUD)</w:t>
      </w:r>
      <w:r>
        <w:t xml:space="preserve"> Given I am Admin, When I create a new eligible EV user with EID, badge, vehicle make/model, eligibilityStatus=Active, Then the record is persisted and an audit log entry is created (action=</w:t>
      </w:r>
      <w:r>
        <w:rPr>
          <w:rFonts w:ascii="Consolas" w:hAnsi="Consolas"/>
          <w:color w:val="C7254E"/>
          <w:sz w:val="18"/>
        </w:rPr>
        <w:t>EligibleUserCreated</w:t>
      </w:r>
      <w:r>
        <w:t>).</w:t>
      </w:r>
    </w:p>
    <w:p>
      <w:pPr>
        <w:pStyle w:val="ListNumber"/>
      </w:pPr>
      <w:r>
        <w:rPr>
          <w:b/>
        </w:rPr>
        <w:t>AC-USER-03 (security/workplace read-only)</w:t>
      </w:r>
      <w:r>
        <w:t xml:space="preserve"> Given I am Security or Workplace, When I attempt to modify an eligible EV user record, Then the request is rejected with HTTP 403.</w:t>
      </w:r>
    </w:p>
    <w:p>
      <w:pPr>
        <w:pStyle w:val="ListNumber"/>
      </w:pPr>
      <w:r>
        <w:rPr>
          <w:b/>
        </w:rPr>
        <w:t>AC-USER-04 (self-edit vehicle)</w:t>
      </w:r>
      <w:r>
        <w:t xml:space="preserve"> Given I am a Standard User on the registry, When I update my own vehicle make/model on my own record, Then the record is updated, an audit log entry is created with action=</w:t>
      </w:r>
      <w:r>
        <w:rPr>
          <w:rFonts w:ascii="Consolas" w:hAnsi="Consolas"/>
          <w:color w:val="C7254E"/>
          <w:sz w:val="18"/>
        </w:rPr>
        <w:t>VehicleSelfUpdate</w:t>
      </w:r>
      <w:r>
        <w:t>, and subsequent bookings default to the new vehicle make/model.</w:t>
      </w:r>
    </w:p>
    <w:p>
      <w:pPr>
        <w:pBdr>
          <w:bottom w:val="single" w:sz="6" w:space="1" w:color="999999"/>
        </w:pBdr>
      </w:pPr>
    </w:p>
    <w:p>
      <w:pPr>
        <w:pStyle w:val="Heading2"/>
      </w:pPr>
      <w:r>
        <w:t>11. Booking and Session State Reference</w:t>
      </w:r>
    </w:p>
    <w:p>
      <w:r>
        <w:t>Aligned with brief Section 17.</w:t>
      </w:r>
    </w:p>
    <w:p>
      <w:pPr>
        <w:pStyle w:val="Heading3"/>
      </w:pPr>
      <w:r>
        <w:t>Booking States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State</w:t>
            </w:r>
          </w:p>
        </w:tc>
        <w:tc>
          <w:tcPr>
            <w:tcW w:type="dxa" w:w="4320"/>
            <w:shd w:val="clear" w:color="auto" w:fill="1F3864"/>
            <w:vAlign w:val="center"/>
          </w:tcPr>
          <w:p>
            <w:r/>
            <w:r>
              <w:rPr>
                <w:b/>
                <w:color w:val="FFFFFF"/>
              </w:rPr>
              <w:t>Meaning</w:t>
            </w:r>
          </w:p>
        </w:tc>
      </w:tr>
      <w:tr>
        <w:tc>
          <w:tcPr>
            <w:tcW w:type="dxa" w:w="4320"/>
          </w:tcPr>
          <w:p>
            <w:r/>
            <w:r>
              <w:t>Pending</w:t>
            </w:r>
          </w:p>
        </w:tc>
        <w:tc>
          <w:tcPr>
            <w:tcW w:type="dxa" w:w="4320"/>
          </w:tcPr>
          <w:p>
            <w:r/>
            <w:r>
              <w:t>Booking requested but not yet confirmed (reserved for future approval flow; in MVP most bookings transition directly to Confirmed).</w:t>
            </w:r>
          </w:p>
        </w:tc>
      </w:tr>
      <w:tr>
        <w:tc>
          <w:tcPr>
            <w:tcW w:type="dxa" w:w="4320"/>
          </w:tcPr>
          <w:p>
            <w:r/>
            <w:r>
              <w:t>Confirmed</w:t>
            </w:r>
          </w:p>
        </w:tc>
        <w:tc>
          <w:tcPr>
            <w:tcW w:type="dxa" w:w="4320"/>
          </w:tcPr>
          <w:p>
            <w:r/>
            <w:r>
              <w:t>Booking is valid and reserved.</w:t>
            </w:r>
          </w:p>
        </w:tc>
      </w:tr>
      <w:tr>
        <w:tc>
          <w:tcPr>
            <w:tcW w:type="dxa" w:w="4320"/>
          </w:tcPr>
          <w:p>
            <w:r/>
            <w:r>
              <w:t>Active</w:t>
            </w:r>
          </w:p>
        </w:tc>
        <w:tc>
          <w:tcPr>
            <w:tcW w:type="dxa" w:w="4320"/>
          </w:tcPr>
          <w:p>
            <w:r/>
            <w:r>
              <w:t>Booking window is currently active (start time reached).</w:t>
            </w:r>
          </w:p>
        </w:tc>
      </w:tr>
      <w:tr>
        <w:tc>
          <w:tcPr>
            <w:tcW w:type="dxa" w:w="4320"/>
          </w:tcPr>
          <w:p>
            <w:r/>
            <w:r>
              <w:t>Completed</w:t>
            </w:r>
          </w:p>
        </w:tc>
        <w:tc>
          <w:tcPr>
            <w:tcW w:type="dxa" w:w="4320"/>
          </w:tcPr>
          <w:p>
            <w:r/>
            <w:r>
              <w:t>Booking/session completed successfully.</w:t>
            </w:r>
          </w:p>
        </w:tc>
      </w:tr>
      <w:tr>
        <w:tc>
          <w:tcPr>
            <w:tcW w:type="dxa" w:w="4320"/>
          </w:tcPr>
          <w:p>
            <w:r/>
            <w:r>
              <w:t>Cancelled</w:t>
            </w:r>
          </w:p>
        </w:tc>
        <w:tc>
          <w:tcPr>
            <w:tcW w:type="dxa" w:w="4320"/>
          </w:tcPr>
          <w:p>
            <w:r/>
            <w:r>
              <w:t>User/admin cancelled the booking before it became Active.</w:t>
            </w:r>
          </w:p>
        </w:tc>
      </w:tr>
      <w:tr>
        <w:tc>
          <w:tcPr>
            <w:tcW w:type="dxa" w:w="4320"/>
          </w:tcPr>
          <w:p>
            <w:r/>
            <w:r>
              <w:t>Released</w:t>
            </w:r>
          </w:p>
        </w:tc>
        <w:tc>
          <w:tcPr>
            <w:tcW w:type="dxa" w:w="4320"/>
          </w:tcPr>
          <w:p>
            <w:r/>
            <w:r>
              <w:t>Slot was released before or after use.</w:t>
            </w:r>
          </w:p>
        </w:tc>
      </w:tr>
      <w:tr>
        <w:tc>
          <w:tcPr>
            <w:tcW w:type="dxa" w:w="4320"/>
          </w:tcPr>
          <w:p>
            <w:r/>
            <w:r>
              <w:t>NoShow</w:t>
            </w:r>
          </w:p>
        </w:tc>
        <w:tc>
          <w:tcPr>
            <w:tcW w:type="dxa" w:w="4320"/>
          </w:tcPr>
          <w:p>
            <w:r/>
            <w:r>
              <w:t>User did not start within the grace period.</w:t>
            </w:r>
          </w:p>
        </w:tc>
      </w:tr>
      <w:tr>
        <w:tc>
          <w:tcPr>
            <w:tcW w:type="dxa" w:w="4320"/>
          </w:tcPr>
          <w:p>
            <w:r/>
            <w:r>
              <w:t>Overridden</w:t>
            </w:r>
          </w:p>
        </w:tc>
        <w:tc>
          <w:tcPr>
            <w:tcW w:type="dxa" w:w="4320"/>
          </w:tcPr>
          <w:p>
            <w:r/>
            <w:r>
              <w:t>Admin/security/workplace user manually changed or released the booking; reason captured.</w:t>
            </w:r>
          </w:p>
        </w:tc>
      </w:tr>
    </w:tbl>
    <w:p/>
    <w:p>
      <w:pPr>
        <w:pStyle w:val="Heading3"/>
      </w:pPr>
      <w:r>
        <w:t>Charging Session States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State</w:t>
            </w:r>
          </w:p>
        </w:tc>
        <w:tc>
          <w:tcPr>
            <w:tcW w:type="dxa" w:w="4320"/>
            <w:shd w:val="clear" w:color="auto" w:fill="1F3864"/>
            <w:vAlign w:val="center"/>
          </w:tcPr>
          <w:p>
            <w:r/>
            <w:r>
              <w:rPr>
                <w:b/>
                <w:color w:val="FFFFFF"/>
              </w:rPr>
              <w:t>Meaning</w:t>
            </w:r>
          </w:p>
        </w:tc>
      </w:tr>
      <w:tr>
        <w:tc>
          <w:tcPr>
            <w:tcW w:type="dxa" w:w="4320"/>
          </w:tcPr>
          <w:p>
            <w:r/>
            <w:r>
              <w:t>NotStarted</w:t>
            </w:r>
          </w:p>
        </w:tc>
        <w:tc>
          <w:tcPr>
            <w:tcW w:type="dxa" w:w="4320"/>
          </w:tcPr>
          <w:p>
            <w:r/>
            <w:r>
              <w:t>Session has not started yet (booking confirmed, waiting for Authorize/Start).</w:t>
            </w:r>
          </w:p>
        </w:tc>
      </w:tr>
      <w:tr>
        <w:tc>
          <w:tcPr>
            <w:tcW w:type="dxa" w:w="4320"/>
          </w:tcPr>
          <w:p>
            <w:r/>
            <w:r>
              <w:t>Authenticating</w:t>
            </w:r>
          </w:p>
        </w:tc>
        <w:tc>
          <w:tcPr>
            <w:tcW w:type="dxa" w:w="4320"/>
          </w:tcPr>
          <w:p>
            <w:r/>
            <w:r>
              <w:t xml:space="preserve">CSMS RFID/idTag authorization in progress (booking → </w:t>
            </w:r>
            <w:r>
              <w:rPr>
                <w:rFonts w:ascii="Consolas" w:hAnsi="Consolas"/>
                <w:color w:val="C7254E"/>
                <w:sz w:val="18"/>
              </w:rPr>
              <w:t>POST /api/auth/tags</w:t>
            </w:r>
            <w:r>
              <w:t xml:space="preserve"> issued, awaiting CSMS confirmation or session start).</w:t>
            </w:r>
          </w:p>
        </w:tc>
      </w:tr>
      <w:tr>
        <w:tc>
          <w:tcPr>
            <w:tcW w:type="dxa" w:w="4320"/>
          </w:tcPr>
          <w:p>
            <w:r/>
            <w:r>
              <w:t>Charging</w:t>
            </w:r>
          </w:p>
        </w:tc>
        <w:tc>
          <w:tcPr>
            <w:tcW w:type="dxa" w:w="4320"/>
          </w:tcPr>
          <w:p>
            <w:r/>
            <w:r>
              <w:t>Charging is currently in progress.</w:t>
            </w:r>
          </w:p>
        </w:tc>
      </w:tr>
      <w:tr>
        <w:tc>
          <w:tcPr>
            <w:tcW w:type="dxa" w:w="4320"/>
          </w:tcPr>
          <w:p>
            <w:r/>
            <w:r>
              <w:t>Completed</w:t>
            </w:r>
          </w:p>
        </w:tc>
        <w:tc>
          <w:tcPr>
            <w:tcW w:type="dxa" w:w="4320"/>
          </w:tcPr>
          <w:p>
            <w:r/>
            <w:r>
              <w:t xml:space="preserve">Charging ended normally (CSMS reports session as completed via </w:t>
            </w:r>
            <w:r>
              <w:rPr>
                <w:rFonts w:ascii="Consolas" w:hAnsi="Consolas"/>
                <w:color w:val="C7254E"/>
                <w:sz w:val="18"/>
              </w:rPr>
              <w:t>GET /api/sessions/:id</w:t>
            </w:r>
            <w:r>
              <w:t>).</w:t>
            </w:r>
          </w:p>
        </w:tc>
      </w:tr>
      <w:tr>
        <w:tc>
          <w:tcPr>
            <w:tcW w:type="dxa" w:w="4320"/>
          </w:tcPr>
          <w:p>
            <w:r/>
            <w:r>
              <w:t>StoppedByUser</w:t>
            </w:r>
          </w:p>
        </w:tc>
        <w:tc>
          <w:tcPr>
            <w:tcW w:type="dxa" w:w="4320"/>
          </w:tcPr>
          <w:p>
            <w:r/>
            <w:r>
              <w:t>User stopped/released the session before normal end.</w:t>
            </w:r>
          </w:p>
        </w:tc>
      </w:tr>
      <w:tr>
        <w:tc>
          <w:tcPr>
            <w:tcW w:type="dxa" w:w="4320"/>
          </w:tcPr>
          <w:p>
            <w:r/>
            <w:r>
              <w:t>StoppedByAdmin</w:t>
            </w:r>
          </w:p>
        </w:tc>
        <w:tc>
          <w:tcPr>
            <w:tcW w:type="dxa" w:w="4320"/>
          </w:tcPr>
          <w:p>
            <w:r/>
            <w:r>
              <w:t>Security/Workplace/Admin stopped/released the session.</w:t>
            </w:r>
          </w:p>
        </w:tc>
      </w:tr>
      <w:tr>
        <w:tc>
          <w:tcPr>
            <w:tcW w:type="dxa" w:w="4320"/>
          </w:tcPr>
          <w:p>
            <w:r/>
            <w:r>
              <w:t>Faulted</w:t>
            </w:r>
          </w:p>
        </w:tc>
        <w:tc>
          <w:tcPr>
            <w:tcW w:type="dxa" w:w="4320"/>
          </w:tcPr>
          <w:p>
            <w:r/>
            <w:r>
              <w:t>Session ended or paused due to charger fault.</w:t>
            </w:r>
          </w:p>
        </w:tc>
      </w:tr>
      <w:tr>
        <w:tc>
          <w:tcPr>
            <w:tcW w:type="dxa" w:w="4320"/>
          </w:tcPr>
          <w:p>
            <w:r/>
            <w:r>
              <w:t>Expired</w:t>
            </w:r>
          </w:p>
        </w:tc>
        <w:tc>
          <w:tcPr>
            <w:tcW w:type="dxa" w:w="4320"/>
          </w:tcPr>
          <w:p>
            <w:r/>
            <w:r>
              <w:t>Booking/session expired due to no-show or grace-period breach.</w:t>
            </w:r>
          </w:p>
        </w:tc>
      </w:tr>
    </w:tbl>
    <w:p/>
    <w:p>
      <w:pPr>
        <w:pStyle w:val="Heading3"/>
      </w:pPr>
      <w:r>
        <w:t>Charger Statuses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Status</w:t>
            </w:r>
          </w:p>
        </w:tc>
        <w:tc>
          <w:tcPr>
            <w:tcW w:type="dxa" w:w="4320"/>
            <w:shd w:val="clear" w:color="auto" w:fill="1F3864"/>
            <w:vAlign w:val="center"/>
          </w:tcPr>
          <w:p>
            <w:r/>
            <w:r>
              <w:rPr>
                <w:b/>
                <w:color w:val="FFFFFF"/>
              </w:rPr>
              <w:t>Meaning</w:t>
            </w:r>
          </w:p>
        </w:tc>
      </w:tr>
      <w:tr>
        <w:tc>
          <w:tcPr>
            <w:tcW w:type="dxa" w:w="4320"/>
          </w:tcPr>
          <w:p>
            <w:r/>
            <w:r>
              <w:t>Available</w:t>
            </w:r>
          </w:p>
        </w:tc>
        <w:tc>
          <w:tcPr>
            <w:tcW w:type="dxa" w:w="4320"/>
          </w:tcPr>
          <w:p>
            <w:r/>
            <w:r>
              <w:t>Charger is free and can be booked or used.</w:t>
            </w:r>
          </w:p>
        </w:tc>
      </w:tr>
      <w:tr>
        <w:tc>
          <w:tcPr>
            <w:tcW w:type="dxa" w:w="4320"/>
          </w:tcPr>
          <w:p>
            <w:r/>
            <w:r>
              <w:t>Reserved</w:t>
            </w:r>
          </w:p>
        </w:tc>
        <w:tc>
          <w:tcPr>
            <w:tcW w:type="dxa" w:w="4320"/>
          </w:tcPr>
          <w:p>
            <w:r/>
            <w:r>
              <w:t>Charger has an upcoming or current reservation.</w:t>
            </w:r>
          </w:p>
        </w:tc>
      </w:tr>
      <w:tr>
        <w:tc>
          <w:tcPr>
            <w:tcW w:type="dxa" w:w="4320"/>
          </w:tcPr>
          <w:p>
            <w:r/>
            <w:r>
              <w:t>Charging</w:t>
            </w:r>
          </w:p>
        </w:tc>
        <w:tc>
          <w:tcPr>
            <w:tcW w:type="dxa" w:w="4320"/>
          </w:tcPr>
          <w:p>
            <w:r/>
            <w:r>
              <w:t>A charging transaction is currently active.</w:t>
            </w:r>
          </w:p>
        </w:tc>
      </w:tr>
      <w:tr>
        <w:tc>
          <w:tcPr>
            <w:tcW w:type="dxa" w:w="4320"/>
          </w:tcPr>
          <w:p>
            <w:r/>
            <w:r>
              <w:t>Blocked for Maintenance</w:t>
            </w:r>
          </w:p>
        </w:tc>
        <w:tc>
          <w:tcPr>
            <w:tcW w:type="dxa" w:w="4320"/>
          </w:tcPr>
          <w:p>
            <w:r/>
            <w:r>
              <w:t xml:space="preserve">Charger is intentionally blocked by Admin. (Legacy term: </w:t>
            </w:r>
            <w:r>
              <w:rPr>
                <w:rFonts w:ascii="Consolas" w:hAnsi="Consolas"/>
                <w:color w:val="C7254E"/>
                <w:sz w:val="18"/>
              </w:rPr>
              <w:t>Maintenance</w:t>
            </w:r>
            <w:r>
              <w:t xml:space="preserve"> — treated as equivalent.)</w:t>
            </w:r>
          </w:p>
        </w:tc>
      </w:tr>
      <w:tr>
        <w:tc>
          <w:tcPr>
            <w:tcW w:type="dxa" w:w="4320"/>
          </w:tcPr>
          <w:p>
            <w:r/>
            <w:r>
              <w:t>Unavailable</w:t>
            </w:r>
          </w:p>
        </w:tc>
        <w:tc>
          <w:tcPr>
            <w:tcW w:type="dxa" w:w="4320"/>
          </w:tcPr>
          <w:p>
            <w:r/>
            <w:r>
              <w:t>Charger is temporarily unavailable.</w:t>
            </w:r>
          </w:p>
        </w:tc>
      </w:tr>
      <w:tr>
        <w:tc>
          <w:tcPr>
            <w:tcW w:type="dxa" w:w="4320"/>
          </w:tcPr>
          <w:p>
            <w:r/>
            <w:r>
              <w:t>Faulted</w:t>
            </w:r>
          </w:p>
        </w:tc>
        <w:tc>
          <w:tcPr>
            <w:tcW w:type="dxa" w:w="4320"/>
          </w:tcPr>
          <w:p>
            <w:r/>
            <w:r>
              <w:t>Charger reported an error/fault state.</w:t>
            </w:r>
          </w:p>
        </w:tc>
      </w:tr>
    </w:tbl>
    <w:p/>
    <w:p>
      <w:pPr>
        <w:pBdr>
          <w:bottom w:val="single" w:sz="6" w:space="1" w:color="999999"/>
        </w:pBdr>
      </w:pPr>
    </w:p>
    <w:p>
      <w:pPr>
        <w:pStyle w:val="Heading2"/>
      </w:pPr>
      <w:r>
        <w:t>12. End-to-End MVP Demo Journey</w:t>
      </w:r>
    </w:p>
    <w:p>
      <w:r>
        <w:t>The full system MUST satisfy the following end-to-end scenario (aligned with brief Section 11):</w:t>
      </w:r>
    </w:p>
    <w:p>
      <w:pPr>
        <w:pStyle w:val="ListNumber"/>
      </w:pPr>
      <w:r>
        <w:t>Standard User opens the dashboard on a mobile-sized viewport and signs in.</w:t>
      </w:r>
    </w:p>
    <w:p>
      <w:pPr>
        <w:pStyle w:val="ListNumber"/>
      </w:pPr>
      <w:r>
        <w:t>User acknowledges the privacy notice (if not already acknowledged).</w:t>
      </w:r>
    </w:p>
    <w:p>
      <w:pPr>
        <w:pStyle w:val="ListNumber"/>
      </w:pPr>
      <w:r>
        <w:t>User sees charger availability across NEX Tower and NEXTERACOM, colour-coded by status.</w:t>
      </w:r>
    </w:p>
    <w:p>
      <w:pPr>
        <w:pStyle w:val="ListNumber"/>
      </w:pPr>
      <w:r>
        <w:t xml:space="preserve">User filters availability by site/time and selects an </w:t>
      </w:r>
      <w:r>
        <w:rPr>
          <w:rFonts w:ascii="Consolas" w:hAnsi="Consolas"/>
          <w:color w:val="C7254E"/>
          <w:sz w:val="18"/>
        </w:rPr>
        <w:t>Available</w:t>
      </w:r>
      <w:r>
        <w:t xml:space="preserve"> charger.</w:t>
      </w:r>
    </w:p>
    <w:p>
      <w:pPr>
        <w:pStyle w:val="ListNumber"/>
      </w:pPr>
      <w:r>
        <w:t>User books a time slot of up to 1 hour with vehicle make/model; the 1h/day fair-use rule is visible.</w:t>
      </w:r>
    </w:p>
    <w:p>
      <w:pPr>
        <w:pStyle w:val="ListNumber"/>
      </w:pPr>
      <w:r>
        <w:t>The system validates fair-use rules (no overlap, ≤1h, no other active booking, eligible user, privacy acknowledged) and confirms the booking.</w:t>
      </w:r>
    </w:p>
    <w:p>
      <w:pPr>
        <w:pStyle w:val="ListNumber"/>
      </w:pPr>
      <w:r>
        <w:t xml:space="preserve">The selected charger transitions to </w:t>
      </w:r>
      <w:r>
        <w:rPr>
          <w:rFonts w:ascii="Consolas" w:hAnsi="Consolas"/>
          <w:color w:val="C7254E"/>
          <w:sz w:val="18"/>
        </w:rPr>
        <w:t>Reserved</w:t>
      </w:r>
      <w:r>
        <w:t>.</w:t>
      </w:r>
    </w:p>
    <w:p>
      <w:pPr>
        <w:pStyle w:val="ListNumber"/>
      </w:pPr>
      <w:r>
        <w:t xml:space="preserve">The booking confirmation triggers </w:t>
      </w:r>
      <w:r>
        <w:rPr>
          <w:rFonts w:ascii="Consolas" w:hAnsi="Consolas"/>
          <w:color w:val="C7254E"/>
          <w:sz w:val="18"/>
        </w:rPr>
        <w:t>POST /api/auth/tags</w:t>
      </w:r>
      <w:r>
        <w:t xml:space="preserve"> on the provided CSMS, creating an RFID/idTag authorization window for the booked slot. The booking's </w:t>
      </w:r>
      <w:r>
        <w:rPr>
          <w:rFonts w:ascii="Consolas" w:hAnsi="Consolas"/>
          <w:color w:val="C7254E"/>
          <w:sz w:val="18"/>
        </w:rPr>
        <w:t>csmsSyncStatus</w:t>
      </w:r>
      <w:r>
        <w:t xml:space="preserve"> becomes </w:t>
      </w:r>
      <w:r>
        <w:rPr>
          <w:rFonts w:ascii="Consolas" w:hAnsi="Consolas"/>
          <w:color w:val="C7254E"/>
          <w:sz w:val="18"/>
        </w:rPr>
        <w:t>Authorized</w:t>
      </w:r>
      <w:r>
        <w:t>. The user receives a booking confirmation and pre-session reminder.</w:t>
      </w:r>
    </w:p>
    <w:p>
      <w:pPr>
        <w:pStyle w:val="ListNumber"/>
      </w:pPr>
      <w:r>
        <w:t xml:space="preserve">The provided simulator (driven by the CSMS) starts a charging session at the station using the authorized idTag. The CSMS reports the active session via </w:t>
      </w:r>
      <w:r>
        <w:rPr>
          <w:rFonts w:ascii="Consolas" w:hAnsi="Consolas"/>
          <w:color w:val="C7254E"/>
          <w:sz w:val="18"/>
        </w:rPr>
        <w:t>GET /api/sessions/active</w:t>
      </w:r>
      <w:r>
        <w:t>; the backend maps it to the local booking.</w:t>
      </w:r>
    </w:p>
    <w:p>
      <w:pPr>
        <w:pStyle w:val="ListNumber"/>
      </w:pPr>
      <w:r>
        <w:t xml:space="preserve">The dashboard reflects the connector transition to </w:t>
      </w:r>
      <w:r>
        <w:rPr>
          <w:rFonts w:ascii="Consolas" w:hAnsi="Consolas"/>
          <w:color w:val="C7254E"/>
          <w:sz w:val="18"/>
        </w:rPr>
        <w:t>Charging</w:t>
      </w:r>
      <w:r>
        <w:t xml:space="preserve"> within ≤5 seconds, driven by </w:t>
      </w:r>
      <w:r>
        <w:rPr>
          <w:rFonts w:ascii="Consolas" w:hAnsi="Consolas"/>
          <w:color w:val="C7254E"/>
          <w:sz w:val="18"/>
        </w:rPr>
        <w:t>GET /api/stations</w:t>
      </w:r>
      <w:r>
        <w:t xml:space="preserve"> and </w:t>
      </w:r>
      <w:r>
        <w:rPr>
          <w:rFonts w:ascii="Consolas" w:hAnsi="Consolas"/>
          <w:color w:val="C7254E"/>
          <w:sz w:val="18"/>
        </w:rPr>
        <w:t>GET /api/sessions/active</w:t>
      </w:r>
      <w:r>
        <w:t xml:space="preserve"> polling.</w:t>
      </w:r>
    </w:p>
    <w:p>
      <w:pPr>
        <w:pStyle w:val="ListNumber"/>
      </w:pPr>
      <w:r>
        <w:t xml:space="preserve">The application polls the CSMS for meter values via </w:t>
      </w:r>
      <w:r>
        <w:rPr>
          <w:rFonts w:ascii="Consolas" w:hAnsi="Consolas"/>
          <w:color w:val="C7254E"/>
          <w:sz w:val="18"/>
        </w:rPr>
        <w:t>GET /api/sessions/:id</w:t>
      </w:r>
      <w:r>
        <w:t xml:space="preserve"> and updates the energy display (cumulative </w:t>
      </w:r>
      <w:r>
        <w:rPr>
          <w:rFonts w:ascii="Consolas" w:hAnsi="Consolas"/>
          <w:color w:val="C7254E"/>
          <w:sz w:val="18"/>
        </w:rPr>
        <w:t>energyKWh</w:t>
      </w:r>
      <w:r>
        <w:t>) on the dashboard.</w:t>
      </w:r>
    </w:p>
    <w:p>
      <w:pPr>
        <w:pStyle w:val="ListNumber"/>
      </w:pPr>
      <w:r>
        <w:t>The user receives an in-app end-of-session reminder before the booking endTime.</w:t>
      </w:r>
    </w:p>
    <w:p>
      <w:pPr>
        <w:pStyle w:val="ListNumber"/>
      </w:pPr>
      <w:r>
        <w:t xml:space="preserve">The CSMS closes the session; </w:t>
      </w:r>
      <w:r>
        <w:rPr>
          <w:rFonts w:ascii="Consolas" w:hAnsi="Consolas"/>
          <w:color w:val="C7254E"/>
          <w:sz w:val="18"/>
        </w:rPr>
        <w:t>GET /api/sessions/:id</w:t>
      </w:r>
      <w:r>
        <w:t xml:space="preserve"> returns the completed session with final </w:t>
      </w:r>
      <w:r>
        <w:rPr>
          <w:rFonts w:ascii="Consolas" w:hAnsi="Consolas"/>
          <w:color w:val="C7254E"/>
          <w:sz w:val="18"/>
        </w:rPr>
        <w:t>energyKWh</w:t>
      </w:r>
      <w:r>
        <w:t xml:space="preserve">. The local ChargingSession is updated to </w:t>
      </w:r>
      <w:r>
        <w:rPr>
          <w:rFonts w:ascii="Consolas" w:hAnsi="Consolas"/>
          <w:color w:val="C7254E"/>
          <w:sz w:val="18"/>
        </w:rPr>
        <w:t>Completed</w:t>
      </w:r>
      <w:r>
        <w:t>. The user receives a session-ended alert and a move-vehicle prompt.</w:t>
      </w:r>
    </w:p>
    <w:p>
      <w:pPr>
        <w:pStyle w:val="ListNumber"/>
      </w:pPr>
      <w:r>
        <w:t xml:space="preserve">The connector status returned by </w:t>
      </w:r>
      <w:r>
        <w:rPr>
          <w:rFonts w:ascii="Consolas" w:hAnsi="Consolas"/>
          <w:color w:val="C7254E"/>
          <w:sz w:val="18"/>
        </w:rPr>
        <w:t>GET /api/stations</w:t>
      </w:r>
      <w:r>
        <w:t xml:space="preserve"> transitions back to </w:t>
      </w:r>
      <w:r>
        <w:rPr>
          <w:rFonts w:ascii="Consolas" w:hAnsi="Consolas"/>
          <w:color w:val="C7254E"/>
          <w:sz w:val="18"/>
        </w:rPr>
        <w:t>Available</w:t>
      </w:r>
      <w:r>
        <w:t xml:space="preserve"> and is reflected on the dashboard.</w:t>
      </w:r>
    </w:p>
    <w:p>
      <w:pPr>
        <w:pStyle w:val="ListNumber"/>
      </w:pPr>
      <w:r>
        <w:t>Admin views bookings, sessions, charger status, maintenance blocks, the audit log, and notification audit/history.</w:t>
      </w:r>
    </w:p>
    <w:p>
      <w:pPr>
        <w:pStyle w:val="ListNumber"/>
      </w:pPr>
      <w:r>
        <w:t>The reporting and sustainability dashboard updates with the new session's energy, utilization, CO₂ estimate, and notification metrics, with "Based on simulated demo data" visible.</w:t>
      </w:r>
    </w:p>
    <w:p>
      <w:pPr>
        <w:pStyle w:val="ListNumber"/>
      </w:pPr>
      <w:r>
        <w:t>The AI insight panel generates a grounded NL summary, forecast, or recommendation referencing the new data, with a confidence label and (where applicable) the 1h/day baseline cited.</w:t>
      </w:r>
    </w:p>
    <w:p>
      <w:pPr>
        <w:pStyle w:val="ListNumber"/>
      </w:pPr>
      <w:r>
        <w:t>Management/jury view the dashboards and AI insights demonstrating fairness, automation, operational visibility, sustainability reporting, privacy/RBAC, and responsible AI.</w:t>
      </w:r>
    </w:p>
    <w:p>
      <w:pPr>
        <w:pBdr>
          <w:bottom w:val="single" w:sz="6" w:space="1" w:color="999999"/>
        </w:pBdr>
      </w:pPr>
    </w:p>
    <w:p>
      <w:pPr>
        <w:pStyle w:val="Heading2"/>
      </w:pPr>
      <w:r>
        <w:t>13. Assumptions</w:t>
      </w:r>
    </w:p>
    <w:p>
      <w:pPr>
        <w:pStyle w:val="ListNumber"/>
      </w:pPr>
      <w:r>
        <w:t>Standard Users authenticate before booking; auth is simplified (mock login or role selector with seeded users).</w:t>
      </w:r>
    </w:p>
    <w:p>
      <w:pPr>
        <w:pStyle w:val="ListNumber"/>
      </w:pPr>
      <w:r>
        <w:t>Charger registry and IDs are fixed and seeded at start (NEX-TOWER-CH-01..N, NEXTERACOM-CH-01..M).</w:t>
      </w:r>
    </w:p>
    <w:p>
      <w:pPr>
        <w:pStyle w:val="ListNumber"/>
      </w:pPr>
      <w:r>
        <w:t>One connector per charger for the MVP; no compatibility matching.</w:t>
      </w:r>
    </w:p>
    <w:p>
      <w:pPr>
        <w:pStyle w:val="ListNumber"/>
      </w:pPr>
      <w:r>
        <w:t>Charging infrastructure data (station status, sessions, meter values, energy) is sourced from the provided NexLevel CSMS REST API. The custom application does NOT implement any OCPP server, OCPP WebSocket handlers, or raw OCPP message ingestion. The CSMS owns the OCPP 1.6J protocol layer with simulator-backed charge points.</w:t>
      </w:r>
    </w:p>
    <w:p>
      <w:pPr>
        <w:pStyle w:val="ListNumber"/>
      </w:pPr>
      <w:r>
        <w:t xml:space="preserve">Meter values and energy consumption are retrieved from the CSMS via </w:t>
      </w:r>
      <w:r>
        <w:rPr>
          <w:rFonts w:ascii="Consolas" w:hAnsi="Consolas"/>
          <w:color w:val="C7254E"/>
          <w:sz w:val="18"/>
        </w:rPr>
        <w:t>GET /api/sessions/:id</w:t>
      </w:r>
      <w:r>
        <w:t>. A pre-recorded fallback session scenario (seeded local data) is available for demo fallback if the live CSMS/simulator cannot be started.</w:t>
      </w:r>
    </w:p>
    <w:p>
      <w:pPr>
        <w:pStyle w:val="ListNumber"/>
      </w:pPr>
      <w:r>
        <w:t>No payment or billing integration.</w:t>
      </w:r>
    </w:p>
    <w:p>
      <w:pPr>
        <w:pStyle w:val="ListNumber"/>
      </w:pPr>
      <w:r>
        <w:t xml:space="preserve">CO₂ savings use a fixed coefficient — provisional value </w:t>
      </w:r>
      <w:r>
        <w:rPr>
          <w:b/>
        </w:rPr>
        <w:t>0.85 kgCO₂/kWh</w:t>
      </w:r>
      <w:r>
        <w:t xml:space="preserve"> (configurable, displayed alongside the metric).</w:t>
      </w:r>
    </w:p>
    <w:p>
      <w:pPr>
        <w:pStyle w:val="ListNumber"/>
      </w:pPr>
      <w:r>
        <w:t>Real-time updates use either polling (e.g., every 3–5s) or SignalR/WebSocket — final choice by Solution Architect.</w:t>
      </w:r>
    </w:p>
    <w:p>
      <w:pPr>
        <w:pStyle w:val="ListNumber"/>
      </w:pPr>
      <w:r>
        <w:t>AI layer may use accumulated MVP data and/or generated demo data; insights derived from simulator data are labelled.</w:t>
      </w:r>
    </w:p>
    <w:p>
      <w:pPr>
        <w:pStyle w:val="ListNumber"/>
      </w:pPr>
      <w:r>
        <w:t>Mobile usage is expected and prioritised in employee-facing UI.</w:t>
      </w:r>
    </w:p>
    <w:p>
      <w:pPr>
        <w:pStyle w:val="ListNumber"/>
      </w:pPr>
      <w:r>
        <w:rPr>
          <w:b/>
        </w:rPr>
        <w:t>Default grace period for no-show = 15 minutes</w:t>
      </w:r>
      <w:r>
        <w:t xml:space="preserve"> (configurable).</w:t>
      </w:r>
    </w:p>
    <w:p>
      <w:pPr>
        <w:pStyle w:val="ListNumber"/>
      </w:pPr>
      <w:r>
        <w:rPr>
          <w:b/>
        </w:rPr>
        <w:t>Default pre-session reminder lead time = 10 minutes</w:t>
      </w:r>
      <w:r>
        <w:t xml:space="preserve">; </w:t>
      </w:r>
      <w:r>
        <w:rPr>
          <w:b/>
        </w:rPr>
        <w:t>session-ending reminder = 10 minutes before end</w:t>
      </w:r>
      <w:r>
        <w:t xml:space="preserve"> (configurable).</w:t>
      </w:r>
    </w:p>
    <w:p>
      <w:pPr>
        <w:pStyle w:val="ListNumber"/>
      </w:pPr>
      <w:r>
        <w:rPr>
          <w:b/>
        </w:rPr>
        <w:t>Default session duration on booking screen = 60 minutes</w:t>
      </w:r>
      <w:r>
        <w:t>; the user cannot exceed 60 minutes per day (BR002). Admin override may extend, with reason captured.</w:t>
      </w:r>
    </w:p>
    <w:p>
      <w:pPr>
        <w:pStyle w:val="ListNumber"/>
      </w:pPr>
      <w:r>
        <w:t>Bookings can only be created for today (same-day forward booking) in the MVP — to be confirmed.</w:t>
      </w:r>
    </w:p>
    <w:p>
      <w:pPr>
        <w:pStyle w:val="ListNumber"/>
      </w:pPr>
      <w:r>
        <w:t>Simulated user identity for demo: a seeded set of users covering all six roles (Standard User, Security, Workplace, Admin, Reporting/ESG Viewer, Management).</w:t>
      </w:r>
    </w:p>
    <w:p>
      <w:pPr>
        <w:pStyle w:val="ListNumber"/>
      </w:pPr>
      <w:r>
        <w:t>All datetimes are stored in UTC and displayed in the local timezone (Mauritius, UTC+4).</w:t>
      </w:r>
    </w:p>
    <w:p>
      <w:pPr>
        <w:pStyle w:val="ListNumber"/>
      </w:pPr>
      <w:r>
        <w:t>Booking attempts that fail validation are logged for reporting (failed booking count).</w:t>
      </w:r>
    </w:p>
    <w:p>
      <w:pPr>
        <w:pStyle w:val="ListNumber"/>
      </w:pPr>
      <w:r>
        <w:t xml:space="preserve">In-app notifications appear via a persistent </w:t>
      </w:r>
      <w:r>
        <w:rPr>
          <w:b/>
        </w:rPr>
        <w:t>notification center</w:t>
      </w:r>
      <w:r>
        <w:t xml:space="preserve"> (list with read/unread state) and may additionally surface as a transient toast/snackbar for high-severity events. Final UI pattern to be agreed with the Frontend Developer.</w:t>
      </w:r>
    </w:p>
    <w:p>
      <w:pPr>
        <w:pStyle w:val="ListNumber"/>
      </w:pPr>
      <w:r>
        <w:t>The MVP must demonstrate the multi-channel notification design even if live email/Teams delivery is not available; this is achieved through realistic payload generation persisted in the notification audit/history (BR-018, FR-REM-011, FR-REM-012, FR-REM-019).</w:t>
      </w:r>
    </w:p>
    <w:p>
      <w:pPr>
        <w:pStyle w:val="ListNumber"/>
      </w:pPr>
      <w:r>
        <w:t>The nine reminder templates from brief Section 19 are implemented as a single registry shared across all three channels (in-app, email, Teams) — see FR-REM-017.</w:t>
      </w:r>
    </w:p>
    <w:p>
      <w:pPr>
        <w:pStyle w:val="ListNumber"/>
      </w:pPr>
      <w:r>
        <w:t xml:space="preserve">Default grace period warning lead time = </w:t>
      </w:r>
      <w:r>
        <w:rPr>
          <w:b/>
        </w:rPr>
        <w:t>5 minutes after booking start</w:t>
      </w:r>
      <w:r>
        <w:t xml:space="preserve"> (10 minutes before auto-release with the 15-minute grace period). Configurable.</w:t>
      </w:r>
    </w:p>
    <w:p>
      <w:pPr>
        <w:pStyle w:val="ListNumber"/>
      </w:pPr>
      <w:r>
        <w:t xml:space="preserve">Default thresholds for admin/security/workplace intervention alerts: repeated no-shows = </w:t>
      </w:r>
      <w:r>
        <w:rPr>
          <w:b/>
        </w:rPr>
        <w:t>≥ 2 NoShow bookings in 7 days</w:t>
      </w:r>
      <w:r>
        <w:t>; late release = session active beyond booking endTime + grace period; charger fault = immediate. Configurable.</w:t>
      </w:r>
    </w:p>
    <w:p>
      <w:pPr>
        <w:pStyle w:val="ListNumber"/>
      </w:pPr>
      <w:r>
        <w:t>Notification preferences (per-user opt-in/opt-out, quiet hours) are NOT in scope for the MVP — see Open Questions Q13.</w:t>
      </w:r>
    </w:p>
    <w:p>
      <w:pPr>
        <w:pStyle w:val="ListNumber"/>
      </w:pPr>
      <w:r>
        <w:t>Email delivery, if implemented, uses an SMTP/mock provider (e.g., MailHog, Ethereal, or local relay). Final choice by Solution Architect.</w:t>
      </w:r>
    </w:p>
    <w:p>
      <w:pPr>
        <w:pStyle w:val="ListNumber"/>
      </w:pPr>
      <w:r>
        <w:t>Teams delivery, if implemented, uses Incoming Webhooks, Power Automate, or Microsoft Graph — final choice by Solution Architect based on tenant access available on the day.</w:t>
      </w:r>
    </w:p>
    <w:p>
      <w:pPr>
        <w:pStyle w:val="ListNumber"/>
      </w:pPr>
      <w:r>
        <w:t>The eligible-EV-user registry is seeded with demo users covering at least: an eligible Standard User with vehicle make/model and privacy acknowledged, an eligible Standard User without privacy acknowledgement, a Suspended user, and an unknown EID (for negative Authorize test cases).</w:t>
      </w:r>
    </w:p>
    <w:p>
      <w:pPr>
        <w:pStyle w:val="ListNumber"/>
      </w:pPr>
      <w:r>
        <w:t>Privacy notice content for the MVP is a single agreed text (v1) seeded with the application. Re-acknowledgement on version change is supported (FR-PRIV-005) but not exercised by default in the demo.</w:t>
      </w:r>
    </w:p>
    <w:p>
      <w:pPr>
        <w:pStyle w:val="ListNumber"/>
      </w:pPr>
      <w:r>
        <w:t>The CSMS RFID/idTag authorization window (</w:t>
      </w:r>
      <w:r>
        <w:rPr>
          <w:rFonts w:ascii="Consolas" w:hAnsi="Consolas"/>
          <w:color w:val="C7254E"/>
          <w:sz w:val="18"/>
        </w:rPr>
        <w:t>validFrom</w:t>
      </w:r>
      <w:r>
        <w:t>–</w:t>
      </w:r>
      <w:r>
        <w:rPr>
          <w:rFonts w:ascii="Consolas" w:hAnsi="Consolas"/>
          <w:color w:val="C7254E"/>
          <w:sz w:val="18"/>
        </w:rPr>
        <w:t>validUntil</w:t>
      </w:r>
      <w:r>
        <w:t xml:space="preserve"> sent to </w:t>
      </w:r>
      <w:r>
        <w:rPr>
          <w:rFonts w:ascii="Consolas" w:hAnsi="Consolas"/>
          <w:color w:val="C7254E"/>
          <w:sz w:val="18"/>
        </w:rPr>
        <w:t>POST /api/auth/tags</w:t>
      </w:r>
      <w:r>
        <w:t xml:space="preserve">) is aligned to the booking window. The booking-to-CSMS sync is expected to complete in under </w:t>
      </w:r>
      <w:r>
        <w:rPr>
          <w:b/>
        </w:rPr>
        <w:t>5 seconds</w:t>
      </w:r>
      <w:r>
        <w:t xml:space="preserve">; otherwise the booking is flagged </w:t>
      </w:r>
      <w:r>
        <w:rPr>
          <w:rFonts w:ascii="Consolas" w:hAnsi="Consolas"/>
          <w:color w:val="C7254E"/>
          <w:sz w:val="18"/>
        </w:rPr>
        <w:t>AuthorizationPending</w:t>
      </w:r>
      <w:r>
        <w:t xml:space="preserve"> until the CSMS responds, after which it becomes </w:t>
      </w:r>
      <w:r>
        <w:rPr>
          <w:rFonts w:ascii="Consolas" w:hAnsi="Consolas"/>
          <w:color w:val="C7254E"/>
          <w:sz w:val="18"/>
        </w:rPr>
        <w:t>Authorized</w:t>
      </w:r>
      <w:r>
        <w:t xml:space="preserve"> or </w:t>
      </w:r>
      <w:r>
        <w:rPr>
          <w:rFonts w:ascii="Consolas" w:hAnsi="Consolas"/>
          <w:color w:val="C7254E"/>
          <w:sz w:val="18"/>
        </w:rPr>
        <w:t>AuthorizationFailed</w:t>
      </w:r>
      <w:r>
        <w:t xml:space="preserve"> (BR-027).</w:t>
      </w:r>
    </w:p>
    <w:p>
      <w:pPr>
        <w:pStyle w:val="ListNumber"/>
      </w:pPr>
      <w:r>
        <w:t xml:space="preserve">Vehicle aggregation reports apply a minimum group size of </w:t>
      </w:r>
      <w:r>
        <w:rPr>
          <w:b/>
        </w:rPr>
        <w:t>3 users</w:t>
      </w:r>
      <w:r>
        <w:t xml:space="preserve"> to protect privacy (FR-REP-017).</w:t>
      </w:r>
    </w:p>
    <w:p>
      <w:pPr>
        <w:pStyle w:val="ListNumber"/>
      </w:pPr>
      <w:r>
        <w:t>The Audit Log is the primary source of truth for "who did what when" across overrides, releases, maintenance blocks, CSMS authorization outcomes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r>
        <w:t>), eligible-user changes, privacy acknowledgements, and CSMS-driven state changes.</w:t>
      </w:r>
    </w:p>
    <w:p>
      <w:pPr>
        <w:pStyle w:val="ListNumber"/>
      </w:pPr>
      <w:r>
        <w:t xml:space="preserve">The As-Is baseline of </w:t>
      </w:r>
      <w:r>
        <w:rPr>
          <w:b/>
        </w:rPr>
        <w:t>13–16 manual touchpoints per charging event</w:t>
      </w:r>
      <w:r>
        <w:t xml:space="preserve"> (per </w:t>
      </w:r>
      <w:r>
        <w:rPr>
          <w:rFonts w:ascii="Consolas" w:hAnsi="Consolas"/>
          <w:color w:val="C7254E"/>
          <w:sz w:val="18"/>
        </w:rPr>
        <w:t>.claude/docs/as-is-to-be.md</w:t>
      </w:r>
      <w:r>
        <w:t xml:space="preserve"> Section 3) is the comparator against which the To-Be improvement claims (notably "~0 manual touchpoints for the standard self-service flow") are evaluated. Demo storytelling should reference this baseline.</w:t>
      </w:r>
    </w:p>
    <w:p>
      <w:pPr>
        <w:pStyle w:val="ListNumber"/>
      </w:pPr>
      <w:r>
        <w:t xml:space="preserve">The MVP target of </w:t>
      </w:r>
      <w:r>
        <w:rPr>
          <w:b/>
        </w:rPr>
        <w:t>≥ 8 reporting metrics populated</w:t>
      </w:r>
      <w:r>
        <w:t xml:space="preserve"> (Brief Section 21 and </w:t>
      </w:r>
      <w:r>
        <w:rPr>
          <w:rFonts w:ascii="Consolas" w:hAnsi="Consolas"/>
          <w:color w:val="C7254E"/>
          <w:sz w:val="18"/>
        </w:rPr>
        <w:t>.claude/docs/as-is-to-be.md</w:t>
      </w:r>
      <w:r>
        <w:t xml:space="preserve"> Section 5) is satisfied at minimum by FR-REP-001, FR-REP-002, FR-REP-003, FR-REP-004, FR-REP-005, FR-REP-006, FR-REP-007, FR-REP-008, and FR-REP-009 (i.e. nine metrics across operational and sustainability views). Additional metrics (FR-REP-010..017) are bonus when implemented.</w:t>
      </w:r>
    </w:p>
    <w:p>
      <w:pPr>
        <w:pBdr>
          <w:bottom w:val="single" w:sz="6" w:space="1" w:color="999999"/>
        </w:pBdr>
      </w:pPr>
    </w:p>
    <w:p>
      <w:pPr>
        <w:pStyle w:val="Heading2"/>
      </w:pPr>
      <w:r>
        <w:t>14. Open Questions</w:t>
      </w:r>
    </w:p>
    <w:p>
      <w:pPr>
        <w:pStyle w:val="ListBullet"/>
      </w:pPr>
      <w:r>
        <w:rPr>
          <w:b/>
        </w:rPr>
        <w:t>Q1 — Grace period duration.</w:t>
      </w:r>
      <w:r>
        <w:t xml:space="preserve"> Why it matters: directly affects when auto-release triggers and impacts demo timing. Provisional answer: </w:t>
      </w:r>
      <w:r>
        <w:rPr>
          <w:b/>
        </w:rPr>
        <w:t>15 minutes</w:t>
      </w:r>
      <w:r>
        <w:t>.</w:t>
      </w:r>
    </w:p>
    <w:p>
      <w:pPr>
        <w:pStyle w:val="ListBullet"/>
      </w:pPr>
      <w:r>
        <w:rPr>
          <w:b/>
        </w:rPr>
        <w:t>Q2 — CO₂ emission factor value.</w:t>
      </w:r>
      <w:r>
        <w:t xml:space="preserve"> Why it matters: visible to ESG/management and used in headline sustainability metric. Provisional answer: </w:t>
      </w:r>
      <w:r>
        <w:rPr>
          <w:b/>
        </w:rPr>
        <w:t>0.85 kgCO₂/kWh</w:t>
      </w:r>
      <w:r>
        <w:t xml:space="preserve"> (a commonly cited fossil-grid factor). Confirm preferred value with sustainability lead.</w:t>
      </w:r>
    </w:p>
    <w:p>
      <w:pPr>
        <w:pStyle w:val="ListBullet"/>
      </w:pPr>
      <w:r>
        <w:rPr>
          <w:b/>
        </w:rPr>
        <w:t>Q3 — Number of chargers per location.</w:t>
      </w:r>
      <w:r>
        <w:t xml:space="preserve"> Why it matters: drives seed data and dashboard layout. Provisional answer: </w:t>
      </w:r>
      <w:r>
        <w:rPr>
          <w:b/>
        </w:rPr>
        <w:t>4 chargers per location</w:t>
      </w:r>
      <w:r>
        <w:t xml:space="preserve"> (8 total) to keep the dashboard demo-friendly.</w:t>
      </w:r>
    </w:p>
    <w:p>
      <w:pPr>
        <w:pStyle w:val="ListBullet"/>
      </w:pPr>
      <w:r>
        <w:rPr>
          <w:b/>
        </w:rPr>
        <w:t>Q4 — Same-day vs future-day bookings.</w:t>
      </w:r>
      <w:r>
        <w:t xml:space="preserve"> Why it matters: future-day booking adds calendar complexity and changes overlap-validation surface. Provisional answer: </w:t>
      </w:r>
      <w:r>
        <w:rPr>
          <w:b/>
        </w:rPr>
        <w:t>same-day only for MVP</w:t>
      </w:r>
      <w:r>
        <w:t>.</w:t>
      </w:r>
    </w:p>
    <w:p>
      <w:pPr>
        <w:pStyle w:val="ListBullet"/>
      </w:pPr>
      <w:r>
        <w:rPr>
          <w:b/>
        </w:rPr>
        <w:t>Q5 — Security/Workplace/Admin override of 1h limit without justification capture.</w:t>
      </w:r>
      <w:r>
        <w:t xml:space="preserve"> Why it matters: audit/fairness story. Provisional answer: </w:t>
      </w:r>
      <w:r>
        <w:rPr>
          <w:b/>
        </w:rPr>
        <w:t>reason is mandatory</w:t>
      </w:r>
      <w:r>
        <w:t xml:space="preserve"> for any override.</w:t>
      </w:r>
    </w:p>
    <w:p>
      <w:pPr>
        <w:pStyle w:val="ListBullet"/>
      </w:pPr>
      <w:r>
        <w:rPr>
          <w:b/>
        </w:rPr>
        <w:t>Q6 — AI model/provider.</w:t>
      </w:r>
      <w:r>
        <w:t xml:space="preserve"> Why it matters: drives latency, cost, and grounding implementation. Provisional answer: </w:t>
      </w:r>
      <w:r>
        <w:rPr>
          <w:b/>
        </w:rPr>
        <w:t>a hosted LLM via Azure OpenAI</w:t>
      </w:r>
      <w:r>
        <w:t xml:space="preserve"> wrapped in a grounded prompt that injects metric values; final choice by Solution Architect.</w:t>
      </w:r>
    </w:p>
    <w:p>
      <w:pPr>
        <w:pStyle w:val="ListBullet"/>
      </w:pPr>
      <w:r>
        <w:rPr>
          <w:b/>
        </w:rPr>
        <w:t>Q7 — Real-time mechanism (polling vs SignalR vs WebSocket).</w:t>
      </w:r>
      <w:r>
        <w:t xml:space="preserve"> Why it matters: complexity vs demo polish. Provisional answer: </w:t>
      </w:r>
      <w:r>
        <w:rPr>
          <w:b/>
        </w:rPr>
        <w:t>3–5 second polling for MVP</w:t>
      </w:r>
      <w:r>
        <w:t xml:space="preserve"> as the safest demo path; SignalR optional if time permits.</w:t>
      </w:r>
    </w:p>
    <w:p>
      <w:pPr>
        <w:pStyle w:val="ListBullet"/>
      </w:pPr>
      <w:r>
        <w:rPr>
          <w:b/>
        </w:rPr>
        <w:t>Q8 — Can a user release a Confirmed (not yet Active) booking, or only cancel?</w:t>
      </w:r>
      <w:r>
        <w:t xml:space="preserve"> Provisional answer: </w:t>
      </w:r>
      <w:r>
        <w:rPr>
          <w:b/>
        </w:rPr>
        <w:t>Confirmed → Cancel; Active → Release</w:t>
      </w:r>
      <w:r>
        <w:t>.</w:t>
      </w:r>
    </w:p>
    <w:p>
      <w:pPr>
        <w:pStyle w:val="ListBullet"/>
      </w:pPr>
      <w:r>
        <w:rPr>
          <w:b/>
        </w:rPr>
        <w:t>Q9 — Does a booking-extension flow exist in the MVP, or only override?</w:t>
      </w:r>
      <w:r>
        <w:t xml:space="preserve"> Provisional answer: </w:t>
      </w:r>
      <w:r>
        <w:rPr>
          <w:b/>
        </w:rPr>
        <w:t>admin/security/workplace override only; no self-service extension</w:t>
      </w:r>
      <w:r>
        <w:t xml:space="preserve"> in MVP.</w:t>
      </w:r>
    </w:p>
    <w:p>
      <w:pPr>
        <w:pStyle w:val="ListBullet"/>
      </w:pPr>
      <w:r>
        <w:rPr>
          <w:b/>
        </w:rPr>
        <w:t>Q10 — Are notifications retained after the session ends and for how long?</w:t>
      </w:r>
      <w:r>
        <w:t xml:space="preserve"> Provisional answer: </w:t>
      </w:r>
      <w:r>
        <w:rPr>
          <w:b/>
        </w:rPr>
        <w:t>retained for the demo session; no purge logic implemented</w:t>
      </w:r>
      <w:r>
        <w:t>.</w:t>
      </w:r>
    </w:p>
    <w:p>
      <w:pPr>
        <w:pStyle w:val="ListBullet"/>
      </w:pPr>
      <w:r>
        <w:rPr>
          <w:b/>
        </w:rPr>
        <w:t>Q11 — Does the simulator run continuously in the background or only on demand?</w:t>
      </w:r>
      <w:r>
        <w:t xml:space="preserve"> Provisional answer: </w:t>
      </w:r>
      <w:r>
        <w:rPr>
          <w:b/>
        </w:rPr>
        <w:t>on-demand, triggered from a demo control panel</w:t>
      </w:r>
      <w:r>
        <w:t>, plus a recorded fallback scenario.</w:t>
      </w:r>
    </w:p>
    <w:p>
      <w:pPr>
        <w:pStyle w:val="ListBullet"/>
      </w:pPr>
      <w:r>
        <w:rPr>
          <w:b/>
        </w:rPr>
        <w:t>Q12 — Are connector IDs surfaced in the UI or simplified away?</w:t>
      </w:r>
      <w:r>
        <w:t xml:space="preserve"> Provisional answer: </w:t>
      </w:r>
      <w:r>
        <w:rPr>
          <w:b/>
        </w:rPr>
        <w:t>simplified — one connector per charger; connector ID exists in the data model but is not surfaced in the employee UI</w:t>
      </w:r>
      <w:r>
        <w:t>.</w:t>
      </w:r>
    </w:p>
    <w:p>
      <w:pPr>
        <w:pStyle w:val="ListBullet"/>
      </w:pPr>
      <w:r>
        <w:rPr>
          <w:b/>
        </w:rPr>
        <w:t>Q13 — Notification preferences / opt-out / quiet hours.</w:t>
      </w:r>
      <w:r>
        <w:t xml:space="preserve"> Provisional answer: </w:t>
      </w:r>
      <w:r>
        <w:rPr>
          <w:b/>
        </w:rPr>
        <w:t>not in MVP — all configured channels fire for all relevant users; preferences deferred post-hackathon.</w:t>
      </w:r>
    </w:p>
    <w:p>
      <w:pPr>
        <w:pStyle w:val="ListBullet"/>
      </w:pPr>
      <w:r>
        <w:rPr>
          <w:b/>
        </w:rPr>
        <w:t>Q14 — Email delivery provider.</w:t>
      </w:r>
      <w:r>
        <w:t xml:space="preserve"> Provisional answer: </w:t>
      </w:r>
      <w:r>
        <w:rPr>
          <w:b/>
        </w:rPr>
        <w:t>SMTP/mock provider (e.g., MailHog/Ethereal) if SMTP available; otherwise payload-only preview persisted in notification audit.</w:t>
      </w:r>
      <w:r>
        <w:t xml:space="preserve"> Final choice by Solution Architect.</w:t>
      </w:r>
    </w:p>
    <w:p>
      <w:pPr>
        <w:pStyle w:val="ListBullet"/>
      </w:pPr>
      <w:r>
        <w:rPr>
          <w:b/>
        </w:rPr>
        <w:t>Q15 — Notification retention period.</w:t>
      </w:r>
      <w:r>
        <w:t xml:space="preserve"> Provisional answer: </w:t>
      </w:r>
      <w:r>
        <w:rPr>
          <w:b/>
        </w:rPr>
        <w:t>retained for the demo session; no purge logic implemented</w:t>
      </w:r>
      <w:r>
        <w:t>. Long-term retention deferred post-hackathon.</w:t>
      </w:r>
    </w:p>
    <w:p>
      <w:pPr>
        <w:pStyle w:val="ListBullet"/>
      </w:pPr>
      <w:r>
        <w:rPr>
          <w:b/>
        </w:rPr>
        <w:t>Q16 — Microsoft Teams delivery mechanism.</w:t>
      </w:r>
      <w:r>
        <w:t xml:space="preserve"> Provisional answer: </w:t>
      </w:r>
      <w:r>
        <w:rPr>
          <w:b/>
        </w:rPr>
        <w:t>Incoming Webhook for the demo if available; otherwise Adaptive Card JSON payload preview persisted in notification audit. Adaptive Card actions deep-link back to the web app per FR-REM-013.</w:t>
      </w:r>
    </w:p>
    <w:p>
      <w:pPr>
        <w:pStyle w:val="ListBullet"/>
      </w:pPr>
      <w:r>
        <w:rPr>
          <w:b/>
        </w:rPr>
        <w:t>Q17 — Auto-dismiss / acknowledgment rules for in-app notifications.</w:t>
      </w:r>
      <w:r>
        <w:t xml:space="preserve"> Provisional answer: </w:t>
      </w:r>
      <w:r>
        <w:rPr>
          <w:b/>
        </w:rPr>
        <w:t>manual mark-read only for MVP; no auto-dismiss timer; critical-severity notifications remain visible until acknowledged.</w:t>
      </w:r>
    </w:p>
    <w:p>
      <w:pPr>
        <w:pStyle w:val="ListBullet"/>
      </w:pPr>
      <w:r>
        <w:rPr>
          <w:b/>
        </w:rPr>
        <w:t>Q18 — Rate limiting per user / per channel.</w:t>
      </w:r>
      <w:r>
        <w:t xml:space="preserve"> Provisional answer: </w:t>
      </w:r>
      <w:r>
        <w:rPr>
          <w:b/>
        </w:rPr>
        <w:t>no rate limit in MVP; cross-channel consistency (BR-019) prevents duplicate intent within a single trigger but does not throttle distinct triggers.</w:t>
      </w:r>
    </w:p>
    <w:p>
      <w:pPr>
        <w:pStyle w:val="ListBullet"/>
      </w:pPr>
      <w:r>
        <w:rPr>
          <w:b/>
        </w:rPr>
        <w:t>Q19 — Repeated no-show threshold value and window.</w:t>
      </w:r>
      <w:r>
        <w:t xml:space="preserve"> Provisional answer: </w:t>
      </w:r>
      <w:r>
        <w:rPr>
          <w:b/>
        </w:rPr>
        <w:t>≥ 2 NoShow bookings within 7 days, configurable.</w:t>
      </w:r>
      <w:r>
        <w:t xml:space="preserve"> Confirm with operations.</w:t>
      </w:r>
    </w:p>
    <w:p>
      <w:pPr>
        <w:pStyle w:val="ListBullet"/>
      </w:pPr>
      <w:r>
        <w:rPr>
          <w:b/>
        </w:rPr>
        <w:t>Q20 — Pending booking state usage in MVP.</w:t>
      </w:r>
      <w:r>
        <w:t xml:space="preserve"> Why it matters: the brief lists Pending as a valid booking state but the MVP currently transitions bookings straight to Confirmed. Provisional answer: </w:t>
      </w:r>
      <w:r>
        <w:rPr>
          <w:b/>
        </w:rPr>
        <w:t>persist Pending in the data model and state enum, but in the MVP path a booking transitions Pending → Confirmed atomically as part of a successful create. A separate approval flow is deferred post-hackathon.</w:t>
      </w:r>
      <w:r>
        <w:t xml:space="preserve"> Confirm with stakeholders if any approval gate is required for the demo.</w:t>
      </w:r>
    </w:p>
    <w:p>
      <w:pPr>
        <w:pStyle w:val="ListBullet"/>
      </w:pPr>
      <w:r>
        <w:rPr>
          <w:b/>
        </w:rPr>
        <w:t>Q21 — CSMS authorization window alignment.</w:t>
      </w:r>
      <w:r>
        <w:t xml:space="preserve"> Why it matters: the </w:t>
      </w:r>
      <w:r>
        <w:rPr>
          <w:rFonts w:ascii="Consolas" w:hAnsi="Consolas"/>
          <w:color w:val="C7254E"/>
          <w:sz w:val="18"/>
        </w:rPr>
        <w:t>validFrom</w:t>
      </w:r>
      <w:r>
        <w:t>–</w:t>
      </w:r>
      <w:r>
        <w:rPr>
          <w:rFonts w:ascii="Consolas" w:hAnsi="Consolas"/>
          <w:color w:val="C7254E"/>
          <w:sz w:val="18"/>
        </w:rPr>
        <w:t>validUntil</w:t>
      </w:r>
      <w:r>
        <w:t xml:space="preserve"> window sent to </w:t>
      </w:r>
      <w:r>
        <w:rPr>
          <w:rFonts w:ascii="Consolas" w:hAnsi="Consolas"/>
          <w:color w:val="C7254E"/>
          <w:sz w:val="18"/>
        </w:rPr>
        <w:t>POST /api/auth/tags</w:t>
      </w:r>
      <w:r>
        <w:t xml:space="preserve"> must align with the booking window so the CSMS accepts the user's idTag at the right time. Provisional answer: </w:t>
      </w:r>
      <w:r>
        <w:rPr>
          <w:b/>
        </w:rPr>
        <w:t>validFrom = booking.startTime − 5 minutes; validUntil = booking.endTime + grace period (15 minutes)</w:t>
      </w:r>
      <w:r>
        <w:t>, configurable (BR-027). Confirm acceptable with the CSMS provider on the day.</w:t>
      </w:r>
    </w:p>
    <w:p>
      <w:pPr>
        <w:pStyle w:val="ListBullet"/>
      </w:pPr>
      <w:r>
        <w:rPr>
          <w:b/>
        </w:rPr>
        <w:t>Q22 — Vehicle aggregation minimum group size.</w:t>
      </w:r>
      <w:r>
        <w:t xml:space="preserve"> Why it matters: privacy protection for vehicle-segmented reports. Provisional answer: </w:t>
      </w:r>
      <w:r>
        <w:rPr>
          <w:b/>
        </w:rPr>
        <w:t>3 users per group</w:t>
      </w:r>
      <w:r>
        <w:t xml:space="preserve"> below which the row is suppressed or rolled up under "Other" (FR-REP-017). Confirm with privacy/legal stakeholder.</w:t>
      </w:r>
    </w:p>
    <w:p>
      <w:pPr>
        <w:pStyle w:val="ListBullet"/>
      </w:pPr>
      <w:r>
        <w:rPr>
          <w:b/>
        </w:rPr>
        <w:t>Q23 — Workplace User override scope.</w:t>
      </w:r>
      <w:r>
        <w:t xml:space="preserve"> Why it matters: the brief allows Workplace users to support booking operations but does not state explicitly whether Workplace can override the 1h cap. Provisional answer: </w:t>
      </w:r>
      <w:r>
        <w:rPr>
          <w:b/>
        </w:rPr>
        <w:t>Workplace can override the 1h cap and release bookings under the same audit/reason rules as Security; Admin retains the ability to revoke this permission via configuration.</w:t>
      </w:r>
      <w:r>
        <w:t xml:space="preserve"> Confirm with stakeholders.</w:t>
      </w:r>
    </w:p>
    <w:p>
      <w:pPr>
        <w:pStyle w:val="ListBullet"/>
      </w:pPr>
      <w:r>
        <w:rPr>
          <w:b/>
        </w:rPr>
        <w:t>Q24 — Privacy notice versioning ownership.</w:t>
      </w:r>
      <w:r>
        <w:t xml:space="preserve"> Why it matters: who publishes new versions, and when. Provisional answer: </w:t>
      </w:r>
      <w:r>
        <w:rPr>
          <w:b/>
        </w:rPr>
        <w:t>Admin role can publish a new privacy notice version; previous acknowledgements are retained for audit; users must re-acknowledge before next booking (FR-PRIV-005).</w:t>
      </w:r>
      <w:r>
        <w:t xml:space="preserve"> Confirm with legal/privacy.</w:t>
      </w:r>
    </w:p>
    <w:p>
      <w:pPr>
        <w:pStyle w:val="ListBullet"/>
      </w:pPr>
      <w:r>
        <w:rPr>
          <w:b/>
        </w:rPr>
        <w:t>Q25 — CSMS base URL and authentication.</w:t>
      </w:r>
      <w:r>
        <w:t xml:space="preserve"> Why it matters: the backend needs to know how to connect to the provided NexLevel CSMS REST API. Provisional answer: </w:t>
      </w:r>
      <w:r>
        <w:rPr>
          <w:b/>
        </w:rPr>
        <w:t>configured via environment variable `CSMS_BASE_URL`; auth scheme TBD based on what the provided NexLevel CSMS requires (API key header, Basic auth, or no auth for local dev).</w:t>
      </w:r>
      <w:r>
        <w:t xml:space="preserve"> Confirm with the NexLevel CSMS provider on the day.</w:t>
      </w:r>
    </w:p>
    <w:p>
      <w:pPr>
        <w:pStyle w:val="ListBullet"/>
      </w:pPr>
      <w:r>
        <w:rPr>
          <w:b/>
        </w:rPr>
        <w:t>Q26 — CSMS polling interval for dashboard.</w:t>
      </w:r>
      <w:r>
        <w:t xml:space="preserve"> Why it matters: drives the real-time feel of the charger dashboard versus load on the CSMS. Provisional answer: </w:t>
      </w:r>
      <w:r>
        <w:rPr>
          <w:b/>
        </w:rPr>
        <w:t>5-second polling for the dashboard</w:t>
      </w:r>
      <w:r>
        <w:t xml:space="preserve"> (FR-OCPP-003, FR-DASH-004). Confirm with Solution Architect; consider SignalR/WebSocket only if CSMS exposes push.</w:t>
      </w:r>
    </w:p>
    <w:p>
      <w:pPr>
        <w:pStyle w:val="ListBullet"/>
      </w:pPr>
      <w:r>
        <w:rPr>
          <w:b/>
        </w:rPr>
        <w:t>Q27 — CSMS authorization idTag format.</w:t>
      </w:r>
      <w:r>
        <w:t xml:space="preserve"> Why it matters: the RFID/idTag sent to </w:t>
      </w:r>
      <w:r>
        <w:rPr>
          <w:rFonts w:ascii="Consolas" w:hAnsi="Consolas"/>
          <w:color w:val="C7254E"/>
          <w:sz w:val="18"/>
        </w:rPr>
        <w:t>POST /api/auth/tags</w:t>
      </w:r>
      <w:r>
        <w:t xml:space="preserve"> must match what the provided simulator/CSMS expects. Provisional answer: </w:t>
      </w:r>
      <w:r>
        <w:rPr>
          <w:b/>
        </w:rPr>
        <w:t>derived from the user's workplace registry EID or a UUID generated per booking; persisted on the booking as `csmsIdTag`</w:t>
      </w:r>
      <w:r>
        <w:t>. Confirm exact format with NexLevel CSMS documentation on the day.</w:t>
      </w:r>
    </w:p>
    <w:p>
      <w:pPr>
        <w:pBdr>
          <w:bottom w:val="single" w:sz="6" w:space="1" w:color="999999"/>
        </w:pBdr>
      </w:pPr>
    </w:p>
    <w:p>
      <w:pPr>
        <w:pStyle w:val="Heading2"/>
      </w:pPr>
      <w:r>
        <w:t>15. Out of Scope (Confirmation)</w:t>
      </w:r>
    </w:p>
    <w:p>
      <w:r>
        <w:t>Restated from the use-case brief, Section 12 — Out of Scope:</w:t>
      </w:r>
    </w:p>
    <w:p>
      <w:pPr>
        <w:pStyle w:val="ListBullet"/>
      </w:pPr>
      <w:r>
        <w:rPr>
          <w:b/>
        </w:rPr>
        <w:t>Custom OCPP WebSocket server implementation.</w:t>
      </w:r>
      <w:r>
        <w:t xml:space="preserve"> The provided NexLevel CSMS owns OCPP protocol handling.</w:t>
      </w:r>
    </w:p>
    <w:p>
      <w:pPr>
        <w:pStyle w:val="ListBullet"/>
      </w:pPr>
      <w:r>
        <w:rPr>
          <w:b/>
        </w:rPr>
        <w:t>Raw OCPP message handling (BootNotification, StatusNotification, Authorize, StartTransaction, MeterValues, StopTransaction).</w:t>
      </w:r>
      <w:r>
        <w:t xml:space="preserve"> All charging infrastructure data comes from the provided CSMS REST API; the custom application must not parse or emit raw OCPP messages.</w:t>
      </w:r>
    </w:p>
    <w:p>
      <w:pPr>
        <w:pStyle w:val="ListBullet"/>
      </w:pPr>
      <w:r>
        <w:t>Custom OCPP-style telemetry ingestion endpoint in the custom backend (replaced by CSMS REST API consumption).</w:t>
      </w:r>
    </w:p>
    <w:p>
      <w:pPr>
        <w:pStyle w:val="ListBullet"/>
      </w:pPr>
      <w:r>
        <w:t>Real OCPP protocol implementation against physical chargers.</w:t>
      </w:r>
    </w:p>
    <w:p>
      <w:pPr>
        <w:pStyle w:val="ListBullet"/>
      </w:pPr>
      <w:r>
        <w:t>Physical charger hardware integration.</w:t>
      </w:r>
    </w:p>
    <w:p>
      <w:pPr>
        <w:pStyle w:val="ListBullet"/>
      </w:pPr>
      <w:r>
        <w:t>SMS or mobile push notification delivery.</w:t>
      </w:r>
    </w:p>
    <w:p>
      <w:pPr>
        <w:pStyle w:val="ListBullet"/>
      </w:pPr>
      <w:r>
        <w:t>Fully production-grade email or Microsoft Teams notification infrastructure. Live email/Teams delivery is recommended if feasible; otherwise the MVP demonstrates the design through realistic payload generation persisted in the notification audit/history (see FR-REM-011, FR-REM-012, FR-REM-019, BR-018).</w:t>
      </w:r>
    </w:p>
    <w:p>
      <w:pPr>
        <w:pStyle w:val="ListBullet"/>
      </w:pPr>
      <w:r>
        <w:t>Notification preferences screen, opt-out, quiet hours, or per-user channel selection (see Q13).</w:t>
      </w:r>
    </w:p>
    <w:p>
      <w:pPr>
        <w:pStyle w:val="ListBullet"/>
      </w:pPr>
      <w:r>
        <w:t>Payment processing or billing per charging session.</w:t>
      </w:r>
    </w:p>
    <w:p>
      <w:pPr>
        <w:pStyle w:val="ListBullet"/>
      </w:pPr>
      <w:r>
        <w:t>Integration with HR systems or employee directories beyond basic authenticated identity / seeded eligible-EV-user registry.</w:t>
      </w:r>
    </w:p>
    <w:p>
      <w:pPr>
        <w:pStyle w:val="ListBullet"/>
      </w:pPr>
      <w:r>
        <w:t>Native mobile application (iOS/Android).</w:t>
      </w:r>
    </w:p>
    <w:p>
      <w:pPr>
        <w:pStyle w:val="ListBullet"/>
      </w:pPr>
      <w:r>
        <w:t>Multi-tenant or multi-organization support.</w:t>
      </w:r>
    </w:p>
    <w:p>
      <w:pPr>
        <w:pStyle w:val="ListBullet"/>
      </w:pPr>
      <w:r>
        <w:t>Fleet or full vehicle management beyond storing make/model for charging eligibility and reporting.</w:t>
      </w:r>
    </w:p>
    <w:p>
      <w:pPr>
        <w:pStyle w:val="ListBullet"/>
      </w:pPr>
      <w:r>
        <w:t>Real-time grid pricing.</w:t>
      </w:r>
    </w:p>
    <w:p>
      <w:pPr>
        <w:pStyle w:val="ListBullet"/>
      </w:pPr>
      <w:r>
        <w:t>Dynamic tariff adjustment.</w:t>
      </w:r>
    </w:p>
    <w:p>
      <w:pPr>
        <w:pStyle w:val="ListBullet"/>
      </w:pPr>
      <w:r>
        <w:t>Complex vehicle-to-charger compatibility matching.</w:t>
      </w:r>
    </w:p>
    <w:p>
      <w:pPr>
        <w:pStyle w:val="ListBullet"/>
      </w:pPr>
      <w:r>
        <w:t>Smart queuing system for automatic booking reallocation.</w:t>
      </w:r>
    </w:p>
    <w:p>
      <w:pPr>
        <w:pBdr>
          <w:bottom w:val="single" w:sz="6" w:space="1" w:color="999999"/>
        </w:pBdr>
      </w:pPr>
    </w:p>
    <w:p>
      <w:pPr>
        <w:pStyle w:val="Heading2"/>
      </w:pPr>
      <w:r>
        <w:t>16. Traceability</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Feature group</w:t>
            </w:r>
          </w:p>
        </w:tc>
        <w:tc>
          <w:tcPr>
            <w:tcW w:type="dxa" w:w="2880"/>
            <w:shd w:val="clear" w:color="auto" w:fill="1F3864"/>
            <w:vAlign w:val="center"/>
          </w:tcPr>
          <w:p>
            <w:r/>
            <w:r>
              <w:rPr>
                <w:b/>
                <w:color w:val="FFFFFF"/>
              </w:rPr>
              <w:t>FR IDs</w:t>
            </w:r>
          </w:p>
        </w:tc>
        <w:tc>
          <w:tcPr>
            <w:tcW w:type="dxa" w:w="2880"/>
            <w:shd w:val="clear" w:color="auto" w:fill="1F3864"/>
            <w:vAlign w:val="center"/>
          </w:tcPr>
          <w:p>
            <w:r/>
            <w:r>
              <w:rPr>
                <w:b/>
                <w:color w:val="FFFFFF"/>
              </w:rPr>
              <w:t>Brief sections</w:t>
            </w:r>
          </w:p>
        </w:tc>
      </w:tr>
      <w:tr>
        <w:tc>
          <w:tcPr>
            <w:tcW w:type="dxa" w:w="2880"/>
          </w:tcPr>
          <w:p>
            <w:r/>
            <w:r>
              <w:t>Slot Booking</w:t>
            </w:r>
          </w:p>
        </w:tc>
        <w:tc>
          <w:tcPr>
            <w:tcW w:type="dxa" w:w="2880"/>
          </w:tcPr>
          <w:p>
            <w:r/>
            <w:r>
              <w:t>FR-BOOK-001..013</w:t>
            </w:r>
          </w:p>
        </w:tc>
        <w:tc>
          <w:tcPr>
            <w:tcW w:type="dxa" w:w="2880"/>
          </w:tcPr>
          <w:p>
            <w:r/>
            <w:r>
              <w:t>7, 8, 9 (BR001, BR002, BR007, BR010, BR012), 10.1, 10.4, 13</w:t>
            </w:r>
          </w:p>
        </w:tc>
      </w:tr>
      <w:tr>
        <w:tc>
          <w:tcPr>
            <w:tcW w:type="dxa" w:w="2880"/>
          </w:tcPr>
          <w:p>
            <w:r/>
            <w:r>
              <w:t>Real-Time Availability Dashboard</w:t>
            </w:r>
          </w:p>
        </w:tc>
        <w:tc>
          <w:tcPr>
            <w:tcW w:type="dxa" w:w="2880"/>
          </w:tcPr>
          <w:p>
            <w:r/>
            <w:r>
              <w:t>FR-DASH-001..007</w:t>
            </w:r>
          </w:p>
        </w:tc>
        <w:tc>
          <w:tcPr>
            <w:tcW w:type="dxa" w:w="2880"/>
          </w:tcPr>
          <w:p>
            <w:r/>
            <w:r>
              <w:t>7, 9 (BR003), 10.2, 20.1</w:t>
            </w:r>
          </w:p>
        </w:tc>
      </w:tr>
      <w:tr>
        <w:tc>
          <w:tcPr>
            <w:tcW w:type="dxa" w:w="2880"/>
          </w:tcPr>
          <w:p>
            <w:r/>
            <w:r>
              <w:t>CSMS REST API Integration</w:t>
            </w:r>
          </w:p>
        </w:tc>
        <w:tc>
          <w:tcPr>
            <w:tcW w:type="dxa" w:w="2880"/>
          </w:tcPr>
          <w:p>
            <w:r/>
            <w:r>
              <w:t>FR-OCPP-001..014</w:t>
            </w:r>
          </w:p>
        </w:tc>
        <w:tc>
          <w:tcPr>
            <w:tcW w:type="dxa" w:w="2880"/>
          </w:tcPr>
          <w:p>
            <w:r/>
            <w:r>
              <w:t>6.1, 7, 9 (BR004, BR005), 10.3, 10.4, 13, 14, 17, 18</w:t>
            </w:r>
          </w:p>
        </w:tc>
      </w:tr>
      <w:tr>
        <w:tc>
          <w:tcPr>
            <w:tcW w:type="dxa" w:w="2880"/>
          </w:tcPr>
          <w:p>
            <w:r/>
            <w:r>
              <w:t>Smart Reminders and Slot Release</w:t>
            </w:r>
          </w:p>
        </w:tc>
        <w:tc>
          <w:tcPr>
            <w:tcW w:type="dxa" w:w="2880"/>
          </w:tcPr>
          <w:p>
            <w:r/>
            <w:r>
              <w:t>FR-REM-001..019</w:t>
            </w:r>
          </w:p>
        </w:tc>
        <w:tc>
          <w:tcPr>
            <w:tcW w:type="dxa" w:w="2880"/>
          </w:tcPr>
          <w:p>
            <w:r/>
            <w:r>
              <w:t>7, 9 (BR008, BR009), 10.6, 13, 19, 20</w:t>
            </w:r>
          </w:p>
        </w:tc>
      </w:tr>
      <w:tr>
        <w:tc>
          <w:tcPr>
            <w:tcW w:type="dxa" w:w="2880"/>
          </w:tcPr>
          <w:p>
            <w:r/>
            <w:r>
              <w:t>Reporting and Sustainability Dashboard</w:t>
            </w:r>
          </w:p>
        </w:tc>
        <w:tc>
          <w:tcPr>
            <w:tcW w:type="dxa" w:w="2880"/>
          </w:tcPr>
          <w:p>
            <w:r/>
            <w:r>
              <w:t>FR-REP-001..017</w:t>
            </w:r>
          </w:p>
        </w:tc>
        <w:tc>
          <w:tcPr>
            <w:tcW w:type="dxa" w:w="2880"/>
          </w:tcPr>
          <w:p>
            <w:r/>
            <w:r>
              <w:t>7, 10.4, 10.7, 16, 20</w:t>
            </w:r>
          </w:p>
        </w:tc>
      </w:tr>
      <w:tr>
        <w:tc>
          <w:tcPr>
            <w:tcW w:type="dxa" w:w="2880"/>
          </w:tcPr>
          <w:p>
            <w:r/>
            <w:r>
              <w:t>Responsible AI Layer</w:t>
            </w:r>
          </w:p>
        </w:tc>
        <w:tc>
          <w:tcPr>
            <w:tcW w:type="dxa" w:w="2880"/>
          </w:tcPr>
          <w:p>
            <w:r/>
            <w:r>
              <w:t>FR-AI-001..011</w:t>
            </w:r>
          </w:p>
        </w:tc>
        <w:tc>
          <w:tcPr>
            <w:tcW w:type="dxa" w:w="2880"/>
          </w:tcPr>
          <w:p>
            <w:r/>
            <w:r>
              <w:t>7, 8, 10.8, 16, 20</w:t>
            </w:r>
          </w:p>
        </w:tc>
      </w:tr>
      <w:tr>
        <w:tc>
          <w:tcPr>
            <w:tcW w:type="dxa" w:w="2880"/>
          </w:tcPr>
          <w:p>
            <w:r/>
            <w:r>
              <w:t>Authentication and User Context</w:t>
            </w:r>
          </w:p>
        </w:tc>
        <w:tc>
          <w:tcPr>
            <w:tcW w:type="dxa" w:w="2880"/>
          </w:tcPr>
          <w:p>
            <w:r/>
            <w:r>
              <w:t>FR-AUTH-001..006</w:t>
            </w:r>
          </w:p>
        </w:tc>
        <w:tc>
          <w:tcPr>
            <w:tcW w:type="dxa" w:w="2880"/>
          </w:tcPr>
          <w:p>
            <w:r/>
            <w:r>
              <w:t>7, 9 (BR011, BR013), 10.5, 10.9, 10.11</w:t>
            </w:r>
          </w:p>
        </w:tc>
      </w:tr>
      <w:tr>
        <w:tc>
          <w:tcPr>
            <w:tcW w:type="dxa" w:w="2880"/>
          </w:tcPr>
          <w:p>
            <w:r/>
            <w:r>
              <w:t>Privacy Acknowledgement</w:t>
            </w:r>
          </w:p>
        </w:tc>
        <w:tc>
          <w:tcPr>
            <w:tcW w:type="dxa" w:w="2880"/>
          </w:tcPr>
          <w:p>
            <w:r/>
            <w:r>
              <w:t>FR-PRIV-001..005</w:t>
            </w:r>
          </w:p>
        </w:tc>
        <w:tc>
          <w:tcPr>
            <w:tcW w:type="dxa" w:w="2880"/>
          </w:tcPr>
          <w:p>
            <w:r/>
            <w:r>
              <w:t>9 (BR013), 10.11, 16, 20</w:t>
            </w:r>
          </w:p>
        </w:tc>
      </w:tr>
      <w:tr>
        <w:tc>
          <w:tcPr>
            <w:tcW w:type="dxa" w:w="2880"/>
          </w:tcPr>
          <w:p>
            <w:r/>
            <w:r>
              <w:t>Audit Log</w:t>
            </w:r>
          </w:p>
        </w:tc>
        <w:tc>
          <w:tcPr>
            <w:tcW w:type="dxa" w:w="2880"/>
          </w:tcPr>
          <w:p>
            <w:r/>
            <w:r>
              <w:t>FR-AUDIT-001..005</w:t>
            </w:r>
          </w:p>
        </w:tc>
        <w:tc>
          <w:tcPr>
            <w:tcW w:type="dxa" w:w="2880"/>
          </w:tcPr>
          <w:p>
            <w:r/>
            <w:r>
              <w:t>10.3, 10.5, 10.10, 16, 17, 20 (Auditability)</w:t>
            </w:r>
          </w:p>
        </w:tc>
      </w:tr>
      <w:tr>
        <w:tc>
          <w:tcPr>
            <w:tcW w:type="dxa" w:w="2880"/>
          </w:tcPr>
          <w:p>
            <w:r/>
            <w:r>
              <w:t>Admin Operations — Maintenance Blocks</w:t>
            </w:r>
          </w:p>
        </w:tc>
        <w:tc>
          <w:tcPr>
            <w:tcW w:type="dxa" w:w="2880"/>
          </w:tcPr>
          <w:p>
            <w:r/>
            <w:r>
              <w:t>FR-ADMIN-001..003</w:t>
            </w:r>
          </w:p>
        </w:tc>
        <w:tc>
          <w:tcPr>
            <w:tcW w:type="dxa" w:w="2880"/>
          </w:tcPr>
          <w:p>
            <w:r/>
            <w:r>
              <w:t>9 (BR012), 10.2, 10.10</w:t>
            </w:r>
          </w:p>
        </w:tc>
      </w:tr>
      <w:tr>
        <w:tc>
          <w:tcPr>
            <w:tcW w:type="dxa" w:w="2880"/>
          </w:tcPr>
          <w:p>
            <w:r/>
            <w:r>
              <w:t>Eligible EV User Management</w:t>
            </w:r>
          </w:p>
        </w:tc>
        <w:tc>
          <w:tcPr>
            <w:tcW w:type="dxa" w:w="2880"/>
          </w:tcPr>
          <w:p>
            <w:r/>
            <w:r>
              <w:t>FR-USER-001..006</w:t>
            </w:r>
          </w:p>
        </w:tc>
        <w:tc>
          <w:tcPr>
            <w:tcW w:type="dxa" w:w="2880"/>
          </w:tcPr>
          <w:p>
            <w:r/>
            <w:r>
              <w:t>7, 9 (BR006), 10.5</w:t>
            </w:r>
          </w:p>
        </w:tc>
      </w:tr>
      <w:tr>
        <w:tc>
          <w:tcPr>
            <w:tcW w:type="dxa" w:w="2880"/>
          </w:tcPr>
          <w:p>
            <w:r/>
            <w:r>
              <w:t>Business Rules (cross-cutting)</w:t>
            </w:r>
          </w:p>
        </w:tc>
        <w:tc>
          <w:tcPr>
            <w:tcW w:type="dxa" w:w="2880"/>
          </w:tcPr>
          <w:p>
            <w:r/>
            <w:r>
              <w:t>BR-001..029</w:t>
            </w:r>
          </w:p>
        </w:tc>
        <w:tc>
          <w:tcPr>
            <w:tcW w:type="dxa" w:w="2880"/>
          </w:tcPr>
          <w:p>
            <w:r/>
            <w:r>
              <w:t>6.1, 7, 8, 9, 10, 13, 16, 17, 18, 19</w:t>
            </w:r>
          </w:p>
        </w:tc>
      </w:tr>
      <w:tr>
        <w:tc>
          <w:tcPr>
            <w:tcW w:type="dxa" w:w="2880"/>
          </w:tcPr>
          <w:p>
            <w:r/>
            <w:r>
              <w:t>Booking and Session State Reference</w:t>
            </w:r>
          </w:p>
        </w:tc>
        <w:tc>
          <w:tcPr>
            <w:tcW w:type="dxa" w:w="2880"/>
          </w:tcPr>
          <w:p>
            <w:r/>
            <w:r>
              <w:t>Section 11</w:t>
            </w:r>
          </w:p>
        </w:tc>
        <w:tc>
          <w:tcPr>
            <w:tcW w:type="dxa" w:w="2880"/>
          </w:tcPr>
          <w:p>
            <w:r/>
            <w:r>
              <w:t>17</w:t>
            </w:r>
          </w:p>
        </w:tc>
      </w:tr>
      <w:tr>
        <w:tc>
          <w:tcPr>
            <w:tcW w:type="dxa" w:w="2880"/>
          </w:tcPr>
          <w:p>
            <w:r/>
            <w:r>
              <w:t>Demo Journey</w:t>
            </w:r>
          </w:p>
        </w:tc>
        <w:tc>
          <w:tcPr>
            <w:tcW w:type="dxa" w:w="2880"/>
          </w:tcPr>
          <w:p>
            <w:r/>
            <w:r>
              <w:t>Section 12</w:t>
            </w:r>
          </w:p>
        </w:tc>
        <w:tc>
          <w:tcPr>
            <w:tcW w:type="dxa" w:w="2880"/>
          </w:tcPr>
          <w:p>
            <w:r/>
            <w:r>
              <w:t>11</w:t>
            </w:r>
          </w:p>
        </w:tc>
      </w:tr>
      <w:tr>
        <w:tc>
          <w:tcPr>
            <w:tcW w:type="dxa" w:w="2880"/>
          </w:tcPr>
          <w:p>
            <w:r/>
            <w:r>
              <w:t>Overview / Context</w:t>
            </w:r>
          </w:p>
        </w:tc>
        <w:tc>
          <w:tcPr>
            <w:tcW w:type="dxa" w:w="2880"/>
          </w:tcPr>
          <w:p>
            <w:r/>
            <w:r>
              <w:t>Section 1.1</w:t>
            </w:r>
          </w:p>
        </w:tc>
        <w:tc>
          <w:tcPr>
            <w:tcW w:type="dxa" w:w="2880"/>
          </w:tcPr>
          <w:p>
            <w:r/>
            <w:r>
              <w:rPr>
                <w:rFonts w:ascii="Consolas" w:hAnsi="Consolas"/>
                <w:color w:val="C7254E"/>
                <w:sz w:val="18"/>
              </w:rPr>
              <w:t>as-is-to-be.md</w:t>
            </w:r>
            <w:r>
              <w:t xml:space="preserve"> Sections 1, 4, 5, 7</w:t>
            </w:r>
          </w:p>
        </w:tc>
      </w:tr>
      <w:tr>
        <w:tc>
          <w:tcPr>
            <w:tcW w:type="dxa" w:w="2880"/>
          </w:tcPr>
          <w:p>
            <w:r/>
            <w:r>
              <w:t>MoSCoW Priority Mapping</w:t>
            </w:r>
          </w:p>
        </w:tc>
        <w:tc>
          <w:tcPr>
            <w:tcW w:type="dxa" w:w="2880"/>
          </w:tcPr>
          <w:p>
            <w:r/>
            <w:r>
              <w:t>Section 4.12</w:t>
            </w:r>
          </w:p>
        </w:tc>
        <w:tc>
          <w:tcPr>
            <w:tcW w:type="dxa" w:w="2880"/>
          </w:tcPr>
          <w:p>
            <w:r/>
            <w:r>
              <w:rPr>
                <w:rFonts w:ascii="Consolas" w:hAnsi="Consolas"/>
                <w:color w:val="C7254E"/>
                <w:sz w:val="18"/>
              </w:rPr>
              <w:t>use-case-brief.md</w:t>
            </w:r>
            <w:r>
              <w:t xml:space="preserve"> Sections 12, 13; </w:t>
            </w:r>
            <w:r>
              <w:rPr>
                <w:rFonts w:ascii="Consolas" w:hAnsi="Consolas"/>
                <w:color w:val="C7254E"/>
                <w:sz w:val="18"/>
              </w:rPr>
              <w:t>as-is-to-be.md</w:t>
            </w:r>
            <w:r>
              <w:t xml:space="preserve"> Section 5</w:t>
            </w:r>
          </w:p>
        </w:tc>
      </w:tr>
    </w:tbl>
    <w:p/>
    <w:p>
      <w:pPr>
        <w:pBdr>
          <w:bottom w:val="single" w:sz="6" w:space="1" w:color="999999"/>
        </w:pBdr>
      </w:pPr>
    </w:p>
    <w:p>
      <w:pPr>
        <w:pStyle w:val="Heading2"/>
      </w:pPr>
      <w:r>
        <w:t>17. Summary by MoSCoW Tier</w:t>
      </w:r>
    </w:p>
    <w:p>
      <w:r>
        <w:t>Functional requirement counts per priority tier (derived from the per-FR priority tags in Sections 4.1–4.11). This is the canonical breakdown for backlog generation and hour-budget planning.</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Tier (MoSCoW)</w:t>
            </w:r>
          </w:p>
        </w:tc>
        <w:tc>
          <w:tcPr>
            <w:tcW w:type="dxa" w:w="2160"/>
            <w:shd w:val="clear" w:color="auto" w:fill="1F3864"/>
            <w:vAlign w:val="center"/>
          </w:tcPr>
          <w:p>
            <w:r/>
            <w:r>
              <w:rPr>
                <w:b/>
                <w:color w:val="FFFFFF"/>
              </w:rPr>
              <w:t>Maps to</w:t>
            </w:r>
          </w:p>
        </w:tc>
        <w:tc>
          <w:tcPr>
            <w:tcW w:type="dxa" w:w="2160"/>
            <w:shd w:val="clear" w:color="auto" w:fill="1F3864"/>
            <w:vAlign w:val="center"/>
          </w:tcPr>
          <w:p>
            <w:r/>
            <w:r>
              <w:rPr>
                <w:b/>
                <w:color w:val="FFFFFF"/>
              </w:rPr>
              <w:t>Count</w:t>
            </w:r>
          </w:p>
        </w:tc>
        <w:tc>
          <w:tcPr>
            <w:tcW w:type="dxa" w:w="2160"/>
            <w:shd w:val="clear" w:color="auto" w:fill="1F3864"/>
            <w:vAlign w:val="center"/>
          </w:tcPr>
          <w:p>
            <w:r/>
            <w:r>
              <w:rPr>
                <w:b/>
                <w:color w:val="FFFFFF"/>
              </w:rPr>
              <w:t>Feature groups primarily affected</w:t>
            </w:r>
          </w:p>
        </w:tc>
      </w:tr>
      <w:tr>
        <w:tc>
          <w:tcPr>
            <w:tcW w:type="dxa" w:w="2160"/>
          </w:tcPr>
          <w:p>
            <w:r/>
            <w:r>
              <w:rPr>
                <w:b/>
              </w:rPr>
              <w:t>Must</w:t>
            </w:r>
          </w:p>
        </w:tc>
        <w:tc>
          <w:tcPr>
            <w:tcW w:type="dxa" w:w="2160"/>
          </w:tcPr>
          <w:p>
            <w:r/>
            <w:r>
              <w:t>P0</w:t>
            </w:r>
          </w:p>
        </w:tc>
        <w:tc>
          <w:tcPr>
            <w:tcW w:type="dxa" w:w="2160"/>
          </w:tcPr>
          <w:p>
            <w:r/>
            <w:r>
              <w:t>42</w:t>
            </w:r>
          </w:p>
        </w:tc>
        <w:tc>
          <w:tcPr>
            <w:tcW w:type="dxa" w:w="2160"/>
          </w:tcPr>
          <w:p>
            <w:r/>
            <w:r>
              <w:t>Slot Booking (core), Real-Time Dashboard (core), CSMS REST API Integration (core), Reporting headline metrics, Authentication, Privacy Acknowledgement, Audit Log, Eligible EV User registry</w:t>
            </w:r>
          </w:p>
        </w:tc>
      </w:tr>
      <w:tr>
        <w:tc>
          <w:tcPr>
            <w:tcW w:type="dxa" w:w="2160"/>
          </w:tcPr>
          <w:p>
            <w:r/>
            <w:r>
              <w:rPr>
                <w:b/>
              </w:rPr>
              <w:t>Should</w:t>
            </w:r>
          </w:p>
        </w:tc>
        <w:tc>
          <w:tcPr>
            <w:tcW w:type="dxa" w:w="2160"/>
          </w:tcPr>
          <w:p>
            <w:r/>
            <w:r>
              <w:t>P1</w:t>
            </w:r>
          </w:p>
        </w:tc>
        <w:tc>
          <w:tcPr>
            <w:tcW w:type="dxa" w:w="2160"/>
          </w:tcPr>
          <w:p>
            <w:r/>
            <w:r>
              <w:t>49</w:t>
            </w:r>
          </w:p>
        </w:tc>
        <w:tc>
          <w:tcPr>
            <w:tcW w:type="dxa" w:w="2160"/>
          </w:tcPr>
          <w:p>
            <w:r/>
            <w:r>
              <w:t>Smart Reminders &amp; Slot Release (all 19), most Reporting metrics, Admin Maintenance Blocks, Eligible EV User CRUD, secondary CSMS integration (maintenance block, vehicle on session), supporting auth/booking flows</w:t>
            </w:r>
          </w:p>
        </w:tc>
      </w:tr>
      <w:tr>
        <w:tc>
          <w:tcPr>
            <w:tcW w:type="dxa" w:w="2160"/>
          </w:tcPr>
          <w:p>
            <w:r/>
            <w:r>
              <w:rPr>
                <w:b/>
              </w:rPr>
              <w:t>Could</w:t>
            </w:r>
          </w:p>
        </w:tc>
        <w:tc>
          <w:tcPr>
            <w:tcW w:type="dxa" w:w="2160"/>
          </w:tcPr>
          <w:p>
            <w:r/>
            <w:r>
              <w:t>P2</w:t>
            </w:r>
          </w:p>
        </w:tc>
        <w:tc>
          <w:tcPr>
            <w:tcW w:type="dxa" w:w="2160"/>
          </w:tcPr>
          <w:p>
            <w:r/>
            <w:r>
              <w:t>15</w:t>
            </w:r>
          </w:p>
        </w:tc>
        <w:tc>
          <w:tcPr>
            <w:tcW w:type="dxa" w:w="2160"/>
          </w:tcPr>
          <w:p>
            <w:r/>
            <w:r>
              <w:t>Responsible AI Layer (all 11), optional CSMS remote start/stop, notification acknowledgment rate, vehicle-category aggregation</w:t>
            </w:r>
          </w:p>
        </w:tc>
      </w:tr>
      <w:tr>
        <w:tc>
          <w:tcPr>
            <w:tcW w:type="dxa" w:w="2160"/>
          </w:tcPr>
          <w:p>
            <w:r/>
            <w:r>
              <w:rPr>
                <w:b/>
              </w:rPr>
              <w:t>Won't</w:t>
            </w:r>
          </w:p>
        </w:tc>
        <w:tc>
          <w:tcPr>
            <w:tcW w:type="dxa" w:w="2160"/>
          </w:tcPr>
          <w:p>
            <w:r/>
            <w:r>
              <w:t>—</w:t>
            </w:r>
          </w:p>
        </w:tc>
        <w:tc>
          <w:tcPr>
            <w:tcW w:type="dxa" w:w="2160"/>
          </w:tcPr>
          <w:p>
            <w:r/>
            <w:r>
              <w:t>—</w:t>
            </w:r>
          </w:p>
        </w:tc>
        <w:tc>
          <w:tcPr>
            <w:tcW w:type="dxa" w:w="2160"/>
          </w:tcPr>
          <w:p>
            <w:r/>
            <w:r>
              <w:t>See Section 15 Out of Scope (custom OCPP server, SMS/push, payments, native mobile, multi-tenant, etc.)</w:t>
            </w:r>
          </w:p>
        </w:tc>
      </w:tr>
      <w:tr>
        <w:tc>
          <w:tcPr>
            <w:tcW w:type="dxa" w:w="2160"/>
          </w:tcPr>
          <w:p>
            <w:r/>
            <w:r>
              <w:rPr>
                <w:b/>
              </w:rPr>
              <w:t>Total tracked</w:t>
            </w:r>
          </w:p>
        </w:tc>
        <w:tc>
          <w:tcPr>
            <w:tcW w:type="dxa" w:w="2160"/>
          </w:tcPr>
          <w:p>
            <w:r/>
            <w:r>
              <w:t>—</w:t>
            </w:r>
          </w:p>
        </w:tc>
        <w:tc>
          <w:tcPr>
            <w:tcW w:type="dxa" w:w="2160"/>
          </w:tcPr>
          <w:p>
            <w:r/>
            <w:r>
              <w:rPr>
                <w:b/>
              </w:rPr>
              <w:t>106</w:t>
            </w:r>
          </w:p>
        </w:tc>
        <w:tc>
          <w:tcPr>
            <w:tcW w:type="dxa" w:w="2160"/>
          </w:tcPr>
          <w:p>
            <w:r/>
            <w:r>
              <w:t>Across 11 feature groups (Sections 4.1–4.11)</w:t>
            </w:r>
          </w:p>
        </w:tc>
      </w:tr>
    </w:tbl>
    <w:p/>
    <w:p>
      <w:r>
        <w:rPr>
          <w:b/>
        </w:rPr>
        <w:t>Hour-budget alignment (per `CLAUDE.md`).</w:t>
      </w:r>
    </w:p>
    <w:p>
      <w:pPr>
        <w:pStyle w:val="ListBullet"/>
      </w:pPr>
      <w:r>
        <w:rPr>
          <w:b/>
        </w:rPr>
        <w:t>Must (P0):</w:t>
      </w:r>
      <w:r>
        <w:t xml:space="preserve"> Done by hour 8 — this is the demo-critical spine (book → CSMS authorize → simulator session → energy capture → reporting → privacy/RBAC/audit).</w:t>
      </w:r>
    </w:p>
    <w:p>
      <w:pPr>
        <w:pStyle w:val="ListBullet"/>
      </w:pPr>
      <w:r>
        <w:rPr>
          <w:b/>
        </w:rPr>
        <w:t>Should (P1):</w:t>
      </w:r>
      <w:r>
        <w:t xml:space="preserve"> Added between hour 8 and hour 13 — reminders across all channels, full reporting, maintenance blocks, admin CRUD.</w:t>
      </w:r>
    </w:p>
    <w:p>
      <w:pPr>
        <w:pStyle w:val="ListBullet"/>
      </w:pPr>
      <w:r>
        <w:rPr>
          <w:b/>
        </w:rPr>
        <w:t>Could (P2):</w:t>
      </w:r>
      <w:r>
        <w:t xml:space="preserve"> Added between hour 14 and the hour-15 code freeze — Responsible AI layer and optional remote start/stop.</w:t>
      </w:r>
    </w:p>
    <w:p>
      <w:pPr>
        <w:pStyle w:val="ListBullet"/>
      </w:pPr>
      <w:r>
        <w:rPr>
          <w:b/>
        </w:rPr>
        <w:t>Won't:</w:t>
      </w:r>
      <w:r>
        <w:t xml:space="preserve"> Not built.</w:t>
      </w:r>
    </w:p>
    <w:p>
      <w:r>
        <w:rPr>
          <w:b/>
        </w:rPr>
        <w:t>Business rules and acceptance criteria</w:t>
      </w:r>
      <w:r>
        <w:t xml:space="preserve"> are not counted in the table above; they are constraints/tests attached to the FRs and are exhaustively listed in Sections 5 (BR-001..029) and 10 (acceptance criteria per feature).</w:t>
      </w:r>
    </w:p>
    <w:p>
      <w:r>
        <w:br w:type="page"/>
      </w:r>
    </w:p>
    <w:p>
      <w:pPr>
        <w:pStyle w:val="Heading1"/>
      </w:pPr>
      <w:r>
        <w:rPr>
          <w:color w:val="1F3864"/>
        </w:rPr>
        <w:t>User Journeys</w:t>
      </w:r>
    </w:p>
    <w:p>
      <w:r>
        <w:rPr>
          <w:b/>
        </w:rPr>
        <w:t>Sources:</w:t>
      </w:r>
      <w:r>
        <w:t xml:space="preserve"> </w:t>
      </w:r>
      <w:r>
        <w:rPr>
          <w:rFonts w:ascii="Consolas" w:hAnsi="Consolas"/>
          <w:color w:val="C7254E"/>
          <w:sz w:val="18"/>
        </w:rPr>
        <w:t>.claude/docs/use-case-brief.md</w:t>
      </w:r>
      <w:r>
        <w:t xml:space="preserve">, </w:t>
      </w:r>
      <w:r>
        <w:rPr>
          <w:rFonts w:ascii="Consolas" w:hAnsi="Consolas"/>
          <w:color w:val="C7254E"/>
          <w:sz w:val="18"/>
        </w:rPr>
        <w:t>.claude/docs/as-is-to-be.md</w:t>
      </w:r>
      <w:r>
        <w:t xml:space="preserve">, </w:t>
      </w:r>
      <w:r>
        <w:rPr>
          <w:rFonts w:ascii="Consolas" w:hAnsi="Consolas"/>
          <w:color w:val="C7254E"/>
          <w:sz w:val="18"/>
        </w:rPr>
        <w:t>.claude/docs/functional-requirements.md</w:t>
      </w:r>
    </w:p>
    <w:p>
      <w:pPr>
        <w:pStyle w:val="Heading2"/>
      </w:pPr>
      <w:r>
        <w:t>Overview</w:t>
      </w:r>
    </w:p>
    <w:p>
      <w:r>
        <w:t>This document maps the end-to-end user journeys for the AI-Powered EV Charging Orchestration Platform MVP at NEX Tower and NEXTERACOM. It covers the six roles defined in the source documents (Standard User / Eligible EV User, Security User, Workplace User, Admin / Facilities, Reporting / ESG Viewer, Management / Jury), the main happy-path booking-to-session lifecycle integrated with the provided NexLevel CSMS, alternative and error branches, admin operations, multi-channel notification flows, reporting access, and the responsible AI insight loop.</w:t>
      </w:r>
    </w:p>
    <w:p>
      <w:pPr>
        <w:pBdr>
          <w:bottom w:val="single" w:sz="6" w:space="1" w:color="999999"/>
        </w:pBdr>
      </w:pPr>
    </w:p>
    <w:p>
      <w:pPr>
        <w:pStyle w:val="Heading2"/>
      </w:pPr>
      <w:r>
        <w:t>User Journeys by Role</w:t>
      </w:r>
    </w:p>
    <w:p>
      <w:pPr>
        <w:pStyle w:val="Heading3"/>
      </w:pPr>
      <w:r>
        <w:t>Standard User / Eligible EV User</w:t>
      </w:r>
    </w:p>
    <w:p>
      <w:pPr>
        <w:pStyle w:val="ListBullet"/>
      </w:pPr>
      <w:r>
        <w:rPr>
          <w:b/>
        </w:rPr>
        <w:t>Who:</w:t>
      </w:r>
      <w:r>
        <w:t xml:space="preserve"> Authenticated Accenture employee on the eligible-EV-user registry with </w:t>
      </w:r>
      <w:r>
        <w:rPr>
          <w:rFonts w:ascii="Consolas" w:hAnsi="Consolas"/>
          <w:color w:val="C7254E"/>
          <w:sz w:val="18"/>
        </w:rPr>
        <w:t>eligibilityStatus = Active</w:t>
      </w:r>
      <w:r>
        <w:t>.</w:t>
      </w:r>
    </w:p>
    <w:p>
      <w:pPr>
        <w:pStyle w:val="ListBullet"/>
      </w:pPr>
      <w:r>
        <w:rPr>
          <w:b/>
        </w:rPr>
        <w:t>Primary goals:</w:t>
      </w:r>
      <w:r>
        <w:t xml:space="preserve"> Find a free charger, reserve a one-hour slot, charge their EV fairly, receive timely reminders, release the charger.</w:t>
      </w:r>
    </w:p>
    <w:p>
      <w:pPr>
        <w:pStyle w:val="ListBullet"/>
      </w:pPr>
      <w:r>
        <w:rPr>
          <w:b/>
        </w:rPr>
        <w:t>Key journeys:</w:t>
      </w:r>
      <w:r>
        <w:t xml:space="preserve"> Privacy acknowledgement, view availability, create booking, receive reminders, start session via authorized RFID/tag, see energy/kWh, release slot, view own notification history, update own vehicle make/model.</w:t>
      </w:r>
    </w:p>
    <w:p>
      <w:pPr>
        <w:pStyle w:val="Heading3"/>
      </w:pPr>
      <w:r>
        <w:t>Security User</w:t>
      </w:r>
    </w:p>
    <w:p>
      <w:pPr>
        <w:pStyle w:val="ListBullet"/>
      </w:pPr>
      <w:r>
        <w:rPr>
          <w:b/>
        </w:rPr>
        <w:t>Who:</w:t>
      </w:r>
      <w:r>
        <w:t xml:space="preserve"> On-site staff responsible for operational order at the parking/charging area.</w:t>
      </w:r>
    </w:p>
    <w:p>
      <w:pPr>
        <w:pStyle w:val="ListBullet"/>
      </w:pPr>
      <w:r>
        <w:rPr>
          <w:b/>
        </w:rPr>
        <w:t>Primary goals:</w:t>
      </w:r>
      <w:r>
        <w:t xml:space="preserve"> Maintain operational order at chargers; intervene on no-shows, late releases, and faults.</w:t>
      </w:r>
    </w:p>
    <w:p>
      <w:pPr>
        <w:pStyle w:val="ListBullet"/>
      </w:pPr>
      <w:r>
        <w:rPr>
          <w:b/>
        </w:rPr>
        <w:t>Key journeys:</w:t>
      </w:r>
      <w:r>
        <w:t xml:space="preserve"> View today's bookings and active sessions, manually release a booking with reason, mark charger Unavailable / Faulted / Blocked for Maintenance, receive intervention alerts, view notification audit/history and audit log.</w:t>
      </w:r>
    </w:p>
    <w:p>
      <w:pPr>
        <w:pStyle w:val="Heading3"/>
      </w:pPr>
      <w:r>
        <w:t>Workplace User</w:t>
      </w:r>
    </w:p>
    <w:p>
      <w:pPr>
        <w:pStyle w:val="ListBullet"/>
      </w:pPr>
      <w:r>
        <w:rPr>
          <w:b/>
        </w:rPr>
        <w:t>Who:</w:t>
      </w:r>
      <w:r>
        <w:t xml:space="preserve"> Workplace team member supporting day-to-day booking operations and exception handling.</w:t>
      </w:r>
    </w:p>
    <w:p>
      <w:pPr>
        <w:pStyle w:val="ListBullet"/>
      </w:pPr>
      <w:r>
        <w:rPr>
          <w:b/>
        </w:rPr>
        <w:t>Primary goals:</w:t>
      </w:r>
      <w:r>
        <w:t xml:space="preserve"> Reduce manual coordination, handle booking exceptions, assist eligible-user enrolment requests.</w:t>
      </w:r>
    </w:p>
    <w:p>
      <w:pPr>
        <w:pStyle w:val="ListBullet"/>
      </w:pPr>
      <w:r>
        <w:rPr>
          <w:b/>
        </w:rPr>
        <w:t>Key journeys:</w:t>
      </w:r>
      <w:r>
        <w:t xml:space="preserve"> View today's bookings, manually release a booking, create a booking on behalf of a user (with reason), receive intervention alerts, view audit log entries scoped to operational actions.</w:t>
      </w:r>
    </w:p>
    <w:p>
      <w:pPr>
        <w:pStyle w:val="Heading3"/>
      </w:pPr>
      <w:r>
        <w:t>Admin / Facilities User</w:t>
      </w:r>
    </w:p>
    <w:p>
      <w:pPr>
        <w:pStyle w:val="ListBullet"/>
      </w:pPr>
      <w:r>
        <w:rPr>
          <w:b/>
        </w:rPr>
        <w:t>Who:</w:t>
      </w:r>
      <w:r>
        <w:t xml:space="preserve"> Operations owner for chargers, eligible users, configuration, and reports.</w:t>
      </w:r>
    </w:p>
    <w:p>
      <w:pPr>
        <w:pStyle w:val="ListBullet"/>
      </w:pPr>
      <w:r>
        <w:rPr>
          <w:b/>
        </w:rPr>
        <w:t>Primary goals:</w:t>
      </w:r>
      <w:r>
        <w:t xml:space="preserve"> Configure rules, manage the charger and eligible-user registries, oversee maintenance and exceptions, access full reporting and audit data.</w:t>
      </w:r>
    </w:p>
    <w:p>
      <w:pPr>
        <w:pStyle w:val="ListBullet"/>
      </w:pPr>
      <w:r>
        <w:rPr>
          <w:b/>
        </w:rPr>
        <w:t>Key journeys:</w:t>
      </w:r>
      <w:r>
        <w:t xml:space="preserve"> Manage eligible EV users (CRUD), create/remove maintenance blocks, configure grace period and emission factor, admin override on bookings, view full audit log and full notification audit/history, view all reports.</w:t>
      </w:r>
    </w:p>
    <w:p>
      <w:pPr>
        <w:pStyle w:val="Heading3"/>
      </w:pPr>
      <w:r>
        <w:t>Reporting / ESG Viewer</w:t>
      </w:r>
    </w:p>
    <w:p>
      <w:pPr>
        <w:pStyle w:val="ListBullet"/>
      </w:pPr>
      <w:r>
        <w:rPr>
          <w:b/>
        </w:rPr>
        <w:t>Who:</w:t>
      </w:r>
      <w:r>
        <w:t xml:space="preserve"> Sustainability / ESG stakeholder.</w:t>
      </w:r>
    </w:p>
    <w:p>
      <w:pPr>
        <w:pStyle w:val="ListBullet"/>
      </w:pPr>
      <w:r>
        <w:rPr>
          <w:b/>
        </w:rPr>
        <w:t>Primary goals:</w:t>
      </w:r>
      <w:r>
        <w:t xml:space="preserve"> Evidence ESG and net-zero metrics from charging activity.</w:t>
      </w:r>
    </w:p>
    <w:p>
      <w:pPr>
        <w:pStyle w:val="ListBullet"/>
      </w:pPr>
      <w:r>
        <w:rPr>
          <w:b/>
        </w:rPr>
        <w:t>Key journeys:</w:t>
      </w:r>
      <w:r>
        <w:t xml:space="preserve"> Open sustainability and reporting dashboard, filter by date range and location, view CO₂ savings (kWh × fixed emission factor), view AI-generated natural-language summaries, export/screenshot reports.</w:t>
      </w:r>
    </w:p>
    <w:p>
      <w:pPr>
        <w:pStyle w:val="Heading3"/>
      </w:pPr>
      <w:r>
        <w:t>Management / Jury</w:t>
      </w:r>
    </w:p>
    <w:p>
      <w:pPr>
        <w:pStyle w:val="ListBullet"/>
      </w:pPr>
      <w:r>
        <w:rPr>
          <w:b/>
        </w:rPr>
        <w:t>Who:</w:t>
      </w:r>
      <w:r>
        <w:t xml:space="preserve"> Hackathon evaluators and leadership.</w:t>
      </w:r>
    </w:p>
    <w:p>
      <w:pPr>
        <w:pStyle w:val="ListBullet"/>
      </w:pPr>
      <w:r>
        <w:rPr>
          <w:b/>
        </w:rPr>
        <w:t>Primary goals:</w:t>
      </w:r>
      <w:r>
        <w:t xml:space="preserve"> Evaluate fairness, sustainability, AI credibility, OCPP-readiness, and operational excellence.</w:t>
      </w:r>
    </w:p>
    <w:p>
      <w:pPr>
        <w:pStyle w:val="ListBullet"/>
      </w:pPr>
      <w:r>
        <w:rPr>
          <w:b/>
        </w:rPr>
        <w:t>Key journeys:</w:t>
      </w:r>
      <w:r>
        <w:t xml:space="preserve"> View read-only dashboards, AI insights, and the end-to-end demo journey.</w:t>
      </w:r>
    </w:p>
    <w:p>
      <w:pPr>
        <w:pBdr>
          <w:bottom w:val="single" w:sz="6" w:space="1" w:color="999999"/>
        </w:pBdr>
      </w:pPr>
    </w:p>
    <w:p>
      <w:pPr>
        <w:pStyle w:val="Heading2"/>
      </w:pPr>
      <w:r>
        <w:t>Main Happy Paths</w:t>
      </w:r>
    </w:p>
    <w:p>
      <w:pPr>
        <w:pStyle w:val="Heading3"/>
      </w:pPr>
      <w:r>
        <w:t>Happy Path 1: First-time booking and charging session (P0 demo spine)</w:t>
      </w:r>
    </w:p>
    <w:p>
      <w:pPr>
        <w:pStyle w:val="ListNumber"/>
      </w:pPr>
      <w:r>
        <w:t>The eligible EV user logs in to the mobile-first responsive web app (FR-AUTH-001, FR-AUTH-002).</w:t>
      </w:r>
    </w:p>
    <w:p>
      <w:pPr>
        <w:pStyle w:val="ListNumber"/>
      </w:pPr>
      <w:r>
        <w:t>The user reads and acknowledges the current privacy notice; acknowledgement is persisted with version and timestamp (FR-PRIV-001..004, BR-023).</w:t>
      </w:r>
    </w:p>
    <w:p>
      <w:pPr>
        <w:pStyle w:val="ListNumber"/>
      </w:pPr>
      <w:r>
        <w:t>The user opens the real-time availability dashboard and filters by location (NEX Tower / NEXTERACOM) and time slot (FR-DASH-001, FR-DASH-002, FR-DASH-004).</w:t>
      </w:r>
    </w:p>
    <w:p>
      <w:pPr>
        <w:pStyle w:val="ListNumber"/>
      </w:pPr>
      <w:r>
        <w:t>The user selects an Available charger and opens the booking form; vehicle make/model is pre-filled from their eligible-EV-user record (FR-BOOK-013).</w:t>
      </w:r>
    </w:p>
    <w:p>
      <w:pPr>
        <w:pStyle w:val="ListNumber"/>
      </w:pPr>
      <w:r>
        <w:t>The user picks a start time and end time within 60 minutes; the UI displays the 1h-per-user-per-day fair-use rule (FR-BOOK-006, BR002).</w:t>
      </w:r>
    </w:p>
    <w:p>
      <w:pPr>
        <w:pStyle w:val="ListNumber"/>
      </w:pPr>
      <w:r>
        <w:t>The user submits the booking. The backend validates eligibility, privacy acknowledgement, daily cumulative duration ≤ 60 min, no overlap on the charger, no other active booking by the user (FR-BOOK-002..005, FR-AUTH-006, BR-001..003, BR-013, BR-017, BR-025).</w:t>
      </w:r>
    </w:p>
    <w:p>
      <w:pPr>
        <w:pStyle w:val="ListNumber"/>
      </w:pPr>
      <w:r>
        <w:t xml:space="preserve">On success, the backend calls </w:t>
      </w:r>
      <w:r>
        <w:rPr>
          <w:rFonts w:ascii="Consolas" w:hAnsi="Consolas"/>
          <w:color w:val="C7254E"/>
          <w:sz w:val="18"/>
        </w:rPr>
        <w:t>POST /api/auth/tags</w:t>
      </w:r>
      <w:r>
        <w:t xml:space="preserve"> on the CSMS to create the RFID/tag authorization window; booking </w:t>
      </w:r>
      <w:r>
        <w:rPr>
          <w:rFonts w:ascii="Consolas" w:hAnsi="Consolas"/>
          <w:color w:val="C7254E"/>
          <w:sz w:val="18"/>
        </w:rPr>
        <w:t>csmsSyncStatus</w:t>
      </w:r>
      <w:r>
        <w:t xml:space="preserve"> is set to </w:t>
      </w:r>
      <w:r>
        <w:rPr>
          <w:rFonts w:ascii="Consolas" w:hAnsi="Consolas"/>
          <w:color w:val="C7254E"/>
          <w:sz w:val="18"/>
        </w:rPr>
        <w:t>Authorized</w:t>
      </w:r>
      <w:r>
        <w:t xml:space="preserve"> (FR-OCPP-007, BR-027).</w:t>
      </w:r>
    </w:p>
    <w:p>
      <w:pPr>
        <w:pStyle w:val="ListNumber"/>
      </w:pPr>
      <w:r>
        <w:t>The user receives an immediate Booking-confirmation notification across In-app + Email payload + Teams Adaptive Card payload (FR-REM-008, FR-REM-011, FR-REM-012, BR-018).</w:t>
      </w:r>
    </w:p>
    <w:p>
      <w:pPr>
        <w:pStyle w:val="ListNumber"/>
      </w:pPr>
      <w:r>
        <w:t>Ten minutes before the booking start time, the user receives a Pre-session reminder (FR-REM-001).</w:t>
      </w:r>
    </w:p>
    <w:p>
      <w:pPr>
        <w:pStyle w:val="ListNumber"/>
      </w:pPr>
      <w:r>
        <w:t>The user taps the authorized RFID/tag at the simulator-backed charge point; the CSMS authorizes and starts the session.</w:t>
      </w:r>
    </w:p>
    <w:p>
      <w:pPr>
        <w:pStyle w:val="ListNumber"/>
      </w:pPr>
      <w:r>
        <w:t xml:space="preserve">The backend polls </w:t>
      </w:r>
      <w:r>
        <w:rPr>
          <w:rFonts w:ascii="Consolas" w:hAnsi="Consolas"/>
          <w:color w:val="C7254E"/>
          <w:sz w:val="18"/>
        </w:rPr>
        <w:t>GET /api/sessions/active</w:t>
      </w:r>
      <w:r>
        <w:t xml:space="preserve"> and updates the charger status to </w:t>
      </w:r>
      <w:r>
        <w:rPr>
          <w:rFonts w:ascii="Consolas" w:hAnsi="Consolas"/>
          <w:color w:val="C7254E"/>
          <w:sz w:val="18"/>
        </w:rPr>
        <w:t>Charging</w:t>
      </w:r>
      <w:r>
        <w:t xml:space="preserve"> in the dashboard (FR-OCPP-004, FR-DASH-004).</w:t>
      </w:r>
    </w:p>
    <w:p>
      <w:pPr>
        <w:pStyle w:val="ListNumber"/>
      </w:pPr>
      <w:r>
        <w:t xml:space="preserve">The CSMS captures meter values; the backend retrieves session detail and </w:t>
      </w:r>
      <w:r>
        <w:rPr>
          <w:rFonts w:ascii="Consolas" w:hAnsi="Consolas"/>
          <w:color w:val="C7254E"/>
          <w:sz w:val="18"/>
        </w:rPr>
        <w:t>energyKWh</w:t>
      </w:r>
      <w:r>
        <w:t xml:space="preserve"> via </w:t>
      </w:r>
      <w:r>
        <w:rPr>
          <w:rFonts w:ascii="Consolas" w:hAnsi="Consolas"/>
          <w:color w:val="C7254E"/>
          <w:sz w:val="18"/>
        </w:rPr>
        <w:t>GET /api/sessions/:id</w:t>
      </w:r>
      <w:r>
        <w:t xml:space="preserve"> and persists it on the local ChargingSession, mapped to the booking, user, and vehicle make/model (FR-OCPP-005, FR-OCPP-014).</w:t>
      </w:r>
    </w:p>
    <w:p>
      <w:pPr>
        <w:pStyle w:val="ListNumber"/>
      </w:pPr>
      <w:r>
        <w:t>Ten minutes before booking end, the user receives a Session-ending reminder (FR-REM-002).</w:t>
      </w:r>
    </w:p>
    <w:p>
      <w:pPr>
        <w:pStyle w:val="ListNumber"/>
      </w:pPr>
      <w:r>
        <w:t>The session reaches Completed in the CSMS; the user receives a Session-ended alert showing kWh delivered, followed by a Move-vehicle prompt (FR-REM-003, FR-REM-004, notifications table).</w:t>
      </w:r>
    </w:p>
    <w:p>
      <w:pPr>
        <w:pStyle w:val="ListNumber"/>
      </w:pPr>
      <w:r>
        <w:t xml:space="preserve">The user (or the system, on completion) releases the slot. The backend calls </w:t>
      </w:r>
      <w:r>
        <w:rPr>
          <w:rFonts w:ascii="Consolas" w:hAnsi="Consolas"/>
          <w:color w:val="C7254E"/>
          <w:sz w:val="18"/>
        </w:rPr>
        <w:t>DELETE /api/auth/tags/:idTag</w:t>
      </w:r>
      <w:r>
        <w:t xml:space="preserve"> to revoke the authorization; </w:t>
      </w:r>
      <w:r>
        <w:rPr>
          <w:rFonts w:ascii="Consolas" w:hAnsi="Consolas"/>
          <w:color w:val="C7254E"/>
          <w:sz w:val="18"/>
        </w:rPr>
        <w:t>csmsSyncStatus</w:t>
      </w:r>
      <w:r>
        <w:t xml:space="preserve"> becomes </w:t>
      </w:r>
      <w:r>
        <w:rPr>
          <w:rFonts w:ascii="Consolas" w:hAnsi="Consolas"/>
          <w:color w:val="C7254E"/>
          <w:sz w:val="18"/>
        </w:rPr>
        <w:t>Revoked</w:t>
      </w:r>
      <w:r>
        <w:t xml:space="preserve"> and the charger returns to </w:t>
      </w:r>
      <w:r>
        <w:rPr>
          <w:rFonts w:ascii="Consolas" w:hAnsi="Consolas"/>
          <w:color w:val="C7254E"/>
          <w:sz w:val="18"/>
        </w:rPr>
        <w:t>Available</w:t>
      </w:r>
      <w:r>
        <w:t xml:space="preserve"> (FR-OCPP-008, BR-028, BR-005).</w:t>
      </w:r>
    </w:p>
    <w:p>
      <w:pPr>
        <w:pStyle w:val="ListNumber"/>
      </w:pPr>
      <w:r>
        <w:t>The reporting dashboard, sustainability metrics, and AI insights update with the new session data (FR-REP-001..009, FR-AI-001..006).</w:t>
      </w:r>
    </w:p>
    <w:p>
      <w:pPr>
        <w:pStyle w:val="Heading3"/>
      </w:pPr>
      <w:r>
        <w:t>Happy Path 2: Returning user, repeat booking</w:t>
      </w:r>
    </w:p>
    <w:p>
      <w:pPr>
        <w:pStyle w:val="ListNumber"/>
      </w:pPr>
      <w:r>
        <w:t>Returning user logs in; privacy acknowledgement is already on file for the current notice version (no re-prompt; FR-PRIV-004).</w:t>
      </w:r>
    </w:p>
    <w:p>
      <w:pPr>
        <w:pStyle w:val="ListNumber"/>
      </w:pPr>
      <w:r>
        <w:t>User opens the dashboard, filters by their preferred location.</w:t>
      </w:r>
    </w:p>
    <w:p>
      <w:pPr>
        <w:pStyle w:val="ListNumber"/>
      </w:pPr>
      <w:r>
        <w:t>User books an Available 30-minute slot on the same calendar day (still within the 60-minute daily cumulative cap if no prior booking that day; otherwise rejected, see Alternative Paths) (BR-003).</w:t>
      </w:r>
    </w:p>
    <w:p>
      <w:pPr>
        <w:pStyle w:val="ListNumber"/>
      </w:pPr>
      <w:r>
        <w:t>Steps 7–16 of Happy Path 1 repeat.</w:t>
      </w:r>
    </w:p>
    <w:p>
      <w:pPr>
        <w:pStyle w:val="Heading3"/>
      </w:pPr>
      <w:r>
        <w:t>Happy Path 3: Admin creates a booking on behalf of a user</w:t>
      </w:r>
    </w:p>
    <w:p>
      <w:pPr>
        <w:pStyle w:val="ListNumber"/>
      </w:pPr>
      <w:r>
        <w:t>Admin logs in and opens the operational bookings view (FR-BOOK-012).</w:t>
      </w:r>
    </w:p>
    <w:p>
      <w:pPr>
        <w:pStyle w:val="ListNumber"/>
      </w:pPr>
      <w:r>
        <w:t>Admin selects an eligible EV user from the registry (FR-USER-003).</w:t>
      </w:r>
    </w:p>
    <w:p>
      <w:pPr>
        <w:pStyle w:val="ListNumber"/>
      </w:pPr>
      <w:r>
        <w:t>Admin selects a charger and a time window; admin may exceed the 1h cap with a captured reason (FR-BOOK-010, BR-007).</w:t>
      </w:r>
    </w:p>
    <w:p>
      <w:pPr>
        <w:pStyle w:val="ListNumber"/>
      </w:pPr>
      <w:r>
        <w:t xml:space="preserve">Backend validates charger availability and creates the booking; CSMS authorization is created via </w:t>
      </w:r>
      <w:r>
        <w:rPr>
          <w:rFonts w:ascii="Consolas" w:hAnsi="Consolas"/>
          <w:color w:val="C7254E"/>
          <w:sz w:val="18"/>
        </w:rPr>
        <w:t>POST /api/auth/tags</w:t>
      </w:r>
      <w:r>
        <w:t>.</w:t>
      </w:r>
    </w:p>
    <w:p>
      <w:pPr>
        <w:pStyle w:val="ListNumber"/>
      </w:pPr>
      <w:r>
        <w:t>The action is audit-logged with actor, reason, before/after state (FR-AUDIT-001, FR-AUDIT-002).</w:t>
      </w:r>
    </w:p>
    <w:p>
      <w:pPr>
        <w:pStyle w:val="ListNumber"/>
      </w:pPr>
      <w:r>
        <w:t>The affected user receives an in-app + email + Teams notification of the booking (notifications table — booking confirmation; admin context noted).</w:t>
      </w:r>
    </w:p>
    <w:p>
      <w:pPr>
        <w:pBdr>
          <w:bottom w:val="single" w:sz="6" w:space="1" w:color="999999"/>
        </w:pBdr>
      </w:pPr>
    </w:p>
    <w:p>
      <w:pPr>
        <w:pStyle w:val="Heading2"/>
      </w:pPr>
      <w:r>
        <w:t>Alternative Paths</w:t>
      </w:r>
    </w:p>
    <w:p>
      <w:pPr>
        <w:pStyle w:val="ListBullet"/>
      </w:pPr>
      <w:r>
        <w:rPr>
          <w:b/>
        </w:rPr>
        <w:t>User books a shorter slot (e.g., 30 minutes):</w:t>
      </w:r>
      <w:r>
        <w:t xml:space="preserve"> Allowed if total daily cumulative duration stays ≤ 60 minutes (BR-003). Steps 6–16 of Happy Path 1 proceed normally.</w:t>
      </w:r>
    </w:p>
    <w:p>
      <w:pPr>
        <w:pStyle w:val="ListBullet"/>
      </w:pPr>
      <w:r>
        <w:rPr>
          <w:b/>
        </w:rPr>
        <w:t>User books a second slot the same day after the first completed for less than 60 min total:</w:t>
      </w:r>
      <w:r>
        <w:t xml:space="preserve"> Allowed up to the remaining daily allowance (BR-003). The booking form displays remaining minutes (assumption: surfaced as informational text).</w:t>
      </w:r>
    </w:p>
    <w:p>
      <w:pPr>
        <w:pStyle w:val="ListBullet"/>
      </w:pPr>
      <w:r>
        <w:rPr>
          <w:b/>
        </w:rPr>
        <w:t>User cancels a Confirmed (not yet Active) booking:</w:t>
      </w:r>
      <w:r>
        <w:t xml:space="preserve"> User chooses Cancel; state moves to </w:t>
      </w:r>
      <w:r>
        <w:rPr>
          <w:rFonts w:ascii="Consolas" w:hAnsi="Consolas"/>
          <w:color w:val="C7254E"/>
          <w:sz w:val="18"/>
        </w:rPr>
        <w:t>Cancelled</w:t>
      </w:r>
      <w:r>
        <w:t xml:space="preserve">; backend calls </w:t>
      </w:r>
      <w:r>
        <w:rPr>
          <w:rFonts w:ascii="Consolas" w:hAnsi="Consolas"/>
          <w:color w:val="C7254E"/>
          <w:sz w:val="18"/>
        </w:rPr>
        <w:t>DELETE /api/auth/tags/:idTag</w:t>
      </w:r>
      <w:r>
        <w:t xml:space="preserve">; CSMS authorization revoked; charger returns to </w:t>
      </w:r>
      <w:r>
        <w:rPr>
          <w:rFonts w:ascii="Consolas" w:hAnsi="Consolas"/>
          <w:color w:val="C7254E"/>
          <w:sz w:val="18"/>
        </w:rPr>
        <w:t>Available</w:t>
      </w:r>
      <w:r>
        <w:t xml:space="preserve"> (FR-BOOK-007, BR-028).</w:t>
      </w:r>
    </w:p>
    <w:p>
      <w:pPr>
        <w:pStyle w:val="ListBullet"/>
      </w:pPr>
      <w:r>
        <w:rPr>
          <w:b/>
        </w:rPr>
        <w:t>User releases an Active booking before scheduled end:</w:t>
      </w:r>
      <w:r>
        <w:t xml:space="preserve"> State moves to </w:t>
      </w:r>
      <w:r>
        <w:rPr>
          <w:rFonts w:ascii="Consolas" w:hAnsi="Consolas"/>
          <w:color w:val="C7254E"/>
          <w:sz w:val="18"/>
        </w:rPr>
        <w:t>Released</w:t>
      </w:r>
      <w:r>
        <w:t xml:space="preserve">; authorization revoked; charger returns to </w:t>
      </w:r>
      <w:r>
        <w:rPr>
          <w:rFonts w:ascii="Consolas" w:hAnsi="Consolas"/>
          <w:color w:val="C7254E"/>
          <w:sz w:val="18"/>
        </w:rPr>
        <w:t>Available</w:t>
      </w:r>
      <w:r>
        <w:t xml:space="preserve"> (FR-BOOK-008, BR-011).</w:t>
      </w:r>
    </w:p>
    <w:p>
      <w:pPr>
        <w:pStyle w:val="ListBullet"/>
      </w:pPr>
      <w:r>
        <w:rPr>
          <w:b/>
        </w:rPr>
        <w:t>User updates vehicle make/model on profile:</w:t>
      </w:r>
      <w:r>
        <w:t xml:space="preserve"> Self-service edit on own eligible-EV-user record; change is audit-logged; subsequent bookings pre-fill the new value (FR-USER-006, FR-BOOK-013).</w:t>
      </w:r>
    </w:p>
    <w:p>
      <w:pPr>
        <w:pStyle w:val="ListBullet"/>
      </w:pPr>
      <w:r>
        <w:rPr>
          <w:b/>
        </w:rPr>
        <w:t>User charges less than the booked window and ends the session early:</w:t>
      </w:r>
      <w:r>
        <w:t xml:space="preserve"> CSMS reports session Completed; Move-vehicle prompt fires; user releases the slot (FR-REM-003, FR-REM-004).</w:t>
      </w:r>
    </w:p>
    <w:p>
      <w:pPr>
        <w:pStyle w:val="ListBullet"/>
      </w:pPr>
      <w:r>
        <w:rPr>
          <w:b/>
        </w:rPr>
        <w:t>Admin uses optional remote start/stop:</w:t>
      </w:r>
      <w:r>
        <w:t xml:space="preserve"> Admin triggers </w:t>
      </w:r>
      <w:r>
        <w:rPr>
          <w:rFonts w:ascii="Consolas" w:hAnsi="Consolas"/>
          <w:color w:val="C7254E"/>
          <w:sz w:val="18"/>
        </w:rPr>
        <w:t>POST /api/stations/:id/remote-start</w:t>
      </w:r>
      <w:r>
        <w:t xml:space="preserve"> or </w:t>
      </w:r>
      <w:r>
        <w:rPr>
          <w:rFonts w:ascii="Consolas" w:hAnsi="Consolas"/>
          <w:color w:val="C7254E"/>
          <w:sz w:val="18"/>
        </w:rPr>
        <w:t>/remote-stop</w:t>
      </w:r>
      <w:r>
        <w:t xml:space="preserve"> for the authorized booking (FR-OCPP-012, FR-OCPP-013). Optional, gated by configuration.</w:t>
      </w:r>
    </w:p>
    <w:p>
      <w:pPr>
        <w:pStyle w:val="ListBullet"/>
      </w:pPr>
      <w:r>
        <w:rPr>
          <w:b/>
        </w:rPr>
        <w:t>Admin overrides the 1h cap or extends a booking:</w:t>
      </w:r>
      <w:r>
        <w:t xml:space="preserve"> Admin/Security/Workplace provides a reason; action is audit-logged; user receives notification of the change (FR-BOOK-010, BR-007).</w:t>
      </w:r>
    </w:p>
    <w:p>
      <w:pPr>
        <w:pStyle w:val="ListBullet"/>
      </w:pPr>
      <w:r>
        <w:rPr>
          <w:b/>
        </w:rPr>
        <w:t>Standard User abandons booking flow before submission:</w:t>
      </w:r>
      <w:r>
        <w:t xml:space="preserve"> No CSMS call is made; no booking is created; no notification is generated.</w:t>
      </w:r>
    </w:p>
    <w:p>
      <w:pPr>
        <w:pBdr>
          <w:bottom w:val="single" w:sz="6" w:space="1" w:color="999999"/>
        </w:pBdr>
      </w:pPr>
    </w:p>
    <w:p>
      <w:pPr>
        <w:pStyle w:val="Heading2"/>
      </w:pPr>
      <w:r>
        <w:t>Error Paths</w:t>
      </w:r>
    </w:p>
    <w:p>
      <w:pPr>
        <w:pStyle w:val="ListBullet"/>
      </w:pPr>
      <w:r>
        <w:rPr>
          <w:b/>
        </w:rPr>
        <w:t>Not on eligible-EV-user registry:</w:t>
      </w:r>
      <w:r>
        <w:t xml:space="preserve"> Booking creation returns HTTP 403 with reason </w:t>
      </w:r>
      <w:r>
        <w:rPr>
          <w:rFonts w:ascii="Consolas" w:hAnsi="Consolas"/>
          <w:color w:val="C7254E"/>
          <w:sz w:val="18"/>
        </w:rPr>
        <w:t>NotEligible</w:t>
      </w:r>
      <w:r>
        <w:t xml:space="preserve"> (FR-USER-002, FR-AUTH-006). UI shows: "Your account is not on the eligible EV user registry. Contact the Workplace team to request enrolment." Recovery: user contacts Workplace; Workplace forwards to Admin for registry update.</w:t>
      </w:r>
    </w:p>
    <w:p>
      <w:pPr>
        <w:pStyle w:val="ListBullet"/>
      </w:pPr>
      <w:r>
        <w:rPr>
          <w:b/>
        </w:rPr>
        <w:t>Privacy notice not acknowledged:</w:t>
      </w:r>
      <w:r>
        <w:t xml:space="preserve"> Booking creation returns HTTP 403 with reason </w:t>
      </w:r>
      <w:r>
        <w:rPr>
          <w:rFonts w:ascii="Consolas" w:hAnsi="Consolas"/>
          <w:color w:val="C7254E"/>
          <w:sz w:val="18"/>
        </w:rPr>
        <w:t>PrivacyNotAcknowledged</w:t>
      </w:r>
      <w:r>
        <w:t xml:space="preserve"> (FR-PRIV-003, FR-AUTH-006). UI redirects user to the privacy notice screen. Recovery: user acknowledges and retries.</w:t>
      </w:r>
    </w:p>
    <w:p>
      <w:pPr>
        <w:pStyle w:val="ListBullet"/>
      </w:pPr>
      <w:r>
        <w:rPr>
          <w:b/>
        </w:rPr>
        <w:t>Booking exceeds 1h daily cap:</w:t>
      </w:r>
      <w:r>
        <w:t xml:space="preserve"> Server-side rejection (FR-BOOK-003, BR-003). UI shows remaining allowed minutes and prevents submission (assumption: client also enforces). Recovery: user adjusts end time or books on a future calendar day.</w:t>
      </w:r>
    </w:p>
    <w:p>
      <w:pPr>
        <w:pStyle w:val="ListBullet"/>
      </w:pPr>
      <w:r>
        <w:rPr>
          <w:b/>
        </w:rPr>
        <w:t>Booking overlaps an existing booking on the charger:</w:t>
      </w:r>
      <w:r>
        <w:t xml:space="preserve"> Server-side rejection (FR-BOOK-004, BR-002). UI shows: "This charger is already booked for that window. Pick a different slot or charger." Recovery: user selects another slot/charger.</w:t>
      </w:r>
    </w:p>
    <w:p>
      <w:pPr>
        <w:pStyle w:val="ListBullet"/>
      </w:pPr>
      <w:r>
        <w:rPr>
          <w:b/>
        </w:rPr>
        <w:t>User already holds a Pending/Confirmed/Active booking:</w:t>
      </w:r>
      <w:r>
        <w:t xml:space="preserve"> Rejection (FR-BOOK-005). UI shows: "You already have an active booking. Cancel or release it before booking again." Recovery: user manages existing booking first.</w:t>
      </w:r>
    </w:p>
    <w:p>
      <w:pPr>
        <w:pStyle w:val="ListBullet"/>
      </w:pPr>
      <w:r>
        <w:rPr>
          <w:b/>
        </w:rPr>
        <w:t>Booking start in the past:</w:t>
      </w:r>
      <w:r>
        <w:t xml:space="preserve"> Rejection per BR-013. UI surfaces validation message inline on the start-time field.</w:t>
      </w:r>
    </w:p>
    <w:p>
      <w:pPr>
        <w:pStyle w:val="ListBullet"/>
      </w:pPr>
      <w:r>
        <w:rPr>
          <w:b/>
        </w:rPr>
        <w:t>Charger is Blocked for Maintenance / Unavailable / Faulted:</w:t>
      </w:r>
      <w:r>
        <w:t xml:space="preserve"> Rejection per BR-004. UI marks the charger as unavailable on the dashboard and disables the Book button.</w:t>
      </w:r>
    </w:p>
    <w:p>
      <w:pPr>
        <w:pStyle w:val="ListBullet"/>
      </w:pPr>
      <w:r>
        <w:rPr>
          <w:b/>
        </w:rPr>
        <w:t>CSMS `POST /api/auth/tags` fails (non-2xx / timeout / network):</w:t>
      </w:r>
      <w:r>
        <w:t xml:space="preserve"> Booking </w:t>
      </w:r>
      <w:r>
        <w:rPr>
          <w:rFonts w:ascii="Consolas" w:hAnsi="Consolas"/>
          <w:color w:val="C7254E"/>
          <w:sz w:val="18"/>
        </w:rPr>
        <w:t>csmsSyncStatus</w:t>
      </w:r>
      <w:r>
        <w:t xml:space="preserve"> set to </w:t>
      </w:r>
      <w:r>
        <w:rPr>
          <w:rFonts w:ascii="Consolas" w:hAnsi="Consolas"/>
          <w:color w:val="C7254E"/>
          <w:sz w:val="18"/>
        </w:rPr>
        <w:t>AuthorizationFailed</w:t>
      </w:r>
      <w:r>
        <w:t>; the booking is NOT counted as Reserved/Available capacity; user sees an error banner; admin/security/workplace receive an intervention alert (FR-OCPP-010, BR-029). Recovery: user retries booking; admin investigates CSMS connectivity.</w:t>
      </w:r>
    </w:p>
    <w:p>
      <w:pPr>
        <w:pStyle w:val="ListBullet"/>
      </w:pPr>
      <w:r>
        <w:rPr>
          <w:b/>
        </w:rPr>
        <w:t>No-show (user does not start within the 15-minute grace period):</w:t>
      </w:r>
      <w:r>
        <w:t xml:space="preserve"> Booking moves to </w:t>
      </w:r>
      <w:r>
        <w:rPr>
          <w:rFonts w:ascii="Consolas" w:hAnsi="Consolas"/>
          <w:color w:val="C7254E"/>
          <w:sz w:val="18"/>
        </w:rPr>
        <w:t>NoShow</w:t>
      </w:r>
      <w:r>
        <w:t xml:space="preserve">, session state to </w:t>
      </w:r>
      <w:r>
        <w:rPr>
          <w:rFonts w:ascii="Consolas" w:hAnsi="Consolas"/>
          <w:color w:val="C7254E"/>
          <w:sz w:val="18"/>
        </w:rPr>
        <w:t>Expired</w:t>
      </w:r>
      <w:r>
        <w:t xml:space="preserve">; backend calls </w:t>
      </w:r>
      <w:r>
        <w:rPr>
          <w:rFonts w:ascii="Consolas" w:hAnsi="Consolas"/>
          <w:color w:val="C7254E"/>
          <w:sz w:val="18"/>
        </w:rPr>
        <w:t>DELETE /api/auth/tags/:idTag</w:t>
      </w:r>
      <w:r>
        <w:t xml:space="preserve">; charger returns to </w:t>
      </w:r>
      <w:r>
        <w:rPr>
          <w:rFonts w:ascii="Consolas" w:hAnsi="Consolas"/>
          <w:color w:val="C7254E"/>
          <w:sz w:val="18"/>
        </w:rPr>
        <w:t>Available</w:t>
      </w:r>
      <w:r>
        <w:t>; auto-release notification sent (FR-REM-005, BR-006). Recovery: user can create a new booking subject to daily cap.</w:t>
      </w:r>
    </w:p>
    <w:p>
      <w:pPr>
        <w:pStyle w:val="ListBullet"/>
      </w:pPr>
      <w:r>
        <w:rPr>
          <w:b/>
        </w:rPr>
        <w:t>Charger faults during an Active session:</w:t>
      </w:r>
      <w:r>
        <w:t xml:space="preserve"> Session state moves to </w:t>
      </w:r>
      <w:r>
        <w:rPr>
          <w:rFonts w:ascii="Consolas" w:hAnsi="Consolas"/>
          <w:color w:val="C7254E"/>
          <w:sz w:val="18"/>
        </w:rPr>
        <w:t>Faulted</w:t>
      </w:r>
      <w:r>
        <w:t xml:space="preserve">; booking moves to </w:t>
      </w:r>
      <w:r>
        <w:rPr>
          <w:rFonts w:ascii="Consolas" w:hAnsi="Consolas"/>
          <w:color w:val="C7254E"/>
          <w:sz w:val="18"/>
        </w:rPr>
        <w:t>Released</w:t>
      </w:r>
      <w:r>
        <w:t xml:space="preserve"> (or </w:t>
      </w:r>
      <w:r>
        <w:rPr>
          <w:rFonts w:ascii="Consolas" w:hAnsi="Consolas"/>
          <w:color w:val="C7254E"/>
          <w:sz w:val="18"/>
        </w:rPr>
        <w:t>Overridden</w:t>
      </w:r>
      <w:r>
        <w:t>); user notified with severity Critical; admin/security/workplace intervention alert raised (BR-015, FR-REM-010, notifications table — charger fault during session). Recovery: user contacts Security; Admin removes/blocks the charger; refunds-of-time policy is out of scope (assumption).</w:t>
      </w:r>
    </w:p>
    <w:p>
      <w:pPr>
        <w:pStyle w:val="ListBullet"/>
      </w:pPr>
      <w:r>
        <w:rPr>
          <w:b/>
        </w:rPr>
        <w:t>Permission denied for restricted actions:</w:t>
      </w:r>
      <w:r>
        <w:t xml:space="preserve"> Backend returns HTTP 403 (FR-AUTH-004) for role-restricted actions (override of others' bookings, charger status writes, eligible-user CRUD by non-Admin, audit log access by Standard User, report-only views). UI hides controls and surfaces a clear "Not authorized" message if a deep link is used.</w:t>
      </w:r>
    </w:p>
    <w:p>
      <w:pPr>
        <w:pStyle w:val="ListBullet"/>
      </w:pPr>
      <w:r>
        <w:rPr>
          <w:b/>
        </w:rPr>
        <w:t>Network or backend timeout on booking submission:</w:t>
      </w:r>
      <w:r>
        <w:t xml:space="preserve"> UI shows retry option; the booking is not created until a successful server response is observed. Idempotency on retry is an assumption (</w:t>
      </w:r>
      <w:r>
        <w:rPr>
          <w:rFonts w:ascii="Consolas" w:hAnsi="Consolas"/>
          <w:color w:val="C7254E"/>
          <w:sz w:val="18"/>
        </w:rPr>
        <w:t>assumption</w:t>
      </w:r>
      <w:r>
        <w:t>: backend handles duplicate submissions safely).</w:t>
      </w:r>
    </w:p>
    <w:p>
      <w:pPr>
        <w:pStyle w:val="ListBullet"/>
      </w:pPr>
      <w:r>
        <w:rPr>
          <w:b/>
        </w:rPr>
        <w:t>CSMS revoke failure on cancel/release:</w:t>
      </w:r>
      <w:r>
        <w:t xml:space="preserve"> Local booking state still updates; revocation failure is surfaced and audit-logged; reconciliation via </w:t>
      </w:r>
      <w:r>
        <w:rPr>
          <w:rFonts w:ascii="Consolas" w:hAnsi="Consolas"/>
          <w:color w:val="C7254E"/>
          <w:sz w:val="18"/>
        </w:rPr>
        <w:t>GET /api/auth/tags?active=true</w:t>
      </w:r>
      <w:r>
        <w:t xml:space="preserve"> (FR-OCPP-009, BR-028). Recovery: admin uses reconciliation view to retry revoke.</w:t>
      </w:r>
    </w:p>
    <w:p>
      <w:pPr>
        <w:pStyle w:val="ListBullet"/>
      </w:pPr>
      <w:r>
        <w:rPr>
          <w:b/>
        </w:rPr>
        <w:t>Invalid Adaptive Card JSON or email payload generation failure:</w:t>
      </w:r>
      <w:r>
        <w:t xml:space="preserve"> Notification record stored with </w:t>
      </w:r>
      <w:r>
        <w:rPr>
          <w:rFonts w:ascii="Consolas" w:hAnsi="Consolas"/>
          <w:color w:val="C7254E"/>
          <w:sz w:val="18"/>
        </w:rPr>
        <w:t>deliveryStatus = Failed</w:t>
      </w:r>
      <w:r>
        <w:t>; visible in notification audit/history (BR-020). Recovery: admin can re-trigger generation (assumption).</w:t>
      </w:r>
    </w:p>
    <w:p>
      <w:pPr>
        <w:pBdr>
          <w:bottom w:val="single" w:sz="6" w:space="1" w:color="999999"/>
        </w:pBdr>
      </w:pPr>
    </w:p>
    <w:p>
      <w:pPr>
        <w:pStyle w:val="Heading2"/>
      </w:pPr>
      <w:r>
        <w:t>Admin Flows</w:t>
      </w:r>
    </w:p>
    <w:p>
      <w:pPr>
        <w:pStyle w:val="Heading3"/>
      </w:pPr>
      <w:r>
        <w:t>Manage eligible EV users (FR-USER-001..006)</w:t>
      </w:r>
    </w:p>
    <w:p>
      <w:pPr>
        <w:pStyle w:val="ListNumber"/>
      </w:pPr>
      <w:r>
        <w:t>Admin opens the Eligible EV Users screen.</w:t>
      </w:r>
    </w:p>
    <w:p>
      <w:pPr>
        <w:pStyle w:val="ListNumber"/>
      </w:pPr>
      <w:r>
        <w:t>Admin creates a new record: userId, EID, badgeId, eligibilityStatus, vehicleMake, vehicleModel, role, siteContext.</w:t>
      </w:r>
    </w:p>
    <w:p>
      <w:pPr>
        <w:pStyle w:val="ListNumber"/>
      </w:pPr>
      <w:r>
        <w:t>Admin saves; record is audit-logged (FR-AUDIT-001).</w:t>
      </w:r>
    </w:p>
    <w:p>
      <w:pPr>
        <w:pStyle w:val="ListNumber"/>
      </w:pPr>
      <w:r>
        <w:t>Admin can edit, suspend, re-activate, or delete records. Security and Workplace have read-only access.</w:t>
      </w:r>
    </w:p>
    <w:p>
      <w:pPr>
        <w:pStyle w:val="Heading3"/>
      </w:pPr>
      <w:r>
        <w:t>Create / remove maintenance block (FR-ADMIN-001..003, FR-OCPP-011)</w:t>
      </w:r>
    </w:p>
    <w:p>
      <w:pPr>
        <w:pStyle w:val="ListNumber"/>
      </w:pPr>
      <w:r>
        <w:t>Admin selects a charger and opens the maintenance block form.</w:t>
      </w:r>
    </w:p>
    <w:p>
      <w:pPr>
        <w:pStyle w:val="ListNumber"/>
      </w:pPr>
      <w:r>
        <w:t>Admin enters start time, optional end time, and reason.</w:t>
      </w:r>
    </w:p>
    <w:p>
      <w:pPr>
        <w:pStyle w:val="ListNumber"/>
      </w:pPr>
      <w:r>
        <w:t xml:space="preserve">Backend creates the block; calls </w:t>
      </w:r>
      <w:r>
        <w:rPr>
          <w:rFonts w:ascii="Consolas" w:hAnsi="Consolas"/>
          <w:color w:val="C7254E"/>
          <w:sz w:val="18"/>
        </w:rPr>
        <w:t>PUT /api/stations/:id/connectors/:n/block</w:t>
      </w:r>
      <w:r>
        <w:t xml:space="preserve"> on the CSMS; charger status becomes </w:t>
      </w:r>
      <w:r>
        <w:rPr>
          <w:rFonts w:ascii="Consolas" w:hAnsi="Consolas"/>
          <w:color w:val="C7254E"/>
          <w:sz w:val="18"/>
        </w:rPr>
        <w:t>Blocked for Maintenance</w:t>
      </w:r>
      <w:r>
        <w:t>.</w:t>
      </w:r>
    </w:p>
    <w:p>
      <w:pPr>
        <w:pStyle w:val="ListNumber"/>
      </w:pPr>
      <w:r>
        <w:t>If the block window overlaps a Confirmed/Active booking, Admin must provide an explicit override that releases the affected booking with reason; user is notified (FR-ADMIN-003).</w:t>
      </w:r>
    </w:p>
    <w:p>
      <w:pPr>
        <w:pStyle w:val="ListNumber"/>
      </w:pPr>
      <w:r>
        <w:t xml:space="preserve">To remove the block, Admin calls the unblock action; backend calls </w:t>
      </w:r>
      <w:r>
        <w:rPr>
          <w:rFonts w:ascii="Consolas" w:hAnsi="Consolas"/>
          <w:color w:val="C7254E"/>
          <w:sz w:val="18"/>
        </w:rPr>
        <w:t>DELETE /api/stations/:id/connectors/:n/block</w:t>
      </w:r>
      <w:r>
        <w:t xml:space="preserve">; charger returns to </w:t>
      </w:r>
      <w:r>
        <w:rPr>
          <w:rFonts w:ascii="Consolas" w:hAnsi="Consolas"/>
          <w:color w:val="C7254E"/>
          <w:sz w:val="18"/>
        </w:rPr>
        <w:t>Available</w:t>
      </w:r>
      <w:r>
        <w:t>. All actions audit-logged.</w:t>
      </w:r>
    </w:p>
    <w:p>
      <w:pPr>
        <w:pStyle w:val="Heading3"/>
      </w:pPr>
      <w:r>
        <w:t>Admin override on a booking (FR-BOOK-009, FR-BOOK-010, BR-007)</w:t>
      </w:r>
    </w:p>
    <w:p>
      <w:pPr>
        <w:pStyle w:val="ListNumber"/>
      </w:pPr>
      <w:r>
        <w:t>Admin opens the operational view and selects a booking.</w:t>
      </w:r>
    </w:p>
    <w:p>
      <w:pPr>
        <w:pStyle w:val="ListNumber"/>
      </w:pPr>
      <w:r>
        <w:t>Admin chooses Release / Cancel / Extend / Override 1h cap and enters a non-empty reason.</w:t>
      </w:r>
    </w:p>
    <w:p>
      <w:pPr>
        <w:pStyle w:val="ListNumber"/>
      </w:pPr>
      <w:r>
        <w:t xml:space="preserve">Backend updates the booking state to </w:t>
      </w:r>
      <w:r>
        <w:rPr>
          <w:rFonts w:ascii="Consolas" w:hAnsi="Consolas"/>
          <w:color w:val="C7254E"/>
          <w:sz w:val="18"/>
        </w:rPr>
        <w:t>Overridden</w:t>
      </w:r>
      <w:r>
        <w:t xml:space="preserve"> (or </w:t>
      </w:r>
      <w:r>
        <w:rPr>
          <w:rFonts w:ascii="Consolas" w:hAnsi="Consolas"/>
          <w:color w:val="C7254E"/>
          <w:sz w:val="18"/>
        </w:rPr>
        <w:t>Released</w:t>
      </w:r>
      <w:r>
        <w:t xml:space="preserve"> / </w:t>
      </w:r>
      <w:r>
        <w:rPr>
          <w:rFonts w:ascii="Consolas" w:hAnsi="Consolas"/>
          <w:color w:val="C7254E"/>
          <w:sz w:val="18"/>
        </w:rPr>
        <w:t>Cancelled</w:t>
      </w:r>
      <w:r>
        <w:t>); calls CSMS revoke where applicable; audit-logged.</w:t>
      </w:r>
    </w:p>
    <w:p>
      <w:pPr>
        <w:pStyle w:val="ListNumber"/>
      </w:pPr>
      <w:r>
        <w:t>Affected user receives Admin-manual-release confirmation notification.</w:t>
      </w:r>
    </w:p>
    <w:p>
      <w:pPr>
        <w:pStyle w:val="Heading3"/>
      </w:pPr>
      <w:r>
        <w:t>Configure rules (assumption — configuration screen scope)</w:t>
      </w:r>
    </w:p>
    <w:p>
      <w:pPr>
        <w:pStyle w:val="ListNumber"/>
      </w:pPr>
      <w:r>
        <w:t>Admin opens configuration: grace period (default 15 min), reminder lead times (default 10 min pre-start and pre-end), no-show intervention threshold (default ≥ 2 in 7 days), emission factor (default 0.85 kgCO₂/kWh), daily-cap baseline (default 60 min). (</w:t>
      </w:r>
      <w:r>
        <w:rPr>
          <w:rFonts w:ascii="Consolas" w:hAnsi="Consolas"/>
          <w:color w:val="C7254E"/>
          <w:sz w:val="18"/>
        </w:rPr>
        <w:t>assumption</w:t>
      </w:r>
      <w:r>
        <w:t>: a dedicated configuration screen exists; the source docs describe configurable values without specifying the screen.)</w:t>
      </w:r>
    </w:p>
    <w:p>
      <w:pPr>
        <w:pStyle w:val="ListNumber"/>
      </w:pPr>
      <w:r>
        <w:t>Admin saves; values are validated and applied; changes are audit-logged.</w:t>
      </w:r>
    </w:p>
    <w:p>
      <w:pPr>
        <w:pStyle w:val="Heading3"/>
      </w:pPr>
      <w:r>
        <w:t>Charger status control (FR-DASH-006)</w:t>
      </w:r>
    </w:p>
    <w:p>
      <w:pPr>
        <w:pStyle w:val="ListNumber"/>
      </w:pPr>
      <w:r>
        <w:t>Security / Workplace / Admin selects a charger.</w:t>
      </w:r>
    </w:p>
    <w:p>
      <w:pPr>
        <w:pStyle w:val="ListNumber"/>
      </w:pPr>
      <w:r>
        <w:t>User chooses Unavailable, Faulted, or Blocked for Maintenance with a reason.</w:t>
      </w:r>
    </w:p>
    <w:p>
      <w:pPr>
        <w:pStyle w:val="ListNumber"/>
      </w:pPr>
      <w:r>
        <w:t>Backend updates status; CSMS is called where applicable; audit log entry written.</w:t>
      </w:r>
    </w:p>
    <w:p>
      <w:pPr>
        <w:pStyle w:val="Heading3"/>
      </w:pPr>
      <w:r>
        <w:t>Audit log read (FR-AUDIT-003, FR-AUDIT-005)</w:t>
      </w:r>
    </w:p>
    <w:p>
      <w:pPr>
        <w:pStyle w:val="ListNumber"/>
      </w:pPr>
      <w:r>
        <w:t>Admin opens the Audit Log view (full access). Security and Workplace see entries scoped to operational actions.</w:t>
      </w:r>
    </w:p>
    <w:p>
      <w:pPr>
        <w:pStyle w:val="ListNumber"/>
      </w:pPr>
      <w:r>
        <w:t>User filters by date range, actor, action type, or entity type.</w:t>
      </w:r>
    </w:p>
    <w:p>
      <w:pPr>
        <w:pStyle w:val="ListNumber"/>
      </w:pPr>
      <w:r>
        <w:t>Entries display timestamp, actor, action, entity, before/after state, reason, source. Records are immutable (FR-AUDIT-004).</w:t>
      </w:r>
    </w:p>
    <w:p>
      <w:pPr>
        <w:pBdr>
          <w:bottom w:val="single" w:sz="6" w:space="1" w:color="999999"/>
        </w:pBdr>
      </w:pPr>
    </w:p>
    <w:p>
      <w:pPr>
        <w:pStyle w:val="Heading2"/>
      </w:pPr>
      <w:r>
        <w:t>Notification Flows</w:t>
      </w:r>
    </w:p>
    <w:p>
      <w:r>
        <w:t xml:space="preserve">All notifications follow the cross-channel rule: one logical notification per trigger, fan-out across In-app (required), Email (payload preview or live), Teams Adaptive Card (payload preview or live). Delivery status persisted as </w:t>
      </w:r>
      <w:r>
        <w:rPr>
          <w:rFonts w:ascii="Consolas" w:hAnsi="Consolas"/>
          <w:color w:val="C7254E"/>
          <w:sz w:val="18"/>
        </w:rPr>
        <w:t>Sent</w:t>
      </w:r>
      <w:r>
        <w:t xml:space="preserve"> / </w:t>
      </w:r>
      <w:r>
        <w:rPr>
          <w:rFonts w:ascii="Consolas" w:hAnsi="Consolas"/>
          <w:color w:val="C7254E"/>
          <w:sz w:val="18"/>
        </w:rPr>
        <w:t>Previewed</w:t>
      </w:r>
      <w:r>
        <w:t xml:space="preserve"> / </w:t>
      </w:r>
      <w:r>
        <w:rPr>
          <w:rFonts w:ascii="Consolas" w:hAnsi="Consolas"/>
          <w:color w:val="C7254E"/>
          <w:sz w:val="18"/>
        </w:rPr>
        <w:t>Failed</w:t>
      </w:r>
      <w:r>
        <w:t xml:space="preserve"> (BR-018, BR-019, BR-020). Each record links back to bookingId / sessionId / chargerId (BR-022).</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Trigger</w:t>
            </w:r>
          </w:p>
        </w:tc>
        <w:tc>
          <w:tcPr>
            <w:tcW w:type="dxa" w:w="2160"/>
            <w:shd w:val="clear" w:color="auto" w:fill="1F3864"/>
            <w:vAlign w:val="center"/>
          </w:tcPr>
          <w:p>
            <w:r/>
            <w:r>
              <w:rPr>
                <w:b/>
                <w:color w:val="FFFFFF"/>
              </w:rPr>
              <w:t>Recipient</w:t>
            </w:r>
          </w:p>
        </w:tc>
        <w:tc>
          <w:tcPr>
            <w:tcW w:type="dxa" w:w="2160"/>
            <w:shd w:val="clear" w:color="auto" w:fill="1F3864"/>
            <w:vAlign w:val="center"/>
          </w:tcPr>
          <w:p>
            <w:r/>
            <w:r>
              <w:rPr>
                <w:b/>
                <w:color w:val="FFFFFF"/>
              </w:rPr>
              <w:t>Channel</w:t>
            </w:r>
          </w:p>
        </w:tc>
        <w:tc>
          <w:tcPr>
            <w:tcW w:type="dxa" w:w="2160"/>
            <w:shd w:val="clear" w:color="auto" w:fill="1F3864"/>
            <w:vAlign w:val="center"/>
          </w:tcPr>
          <w:p>
            <w:r/>
            <w:r>
              <w:rPr>
                <w:b/>
                <w:color w:val="FFFFFF"/>
              </w:rPr>
              <w:t>Message Summary</w:t>
            </w:r>
          </w:p>
        </w:tc>
      </w:tr>
      <w:tr>
        <w:tc>
          <w:tcPr>
            <w:tcW w:type="dxa" w:w="2160"/>
          </w:tcPr>
          <w:p>
            <w:r/>
            <w:r>
              <w:t>Booking confirmation (FR-REM-008)</w:t>
            </w:r>
          </w:p>
        </w:tc>
        <w:tc>
          <w:tcPr>
            <w:tcW w:type="dxa" w:w="2160"/>
          </w:tcPr>
          <w:p>
            <w:r/>
            <w:r>
              <w:t>Booking owner</w:t>
            </w:r>
          </w:p>
        </w:tc>
        <w:tc>
          <w:tcPr>
            <w:tcW w:type="dxa" w:w="2160"/>
          </w:tcPr>
          <w:p>
            <w:r/>
            <w:r>
              <w:t>In-app + Email + Teams</w:t>
            </w:r>
          </w:p>
        </w:tc>
        <w:tc>
          <w:tcPr>
            <w:tcW w:type="dxa" w:w="2160"/>
          </w:tcPr>
          <w:p>
            <w:r/>
            <w:r>
              <w:t>Booking on {charger} at {location} confirmed for {start}-{end} ({vehicle}).</w:t>
            </w:r>
          </w:p>
        </w:tc>
      </w:tr>
      <w:tr>
        <w:tc>
          <w:tcPr>
            <w:tcW w:type="dxa" w:w="2160"/>
          </w:tcPr>
          <w:p>
            <w:r/>
            <w:r>
              <w:t>Pre-session reminder (FR-REM-001)</w:t>
            </w:r>
          </w:p>
        </w:tc>
        <w:tc>
          <w:tcPr>
            <w:tcW w:type="dxa" w:w="2160"/>
          </w:tcPr>
          <w:p>
            <w:r/>
            <w:r>
              <w:t>Booking owner</w:t>
            </w:r>
          </w:p>
        </w:tc>
        <w:tc>
          <w:tcPr>
            <w:tcW w:type="dxa" w:w="2160"/>
          </w:tcPr>
          <w:p>
            <w:r/>
            <w:r>
              <w:t>In-app + Email + Teams</w:t>
            </w:r>
          </w:p>
        </w:tc>
        <w:tc>
          <w:tcPr>
            <w:tcW w:type="dxa" w:w="2160"/>
          </w:tcPr>
          <w:p>
            <w:r/>
            <w:r>
              <w:t>Your charging slot at {charger} starts in 10 minutes.</w:t>
            </w:r>
          </w:p>
        </w:tc>
      </w:tr>
      <w:tr>
        <w:tc>
          <w:tcPr>
            <w:tcW w:type="dxa" w:w="2160"/>
          </w:tcPr>
          <w:p>
            <w:r/>
            <w:r>
              <w:t>Booking grace period warning (FR-REM-009)</w:t>
            </w:r>
          </w:p>
        </w:tc>
        <w:tc>
          <w:tcPr>
            <w:tcW w:type="dxa" w:w="2160"/>
          </w:tcPr>
          <w:p>
            <w:r/>
            <w:r>
              <w:t>Booking owner</w:t>
            </w:r>
          </w:p>
        </w:tc>
        <w:tc>
          <w:tcPr>
            <w:tcW w:type="dxa" w:w="2160"/>
          </w:tcPr>
          <w:p>
            <w:r/>
            <w:r>
              <w:t>In-app + Email + Teams</w:t>
            </w:r>
          </w:p>
        </w:tc>
        <w:tc>
          <w:tcPr>
            <w:tcW w:type="dxa" w:w="2160"/>
          </w:tcPr>
          <w:p>
            <w:r/>
            <w:r>
              <w:t>Booking started; charging has not begun. Auto-release in {N} minutes.</w:t>
            </w:r>
          </w:p>
        </w:tc>
      </w:tr>
      <w:tr>
        <w:tc>
          <w:tcPr>
            <w:tcW w:type="dxa" w:w="2160"/>
          </w:tcPr>
          <w:p>
            <w:r/>
            <w:r>
              <w:t>Session-ending reminder (FR-REM-002)</w:t>
            </w:r>
          </w:p>
        </w:tc>
        <w:tc>
          <w:tcPr>
            <w:tcW w:type="dxa" w:w="2160"/>
          </w:tcPr>
          <w:p>
            <w:r/>
            <w:r>
              <w:t>Booking owner</w:t>
            </w:r>
          </w:p>
        </w:tc>
        <w:tc>
          <w:tcPr>
            <w:tcW w:type="dxa" w:w="2160"/>
          </w:tcPr>
          <w:p>
            <w:r/>
            <w:r>
              <w:t>In-app + Email + Teams</w:t>
            </w:r>
          </w:p>
        </w:tc>
        <w:tc>
          <w:tcPr>
            <w:tcW w:type="dxa" w:w="2160"/>
          </w:tcPr>
          <w:p>
            <w:r/>
            <w:r>
              <w:t>Your charging session ends in 10 minutes. Prepare to release.</w:t>
            </w:r>
          </w:p>
        </w:tc>
      </w:tr>
      <w:tr>
        <w:tc>
          <w:tcPr>
            <w:tcW w:type="dxa" w:w="2160"/>
          </w:tcPr>
          <w:p>
            <w:r/>
            <w:r>
              <w:t>Session-ended alert (FR-REM-003)</w:t>
            </w:r>
          </w:p>
        </w:tc>
        <w:tc>
          <w:tcPr>
            <w:tcW w:type="dxa" w:w="2160"/>
          </w:tcPr>
          <w:p>
            <w:r/>
            <w:r>
              <w:t>Booking owner</w:t>
            </w:r>
          </w:p>
        </w:tc>
        <w:tc>
          <w:tcPr>
            <w:tcW w:type="dxa" w:w="2160"/>
          </w:tcPr>
          <w:p>
            <w:r/>
            <w:r>
              <w:t>In-app + Email + Teams</w:t>
            </w:r>
          </w:p>
        </w:tc>
        <w:tc>
          <w:tcPr>
            <w:tcW w:type="dxa" w:w="2160"/>
          </w:tcPr>
          <w:p>
            <w:r/>
            <w:r>
              <w:t>Your charging session has ended. {energyKWh} kWh delivered.</w:t>
            </w:r>
          </w:p>
        </w:tc>
      </w:tr>
      <w:tr>
        <w:tc>
          <w:tcPr>
            <w:tcW w:type="dxa" w:w="2160"/>
          </w:tcPr>
          <w:p>
            <w:r/>
            <w:r>
              <w:t>Move-vehicle prompt</w:t>
            </w:r>
          </w:p>
        </w:tc>
        <w:tc>
          <w:tcPr>
            <w:tcW w:type="dxa" w:w="2160"/>
          </w:tcPr>
          <w:p>
            <w:r/>
            <w:r>
              <w:t>Booking owner</w:t>
            </w:r>
          </w:p>
        </w:tc>
        <w:tc>
          <w:tcPr>
            <w:tcW w:type="dxa" w:w="2160"/>
          </w:tcPr>
          <w:p>
            <w:r/>
            <w:r>
              <w:t>In-app + Email + Teams</w:t>
            </w:r>
          </w:p>
        </w:tc>
        <w:tc>
          <w:tcPr>
            <w:tcW w:type="dxa" w:w="2160"/>
          </w:tcPr>
          <w:p>
            <w:r/>
            <w:r>
              <w:t>Charging complete. Move your vehicle to free the slot.</w:t>
            </w:r>
          </w:p>
        </w:tc>
      </w:tr>
      <w:tr>
        <w:tc>
          <w:tcPr>
            <w:tcW w:type="dxa" w:w="2160"/>
          </w:tcPr>
          <w:p>
            <w:r/>
            <w:r>
              <w:t>Slot release prompt (FR-REM-004)</w:t>
            </w:r>
          </w:p>
        </w:tc>
        <w:tc>
          <w:tcPr>
            <w:tcW w:type="dxa" w:w="2160"/>
          </w:tcPr>
          <w:p>
            <w:r/>
            <w:r>
              <w:t>Booking owner</w:t>
            </w:r>
          </w:p>
        </w:tc>
        <w:tc>
          <w:tcPr>
            <w:tcW w:type="dxa" w:w="2160"/>
          </w:tcPr>
          <w:p>
            <w:r/>
            <w:r>
              <w:t>In-app + Email + Teams</w:t>
            </w:r>
          </w:p>
        </w:tc>
        <w:tc>
          <w:tcPr>
            <w:tcW w:type="dxa" w:w="2160"/>
          </w:tcPr>
          <w:p>
            <w:r/>
            <w:r>
              <w:t>Charging complete. Please release the charger.</w:t>
            </w:r>
          </w:p>
        </w:tc>
      </w:tr>
      <w:tr>
        <w:tc>
          <w:tcPr>
            <w:tcW w:type="dxa" w:w="2160"/>
          </w:tcPr>
          <w:p>
            <w:r/>
            <w:r>
              <w:t>Auto-release on no-show (FR-REM-005)</w:t>
            </w:r>
          </w:p>
        </w:tc>
        <w:tc>
          <w:tcPr>
            <w:tcW w:type="dxa" w:w="2160"/>
          </w:tcPr>
          <w:p>
            <w:r/>
            <w:r>
              <w:t>Booking owner</w:t>
            </w:r>
          </w:p>
        </w:tc>
        <w:tc>
          <w:tcPr>
            <w:tcW w:type="dxa" w:w="2160"/>
          </w:tcPr>
          <w:p>
            <w:r/>
            <w:r>
              <w:t>In-app + Email + Teams</w:t>
            </w:r>
          </w:p>
        </w:tc>
        <w:tc>
          <w:tcPr>
            <w:tcW w:type="dxa" w:w="2160"/>
          </w:tcPr>
          <w:p>
            <w:r/>
            <w:r>
              <w:t>Booking on {charger} released because charging did not start in time.</w:t>
            </w:r>
          </w:p>
        </w:tc>
      </w:tr>
      <w:tr>
        <w:tc>
          <w:tcPr>
            <w:tcW w:type="dxa" w:w="2160"/>
          </w:tcPr>
          <w:p>
            <w:r/>
            <w:r>
              <w:t>Admin manual release confirmation (FR-REM-006)</w:t>
            </w:r>
          </w:p>
        </w:tc>
        <w:tc>
          <w:tcPr>
            <w:tcW w:type="dxa" w:w="2160"/>
          </w:tcPr>
          <w:p>
            <w:r/>
            <w:r>
              <w:t>Affected user + acting operator</w:t>
            </w:r>
          </w:p>
        </w:tc>
        <w:tc>
          <w:tcPr>
            <w:tcW w:type="dxa" w:w="2160"/>
          </w:tcPr>
          <w:p>
            <w:r/>
            <w:r>
              <w:t>In-app + Email + Teams</w:t>
            </w:r>
          </w:p>
        </w:tc>
        <w:tc>
          <w:tcPr>
            <w:tcW w:type="dxa" w:w="2160"/>
          </w:tcPr>
          <w:p>
            <w:r/>
            <w:r>
              <w:t>Operator released your booking on {charger}. Reason: {reason}.</w:t>
            </w:r>
          </w:p>
        </w:tc>
      </w:tr>
      <w:tr>
        <w:tc>
          <w:tcPr>
            <w:tcW w:type="dxa" w:w="2160"/>
          </w:tcPr>
          <w:p>
            <w:r/>
            <w:r>
              <w:t>Charger fault during session</w:t>
            </w:r>
          </w:p>
        </w:tc>
        <w:tc>
          <w:tcPr>
            <w:tcW w:type="dxa" w:w="2160"/>
          </w:tcPr>
          <w:p>
            <w:r/>
            <w:r>
              <w:t>Booking owner</w:t>
            </w:r>
          </w:p>
        </w:tc>
        <w:tc>
          <w:tcPr>
            <w:tcW w:type="dxa" w:w="2160"/>
          </w:tcPr>
          <w:p>
            <w:r/>
            <w:r>
              <w:t>In-app + Email + Teams</w:t>
            </w:r>
          </w:p>
        </w:tc>
        <w:tc>
          <w:tcPr>
            <w:tcW w:type="dxa" w:w="2160"/>
          </w:tcPr>
          <w:p>
            <w:r/>
            <w:r>
              <w:t>Charger reported a fault. Session stopped. Contact security.</w:t>
            </w:r>
          </w:p>
        </w:tc>
      </w:tr>
      <w:tr>
        <w:tc>
          <w:tcPr>
            <w:tcW w:type="dxa" w:w="2160"/>
          </w:tcPr>
          <w:p>
            <w:r/>
            <w:r>
              <w:t>Intervention alert — repeated no-shows (FR-REM-010, BR-021)</w:t>
            </w:r>
          </w:p>
        </w:tc>
        <w:tc>
          <w:tcPr>
            <w:tcW w:type="dxa" w:w="2160"/>
          </w:tcPr>
          <w:p>
            <w:r/>
            <w:r>
              <w:t>Security + Workplace + Admin</w:t>
            </w:r>
          </w:p>
        </w:tc>
        <w:tc>
          <w:tcPr>
            <w:tcW w:type="dxa" w:w="2160"/>
          </w:tcPr>
          <w:p>
            <w:r/>
            <w:r>
              <w:t>In-app + Email + Teams</w:t>
            </w:r>
          </w:p>
        </w:tc>
        <w:tc>
          <w:tcPr>
            <w:tcW w:type="dxa" w:w="2160"/>
          </w:tcPr>
          <w:p>
            <w:r/>
            <w:r>
              <w:t>User {userId} has {N} no-shows in 7 days. Consider operational review.</w:t>
            </w:r>
          </w:p>
        </w:tc>
      </w:tr>
      <w:tr>
        <w:tc>
          <w:tcPr>
            <w:tcW w:type="dxa" w:w="2160"/>
          </w:tcPr>
          <w:p>
            <w:r/>
            <w:r>
              <w:t>Intervention alert — late release (FR-REM-010, BR-021)</w:t>
            </w:r>
          </w:p>
        </w:tc>
        <w:tc>
          <w:tcPr>
            <w:tcW w:type="dxa" w:w="2160"/>
          </w:tcPr>
          <w:p>
            <w:r/>
            <w:r>
              <w:t>Security + Workplace + Admin</w:t>
            </w:r>
          </w:p>
        </w:tc>
        <w:tc>
          <w:tcPr>
            <w:tcW w:type="dxa" w:w="2160"/>
          </w:tcPr>
          <w:p>
            <w:r/>
            <w:r>
              <w:t>In-app + Email + Teams</w:t>
            </w:r>
          </w:p>
        </w:tc>
        <w:tc>
          <w:tcPr>
            <w:tcW w:type="dxa" w:w="2160"/>
          </w:tcPr>
          <w:p>
            <w:r/>
            <w:r>
              <w:t>Charger {charger} session past booking window. Manual release may be needed.</w:t>
            </w:r>
          </w:p>
        </w:tc>
      </w:tr>
      <w:tr>
        <w:tc>
          <w:tcPr>
            <w:tcW w:type="dxa" w:w="2160"/>
          </w:tcPr>
          <w:p>
            <w:r/>
            <w:r>
              <w:t>Intervention alert — charger faulted (FR-REM-010, BR-021)</w:t>
            </w:r>
          </w:p>
        </w:tc>
        <w:tc>
          <w:tcPr>
            <w:tcW w:type="dxa" w:w="2160"/>
          </w:tcPr>
          <w:p>
            <w:r/>
            <w:r>
              <w:t>Security + Workplace + Admin</w:t>
            </w:r>
          </w:p>
        </w:tc>
        <w:tc>
          <w:tcPr>
            <w:tcW w:type="dxa" w:w="2160"/>
          </w:tcPr>
          <w:p>
            <w:r/>
            <w:r>
              <w:t>In-app + Email + Teams</w:t>
            </w:r>
          </w:p>
        </w:tc>
        <w:tc>
          <w:tcPr>
            <w:tcW w:type="dxa" w:w="2160"/>
          </w:tcPr>
          <w:p>
            <w:r/>
            <w:r>
              <w:t>Charger {charger} faulted during active session. Intervention required.</w:t>
            </w:r>
          </w:p>
        </w:tc>
      </w:tr>
      <w:tr>
        <w:tc>
          <w:tcPr>
            <w:tcW w:type="dxa" w:w="2160"/>
          </w:tcPr>
          <w:p>
            <w:r/>
            <w:r>
              <w:t>CSMS AuthorizationFailed (BR-029)</w:t>
            </w:r>
          </w:p>
        </w:tc>
        <w:tc>
          <w:tcPr>
            <w:tcW w:type="dxa" w:w="2160"/>
          </w:tcPr>
          <w:p>
            <w:r/>
            <w:r>
              <w:t>Booking owner + Security + Workplace + Admin</w:t>
            </w:r>
          </w:p>
        </w:tc>
        <w:tc>
          <w:tcPr>
            <w:tcW w:type="dxa" w:w="2160"/>
          </w:tcPr>
          <w:p>
            <w:r/>
            <w:r>
              <w:t>In-app + Email + Teams (</w:t>
            </w:r>
            <w:r>
              <w:rPr>
                <w:rFonts w:ascii="Consolas" w:hAnsi="Consolas"/>
                <w:color w:val="C7254E"/>
                <w:sz w:val="18"/>
              </w:rPr>
              <w:t>assumption</w:t>
            </w:r>
            <w:r>
              <w:t>: same fan-out as intervention alerts)</w:t>
            </w:r>
          </w:p>
        </w:tc>
        <w:tc>
          <w:tcPr>
            <w:tcW w:type="dxa" w:w="2160"/>
          </w:tcPr>
          <w:p>
            <w:r/>
            <w:r>
              <w:t>Booking authorization with charging infrastructure failed. Operational review needed.</w:t>
            </w:r>
          </w:p>
        </w:tc>
      </w:tr>
    </w:tbl>
    <w:p/>
    <w:p>
      <w:r>
        <w:t>Notification triggers split into:</w:t>
      </w:r>
    </w:p>
    <w:p>
      <w:pPr>
        <w:pStyle w:val="ListBullet"/>
      </w:pPr>
      <w:r>
        <w:rPr>
          <w:b/>
        </w:rPr>
        <w:t>System-initiated:</w:t>
      </w:r>
      <w:r>
        <w:t xml:space="preserve"> Pre-session reminder, grace-period warning, session-ending reminder, session-ended alert, move-vehicle prompt, auto-release on no-show, intervention alerts (repeated no-shows / late release / charger faulted), CSMS AuthorizationFailed.</w:t>
      </w:r>
    </w:p>
    <w:p>
      <w:pPr>
        <w:pStyle w:val="ListBullet"/>
      </w:pPr>
      <w:r>
        <w:rPr>
          <w:b/>
        </w:rPr>
        <w:t>User-initiated:</w:t>
      </w:r>
      <w:r>
        <w:t xml:space="preserve"> Booking confirmation (triggered by user submitting a booking), admin manual release confirmation (triggered by an operator action — system fans it out to the affected user).</w:t>
      </w:r>
    </w:p>
    <w:p>
      <w:r>
        <w:t>In-app notification center supports read/unread state and Mark-as-read (FR-REM-014, FR-REM-015). Admin notification audit/history exposes every record across all channels with payload preview (FR-REM-016, FR-REM-019).</w:t>
      </w:r>
    </w:p>
    <w:p>
      <w:pPr>
        <w:pBdr>
          <w:bottom w:val="single" w:sz="6" w:space="1" w:color="999999"/>
        </w:pBdr>
      </w:pPr>
    </w:p>
    <w:p>
      <w:pPr>
        <w:pStyle w:val="Heading2"/>
      </w:pPr>
      <w:r>
        <w:t>Reporting Flows</w:t>
      </w:r>
    </w:p>
    <w:p>
      <w:r>
        <w:t>Reporting dashboard supports date range and location filters (FR-REP-013) and visibly labels any widget whose underlying data includes simulator-sourced records as "Based on simulated demo data" (FR-REP-012, BR-009).</w:t>
      </w:r>
    </w:p>
    <w:p>
      <w:pPr>
        <w:pStyle w:val="ListNumber"/>
      </w:pPr>
      <w:r>
        <w:t>Reporting/ESG Viewer (or Admin / Workplace / Management) opens the Reporting &amp; Sustainability dashboard.</w:t>
      </w:r>
    </w:p>
    <w:p>
      <w:pPr>
        <w:pStyle w:val="ListNumber"/>
      </w:pPr>
      <w:r>
        <w:t>User selects date range and location filter (NEX Tower / NEXTERACOM / both).</w:t>
      </w:r>
    </w:p>
    <w:p>
      <w:pPr>
        <w:pStyle w:val="ListNumber"/>
      </w:pPr>
      <w:r>
        <w:t>Dashboard renders the metric tiles listed below.</w:t>
      </w:r>
    </w:p>
    <w:p>
      <w:pPr>
        <w:pStyle w:val="ListNumber"/>
      </w:pPr>
      <w:r>
        <w:t>User drills into a tile to see the underlying breakdown (per charger, per hour-of-day, per vehicle category where privacy permits).</w:t>
      </w:r>
    </w:p>
    <w:p>
      <w:pPr>
        <w:pStyle w:val="ListNumber"/>
      </w:pPr>
      <w:r>
        <w:t>User may export/screenshot the dashboard (</w:t>
      </w:r>
      <w:r>
        <w:rPr>
          <w:rFonts w:ascii="Consolas" w:hAnsi="Consolas"/>
          <w:color w:val="C7254E"/>
          <w:sz w:val="18"/>
        </w:rPr>
        <w:t>assumption</w:t>
      </w:r>
      <w:r>
        <w:t>: export is screenshot-based for MVP; no formal CSV export specified).</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Report</w:t>
            </w:r>
          </w:p>
        </w:tc>
        <w:tc>
          <w:tcPr>
            <w:tcW w:type="dxa" w:w="2160"/>
            <w:shd w:val="clear" w:color="auto" w:fill="1F3864"/>
            <w:vAlign w:val="center"/>
          </w:tcPr>
          <w:p>
            <w:r/>
            <w:r>
              <w:rPr>
                <w:b/>
                <w:color w:val="FFFFFF"/>
              </w:rPr>
              <w:t>Audience</w:t>
            </w:r>
          </w:p>
        </w:tc>
        <w:tc>
          <w:tcPr>
            <w:tcW w:type="dxa" w:w="2160"/>
            <w:shd w:val="clear" w:color="auto" w:fill="1F3864"/>
            <w:vAlign w:val="center"/>
          </w:tcPr>
          <w:p>
            <w:r/>
            <w:r>
              <w:rPr>
                <w:b/>
                <w:color w:val="FFFFFF"/>
              </w:rPr>
              <w:t>Filters</w:t>
            </w:r>
          </w:p>
        </w:tc>
        <w:tc>
          <w:tcPr>
            <w:tcW w:type="dxa" w:w="2160"/>
            <w:shd w:val="clear" w:color="auto" w:fill="1F3864"/>
            <w:vAlign w:val="center"/>
          </w:tcPr>
          <w:p>
            <w:r/>
            <w:r>
              <w:rPr>
                <w:b/>
                <w:color w:val="FFFFFF"/>
              </w:rPr>
              <w:t>Drill-down</w:t>
            </w:r>
          </w:p>
        </w:tc>
      </w:tr>
      <w:tr>
        <w:tc>
          <w:tcPr>
            <w:tcW w:type="dxa" w:w="2160"/>
          </w:tcPr>
          <w:p>
            <w:r/>
            <w:r>
              <w:t>Total charging sessions (FR-REP-001)</w:t>
            </w:r>
          </w:p>
        </w:tc>
        <w:tc>
          <w:tcPr>
            <w:tcW w:type="dxa" w:w="2160"/>
          </w:tcPr>
          <w:p>
            <w:r/>
            <w:r>
              <w:t>Admin, Workplace, Reporting/ESG, Management</w:t>
            </w:r>
          </w:p>
        </w:tc>
        <w:tc>
          <w:tcPr>
            <w:tcW w:type="dxa" w:w="2160"/>
          </w:tcPr>
          <w:p>
            <w:r/>
            <w:r>
              <w:t>date range, location, charger</w:t>
            </w:r>
          </w:p>
        </w:tc>
        <w:tc>
          <w:tcPr>
            <w:tcW w:type="dxa" w:w="2160"/>
          </w:tcPr>
          <w:p>
            <w:r/>
            <w:r>
              <w:t>per charger, per day</w:t>
            </w:r>
          </w:p>
        </w:tc>
      </w:tr>
      <w:tr>
        <w:tc>
          <w:tcPr>
            <w:tcW w:type="dxa" w:w="2160"/>
          </w:tcPr>
          <w:p>
            <w:r/>
            <w:r>
              <w:t>Total energy consumed kWh (FR-REP-002)</w:t>
            </w:r>
          </w:p>
        </w:tc>
        <w:tc>
          <w:tcPr>
            <w:tcW w:type="dxa" w:w="2160"/>
          </w:tcPr>
          <w:p>
            <w:r/>
            <w:r>
              <w:t>Admin, Workplace, Reporting/ESG</w:t>
            </w:r>
          </w:p>
        </w:tc>
        <w:tc>
          <w:tcPr>
            <w:tcW w:type="dxa" w:w="2160"/>
          </w:tcPr>
          <w:p>
            <w:r/>
            <w:r>
              <w:t>date range, location, charger</w:t>
            </w:r>
          </w:p>
        </w:tc>
        <w:tc>
          <w:tcPr>
            <w:tcW w:type="dxa" w:w="2160"/>
          </w:tcPr>
          <w:p>
            <w:r/>
            <w:r>
              <w:t>per session, per user (admin only)</w:t>
            </w:r>
          </w:p>
        </w:tc>
      </w:tr>
      <w:tr>
        <w:tc>
          <w:tcPr>
            <w:tcW w:type="dxa" w:w="2160"/>
          </w:tcPr>
          <w:p>
            <w:r/>
            <w:r>
              <w:t>Average session duration (FR-REP-003)</w:t>
            </w:r>
          </w:p>
        </w:tc>
        <w:tc>
          <w:tcPr>
            <w:tcW w:type="dxa" w:w="2160"/>
          </w:tcPr>
          <w:p>
            <w:r/>
            <w:r>
              <w:t>Admin, Workplace</w:t>
            </w:r>
          </w:p>
        </w:tc>
        <w:tc>
          <w:tcPr>
            <w:tcW w:type="dxa" w:w="2160"/>
          </w:tcPr>
          <w:p>
            <w:r/>
            <w:r>
              <w:t>date range, location, charger</w:t>
            </w:r>
          </w:p>
        </w:tc>
        <w:tc>
          <w:tcPr>
            <w:tcW w:type="dxa" w:w="2160"/>
          </w:tcPr>
          <w:p>
            <w:r/>
            <w:r>
              <w:t>per charger</w:t>
            </w:r>
          </w:p>
        </w:tc>
      </w:tr>
      <w:tr>
        <w:tc>
          <w:tcPr>
            <w:tcW w:type="dxa" w:w="2160"/>
          </w:tcPr>
          <w:p>
            <w:r/>
            <w:r>
              <w:t>Average energy per session (FR-REP-004)</w:t>
            </w:r>
          </w:p>
        </w:tc>
        <w:tc>
          <w:tcPr>
            <w:tcW w:type="dxa" w:w="2160"/>
          </w:tcPr>
          <w:p>
            <w:r/>
            <w:r>
              <w:t>Admin, Workplace, Reporting/ESG</w:t>
            </w:r>
          </w:p>
        </w:tc>
        <w:tc>
          <w:tcPr>
            <w:tcW w:type="dxa" w:w="2160"/>
          </w:tcPr>
          <w:p>
            <w:r/>
            <w:r>
              <w:t>date range, location</w:t>
            </w:r>
          </w:p>
        </w:tc>
        <w:tc>
          <w:tcPr>
            <w:tcW w:type="dxa" w:w="2160"/>
          </w:tcPr>
          <w:p>
            <w:r/>
            <w:r>
              <w:t>per charger</w:t>
            </w:r>
          </w:p>
        </w:tc>
      </w:tr>
      <w:tr>
        <w:tc>
          <w:tcPr>
            <w:tcW w:type="dxa" w:w="2160"/>
          </w:tcPr>
          <w:p>
            <w:r/>
            <w:r>
              <w:t>Charger utilization rate (FR-REP-005)</w:t>
            </w:r>
          </w:p>
        </w:tc>
        <w:tc>
          <w:tcPr>
            <w:tcW w:type="dxa" w:w="2160"/>
          </w:tcPr>
          <w:p>
            <w:r/>
            <w:r>
              <w:t>Admin, Workplace</w:t>
            </w:r>
          </w:p>
        </w:tc>
        <w:tc>
          <w:tcPr>
            <w:tcW w:type="dxa" w:w="2160"/>
          </w:tcPr>
          <w:p>
            <w:r/>
            <w:r>
              <w:t>date range, location</w:t>
            </w:r>
          </w:p>
        </w:tc>
        <w:tc>
          <w:tcPr>
            <w:tcW w:type="dxa" w:w="2160"/>
          </w:tcPr>
          <w:p>
            <w:r/>
            <w:r>
              <w:t>per charger, per hour</w:t>
            </w:r>
          </w:p>
        </w:tc>
      </w:tr>
      <w:tr>
        <w:tc>
          <w:tcPr>
            <w:tcW w:type="dxa" w:w="2160"/>
          </w:tcPr>
          <w:p>
            <w:r/>
            <w:r>
              <w:t>Peak charging hours (FR-REP-006)</w:t>
            </w:r>
          </w:p>
        </w:tc>
        <w:tc>
          <w:tcPr>
            <w:tcW w:type="dxa" w:w="2160"/>
          </w:tcPr>
          <w:p>
            <w:r/>
            <w:r>
              <w:t>Admin, Workplace</w:t>
            </w:r>
          </w:p>
        </w:tc>
        <w:tc>
          <w:tcPr>
            <w:tcW w:type="dxa" w:w="2160"/>
          </w:tcPr>
          <w:p>
            <w:r/>
            <w:r>
              <w:t>date range, location</w:t>
            </w:r>
          </w:p>
        </w:tc>
        <w:tc>
          <w:tcPr>
            <w:tcW w:type="dxa" w:w="2160"/>
          </w:tcPr>
          <w:p>
            <w:r/>
            <w:r>
              <w:t>hour-of-day distribution</w:t>
            </w:r>
          </w:p>
        </w:tc>
      </w:tr>
      <w:tr>
        <w:tc>
          <w:tcPr>
            <w:tcW w:type="dxa" w:w="2160"/>
          </w:tcPr>
          <w:p>
            <w:r/>
            <w:r>
              <w:t>Most-used chargers (FR-REP-007)</w:t>
            </w:r>
          </w:p>
        </w:tc>
        <w:tc>
          <w:tcPr>
            <w:tcW w:type="dxa" w:w="2160"/>
          </w:tcPr>
          <w:p>
            <w:r/>
            <w:r>
              <w:t>Admin, Workplace</w:t>
            </w:r>
          </w:p>
        </w:tc>
        <w:tc>
          <w:tcPr>
            <w:tcW w:type="dxa" w:w="2160"/>
          </w:tcPr>
          <w:p>
            <w:r/>
            <w:r>
              <w:t>date range, location</w:t>
            </w:r>
          </w:p>
        </w:tc>
        <w:tc>
          <w:tcPr>
            <w:tcW w:type="dxa" w:w="2160"/>
          </w:tcPr>
          <w:p>
            <w:r/>
            <w:r>
              <w:t>ranked list, per-charger detail</w:t>
            </w:r>
          </w:p>
        </w:tc>
      </w:tr>
      <w:tr>
        <w:tc>
          <w:tcPr>
            <w:tcW w:type="dxa" w:w="2160"/>
          </w:tcPr>
          <w:p>
            <w:r/>
            <w:r>
              <w:t>Location comparison (FR-REP-008)</w:t>
            </w:r>
          </w:p>
        </w:tc>
        <w:tc>
          <w:tcPr>
            <w:tcW w:type="dxa" w:w="2160"/>
          </w:tcPr>
          <w:p>
            <w:r/>
            <w:r>
              <w:t>Admin, Reporting/ESG, Management</w:t>
            </w:r>
          </w:p>
        </w:tc>
        <w:tc>
          <w:tcPr>
            <w:tcW w:type="dxa" w:w="2160"/>
          </w:tcPr>
          <w:p>
            <w:r/>
            <w:r>
              <w:t>date range</w:t>
            </w:r>
          </w:p>
        </w:tc>
        <w:tc>
          <w:tcPr>
            <w:tcW w:type="dxa" w:w="2160"/>
          </w:tcPr>
          <w:p>
            <w:r/>
            <w:r>
              <w:t>side-by-side metric table</w:t>
            </w:r>
          </w:p>
        </w:tc>
      </w:tr>
      <w:tr>
        <w:tc>
          <w:tcPr>
            <w:tcW w:type="dxa" w:w="2160"/>
          </w:tcPr>
          <w:p>
            <w:r/>
            <w:r>
              <w:t>Estimated CO₂ savings (FR-REP-009)</w:t>
            </w:r>
          </w:p>
        </w:tc>
        <w:tc>
          <w:tcPr>
            <w:tcW w:type="dxa" w:w="2160"/>
          </w:tcPr>
          <w:p>
            <w:r/>
            <w:r>
              <w:t>Reporting/ESG, Management</w:t>
            </w:r>
          </w:p>
        </w:tc>
        <w:tc>
          <w:tcPr>
            <w:tcW w:type="dxa" w:w="2160"/>
          </w:tcPr>
          <w:p>
            <w:r/>
            <w:r>
              <w:t>date range, location</w:t>
            </w:r>
          </w:p>
        </w:tc>
        <w:tc>
          <w:tcPr>
            <w:tcW w:type="dxa" w:w="2160"/>
          </w:tcPr>
          <w:p>
            <w:r/>
            <w:r>
              <w:t>shows emission factor used (BR-008)</w:t>
            </w:r>
          </w:p>
        </w:tc>
      </w:tr>
      <w:tr>
        <w:tc>
          <w:tcPr>
            <w:tcW w:type="dxa" w:w="2160"/>
          </w:tcPr>
          <w:p>
            <w:r/>
            <w:r>
              <w:t>Failed / cancelled / released bookings (FR-REP-010)</w:t>
            </w:r>
          </w:p>
        </w:tc>
        <w:tc>
          <w:tcPr>
            <w:tcW w:type="dxa" w:w="2160"/>
          </w:tcPr>
          <w:p>
            <w:r/>
            <w:r>
              <w:t>Admin, Workplace</w:t>
            </w:r>
          </w:p>
        </w:tc>
        <w:tc>
          <w:tcPr>
            <w:tcW w:type="dxa" w:w="2160"/>
          </w:tcPr>
          <w:p>
            <w:r/>
            <w:r>
              <w:t>date range, location</w:t>
            </w:r>
          </w:p>
        </w:tc>
        <w:tc>
          <w:tcPr>
            <w:tcW w:type="dxa" w:w="2160"/>
          </w:tcPr>
          <w:p>
            <w:r/>
            <w:r>
              <w:t>per state, per user (admin only)</w:t>
            </w:r>
          </w:p>
        </w:tc>
      </w:tr>
      <w:tr>
        <w:tc>
          <w:tcPr>
            <w:tcW w:type="dxa" w:w="2160"/>
          </w:tcPr>
          <w:p>
            <w:r/>
            <w:r>
              <w:t>Faulted / unavailable charger events (FR-REP-011)</w:t>
            </w:r>
          </w:p>
        </w:tc>
        <w:tc>
          <w:tcPr>
            <w:tcW w:type="dxa" w:w="2160"/>
          </w:tcPr>
          <w:p>
            <w:r/>
            <w:r>
              <w:t>Admin, Workplace</w:t>
            </w:r>
          </w:p>
        </w:tc>
        <w:tc>
          <w:tcPr>
            <w:tcW w:type="dxa" w:w="2160"/>
          </w:tcPr>
          <w:p>
            <w:r/>
            <w:r>
              <w:t>date range, location</w:t>
            </w:r>
          </w:p>
        </w:tc>
        <w:tc>
          <w:tcPr>
            <w:tcW w:type="dxa" w:w="2160"/>
          </w:tcPr>
          <w:p>
            <w:r/>
            <w:r>
              <w:t>timeline per charger</w:t>
            </w:r>
          </w:p>
        </w:tc>
      </w:tr>
      <w:tr>
        <w:tc>
          <w:tcPr>
            <w:tcW w:type="dxa" w:w="2160"/>
          </w:tcPr>
          <w:p>
            <w:r/>
            <w:r>
              <w:t>Notification delivery metrics (FR-REP-014)</w:t>
            </w:r>
          </w:p>
        </w:tc>
        <w:tc>
          <w:tcPr>
            <w:tcW w:type="dxa" w:w="2160"/>
          </w:tcPr>
          <w:p>
            <w:r/>
            <w:r>
              <w:t>Admin, Workplace</w:t>
            </w:r>
          </w:p>
        </w:tc>
        <w:tc>
          <w:tcPr>
            <w:tcW w:type="dxa" w:w="2160"/>
          </w:tcPr>
          <w:p>
            <w:r/>
            <w:r>
              <w:t>date range, channel</w:t>
            </w:r>
          </w:p>
        </w:tc>
        <w:tc>
          <w:tcPr>
            <w:tcW w:type="dxa" w:w="2160"/>
          </w:tcPr>
          <w:p>
            <w:r/>
            <w:r>
              <w:t>per channel, per status</w:t>
            </w:r>
          </w:p>
        </w:tc>
      </w:tr>
      <w:tr>
        <w:tc>
          <w:tcPr>
            <w:tcW w:type="dxa" w:w="2160"/>
          </w:tcPr>
          <w:p>
            <w:r/>
            <w:r>
              <w:t>Notification acknowledgment rate (FR-REP-015)</w:t>
            </w:r>
          </w:p>
        </w:tc>
        <w:tc>
          <w:tcPr>
            <w:tcW w:type="dxa" w:w="2160"/>
          </w:tcPr>
          <w:p>
            <w:r/>
            <w:r>
              <w:t>Admin, Workplace</w:t>
            </w:r>
          </w:p>
        </w:tc>
        <w:tc>
          <w:tcPr>
            <w:tcW w:type="dxa" w:w="2160"/>
          </w:tcPr>
          <w:p>
            <w:r/>
            <w:r>
              <w:t>date range</w:t>
            </w:r>
          </w:p>
        </w:tc>
        <w:tc>
          <w:tcPr>
            <w:tcW w:type="dxa" w:w="2160"/>
          </w:tcPr>
          <w:p>
            <w:r/>
            <w:r>
              <w:t>percentage trend over time</w:t>
            </w:r>
          </w:p>
        </w:tc>
      </w:tr>
      <w:tr>
        <w:tc>
          <w:tcPr>
            <w:tcW w:type="dxa" w:w="2160"/>
          </w:tcPr>
          <w:p>
            <w:r/>
            <w:r>
              <w:t>No-show rate after reminders (FR-REP-016)</w:t>
            </w:r>
          </w:p>
        </w:tc>
        <w:tc>
          <w:tcPr>
            <w:tcW w:type="dxa" w:w="2160"/>
          </w:tcPr>
          <w:p>
            <w:r/>
            <w:r>
              <w:t>Admin, Workplace</w:t>
            </w:r>
          </w:p>
        </w:tc>
        <w:tc>
          <w:tcPr>
            <w:tcW w:type="dxa" w:w="2160"/>
          </w:tcPr>
          <w:p>
            <w:r/>
            <w:r>
              <w:t>date range, location</w:t>
            </w:r>
          </w:p>
        </w:tc>
        <w:tc>
          <w:tcPr>
            <w:tcW w:type="dxa" w:w="2160"/>
          </w:tcPr>
          <w:p>
            <w:r/>
            <w:r>
              <w:t>segmented by reminder-generated yes/no</w:t>
            </w:r>
          </w:p>
        </w:tc>
      </w:tr>
      <w:tr>
        <w:tc>
          <w:tcPr>
            <w:tcW w:type="dxa" w:w="2160"/>
          </w:tcPr>
          <w:p>
            <w:r/>
            <w:r>
              <w:t>Usage by vehicle category (FR-REP-017)</w:t>
            </w:r>
          </w:p>
        </w:tc>
        <w:tc>
          <w:tcPr>
            <w:tcW w:type="dxa" w:w="2160"/>
          </w:tcPr>
          <w:p>
            <w:r/>
            <w:r>
              <w:t>Admin, Reporting/ESG</w:t>
            </w:r>
          </w:p>
        </w:tc>
        <w:tc>
          <w:tcPr>
            <w:tcW w:type="dxa" w:w="2160"/>
          </w:tcPr>
          <w:p>
            <w:r/>
            <w:r>
              <w:t>date range, location</w:t>
            </w:r>
          </w:p>
        </w:tc>
        <w:tc>
          <w:tcPr>
            <w:tcW w:type="dxa" w:w="2160"/>
          </w:tcPr>
          <w:p>
            <w:r/>
            <w:r>
              <w:t>aggregated; suppressed below 3-user threshold</w:t>
            </w:r>
          </w:p>
        </w:tc>
      </w:tr>
    </w:tbl>
    <w:p/>
    <w:p>
      <w:pPr>
        <w:pBdr>
          <w:bottom w:val="single" w:sz="6" w:space="1" w:color="999999"/>
        </w:pBdr>
      </w:pPr>
    </w:p>
    <w:p>
      <w:pPr>
        <w:pStyle w:val="Heading2"/>
      </w:pPr>
      <w:r>
        <w:t>AI Insight Flows</w:t>
      </w:r>
    </w:p>
    <w:p>
      <w:r>
        <w:t>The Responsible AI layer is P2 / Could-have (FR-AI-001..011) and is grounded in system data with explicit simulated-data labelling and low-confidence disclosure rules.</w:t>
      </w:r>
    </w:p>
    <w:p>
      <w:pPr>
        <w:pStyle w:val="ListNumber"/>
      </w:pPr>
      <w:r>
        <w:t>Admin / Workplace / Reporting-ESG / Management user opens the AI Insights panel (typically embedded in the reporting dashboard).</w:t>
      </w:r>
    </w:p>
    <w:p>
      <w:pPr>
        <w:pStyle w:val="ListNumber"/>
      </w:pPr>
      <w:r>
        <w:t>Panel renders four insight types: Demand forecast (next 24h peak windows), Pattern detection (underused chargers, repeated late releases), Anomaly flags (energy spikes, unusual sessions, repeated no-shows), Natural-language daily summary.</w:t>
      </w:r>
    </w:p>
    <w:p>
      <w:pPr>
        <w:pStyle w:val="ListNumber"/>
      </w:pPr>
      <w:r>
        <w:t>Each insight displays:</w:t>
      </w:r>
    </w:p>
    <w:p>
      <w:pPr>
        <w:pStyle w:val="ListBullet"/>
        <w:ind w:left="680"/>
      </w:pPr>
      <w:r>
        <w:t>The natural-language statement.</w:t>
      </w:r>
    </w:p>
    <w:p>
      <w:pPr>
        <w:pStyle w:val="ListBullet"/>
        <w:ind w:left="680"/>
      </w:pPr>
      <w:r>
        <w:t xml:space="preserve">A </w:t>
      </w:r>
      <w:r>
        <w:rPr>
          <w:rFonts w:ascii="Consolas" w:hAnsi="Consolas"/>
          <w:color w:val="C7254E"/>
          <w:sz w:val="18"/>
        </w:rPr>
        <w:t>grounding</w:t>
      </w:r>
      <w:r>
        <w:t xml:space="preserve"> block listing the underlying records / metrics cited (FR-AI-007).</w:t>
      </w:r>
    </w:p>
    <w:p>
      <w:pPr>
        <w:pStyle w:val="ListBullet"/>
        <w:ind w:left="680"/>
      </w:pPr>
      <w:r>
        <w:t>A "Based on simulated demo data" label when any underlying record is simulator-sourced (FR-AI-008, BR-009).</w:t>
      </w:r>
    </w:p>
    <w:p>
      <w:pPr>
        <w:pStyle w:val="ListBullet"/>
        <w:ind w:left="680"/>
      </w:pPr>
      <w:r>
        <w:t>A low-confidence disclosure when supporting data is insufficient (&lt; 10 sessions in window); no point forecast is produced (FR-AI-009).</w:t>
      </w:r>
    </w:p>
    <w:p>
      <w:pPr>
        <w:pStyle w:val="ListNumber"/>
      </w:pPr>
      <w:r>
        <w:t>User can drill into the grounding block to see the underlying metric in the reporting dashboard (cross-checkable per FR-AI-010).</w:t>
      </w:r>
    </w:p>
    <w:p>
      <w:pPr>
        <w:pStyle w:val="ListNumber"/>
      </w:pPr>
      <w:r>
        <w:t>User can act on operational recommendations (FR-AI-004) — for example, adjusting reminder lead times — by opening the relevant configuration screen. The AI does not directly mutate configuration (</w:t>
      </w:r>
      <w:r>
        <w:rPr>
          <w:rFonts w:ascii="Consolas" w:hAnsi="Consolas"/>
          <w:color w:val="C7254E"/>
          <w:sz w:val="18"/>
        </w:rPr>
        <w:t>assumption</w:t>
      </w:r>
      <w:r>
        <w:t>: human-in-the-loop only).</w:t>
      </w:r>
    </w:p>
    <w:p>
      <w:pPr>
        <w:pStyle w:val="ListNumber"/>
      </w:pPr>
      <w:r>
        <w:t>Feedback capture: not explicitly specified in source docs. (</w:t>
      </w:r>
      <w:r>
        <w:rPr>
          <w:rFonts w:ascii="Consolas" w:hAnsi="Consolas"/>
          <w:color w:val="C7254E"/>
          <w:sz w:val="18"/>
        </w:rPr>
        <w:t>assumption</w:t>
      </w:r>
      <w:r>
        <w:t>: an "Accept / Dismiss" control on each insight card with state stored locally for the session; persistent thumbs-up/thumbs-down feedback is out of scope for MVP unless time permits.)</w:t>
      </w:r>
    </w:p>
    <w:p>
      <w:pPr>
        <w:pStyle w:val="ListNumber"/>
      </w:pPr>
      <w:r>
        <w:t>AI-assisted notification phrasing (FR-AI-011) is optional and follows the same grounding, labelling, and low-confidence rules as other AI outputs.</w:t>
      </w:r>
    </w:p>
    <w:p>
      <w:pPr>
        <w:pBdr>
          <w:bottom w:val="single" w:sz="6" w:space="1" w:color="999999"/>
        </w:pBdr>
      </w:pPr>
    </w:p>
    <w:p>
      <w:pPr>
        <w:pStyle w:val="Heading2"/>
      </w:pPr>
      <w:r>
        <w:t>Assumptions Flagged</w:t>
      </w:r>
    </w:p>
    <w:p>
      <w:r>
        <w:t>The following items are inferred but not explicitly stated in the source docs and should be validated:</w:t>
      </w:r>
    </w:p>
    <w:p>
      <w:pPr>
        <w:pStyle w:val="ListNumber"/>
      </w:pPr>
      <w:r>
        <w:t>The "remaining daily allowance" indicator on the booking form is surfaced as informational text — source docs require the daily cap but do not specify the UI pattern. (</w:t>
      </w:r>
      <w:r>
        <w:rPr>
          <w:rFonts w:ascii="Consolas" w:hAnsi="Consolas"/>
          <w:color w:val="C7254E"/>
          <w:sz w:val="18"/>
        </w:rPr>
        <w:t>assumption</w:t>
      </w:r>
      <w:r>
        <w:t>)</w:t>
      </w:r>
    </w:p>
    <w:p>
      <w:pPr>
        <w:pStyle w:val="ListNumber"/>
      </w:pPr>
      <w:r>
        <w:t>A dedicated Admin Configuration screen exists for grace period, reminder lead times, intervention thresholds, emission factor, and daily-cap baseline. The source docs describe these values as configurable but do not specify the screen. (</w:t>
      </w:r>
      <w:r>
        <w:rPr>
          <w:rFonts w:ascii="Consolas" w:hAnsi="Consolas"/>
          <w:color w:val="C7254E"/>
          <w:sz w:val="18"/>
        </w:rPr>
        <w:t>assumption</w:t>
      </w:r>
      <w:r>
        <w:t>)</w:t>
      </w:r>
    </w:p>
    <w:p>
      <w:pPr>
        <w:pStyle w:val="ListNumber"/>
      </w:pPr>
      <w:r>
        <w:t>Backend handles idempotent retry on a duplicate booking submission after a transient network failure. (</w:t>
      </w:r>
      <w:r>
        <w:rPr>
          <w:rFonts w:ascii="Consolas" w:hAnsi="Consolas"/>
          <w:color w:val="C7254E"/>
          <w:sz w:val="18"/>
        </w:rPr>
        <w:t>assumption</w:t>
      </w:r>
      <w:r>
        <w:t>)</w:t>
      </w:r>
    </w:p>
    <w:p>
      <w:pPr>
        <w:pStyle w:val="ListNumber"/>
      </w:pPr>
      <w:r>
        <w:t>Refund-of-time policy when a charger faults mid-session (does the user get their remaining daily allowance back?) is out of scope for MVP. (</w:t>
      </w:r>
      <w:r>
        <w:rPr>
          <w:rFonts w:ascii="Consolas" w:hAnsi="Consolas"/>
          <w:color w:val="C7254E"/>
          <w:sz w:val="18"/>
        </w:rPr>
        <w:t>assumption</w:t>
      </w:r>
      <w:r>
        <w:t>)</w:t>
      </w:r>
    </w:p>
    <w:p>
      <w:pPr>
        <w:pStyle w:val="ListNumber"/>
      </w:pPr>
      <w:r>
        <w:t>Reporting export is screenshot-based for the MVP; no CSV / PDF export specified in source docs. (</w:t>
      </w:r>
      <w:r>
        <w:rPr>
          <w:rFonts w:ascii="Consolas" w:hAnsi="Consolas"/>
          <w:color w:val="C7254E"/>
          <w:sz w:val="18"/>
        </w:rPr>
        <w:t>assumption</w:t>
      </w:r>
      <w:r>
        <w:t>)</w:t>
      </w:r>
    </w:p>
    <w:p>
      <w:pPr>
        <w:pStyle w:val="ListNumber"/>
      </w:pPr>
      <w:r>
        <w:t>CSMS AuthorizationFailed intervention alert fans out across the same channels as other intervention alerts (in-app + email + Teams). (</w:t>
      </w:r>
      <w:r>
        <w:rPr>
          <w:rFonts w:ascii="Consolas" w:hAnsi="Consolas"/>
          <w:color w:val="C7254E"/>
          <w:sz w:val="18"/>
        </w:rPr>
        <w:t>assumption</w:t>
      </w:r>
      <w:r>
        <w:t>)</w:t>
      </w:r>
    </w:p>
    <w:p>
      <w:pPr>
        <w:pStyle w:val="ListNumber"/>
      </w:pPr>
      <w:r>
        <w:t>Feedback capture on AI insights is limited to an in-session "Accept / Dismiss" control; persistent feedback storage is not in MVP scope. (</w:t>
      </w:r>
      <w:r>
        <w:rPr>
          <w:rFonts w:ascii="Consolas" w:hAnsi="Consolas"/>
          <w:color w:val="C7254E"/>
          <w:sz w:val="18"/>
        </w:rPr>
        <w:t>assumption</w:t>
      </w:r>
      <w:r>
        <w:t>)</w:t>
      </w:r>
    </w:p>
    <w:p>
      <w:r>
        <w:br w:type="page"/>
      </w:r>
    </w:p>
    <w:p>
      <w:pPr>
        <w:pStyle w:val="Heading1"/>
      </w:pPr>
      <w:r>
        <w:rPr>
          <w:color w:val="1F3864"/>
        </w:rPr>
        <w:t>Solution Architecture</w:t>
      </w:r>
    </w:p>
    <w:p>
      <w:r>
        <w:rPr>
          <w:b/>
        </w:rPr>
        <w:t>Event:</w:t>
      </w:r>
      <w:r>
        <w:t xml:space="preserve"> Hackathon 2026 — Accenture Mauritius NEXLevel Reinvented </w:t>
      </w:r>
      <w:r>
        <w:rPr>
          <w:b/>
        </w:rPr>
        <w:t>Status:</w:t>
      </w:r>
      <w:r>
        <w:t xml:space="preserve"> Architecture baseline for hackathon MVP </w:t>
      </w:r>
      <w:r>
        <w:rPr>
          <w:b/>
        </w:rPr>
        <w:t>Date:</w:t>
      </w:r>
      <w:r>
        <w:t xml:space="preserve"> 2026-05-22 </w:t>
      </w:r>
      <w:r>
        <w:rPr>
          <w:b/>
        </w:rPr>
        <w:t>Author:</w:t>
      </w:r>
      <w:r>
        <w:t xml:space="preserve"> Solution Architect Agent </w:t>
      </w:r>
      <w:r>
        <w:rPr>
          <w:b/>
        </w:rPr>
        <w:t>Sources:</w:t>
      </w:r>
      <w:r>
        <w:t xml:space="preserve"> </w:t>
      </w:r>
      <w:r>
        <w:rPr>
          <w:rFonts w:ascii="Consolas" w:hAnsi="Consolas"/>
          <w:color w:val="C7254E"/>
          <w:sz w:val="18"/>
        </w:rPr>
        <w:t>use-case-brief.md</w:t>
      </w:r>
      <w:r>
        <w:t xml:space="preserve">, </w:t>
      </w:r>
      <w:r>
        <w:rPr>
          <w:rFonts w:ascii="Consolas" w:hAnsi="Consolas"/>
          <w:color w:val="C7254E"/>
          <w:sz w:val="18"/>
        </w:rPr>
        <w:t>as-is-to-be.md</w:t>
      </w:r>
      <w:r>
        <w:t xml:space="preserve">, </w:t>
      </w:r>
      <w:r>
        <w:rPr>
          <w:rFonts w:ascii="Consolas" w:hAnsi="Consolas"/>
          <w:color w:val="C7254E"/>
          <w:sz w:val="18"/>
        </w:rPr>
        <w:t>functional-requirements.md</w:t>
      </w:r>
      <w:r>
        <w:t xml:space="preserve">, </w:t>
      </w:r>
      <w:r>
        <w:rPr>
          <w:rFonts w:ascii="Consolas" w:hAnsi="Consolas"/>
          <w:color w:val="C7254E"/>
          <w:sz w:val="18"/>
        </w:rPr>
        <w:t>user-journeys.md</w:t>
      </w:r>
      <w:r>
        <w:t xml:space="preserve">, </w:t>
      </w:r>
      <w:r>
        <w:rPr>
          <w:rFonts w:ascii="Consolas" w:hAnsi="Consolas"/>
          <w:color w:val="C7254E"/>
          <w:sz w:val="18"/>
        </w:rPr>
        <w:t>backlog-structure.md</w:t>
      </w:r>
      <w:r>
        <w:t xml:space="preserve"> </w:t>
      </w:r>
      <w:r>
        <w:rPr>
          <w:b/>
        </w:rPr>
        <w:t>Stack Confirmed:</w:t>
      </w:r>
      <w:r>
        <w:t xml:space="preserve"> React 18 + Vite + TypeScript + Tailwind CSS / ASP.NET Core Web API (.NET 8, C#) / Entity Framework Core / PostgreSQL 16</w:t>
      </w:r>
    </w:p>
    <w:p>
      <w:pPr>
        <w:pBdr>
          <w:bottom w:val="single" w:sz="6" w:space="1" w:color="999999"/>
        </w:pBdr>
      </w:pPr>
    </w:p>
    <w:p>
      <w:pPr>
        <w:pStyle w:val="Heading2"/>
      </w:pPr>
      <w:r>
        <w:t>1. Architecture Overview</w:t>
      </w:r>
    </w:p>
    <w:p>
      <w:pPr>
        <w:pStyle w:val="Heading3"/>
      </w:pPr>
      <w:r>
        <w:t>Summary</w:t>
      </w:r>
    </w:p>
    <w:p>
      <w:r>
        <w:t xml:space="preserve">The platform is a monolithic responsive web application backed by a single ASP.NET Core Web API and one PostgreSQL database. Background jobs run inside the same backend process using </w:t>
      </w:r>
      <w:r>
        <w:rPr>
          <w:rFonts w:ascii="Consolas" w:hAnsi="Consolas"/>
          <w:color w:val="C7254E"/>
          <w:sz w:val="18"/>
        </w:rPr>
        <w:t>IHostedService</w:t>
      </w:r>
      <w:r>
        <w:t xml:space="preserve"> / </w:t>
      </w:r>
      <w:r>
        <w:rPr>
          <w:rFonts w:ascii="Consolas" w:hAnsi="Consolas"/>
          <w:color w:val="C7254E"/>
          <w:sz w:val="18"/>
        </w:rPr>
        <w:t>BackgroundService</w:t>
      </w:r>
      <w:r>
        <w:t>. The frontend calls the custom backend exclusively — it never calls the provided CSMS REST API directly. The backend wraps the provided NexLevel CSMS REST API for all charging infrastructure data. No custom OCPP server is built.</w:t>
      </w:r>
    </w:p>
    <w:p>
      <w:pPr>
        <w:pStyle w:val="Heading3"/>
      </w:pPr>
      <w:r>
        <w:t>Stack</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Layer</w:t>
            </w:r>
          </w:p>
        </w:tc>
        <w:tc>
          <w:tcPr>
            <w:tcW w:type="dxa" w:w="2880"/>
            <w:shd w:val="clear" w:color="auto" w:fill="1F3864"/>
            <w:vAlign w:val="center"/>
          </w:tcPr>
          <w:p>
            <w:r/>
            <w:r>
              <w:rPr>
                <w:b/>
                <w:color w:val="FFFFFF"/>
              </w:rPr>
              <w:t>Technology</w:t>
            </w:r>
          </w:p>
        </w:tc>
        <w:tc>
          <w:tcPr>
            <w:tcW w:type="dxa" w:w="2880"/>
            <w:shd w:val="clear" w:color="auto" w:fill="1F3864"/>
            <w:vAlign w:val="center"/>
          </w:tcPr>
          <w:p>
            <w:r/>
            <w:r>
              <w:rPr>
                <w:b/>
                <w:color w:val="FFFFFF"/>
              </w:rPr>
              <w:t>Justification</w:t>
            </w:r>
          </w:p>
        </w:tc>
      </w:tr>
      <w:tr>
        <w:tc>
          <w:tcPr>
            <w:tcW w:type="dxa" w:w="2880"/>
          </w:tcPr>
          <w:p>
            <w:r/>
            <w:r>
              <w:t>Frontend framework</w:t>
            </w:r>
          </w:p>
        </w:tc>
        <w:tc>
          <w:tcPr>
            <w:tcW w:type="dxa" w:w="2880"/>
          </w:tcPr>
          <w:p>
            <w:r/>
            <w:r>
              <w:t>React 18 (Vite + TypeScript)</w:t>
            </w:r>
          </w:p>
        </w:tc>
        <w:tc>
          <w:tcPr>
            <w:tcW w:type="dxa" w:w="2880"/>
          </w:tcPr>
          <w:p>
            <w:r/>
            <w:r>
              <w:t>Fast setup, rich ecosystem, component-based for role-driven UI; Vite provides instant HMR</w:t>
            </w:r>
          </w:p>
        </w:tc>
      </w:tr>
      <w:tr>
        <w:tc>
          <w:tcPr>
            <w:tcW w:type="dxa" w:w="2880"/>
          </w:tcPr>
          <w:p>
            <w:r/>
            <w:r>
              <w:t>Styling</w:t>
            </w:r>
          </w:p>
        </w:tc>
        <w:tc>
          <w:tcPr>
            <w:tcW w:type="dxa" w:w="2880"/>
          </w:tcPr>
          <w:p>
            <w:r/>
            <w:r>
              <w:t>Tailwind CSS</w:t>
            </w:r>
          </w:p>
        </w:tc>
        <w:tc>
          <w:tcPr>
            <w:tcW w:type="dxa" w:w="2880"/>
          </w:tcPr>
          <w:p>
            <w:r/>
            <w:r>
              <w:t>Utility-first, mobile-first responsive layout with minimal custom CSS</w:t>
            </w:r>
          </w:p>
        </w:tc>
      </w:tr>
      <w:tr>
        <w:tc>
          <w:tcPr>
            <w:tcW w:type="dxa" w:w="2880"/>
          </w:tcPr>
          <w:p>
            <w:r/>
            <w:r>
              <w:t>Backend framework</w:t>
            </w:r>
          </w:p>
        </w:tc>
        <w:tc>
          <w:tcPr>
            <w:tcW w:type="dxa" w:w="2880"/>
          </w:tcPr>
          <w:p>
            <w:r/>
            <w:r>
              <w:t>ASP.NET Core Web API (.NET 8, C#)</w:t>
            </w:r>
          </w:p>
        </w:tc>
        <w:tc>
          <w:tcPr>
            <w:tcW w:type="dxa" w:w="2880"/>
          </w:tcPr>
          <w:p>
            <w:r/>
            <w:r>
              <w:t>Mature, strongly typed, built-in DI container, excellent tooling; team familiar with C#</w:t>
            </w:r>
          </w:p>
        </w:tc>
      </w:tr>
      <w:tr>
        <w:tc>
          <w:tcPr>
            <w:tcW w:type="dxa" w:w="2880"/>
          </w:tcPr>
          <w:p>
            <w:r/>
            <w:r>
              <w:t>Language</w:t>
            </w:r>
          </w:p>
        </w:tc>
        <w:tc>
          <w:tcPr>
            <w:tcW w:type="dxa" w:w="2880"/>
          </w:tcPr>
          <w:p>
            <w:r/>
            <w:r>
              <w:t>C# (backend), TypeScript (frontend)</w:t>
            </w:r>
          </w:p>
        </w:tc>
        <w:tc>
          <w:tcPr>
            <w:tcW w:type="dxa" w:w="2880"/>
          </w:tcPr>
          <w:p>
            <w:r/>
            <w:r>
              <w:t>Strong typing end-to-end; C# enforces contracts at compile time; TypeScript catches UI-layer errors early</w:t>
            </w:r>
          </w:p>
        </w:tc>
      </w:tr>
      <w:tr>
        <w:tc>
          <w:tcPr>
            <w:tcW w:type="dxa" w:w="2880"/>
          </w:tcPr>
          <w:p>
            <w:r/>
            <w:r>
              <w:t>Database</w:t>
            </w:r>
          </w:p>
        </w:tc>
        <w:tc>
          <w:tcPr>
            <w:tcW w:type="dxa" w:w="2880"/>
          </w:tcPr>
          <w:p>
            <w:r/>
            <w:r>
              <w:t>PostgreSQL 16</w:t>
            </w:r>
          </w:p>
        </w:tc>
        <w:tc>
          <w:tcPr>
            <w:tcW w:type="dxa" w:w="2880"/>
          </w:tcPr>
          <w:p>
            <w:r/>
            <w:r>
              <w:t>Relational integrity for booking/session state machines; JSONB for notification payloads</w:t>
            </w:r>
          </w:p>
        </w:tc>
      </w:tr>
      <w:tr>
        <w:tc>
          <w:tcPr>
            <w:tcW w:type="dxa" w:w="2880"/>
          </w:tcPr>
          <w:p>
            <w:r/>
            <w:r>
              <w:t>ORM</w:t>
            </w:r>
          </w:p>
        </w:tc>
        <w:tc>
          <w:tcPr>
            <w:tcW w:type="dxa" w:w="2880"/>
          </w:tcPr>
          <w:p>
            <w:r/>
            <w:r>
              <w:t>Entity Framework Core 8 (Npgsql provider)</w:t>
            </w:r>
          </w:p>
        </w:tc>
        <w:tc>
          <w:tcPr>
            <w:tcW w:type="dxa" w:w="2880"/>
          </w:tcPr>
          <w:p>
            <w:r/>
            <w:r>
              <w:t>Code-first migrations; strongly typed LINQ queries; excellent .NET DI integration</w:t>
            </w:r>
          </w:p>
        </w:tc>
      </w:tr>
      <w:tr>
        <w:tc>
          <w:tcPr>
            <w:tcW w:type="dxa" w:w="2880"/>
          </w:tcPr>
          <w:p>
            <w:r/>
            <w:r>
              <w:t>Authentication</w:t>
            </w:r>
          </w:p>
        </w:tc>
        <w:tc>
          <w:tcPr>
            <w:tcW w:type="dxa" w:w="2880"/>
          </w:tcPr>
          <w:p>
            <w:r/>
            <w:r>
              <w:t>Simplified JWT (seeded users + mock login)</w:t>
            </w:r>
          </w:p>
        </w:tc>
        <w:tc>
          <w:tcPr>
            <w:tcW w:type="dxa" w:w="2880"/>
          </w:tcPr>
          <w:p>
            <w:r/>
            <w:r>
              <w:t>Full IdP out of scope; seeded role-based users with JWT via Microsoft.AspNetCore.Authentication.JwtBearer</w:t>
            </w:r>
          </w:p>
        </w:tc>
      </w:tr>
      <w:tr>
        <w:tc>
          <w:tcPr>
            <w:tcW w:type="dxa" w:w="2880"/>
          </w:tcPr>
          <w:p>
            <w:r/>
            <w:r>
              <w:t>AI integration</w:t>
            </w:r>
          </w:p>
        </w:tc>
        <w:tc>
          <w:tcPr>
            <w:tcW w:type="dxa" w:w="2880"/>
          </w:tcPr>
          <w:p>
            <w:r/>
            <w:r>
              <w:t>Azure OpenAI (GPT-4o) via Azure.AI.OpenAI NuGet SDK</w:t>
            </w:r>
          </w:p>
        </w:tc>
        <w:tc>
          <w:tcPr>
            <w:tcW w:type="dxa" w:w="2880"/>
          </w:tcPr>
          <w:p>
            <w:r/>
            <w:r>
              <w:t>Authorized Accenture tool; used only for P2 AI insights panel</w:t>
            </w:r>
          </w:p>
        </w:tc>
      </w:tr>
      <w:tr>
        <w:tc>
          <w:tcPr>
            <w:tcW w:type="dxa" w:w="2880"/>
          </w:tcPr>
          <w:p>
            <w:r/>
            <w:r>
              <w:t>Notifications (email)</w:t>
            </w:r>
          </w:p>
        </w:tc>
        <w:tc>
          <w:tcPr>
            <w:tcW w:type="dxa" w:w="2880"/>
          </w:tcPr>
          <w:p>
            <w:r/>
            <w:r>
              <w:t>MailKit + MailHog (local) or Ethereal</w:t>
            </w:r>
          </w:p>
        </w:tc>
        <w:tc>
          <w:tcPr>
            <w:tcW w:type="dxa" w:w="2880"/>
          </w:tcPr>
          <w:p>
            <w:r/>
            <w:r>
              <w:t>Payload preview first; live SMTP if available</w:t>
            </w:r>
          </w:p>
        </w:tc>
      </w:tr>
      <w:tr>
        <w:tc>
          <w:tcPr>
            <w:tcW w:type="dxa" w:w="2880"/>
          </w:tcPr>
          <w:p>
            <w:r/>
            <w:r>
              <w:t>Notifications (Teams)</w:t>
            </w:r>
          </w:p>
        </w:tc>
        <w:tc>
          <w:tcPr>
            <w:tcW w:type="dxa" w:w="2880"/>
          </w:tcPr>
          <w:p>
            <w:r/>
            <w:r>
              <w:t>Incoming Webhook (Adaptive Card JSON)</w:t>
            </w:r>
          </w:p>
        </w:tc>
        <w:tc>
          <w:tcPr>
            <w:tcW w:type="dxa" w:w="2880"/>
          </w:tcPr>
          <w:p>
            <w:r/>
            <w:r>
              <w:t>Direct webhook post if available; otherwise payload persisted for preview</w:t>
            </w:r>
          </w:p>
        </w:tc>
      </w:tr>
      <w:tr>
        <w:tc>
          <w:tcPr>
            <w:tcW w:type="dxa" w:w="2880"/>
          </w:tcPr>
          <w:p>
            <w:r/>
            <w:r>
              <w:t>Background jobs</w:t>
            </w:r>
          </w:p>
        </w:tc>
        <w:tc>
          <w:tcPr>
            <w:tcW w:type="dxa" w:w="2880"/>
          </w:tcPr>
          <w:p>
            <w:r/>
            <w:r>
              <w:t>IHostedService / BackgroundService (in-process)</w:t>
            </w:r>
          </w:p>
        </w:tc>
        <w:tc>
          <w:tcPr>
            <w:tcW w:type="dxa" w:w="2880"/>
          </w:tcPr>
          <w:p>
            <w:r/>
            <w:r>
              <w:t>Polling loops for CSMS sync and reminder scheduling; no separate queue or Redis needed at this scale</w:t>
            </w:r>
          </w:p>
        </w:tc>
      </w:tr>
      <w:tr>
        <w:tc>
          <w:tcPr>
            <w:tcW w:type="dxa" w:w="2880"/>
          </w:tcPr>
          <w:p>
            <w:r/>
            <w:r>
              <w:t>Real-time dashboard</w:t>
            </w:r>
          </w:p>
        </w:tc>
        <w:tc>
          <w:tcPr>
            <w:tcW w:type="dxa" w:w="2880"/>
          </w:tcPr>
          <w:p>
            <w:r/>
            <w:r>
              <w:t>HTTP polling (5-second interval from frontend)</w:t>
            </w:r>
          </w:p>
        </w:tc>
        <w:tc>
          <w:tcPr>
            <w:tcW w:type="dxa" w:w="2880"/>
          </w:tcPr>
          <w:p>
            <w:r/>
            <w:r>
              <w:t>Simplest reliable demo path; SignalR deferred unless time allows</w:t>
            </w:r>
          </w:p>
        </w:tc>
      </w:tr>
      <w:tr>
        <w:tc>
          <w:tcPr>
            <w:tcW w:type="dxa" w:w="2880"/>
          </w:tcPr>
          <w:p>
            <w:r/>
            <w:r>
              <w:t>Hosting</w:t>
            </w:r>
          </w:p>
        </w:tc>
        <w:tc>
          <w:tcPr>
            <w:tcW w:type="dxa" w:w="2880"/>
          </w:tcPr>
          <w:p>
            <w:r/>
            <w:r>
              <w:rPr>
                <w:rFonts w:ascii="Consolas" w:hAnsi="Consolas"/>
                <w:color w:val="C7254E"/>
                <w:sz w:val="18"/>
              </w:rPr>
              <w:t>dotnet run</w:t>
            </w:r>
            <w:r>
              <w:t xml:space="preserve"> / Kestrel + Vite dev server (demo)</w:t>
            </w:r>
          </w:p>
        </w:tc>
        <w:tc>
          <w:tcPr>
            <w:tcW w:type="dxa" w:w="2880"/>
          </w:tcPr>
          <w:p>
            <w:r/>
            <w:r>
              <w:t>No cloud infra needed for hackathon demo; single command per process</w:t>
            </w:r>
          </w:p>
        </w:tc>
      </w:tr>
      <w:tr>
        <w:tc>
          <w:tcPr>
            <w:tcW w:type="dxa" w:w="2880"/>
          </w:tcPr>
          <w:p>
            <w:r/>
            <w:r>
              <w:t>Ports</w:t>
            </w:r>
          </w:p>
        </w:tc>
        <w:tc>
          <w:tcPr>
            <w:tcW w:type="dxa" w:w="2880"/>
          </w:tcPr>
          <w:p>
            <w:r/>
            <w:r>
              <w:t>Frontend: 5173 / Backend API: 5000 / DB: 5432</w:t>
            </w:r>
          </w:p>
        </w:tc>
        <w:tc>
          <w:tcPr>
            <w:tcW w:type="dxa" w:w="2880"/>
          </w:tcPr>
          <w:p>
            <w:r/>
            <w:r>
              <w:t>Standard defaults; no conflict</w:t>
            </w:r>
          </w:p>
        </w:tc>
      </w:tr>
    </w:tbl>
    <w:p/>
    <w:p>
      <w:pPr>
        <w:pStyle w:val="Heading3"/>
      </w:pPr>
      <w:r>
        <w:t>Architecture Diagram</w:t>
      </w:r>
    </w:p>
    <w:p>
      <w:pPr>
        <w:spacing w:before="40" w:after="120"/>
        <w:ind w:left="227"/>
        <w:shd w:val="clear" w:color="auto" w:fill="F4F4F4"/>
      </w:pPr>
      <w:r>
        <w:rPr>
          <w:rFonts w:ascii="Consolas" w:hAnsi="Consolas"/>
          <w:sz w:val="18"/>
        </w:rPr>
        <w:t>+---------------------------------------------------------------------+</w:t>
        <w:br/>
        <w:t>|                      BROWSER (React + Tailwind)                     |</w:t>
        <w:br/>
        <w:t>|                                                                     |</w:t>
        <w:br/>
        <w:t>|  Employee Flow   Admin / Security / Workplace   Reporting / AI      |</w:t>
        <w:br/>
        <w:t>|  (mobile-first)       (operational views)        (dashboards)       |</w:t>
        <w:br/>
        <w:t>|                                                                     |</w:t>
        <w:br/>
        <w:t>|  HTTP polling every 5s for dashboard refresh                        |</w:t>
        <w:br/>
        <w:t>+----------------------------------+----------------------------------+</w:t>
        <w:br/>
        <w:t xml:space="preserve">                                   | REST (JSON over HTTP, port 5000)</w:t>
        <w:br/>
        <w:t xml:space="preserve">                                   |</w:t>
        <w:br/>
        <w:t>+----------------------------------v----------------------------------+</w:t>
        <w:br/>
        <w:t>|                CUSTOM BACKEND (ASP.NET Core Web API / .NET 8)       |</w:t>
        <w:br/>
        <w:t>|                                                                     |</w:t>
        <w:br/>
        <w:t>|  JWT Bearer Auth middleware     RBAC policy / [Authorize(Roles=)]   |</w:t>
        <w:br/>
        <w:t>|                                                                     |</w:t>
        <w:br/>
        <w:t>|  +------------------+  +-----------------+  +-------------------+  |</w:t>
        <w:br/>
        <w:t>|  | Booking Engine   |  | CsmsClient      |  | NotificationSvc   |  |</w:t>
        <w:br/>
        <w:t>|  | (fair-use rules) |  | (HttpClient     |  | (in-app / email / |  |</w:t>
        <w:br/>
        <w:t>|  | state machine    |  |  REST wrapper)  |  |  Teams payloads)  |  |</w:t>
        <w:br/>
        <w:t>|  +------------------+  +-----------------+  +-------------------+  |</w:t>
        <w:br/>
        <w:t>|                                                                     |</w:t>
        <w:br/>
        <w:t>|  +------------------+  +-----------------+  +-------------------+  |</w:t>
        <w:br/>
        <w:t>|  | ReportingService |  | AiInsightSvc    |  | AuditLogService   |  |</w:t>
        <w:br/>
        <w:t>|  | (EF Core queries)|  | (Azure OpenAI   |  | (append-only)     |  |</w:t>
        <w:br/>
        <w:t>|  +------------------+  |  NuGet SDK)     |  +-------------------+  |</w:t>
        <w:br/>
        <w:t>|                         +-----------------+                         |</w:t>
        <w:br/>
        <w:t>|  Background services (IHostedService / BackgroundService):          |</w:t>
        <w:br/>
        <w:t>|    - StationSyncService     (every 5s)                              |</w:t>
        <w:br/>
        <w:t>|    - SessionSyncService     (every 5s)                              |</w:t>
        <w:br/>
        <w:t>|    - NoShowCheckerService   (every 30s)                             |</w:t>
        <w:br/>
        <w:t>|    - ReminderSchedulerService (every 60s)                           |</w:t>
        <w:br/>
        <w:t>+------------------+---------------------------+----------------------+</w:t>
        <w:br/>
        <w:t xml:space="preserve">                   |                           |</w:t>
        <w:br/>
        <w:t xml:space="preserve">    EF Core        |                           |  HTTP REST</w:t>
        <w:br/>
        <w:t xml:space="preserve">    (Npgsql)       v                           v</w:t>
        <w:br/>
        <w:t>+------------------+         +---------------------------------+</w:t>
        <w:br/>
        <w:t>| PostgreSQL 16    |         |  PROVIDED NexLevel CSMS         |</w:t>
        <w:br/>
        <w:t>| (port 5432)      |         |  REST API (CSMS_BASE_URL)       |</w:t>
        <w:br/>
        <w:t>|                  |         |                                 |</w:t>
        <w:br/>
        <w:t>| Bookings         |         |  GET  /api/stations             |</w:t>
        <w:br/>
        <w:t>| ChargingSessions |         |  GET  /api/stations/:identity   |</w:t>
        <w:br/>
        <w:t>| Chargers         |         |  GET  /api/sessions             |</w:t>
        <w:br/>
        <w:t>| Locations        |         |  GET  /api/sessions/active      |</w:t>
        <w:br/>
        <w:t>| EligibleEvUsers  |         |  GET  /api/sessions/:id         |</w:t>
        <w:br/>
        <w:t>| Users            |         |  POST /api/auth/tags            |</w:t>
        <w:br/>
        <w:t>| Notifications    |         |  DELETE /api/auth/tags/:idTag   |</w:t>
        <w:br/>
        <w:t>| AuditLogs        |         |  GET  /api/auth/tags?active=true|</w:t>
        <w:br/>
        <w:t>| PrivacyNotices   |         |  PUT  .../connectors/:n/block   |</w:t>
        <w:br/>
        <w:t>| PrivacyAcks      |         |  DELETE .../connectors/:n/block |</w:t>
        <w:br/>
        <w:t>| SystemConfigs    |         |  POST .../remote-start (P2)     |</w:t>
        <w:br/>
        <w:t>| MaintenanceBlocks|         |  POST .../remote-stop (P2)      |</w:t>
        <w:br/>
        <w:t>+------------------+         +---------------------------------+</w:t>
        <w:br/>
        <w:t xml:space="preserve">                                          |</w:t>
        <w:br/>
        <w:t xml:space="preserve">                                 OCPP 1.6J (owned by CSMS)</w:t>
        <w:br/>
        <w:t xml:space="preserve">                                          |</w:t>
        <w:br/>
        <w:t xml:space="preserve">                             +---------------------------------+</w:t>
        <w:br/>
        <w:t xml:space="preserve">                             |  NexLevel OCPP 1.6J Simulator   |</w:t>
        <w:br/>
        <w:t xml:space="preserve">                             |  (simulator-backed charge points)|</w:t>
        <w:br/>
        <w:t xml:space="preserve">                             +---------------------------------+</w:t>
      </w:r>
    </w:p>
    <w:p>
      <w:pPr>
        <w:pBdr>
          <w:bottom w:val="single" w:sz="6" w:space="1" w:color="999999"/>
        </w:pBdr>
      </w:pPr>
    </w:p>
    <w:p>
      <w:pPr>
        <w:pStyle w:val="Heading2"/>
      </w:pPr>
      <w:r>
        <w:t>2. Frontend Responsibilities</w:t>
      </w:r>
    </w:p>
    <w:p>
      <w:pPr>
        <w:pStyle w:val="ListBullet"/>
      </w:pPr>
      <w:r>
        <w:t>Render the mobile-first responsive UI using React 18, Vite, TypeScript, and Tailwind CSS.</w:t>
      </w:r>
    </w:p>
    <w:p>
      <w:pPr>
        <w:pStyle w:val="ListBullet"/>
      </w:pPr>
      <w:r>
        <w:t>Implement all six role-based views: Standard User, Security, Workplace, Admin, Reporting/ESG Viewer, Management/Jury.</w:t>
      </w:r>
    </w:p>
    <w:p>
      <w:pPr>
        <w:pStyle w:val="ListBullet"/>
      </w:pPr>
      <w:r>
        <w:t>Show four states on every data-driven component: loading skeleton, empty state, success/data, and error banner.</w:t>
      </w:r>
    </w:p>
    <w:p>
      <w:pPr>
        <w:pStyle w:val="ListBullet"/>
      </w:pPr>
      <w:r>
        <w:t xml:space="preserve">Implement HTTP polling every 5 seconds for the charger dashboard (call </w:t>
      </w:r>
      <w:r>
        <w:rPr>
          <w:rFonts w:ascii="Consolas" w:hAnsi="Consolas"/>
          <w:color w:val="C7254E"/>
          <w:sz w:val="18"/>
        </w:rPr>
        <w:t>GET /api/v1/chargers</w:t>
      </w:r>
      <w:r>
        <w:t xml:space="preserve"> on the custom backend).</w:t>
      </w:r>
    </w:p>
    <w:p>
      <w:pPr>
        <w:pStyle w:val="ListBullet"/>
      </w:pPr>
      <w:r>
        <w:t>Render charger status cards colour-coded by status (Available, Reserved, Charging, BlockedForMaintenance, Unavailable, Faulted).</w:t>
      </w:r>
    </w:p>
    <w:p>
      <w:pPr>
        <w:pStyle w:val="ListBullet"/>
      </w:pPr>
      <w:r>
        <w:t>Implement the booking form: charger select, start/end time pickers, vehicle make/model (pre-filled from user profile), fair-use rule disclosure, remaining daily allowance indicator.</w:t>
      </w:r>
    </w:p>
    <w:p>
      <w:pPr>
        <w:pStyle w:val="ListBullet"/>
      </w:pPr>
      <w:r>
        <w:t>Implement client-side booking validation: duration &lt;= 60 minutes, startTime not in the past — and also let server errors surface inline.</w:t>
      </w:r>
    </w:p>
    <w:p>
      <w:pPr>
        <w:pStyle w:val="ListBullet"/>
      </w:pPr>
      <w:r>
        <w:t>Render the in-app notification center with unread badge count, ordered list, read/unread toggle, and channel indicator (InApp / Email / Teams).</w:t>
      </w:r>
    </w:p>
    <w:p>
      <w:pPr>
        <w:pStyle w:val="ListBullet"/>
      </w:pPr>
      <w:r>
        <w:t>Render the Reporting &amp; Sustainability dashboard: metric tiles (sessions, kWh, CO2, utilization, peak hours, etc.), date-range and location filters, "Based on simulated demo data" label.</w:t>
      </w:r>
    </w:p>
    <w:p>
      <w:pPr>
        <w:pStyle w:val="ListBullet"/>
      </w:pPr>
      <w:r>
        <w:t>Render the AI Insights panel (P2): NL summary card, demand forecast, pattern findings, anomaly list, grounding block, confidence badge.</w:t>
      </w:r>
    </w:p>
    <w:p>
      <w:pPr>
        <w:pStyle w:val="ListBullet"/>
      </w:pPr>
      <w:r>
        <w:t>Render the Admin screens: eligible EV user CRUD, maintenance block management, configuration panel, audit log viewer, notification audit/history with payload preview.</w:t>
      </w:r>
    </w:p>
    <w:p>
      <w:pPr>
        <w:pStyle w:val="ListBullet"/>
      </w:pPr>
      <w:r>
        <w:t>Render the privacy notice modal and acknowledgement flow (first-booking gate).</w:t>
      </w:r>
    </w:p>
    <w:p>
      <w:pPr>
        <w:pStyle w:val="ListBullet"/>
      </w:pPr>
      <w:r>
        <w:t>Apply RBAC in the UI: hide or disable controls not permitted for the current role; do not rely on UI RBAC as a security gate — backend enforces it.</w:t>
      </w:r>
    </w:p>
    <w:p>
      <w:pPr>
        <w:pStyle w:val="ListBullet"/>
      </w:pPr>
      <w:r>
        <w:t xml:space="preserve">Use exact field names from </w:t>
      </w:r>
      <w:r>
        <w:rPr>
          <w:rFonts w:ascii="Consolas" w:hAnsi="Consolas"/>
          <w:color w:val="C7254E"/>
          <w:sz w:val="18"/>
        </w:rPr>
        <w:t>docs/api-conventions.md</w:t>
      </w:r>
      <w:r>
        <w:t xml:space="preserve"> — do not rename fields to fit the UI.</w:t>
      </w:r>
    </w:p>
    <w:p>
      <w:pPr>
        <w:pStyle w:val="ListBullet"/>
      </w:pPr>
      <w:r>
        <w:t xml:space="preserve">Label all temporary mock data with </w:t>
      </w:r>
      <w:r>
        <w:rPr>
          <w:rFonts w:ascii="Consolas" w:hAnsi="Consolas"/>
          <w:color w:val="C7254E"/>
          <w:sz w:val="18"/>
        </w:rPr>
        <w:t>// MOCK: replace with [endpoint]</w:t>
      </w:r>
      <w:r>
        <w:t>.</w:t>
      </w:r>
    </w:p>
    <w:p>
      <w:pPr>
        <w:pStyle w:val="ListBullet"/>
      </w:pPr>
      <w:r>
        <w:t>Keep all pages responsive at minimum 320px (mobile) and functional at 1024px+ (admin/demo laptop).</w:t>
      </w:r>
    </w:p>
    <w:p>
      <w:pPr>
        <w:pStyle w:val="ListBullet"/>
      </w:pPr>
      <w:r>
        <w:t xml:space="preserve">Use </w:t>
      </w:r>
      <w:r>
        <w:rPr>
          <w:rFonts w:ascii="Consolas" w:hAnsi="Consolas"/>
          <w:color w:val="C7254E"/>
          <w:sz w:val="18"/>
        </w:rPr>
        <w:t>axios</w:t>
      </w:r>
      <w:r>
        <w:t xml:space="preserve"> or the native </w:t>
      </w:r>
      <w:r>
        <w:rPr>
          <w:rFonts w:ascii="Consolas" w:hAnsi="Consolas"/>
          <w:color w:val="C7254E"/>
          <w:sz w:val="18"/>
        </w:rPr>
        <w:t>fetch</w:t>
      </w:r>
      <w:r>
        <w:t xml:space="preserve"> API for HTTP calls; wrap all calls in a typed API client layer under </w:t>
      </w:r>
      <w:r>
        <w:rPr>
          <w:rFonts w:ascii="Consolas" w:hAnsi="Consolas"/>
          <w:color w:val="C7254E"/>
          <w:sz w:val="18"/>
        </w:rPr>
        <w:t>src/api/</w:t>
      </w:r>
      <w:r>
        <w:t>.</w:t>
      </w:r>
    </w:p>
    <w:p>
      <w:pPr>
        <w:pBdr>
          <w:bottom w:val="single" w:sz="6" w:space="1" w:color="999999"/>
        </w:pBdr>
      </w:pPr>
    </w:p>
    <w:p>
      <w:pPr>
        <w:pStyle w:val="Heading2"/>
      </w:pPr>
      <w:r>
        <w:t>3. Backend Responsibilities</w:t>
      </w:r>
    </w:p>
    <w:p>
      <w:pPr>
        <w:pStyle w:val="ListBullet"/>
      </w:pPr>
      <w:r>
        <w:t xml:space="preserve">Serve a single REST API on port 5000 under </w:t>
      </w:r>
      <w:r>
        <w:rPr>
          <w:rFonts w:ascii="Consolas" w:hAnsi="Consolas"/>
          <w:color w:val="C7254E"/>
          <w:sz w:val="18"/>
        </w:rPr>
        <w:t>/api/v1/</w:t>
      </w:r>
      <w:r>
        <w:t xml:space="preserve"> using ASP.NET Core controllers (not minimal APIs — controllers provide clearer route grouping and attribute-based RBAC for a team under time pressure).</w:t>
      </w:r>
    </w:p>
    <w:p>
      <w:pPr>
        <w:pStyle w:val="ListBullet"/>
      </w:pPr>
      <w:r>
        <w:t>Validate all incoming requests server-side using FluentValidation or data annotations; return errors in the standard shape defined in Section 5.</w:t>
      </w:r>
    </w:p>
    <w:p>
      <w:pPr>
        <w:pStyle w:val="ListBullet"/>
      </w:pPr>
      <w:r>
        <w:t xml:space="preserve">Issue and validate JWTs using </w:t>
      </w:r>
      <w:r>
        <w:rPr>
          <w:rFonts w:ascii="Consolas" w:hAnsi="Consolas"/>
          <w:color w:val="C7254E"/>
          <w:sz w:val="18"/>
        </w:rPr>
        <w:t>Microsoft.AspNetCore.Authentication.JwtBearer</w:t>
      </w:r>
      <w:r>
        <w:t xml:space="preserve">; expose </w:t>
      </w:r>
      <w:r>
        <w:rPr>
          <w:rFonts w:ascii="Consolas" w:hAnsi="Consolas"/>
          <w:color w:val="C7254E"/>
          <w:sz w:val="18"/>
        </w:rPr>
        <w:t>POST /api/v1/auth/login</w:t>
      </w:r>
      <w:r>
        <w:t xml:space="preserve"> and </w:t>
      </w:r>
      <w:r>
        <w:rPr>
          <w:rFonts w:ascii="Consolas" w:hAnsi="Consolas"/>
          <w:color w:val="C7254E"/>
          <w:sz w:val="18"/>
        </w:rPr>
        <w:t>POST /api/v1/auth/logout</w:t>
      </w:r>
      <w:r>
        <w:t>.</w:t>
      </w:r>
    </w:p>
    <w:p>
      <w:pPr>
        <w:pStyle w:val="ListBullet"/>
      </w:pPr>
      <w:r>
        <w:t xml:space="preserve">Enforce RBAC on every protected route using </w:t>
      </w:r>
      <w:r>
        <w:rPr>
          <w:rFonts w:ascii="Consolas" w:hAnsi="Consolas"/>
          <w:color w:val="C7254E"/>
          <w:sz w:val="18"/>
        </w:rPr>
        <w:t>[Authorize(Roles = "...")]</w:t>
      </w:r>
      <w:r>
        <w:t xml:space="preserve"> attributes; return HTTP 403 with a machine-readable reason for denied access.</w:t>
      </w:r>
    </w:p>
    <w:p>
      <w:pPr>
        <w:pStyle w:val="ListBullet"/>
      </w:pPr>
      <w:r>
        <w:t>Run the booking engine: enforce BR-001..BR-017 (1h cap per booking, daily cumulative &lt;= 60 min, no overlap, eligible user gate, privacy gate, startTime in future, charger not blocked/faulted/unavailable).</w:t>
      </w:r>
    </w:p>
    <w:p>
      <w:pPr>
        <w:pStyle w:val="ListBullet"/>
      </w:pPr>
      <w:r>
        <w:t xml:space="preserve">On booking confirmation: call </w:t>
      </w:r>
      <w:r>
        <w:rPr>
          <w:rFonts w:ascii="Consolas" w:hAnsi="Consolas"/>
          <w:color w:val="C7254E"/>
          <w:sz w:val="18"/>
        </w:rPr>
        <w:t>POST /api/auth/tags</w:t>
      </w:r>
      <w:r>
        <w:t xml:space="preserve"> on the CSMS via the </w:t>
      </w:r>
      <w:r>
        <w:rPr>
          <w:rFonts w:ascii="Consolas" w:hAnsi="Consolas"/>
          <w:color w:val="C7254E"/>
          <w:sz w:val="18"/>
        </w:rPr>
        <w:t>CsmsClient</w:t>
      </w:r>
      <w:r>
        <w:t xml:space="preserve">; set </w:t>
      </w:r>
      <w:r>
        <w:rPr>
          <w:rFonts w:ascii="Consolas" w:hAnsi="Consolas"/>
          <w:color w:val="C7254E"/>
          <w:sz w:val="18"/>
        </w:rPr>
        <w:t>CsmsSyncStatus</w:t>
      </w:r>
      <w:r>
        <w:t xml:space="preserve"> to </w:t>
      </w:r>
      <w:r>
        <w:rPr>
          <w:rFonts w:ascii="Consolas" w:hAnsi="Consolas"/>
          <w:color w:val="C7254E"/>
          <w:sz w:val="18"/>
        </w:rPr>
        <w:t>Authorized</w:t>
      </w:r>
      <w:r>
        <w:t xml:space="preserve"> or </w:t>
      </w:r>
      <w:r>
        <w:rPr>
          <w:rFonts w:ascii="Consolas" w:hAnsi="Consolas"/>
          <w:color w:val="C7254E"/>
          <w:sz w:val="18"/>
        </w:rPr>
        <w:t>AuthorizationFailed</w:t>
      </w:r>
      <w:r>
        <w:t>; trigger audit log and intervention alert on failure (BR-027).</w:t>
      </w:r>
    </w:p>
    <w:p>
      <w:pPr>
        <w:pStyle w:val="ListBullet"/>
      </w:pPr>
      <w:r>
        <w:t xml:space="preserve">On booking cancellation/release/no-show/override: call </w:t>
      </w:r>
      <w:r>
        <w:rPr>
          <w:rFonts w:ascii="Consolas" w:hAnsi="Consolas"/>
          <w:color w:val="C7254E"/>
          <w:sz w:val="18"/>
        </w:rPr>
        <w:t>DELETE /api/auth/tags/:idTag</w:t>
      </w:r>
      <w:r>
        <w:t xml:space="preserve"> on the CSMS; set </w:t>
      </w:r>
      <w:r>
        <w:rPr>
          <w:rFonts w:ascii="Consolas" w:hAnsi="Consolas"/>
          <w:color w:val="C7254E"/>
          <w:sz w:val="18"/>
        </w:rPr>
        <w:t>CsmsSyncStatus</w:t>
      </w:r>
      <w:r>
        <w:t xml:space="preserve"> to </w:t>
      </w:r>
      <w:r>
        <w:rPr>
          <w:rFonts w:ascii="Consolas" w:hAnsi="Consolas"/>
          <w:color w:val="C7254E"/>
          <w:sz w:val="18"/>
        </w:rPr>
        <w:t>Revoked</w:t>
      </w:r>
      <w:r>
        <w:t>; audit-log the outcome (BR-028).</w:t>
      </w:r>
    </w:p>
    <w:p>
      <w:pPr>
        <w:pStyle w:val="ListBullet"/>
      </w:pPr>
      <w:r>
        <w:t>Expose wrapping endpoints for charger availability sourced from the CSMS (</w:t>
      </w:r>
      <w:r>
        <w:rPr>
          <w:rFonts w:ascii="Consolas" w:hAnsi="Consolas"/>
          <w:color w:val="C7254E"/>
          <w:sz w:val="18"/>
        </w:rPr>
        <w:t>GET /api/v1/chargers</w:t>
      </w:r>
      <w:r>
        <w:t xml:space="preserve">, </w:t>
      </w:r>
      <w:r>
        <w:rPr>
          <w:rFonts w:ascii="Consolas" w:hAnsi="Consolas"/>
          <w:color w:val="C7254E"/>
          <w:sz w:val="18"/>
        </w:rPr>
        <w:t>GET /api/v1/chargers/:id</w:t>
      </w:r>
      <w:r>
        <w:t>).</w:t>
      </w:r>
    </w:p>
    <w:p>
      <w:pPr>
        <w:pStyle w:val="ListBullet"/>
      </w:pPr>
      <w:r>
        <w:t xml:space="preserve">Run </w:t>
      </w:r>
      <w:r>
        <w:rPr>
          <w:rFonts w:ascii="Consolas" w:hAnsi="Consolas"/>
          <w:color w:val="C7254E"/>
          <w:sz w:val="18"/>
        </w:rPr>
        <w:t>StationSyncService</w:t>
      </w:r>
      <w:r>
        <w:t xml:space="preserve"> (</w:t>
      </w:r>
      <w:r>
        <w:rPr>
          <w:rFonts w:ascii="Consolas" w:hAnsi="Consolas"/>
          <w:color w:val="C7254E"/>
          <w:sz w:val="18"/>
        </w:rPr>
        <w:t>BackgroundService</w:t>
      </w:r>
      <w:r>
        <w:t xml:space="preserve">): every 5 seconds, fetch </w:t>
      </w:r>
      <w:r>
        <w:rPr>
          <w:rFonts w:ascii="Consolas" w:hAnsi="Consolas"/>
          <w:color w:val="C7254E"/>
          <w:sz w:val="18"/>
        </w:rPr>
        <w:t>GET /api/stations</w:t>
      </w:r>
      <w:r>
        <w:t xml:space="preserve"> and </w:t>
      </w:r>
      <w:r>
        <w:rPr>
          <w:rFonts w:ascii="Consolas" w:hAnsi="Consolas"/>
          <w:color w:val="C7254E"/>
          <w:sz w:val="18"/>
        </w:rPr>
        <w:t>GET /api/sessions/active</w:t>
      </w:r>
      <w:r>
        <w:t xml:space="preserve"> from the CSMS; update local </w:t>
      </w:r>
      <w:r>
        <w:rPr>
          <w:rFonts w:ascii="Consolas" w:hAnsi="Consolas"/>
          <w:color w:val="C7254E"/>
          <w:sz w:val="18"/>
        </w:rPr>
        <w:t>Chargers</w:t>
      </w:r>
      <w:r>
        <w:t xml:space="preserve"> and </w:t>
      </w:r>
      <w:r>
        <w:rPr>
          <w:rFonts w:ascii="Consolas" w:hAnsi="Consolas"/>
          <w:color w:val="C7254E"/>
          <w:sz w:val="18"/>
        </w:rPr>
        <w:t>ChargingSessions</w:t>
      </w:r>
      <w:r>
        <w:t xml:space="preserve"> tables via EF Core.</w:t>
      </w:r>
    </w:p>
    <w:p>
      <w:pPr>
        <w:pStyle w:val="ListBullet"/>
      </w:pPr>
      <w:r>
        <w:t xml:space="preserve">Run </w:t>
      </w:r>
      <w:r>
        <w:rPr>
          <w:rFonts w:ascii="Consolas" w:hAnsi="Consolas"/>
          <w:color w:val="C7254E"/>
          <w:sz w:val="18"/>
        </w:rPr>
        <w:t>SessionSyncService</w:t>
      </w:r>
      <w:r>
        <w:t xml:space="preserve"> (</w:t>
      </w:r>
      <w:r>
        <w:rPr>
          <w:rFonts w:ascii="Consolas" w:hAnsi="Consolas"/>
          <w:color w:val="C7254E"/>
          <w:sz w:val="18"/>
        </w:rPr>
        <w:t>BackgroundService</w:t>
      </w:r>
      <w:r>
        <w:t xml:space="preserve">): every 5 seconds, fetch </w:t>
      </w:r>
      <w:r>
        <w:rPr>
          <w:rFonts w:ascii="Consolas" w:hAnsi="Consolas"/>
          <w:color w:val="C7254E"/>
          <w:sz w:val="18"/>
        </w:rPr>
        <w:t>GET /api/sessions/:id</w:t>
      </w:r>
      <w:r>
        <w:t xml:space="preserve"> for any local session in </w:t>
      </w:r>
      <w:r>
        <w:rPr>
          <w:rFonts w:ascii="Consolas" w:hAnsi="Consolas"/>
          <w:color w:val="C7254E"/>
          <w:sz w:val="18"/>
        </w:rPr>
        <w:t>Charging</w:t>
      </w:r>
      <w:r>
        <w:t xml:space="preserve"> state; persist </w:t>
      </w:r>
      <w:r>
        <w:rPr>
          <w:rFonts w:ascii="Consolas" w:hAnsi="Consolas"/>
          <w:color w:val="C7254E"/>
          <w:sz w:val="18"/>
        </w:rPr>
        <w:t>EnergyKWh</w:t>
      </w:r>
      <w:r>
        <w:t xml:space="preserve"> and stop timestamp on completion.</w:t>
      </w:r>
    </w:p>
    <w:p>
      <w:pPr>
        <w:pStyle w:val="ListBullet"/>
      </w:pPr>
      <w:r>
        <w:t xml:space="preserve">Run </w:t>
      </w:r>
      <w:r>
        <w:rPr>
          <w:rFonts w:ascii="Consolas" w:hAnsi="Consolas"/>
          <w:color w:val="C7254E"/>
          <w:sz w:val="18"/>
        </w:rPr>
        <w:t>NoShowCheckerService</w:t>
      </w:r>
      <w:r>
        <w:t xml:space="preserve"> (</w:t>
      </w:r>
      <w:r>
        <w:rPr>
          <w:rFonts w:ascii="Consolas" w:hAnsi="Consolas"/>
          <w:color w:val="C7254E"/>
          <w:sz w:val="18"/>
        </w:rPr>
        <w:t>BackgroundService</w:t>
      </w:r>
      <w:r>
        <w:t xml:space="preserve">): every 30 seconds, for every </w:t>
      </w:r>
      <w:r>
        <w:rPr>
          <w:rFonts w:ascii="Consolas" w:hAnsi="Consolas"/>
          <w:color w:val="C7254E"/>
          <w:sz w:val="18"/>
        </w:rPr>
        <w:t>Confirmed</w:t>
      </w:r>
      <w:r>
        <w:t xml:space="preserve"> booking past its </w:t>
      </w:r>
      <w:r>
        <w:rPr>
          <w:rFonts w:ascii="Consolas" w:hAnsi="Consolas"/>
          <w:color w:val="C7254E"/>
          <w:sz w:val="18"/>
        </w:rPr>
        <w:t>StartTime + GraceMinutes</w:t>
      </w:r>
      <w:r>
        <w:t xml:space="preserve">, transition to </w:t>
      </w:r>
      <w:r>
        <w:rPr>
          <w:rFonts w:ascii="Consolas" w:hAnsi="Consolas"/>
          <w:color w:val="C7254E"/>
          <w:sz w:val="18"/>
        </w:rPr>
        <w:t>NoShow</w:t>
      </w:r>
      <w:r>
        <w:t>, revoke CSMS auth, send auto-release notification, audit-log.</w:t>
      </w:r>
    </w:p>
    <w:p>
      <w:pPr>
        <w:pStyle w:val="ListBullet"/>
      </w:pPr>
      <w:r>
        <w:t xml:space="preserve">Run </w:t>
      </w:r>
      <w:r>
        <w:rPr>
          <w:rFonts w:ascii="Consolas" w:hAnsi="Consolas"/>
          <w:color w:val="C7254E"/>
          <w:sz w:val="18"/>
        </w:rPr>
        <w:t>ReminderSchedulerService</w:t>
      </w:r>
      <w:r>
        <w:t xml:space="preserve"> (</w:t>
      </w:r>
      <w:r>
        <w:rPr>
          <w:rFonts w:ascii="Consolas" w:hAnsi="Consolas"/>
          <w:color w:val="C7254E"/>
          <w:sz w:val="18"/>
        </w:rPr>
        <w:t>BackgroundService</w:t>
      </w:r>
      <w:r>
        <w:t>): every 60 seconds, for bookings approaching start or end within configured lead times, generate notification records across in-app, email, and Teams channels.</w:t>
      </w:r>
    </w:p>
    <w:p>
      <w:pPr>
        <w:pStyle w:val="ListBullet"/>
      </w:pPr>
      <w:r>
        <w:t xml:space="preserve">Generate notification records for every trigger event using the nine template registry (FR-REM-017); persist email payload (JSON) and Teams Adaptive Card JSON in the </w:t>
      </w:r>
      <w:r>
        <w:rPr>
          <w:rFonts w:ascii="Consolas" w:hAnsi="Consolas"/>
          <w:color w:val="C7254E"/>
          <w:sz w:val="18"/>
        </w:rPr>
        <w:t>Notifications</w:t>
      </w:r>
      <w:r>
        <w:t xml:space="preserve"> table; deliver live if configured.</w:t>
      </w:r>
    </w:p>
    <w:p>
      <w:pPr>
        <w:pStyle w:val="ListBullet"/>
      </w:pPr>
      <w:r>
        <w:t xml:space="preserve">Expose reporting endpoints aggregating data from local </w:t>
      </w:r>
      <w:r>
        <w:rPr>
          <w:rFonts w:ascii="Consolas" w:hAnsi="Consolas"/>
          <w:color w:val="C7254E"/>
          <w:sz w:val="18"/>
        </w:rPr>
        <w:t>Bookings</w:t>
      </w:r>
      <w:r>
        <w:t xml:space="preserve"> and </w:t>
      </w:r>
      <w:r>
        <w:rPr>
          <w:rFonts w:ascii="Consolas" w:hAnsi="Consolas"/>
          <w:color w:val="C7254E"/>
          <w:sz w:val="18"/>
        </w:rPr>
        <w:t>ChargingSessions</w:t>
      </w:r>
      <w:r>
        <w:t xml:space="preserve"> tables; support date-range and location filters using EF Core LINQ queries.</w:t>
      </w:r>
    </w:p>
    <w:p>
      <w:pPr>
        <w:pStyle w:val="ListBullet"/>
      </w:pPr>
      <w:r>
        <w:t xml:space="preserve">Expose the AI insights endpoint (P2): call Azure OpenAI via </w:t>
      </w:r>
      <w:r>
        <w:rPr>
          <w:rFonts w:ascii="Consolas" w:hAnsi="Consolas"/>
          <w:color w:val="C7254E"/>
          <w:sz w:val="18"/>
        </w:rPr>
        <w:t>Azure.AI.OpenAI</w:t>
      </w:r>
      <w:r>
        <w:t xml:space="preserve"> NuGet SDK with a grounded prompt constructed from reporting data; return structured insight with </w:t>
      </w:r>
      <w:r>
        <w:rPr>
          <w:rFonts w:ascii="Consolas" w:hAnsi="Consolas"/>
          <w:color w:val="C7254E"/>
          <w:sz w:val="18"/>
        </w:rPr>
        <w:t>grounding</w:t>
      </w:r>
      <w:r>
        <w:t xml:space="preserve">, </w:t>
      </w:r>
      <w:r>
        <w:rPr>
          <w:rFonts w:ascii="Consolas" w:hAnsi="Consolas"/>
          <w:color w:val="C7254E"/>
          <w:sz w:val="18"/>
        </w:rPr>
        <w:t>confidence</w:t>
      </w:r>
      <w:r>
        <w:t xml:space="preserve">, and </w:t>
      </w:r>
      <w:r>
        <w:rPr>
          <w:rFonts w:ascii="Consolas" w:hAnsi="Consolas"/>
          <w:color w:val="C7254E"/>
          <w:sz w:val="18"/>
        </w:rPr>
        <w:t>simulatedDataLabel</w:t>
      </w:r>
      <w:r>
        <w:t xml:space="preserve"> fields.</w:t>
      </w:r>
    </w:p>
    <w:p>
      <w:pPr>
        <w:pStyle w:val="ListBullet"/>
      </w:pPr>
      <w:r>
        <w:t xml:space="preserve">Persist every critical action to the </w:t>
      </w:r>
      <w:r>
        <w:rPr>
          <w:rFonts w:ascii="Consolas" w:hAnsi="Consolas"/>
          <w:color w:val="C7254E"/>
          <w:sz w:val="18"/>
        </w:rPr>
        <w:t>AuditLogs</w:t>
      </w:r>
      <w:r>
        <w:t xml:space="preserve"> table (append-only; no UPDATE or DELETE on this table — enforced via EF Core interceptor or PostgreSQL trigger).</w:t>
      </w:r>
    </w:p>
    <w:p>
      <w:pPr>
        <w:pStyle w:val="ListBullet"/>
      </w:pPr>
      <w:r>
        <w:t>Expose the audit log endpoint with filtering (date range, actor, action type, entity type); enforce read-only access per role.</w:t>
      </w:r>
    </w:p>
    <w:p>
      <w:pPr>
        <w:pStyle w:val="ListBullet"/>
      </w:pPr>
      <w:r>
        <w:t>Expose the notification audit/history endpoint for authorized operators.</w:t>
      </w:r>
    </w:p>
    <w:p>
      <w:pPr>
        <w:pStyle w:val="ListBullet"/>
      </w:pPr>
      <w:r>
        <w:t>Use environment variables for all external configuration (CSMS</w:t>
      </w:r>
      <w:r>
        <w:rPr>
          <w:i/>
        </w:rPr>
        <w:t>BASE</w:t>
      </w:r>
      <w:r>
        <w:t>URL, CSMS</w:t>
      </w:r>
      <w:r>
        <w:rPr>
          <w:i/>
        </w:rPr>
        <w:t>AUTH</w:t>
      </w:r>
      <w:r>
        <w:t>HEADER, OPENAI</w:t>
      </w:r>
      <w:r>
        <w:rPr>
          <w:i/>
        </w:rPr>
        <w:t>API</w:t>
      </w:r>
      <w:r>
        <w:t>KEY, ConnectionStrings_</w:t>
      </w:r>
      <w:r>
        <w:rPr>
          <w:i/>
        </w:rPr>
        <w:t>DefaultConnection, JWT</w:t>
      </w:r>
      <w:r>
        <w:t>SECRET, SMTP</w:t>
      </w:r>
      <w:r>
        <w:rPr>
          <w:i/>
        </w:rPr>
        <w:t>HOST, TEAMS</w:t>
      </w:r>
      <w:r>
        <w:t xml:space="preserve">WEBHOOK_URL). Provide </w:t>
      </w:r>
      <w:r>
        <w:rPr>
          <w:rFonts w:ascii="Consolas" w:hAnsi="Consolas"/>
          <w:color w:val="C7254E"/>
          <w:sz w:val="18"/>
        </w:rPr>
        <w:t>.env.example</w:t>
      </w:r>
      <w:r>
        <w:t xml:space="preserve"> and </w:t>
      </w:r>
      <w:r>
        <w:rPr>
          <w:rFonts w:ascii="Consolas" w:hAnsi="Consolas"/>
          <w:color w:val="C7254E"/>
          <w:sz w:val="18"/>
        </w:rPr>
        <w:t>appsettings.Development.json.example</w:t>
      </w:r>
      <w:r>
        <w:t>.</w:t>
      </w:r>
    </w:p>
    <w:p>
      <w:pPr>
        <w:pStyle w:val="ListBullet"/>
      </w:pPr>
      <w:r>
        <w:t xml:space="preserve">Seed the database on startup (or via </w:t>
      </w:r>
      <w:r>
        <w:rPr>
          <w:rFonts w:ascii="Consolas" w:hAnsi="Consolas"/>
          <w:color w:val="C7254E"/>
          <w:sz w:val="18"/>
        </w:rPr>
        <w:t>dotnet ef database update</w:t>
      </w:r>
      <w:r>
        <w:t xml:space="preserve"> + a dedicated seed method) with demo users, chargers, and sample sessions.</w:t>
      </w:r>
    </w:p>
    <w:p>
      <w:pPr>
        <w:pStyle w:val="Heading3"/>
      </w:pPr>
      <w:r>
        <w:t>API Surface Summary</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Resource</w:t>
            </w:r>
          </w:p>
        </w:tc>
        <w:tc>
          <w:tcPr>
            <w:tcW w:type="dxa" w:w="4320"/>
            <w:shd w:val="clear" w:color="auto" w:fill="1F3864"/>
            <w:vAlign w:val="center"/>
          </w:tcPr>
          <w:p>
            <w:r/>
            <w:r>
              <w:rPr>
                <w:b/>
                <w:color w:val="FFFFFF"/>
              </w:rPr>
              <w:t>Endpoints</w:t>
            </w:r>
          </w:p>
        </w:tc>
      </w:tr>
      <w:tr>
        <w:tc>
          <w:tcPr>
            <w:tcW w:type="dxa" w:w="4320"/>
          </w:tcPr>
          <w:p>
            <w:r/>
            <w:r>
              <w:t>Auth</w:t>
            </w:r>
          </w:p>
        </w:tc>
        <w:tc>
          <w:tcPr>
            <w:tcW w:type="dxa" w:w="4320"/>
          </w:tcPr>
          <w:p>
            <w:r/>
            <w:r>
              <w:rPr>
                <w:rFonts w:ascii="Consolas" w:hAnsi="Consolas"/>
                <w:color w:val="C7254E"/>
                <w:sz w:val="18"/>
              </w:rPr>
              <w:t>POST /login</w:t>
            </w:r>
            <w:r>
              <w:t xml:space="preserve">, </w:t>
            </w:r>
            <w:r>
              <w:rPr>
                <w:rFonts w:ascii="Consolas" w:hAnsi="Consolas"/>
                <w:color w:val="C7254E"/>
                <w:sz w:val="18"/>
              </w:rPr>
              <w:t>POST /logout</w:t>
            </w:r>
            <w:r>
              <w:t xml:space="preserve">, </w:t>
            </w:r>
            <w:r>
              <w:rPr>
                <w:rFonts w:ascii="Consolas" w:hAnsi="Consolas"/>
                <w:color w:val="C7254E"/>
                <w:sz w:val="18"/>
              </w:rPr>
              <w:t>GET /me</w:t>
            </w:r>
          </w:p>
        </w:tc>
      </w:tr>
      <w:tr>
        <w:tc>
          <w:tcPr>
            <w:tcW w:type="dxa" w:w="4320"/>
          </w:tcPr>
          <w:p>
            <w:r/>
            <w:r>
              <w:t>Privacy</w:t>
            </w:r>
          </w:p>
        </w:tc>
        <w:tc>
          <w:tcPr>
            <w:tcW w:type="dxa" w:w="4320"/>
          </w:tcPr>
          <w:p>
            <w:r/>
            <w:r>
              <w:rPr>
                <w:rFonts w:ascii="Consolas" w:hAnsi="Consolas"/>
                <w:color w:val="C7254E"/>
                <w:sz w:val="18"/>
              </w:rPr>
              <w:t>GET /privacy-notice</w:t>
            </w:r>
            <w:r>
              <w:t xml:space="preserve">, </w:t>
            </w:r>
            <w:r>
              <w:rPr>
                <w:rFonts w:ascii="Consolas" w:hAnsi="Consolas"/>
                <w:color w:val="C7254E"/>
                <w:sz w:val="18"/>
              </w:rPr>
              <w:t>POST /privacy-notice/acknowledge</w:t>
            </w:r>
          </w:p>
        </w:tc>
      </w:tr>
      <w:tr>
        <w:tc>
          <w:tcPr>
            <w:tcW w:type="dxa" w:w="4320"/>
          </w:tcPr>
          <w:p>
            <w:r/>
            <w:r>
              <w:t>Eligible EV Users</w:t>
            </w:r>
          </w:p>
        </w:tc>
        <w:tc>
          <w:tcPr>
            <w:tcW w:type="dxa" w:w="4320"/>
          </w:tcPr>
          <w:p>
            <w:r/>
            <w:r>
              <w:rPr>
                <w:rFonts w:ascii="Consolas" w:hAnsi="Consolas"/>
                <w:color w:val="C7254E"/>
                <w:sz w:val="18"/>
              </w:rPr>
              <w:t>GET /eligible-users</w:t>
            </w:r>
            <w:r>
              <w:t xml:space="preserve">, </w:t>
            </w:r>
            <w:r>
              <w:rPr>
                <w:rFonts w:ascii="Consolas" w:hAnsi="Consolas"/>
                <w:color w:val="C7254E"/>
                <w:sz w:val="18"/>
              </w:rPr>
              <w:t>GET /eligible-users/{id}</w:t>
            </w:r>
            <w:r>
              <w:t xml:space="preserve">, </w:t>
            </w:r>
            <w:r>
              <w:rPr>
                <w:rFonts w:ascii="Consolas" w:hAnsi="Consolas"/>
                <w:color w:val="C7254E"/>
                <w:sz w:val="18"/>
              </w:rPr>
              <w:t>POST /eligible-users</w:t>
            </w:r>
            <w:r>
              <w:t xml:space="preserve">, </w:t>
            </w:r>
            <w:r>
              <w:rPr>
                <w:rFonts w:ascii="Consolas" w:hAnsi="Consolas"/>
                <w:color w:val="C7254E"/>
                <w:sz w:val="18"/>
              </w:rPr>
              <w:t>PUT /eligible-users/{id}</w:t>
            </w:r>
            <w:r>
              <w:t xml:space="preserve">, </w:t>
            </w:r>
            <w:r>
              <w:rPr>
                <w:rFonts w:ascii="Consolas" w:hAnsi="Consolas"/>
                <w:color w:val="C7254E"/>
                <w:sz w:val="18"/>
              </w:rPr>
              <w:t>DELETE /eligible-users/{id}</w:t>
            </w:r>
          </w:p>
        </w:tc>
      </w:tr>
      <w:tr>
        <w:tc>
          <w:tcPr>
            <w:tcW w:type="dxa" w:w="4320"/>
          </w:tcPr>
          <w:p>
            <w:r/>
            <w:r>
              <w:t>Chargers</w:t>
            </w:r>
          </w:p>
        </w:tc>
        <w:tc>
          <w:tcPr>
            <w:tcW w:type="dxa" w:w="4320"/>
          </w:tcPr>
          <w:p>
            <w:r/>
            <w:r>
              <w:rPr>
                <w:rFonts w:ascii="Consolas" w:hAnsi="Consolas"/>
                <w:color w:val="C7254E"/>
                <w:sz w:val="18"/>
              </w:rPr>
              <w:t>GET /chargers</w:t>
            </w:r>
            <w:r>
              <w:t xml:space="preserve">, </w:t>
            </w:r>
            <w:r>
              <w:rPr>
                <w:rFonts w:ascii="Consolas" w:hAnsi="Consolas"/>
                <w:color w:val="C7254E"/>
                <w:sz w:val="18"/>
              </w:rPr>
              <w:t>GET /chargers/{id}</w:t>
            </w:r>
            <w:r>
              <w:t xml:space="preserve">, </w:t>
            </w:r>
            <w:r>
              <w:rPr>
                <w:rFonts w:ascii="Consolas" w:hAnsi="Consolas"/>
                <w:color w:val="C7254E"/>
                <w:sz w:val="18"/>
              </w:rPr>
              <w:t>PUT /chargers/{id}/status</w:t>
            </w:r>
          </w:p>
        </w:tc>
      </w:tr>
      <w:tr>
        <w:tc>
          <w:tcPr>
            <w:tcW w:type="dxa" w:w="4320"/>
          </w:tcPr>
          <w:p>
            <w:r/>
            <w:r>
              <w:t>Bookings</w:t>
            </w:r>
          </w:p>
        </w:tc>
        <w:tc>
          <w:tcPr>
            <w:tcW w:type="dxa" w:w="4320"/>
          </w:tcPr>
          <w:p>
            <w:r/>
            <w:r>
              <w:rPr>
                <w:rFonts w:ascii="Consolas" w:hAnsi="Consolas"/>
                <w:color w:val="C7254E"/>
                <w:sz w:val="18"/>
              </w:rPr>
              <w:t>GET /bookings</w:t>
            </w:r>
            <w:r>
              <w:t xml:space="preserve"> (list, filter), </w:t>
            </w:r>
            <w:r>
              <w:rPr>
                <w:rFonts w:ascii="Consolas" w:hAnsi="Consolas"/>
                <w:color w:val="C7254E"/>
                <w:sz w:val="18"/>
              </w:rPr>
              <w:t>POST /bookings</w:t>
            </w:r>
            <w:r>
              <w:t xml:space="preserve">, </w:t>
            </w:r>
            <w:r>
              <w:rPr>
                <w:rFonts w:ascii="Consolas" w:hAnsi="Consolas"/>
                <w:color w:val="C7254E"/>
                <w:sz w:val="18"/>
              </w:rPr>
              <w:t>GET /bookings/{id}</w:t>
            </w:r>
            <w:r>
              <w:t xml:space="preserve">, </w:t>
            </w:r>
            <w:r>
              <w:rPr>
                <w:rFonts w:ascii="Consolas" w:hAnsi="Consolas"/>
                <w:color w:val="C7254E"/>
                <w:sz w:val="18"/>
              </w:rPr>
              <w:t>PUT /bookings/{id}/cancel</w:t>
            </w:r>
            <w:r>
              <w:t xml:space="preserve">, </w:t>
            </w:r>
            <w:r>
              <w:rPr>
                <w:rFonts w:ascii="Consolas" w:hAnsi="Consolas"/>
                <w:color w:val="C7254E"/>
                <w:sz w:val="18"/>
              </w:rPr>
              <w:t>PUT /bookings/{id}/release</w:t>
            </w:r>
            <w:r>
              <w:t xml:space="preserve">, </w:t>
            </w:r>
            <w:r>
              <w:rPr>
                <w:rFonts w:ascii="Consolas" w:hAnsi="Consolas"/>
                <w:color w:val="C7254E"/>
                <w:sz w:val="18"/>
              </w:rPr>
              <w:t>PUT /bookings/{id}/override</w:t>
            </w:r>
          </w:p>
        </w:tc>
      </w:tr>
      <w:tr>
        <w:tc>
          <w:tcPr>
            <w:tcW w:type="dxa" w:w="4320"/>
          </w:tcPr>
          <w:p>
            <w:r/>
            <w:r>
              <w:t>Sessions</w:t>
            </w:r>
          </w:p>
        </w:tc>
        <w:tc>
          <w:tcPr>
            <w:tcW w:type="dxa" w:w="4320"/>
          </w:tcPr>
          <w:p>
            <w:r/>
            <w:r>
              <w:rPr>
                <w:rFonts w:ascii="Consolas" w:hAnsi="Consolas"/>
                <w:color w:val="C7254E"/>
                <w:sz w:val="18"/>
              </w:rPr>
              <w:t>GET /sessions</w:t>
            </w:r>
            <w:r>
              <w:t xml:space="preserve"> (list, filter), </w:t>
            </w:r>
            <w:r>
              <w:rPr>
                <w:rFonts w:ascii="Consolas" w:hAnsi="Consolas"/>
                <w:color w:val="C7254E"/>
                <w:sz w:val="18"/>
              </w:rPr>
              <w:t>GET /sessions/{id}</w:t>
            </w:r>
          </w:p>
        </w:tc>
      </w:tr>
      <w:tr>
        <w:tc>
          <w:tcPr>
            <w:tcW w:type="dxa" w:w="4320"/>
          </w:tcPr>
          <w:p>
            <w:r/>
            <w:r>
              <w:t>Notifications</w:t>
            </w:r>
          </w:p>
        </w:tc>
        <w:tc>
          <w:tcPr>
            <w:tcW w:type="dxa" w:w="4320"/>
          </w:tcPr>
          <w:p>
            <w:r/>
            <w:r>
              <w:rPr>
                <w:rFonts w:ascii="Consolas" w:hAnsi="Consolas"/>
                <w:color w:val="C7254E"/>
                <w:sz w:val="18"/>
              </w:rPr>
              <w:t>GET /notifications</w:t>
            </w:r>
            <w:r>
              <w:t xml:space="preserve"> (current user), </w:t>
            </w:r>
            <w:r>
              <w:rPr>
                <w:rFonts w:ascii="Consolas" w:hAnsi="Consolas"/>
                <w:color w:val="C7254E"/>
                <w:sz w:val="18"/>
              </w:rPr>
              <w:t>PUT /notifications/{id}/read</w:t>
            </w:r>
            <w:r>
              <w:t xml:space="preserve">, </w:t>
            </w:r>
            <w:r>
              <w:rPr>
                <w:rFonts w:ascii="Consolas" w:hAnsi="Consolas"/>
                <w:color w:val="C7254E"/>
                <w:sz w:val="18"/>
              </w:rPr>
              <w:t>GET /notifications/unread-count</w:t>
            </w:r>
            <w:r>
              <w:t xml:space="preserve">, </w:t>
            </w:r>
            <w:r>
              <w:rPr>
                <w:rFonts w:ascii="Consolas" w:hAnsi="Consolas"/>
                <w:color w:val="C7254E"/>
                <w:sz w:val="18"/>
              </w:rPr>
              <w:t>GET /notifications/audit</w:t>
            </w:r>
            <w:r>
              <w:t xml:space="preserve"> (admin)</w:t>
            </w:r>
          </w:p>
        </w:tc>
      </w:tr>
      <w:tr>
        <w:tc>
          <w:tcPr>
            <w:tcW w:type="dxa" w:w="4320"/>
          </w:tcPr>
          <w:p>
            <w:r/>
            <w:r>
              <w:t>Reporting</w:t>
            </w:r>
          </w:p>
        </w:tc>
        <w:tc>
          <w:tcPr>
            <w:tcW w:type="dxa" w:w="4320"/>
          </w:tcPr>
          <w:p>
            <w:r/>
            <w:r>
              <w:rPr>
                <w:rFonts w:ascii="Consolas" w:hAnsi="Consolas"/>
                <w:color w:val="C7254E"/>
                <w:sz w:val="18"/>
              </w:rPr>
              <w:t>GET /reports/summary</w:t>
            </w:r>
            <w:r>
              <w:t xml:space="preserve">, </w:t>
            </w:r>
            <w:r>
              <w:rPr>
                <w:rFonts w:ascii="Consolas" w:hAnsi="Consolas"/>
                <w:color w:val="C7254E"/>
                <w:sz w:val="18"/>
              </w:rPr>
              <w:t>GET /reports/sessions</w:t>
            </w:r>
            <w:r>
              <w:t xml:space="preserve">, </w:t>
            </w:r>
            <w:r>
              <w:rPr>
                <w:rFonts w:ascii="Consolas" w:hAnsi="Consolas"/>
                <w:color w:val="C7254E"/>
                <w:sz w:val="18"/>
              </w:rPr>
              <w:t>GET /reports/energy</w:t>
            </w:r>
            <w:r>
              <w:t xml:space="preserve">, </w:t>
            </w:r>
            <w:r>
              <w:rPr>
                <w:rFonts w:ascii="Consolas" w:hAnsi="Consolas"/>
                <w:color w:val="C7254E"/>
                <w:sz w:val="18"/>
              </w:rPr>
              <w:t>GET /reports/utilization</w:t>
            </w:r>
            <w:r>
              <w:t xml:space="preserve">, </w:t>
            </w:r>
            <w:r>
              <w:rPr>
                <w:rFonts w:ascii="Consolas" w:hAnsi="Consolas"/>
                <w:color w:val="C7254E"/>
                <w:sz w:val="18"/>
              </w:rPr>
              <w:t>GET /reports/sustainability</w:t>
            </w:r>
          </w:p>
        </w:tc>
      </w:tr>
      <w:tr>
        <w:tc>
          <w:tcPr>
            <w:tcW w:type="dxa" w:w="4320"/>
          </w:tcPr>
          <w:p>
            <w:r/>
            <w:r>
              <w:t>AI Insights</w:t>
            </w:r>
          </w:p>
        </w:tc>
        <w:tc>
          <w:tcPr>
            <w:tcW w:type="dxa" w:w="4320"/>
          </w:tcPr>
          <w:p>
            <w:r/>
            <w:r>
              <w:rPr>
                <w:rFonts w:ascii="Consolas" w:hAnsi="Consolas"/>
                <w:color w:val="C7254E"/>
                <w:sz w:val="18"/>
              </w:rPr>
              <w:t>GET /ai/insights</w:t>
            </w:r>
          </w:p>
        </w:tc>
      </w:tr>
      <w:tr>
        <w:tc>
          <w:tcPr>
            <w:tcW w:type="dxa" w:w="4320"/>
          </w:tcPr>
          <w:p>
            <w:r/>
            <w:r>
              <w:t>Audit Log</w:t>
            </w:r>
          </w:p>
        </w:tc>
        <w:tc>
          <w:tcPr>
            <w:tcW w:type="dxa" w:w="4320"/>
          </w:tcPr>
          <w:p>
            <w:r/>
            <w:r>
              <w:rPr>
                <w:rFonts w:ascii="Consolas" w:hAnsi="Consolas"/>
                <w:color w:val="C7254E"/>
                <w:sz w:val="18"/>
              </w:rPr>
              <w:t>GET /audit-logs</w:t>
            </w:r>
            <w:r>
              <w:t xml:space="preserve"> (filter)</w:t>
            </w:r>
          </w:p>
        </w:tc>
      </w:tr>
      <w:tr>
        <w:tc>
          <w:tcPr>
            <w:tcW w:type="dxa" w:w="4320"/>
          </w:tcPr>
          <w:p>
            <w:r/>
            <w:r>
              <w:t>Maintenance</w:t>
            </w:r>
          </w:p>
        </w:tc>
        <w:tc>
          <w:tcPr>
            <w:tcW w:type="dxa" w:w="4320"/>
          </w:tcPr>
          <w:p>
            <w:r/>
            <w:r>
              <w:rPr>
                <w:rFonts w:ascii="Consolas" w:hAnsi="Consolas"/>
                <w:color w:val="C7254E"/>
                <w:sz w:val="18"/>
              </w:rPr>
              <w:t>POST /maintenance-blocks</w:t>
            </w:r>
            <w:r>
              <w:t xml:space="preserve">, </w:t>
            </w:r>
            <w:r>
              <w:rPr>
                <w:rFonts w:ascii="Consolas" w:hAnsi="Consolas"/>
                <w:color w:val="C7254E"/>
                <w:sz w:val="18"/>
              </w:rPr>
              <w:t>DELETE /maintenance-blocks/{id}</w:t>
            </w:r>
          </w:p>
        </w:tc>
      </w:tr>
      <w:tr>
        <w:tc>
          <w:tcPr>
            <w:tcW w:type="dxa" w:w="4320"/>
          </w:tcPr>
          <w:p>
            <w:r/>
            <w:r>
              <w:t>Config</w:t>
            </w:r>
          </w:p>
        </w:tc>
        <w:tc>
          <w:tcPr>
            <w:tcW w:type="dxa" w:w="4320"/>
          </w:tcPr>
          <w:p>
            <w:r/>
            <w:r>
              <w:rPr>
                <w:rFonts w:ascii="Consolas" w:hAnsi="Consolas"/>
                <w:color w:val="C7254E"/>
                <w:sz w:val="18"/>
              </w:rPr>
              <w:t>GET /config</w:t>
            </w:r>
            <w:r>
              <w:t xml:space="preserve">, </w:t>
            </w:r>
            <w:r>
              <w:rPr>
                <w:rFonts w:ascii="Consolas" w:hAnsi="Consolas"/>
                <w:color w:val="C7254E"/>
                <w:sz w:val="18"/>
              </w:rPr>
              <w:t>PUT /config</w:t>
            </w:r>
            <w:r>
              <w:t xml:space="preserve"> (admin only)</w:t>
            </w:r>
          </w:p>
        </w:tc>
      </w:tr>
    </w:tbl>
    <w:p/>
    <w:p>
      <w:r>
        <w:t xml:space="preserve">All routes are prefixed with </w:t>
      </w:r>
      <w:r>
        <w:rPr>
          <w:rFonts w:ascii="Consolas" w:hAnsi="Consolas"/>
          <w:color w:val="C7254E"/>
          <w:sz w:val="18"/>
        </w:rPr>
        <w:t>/api/v1/</w:t>
      </w:r>
      <w:r>
        <w:t xml:space="preserve">. Full request/response shapes, status codes, and error formats are defined in </w:t>
      </w:r>
      <w:r>
        <w:rPr>
          <w:rFonts w:ascii="Consolas" w:hAnsi="Consolas"/>
          <w:color w:val="C7254E"/>
          <w:sz w:val="18"/>
        </w:rPr>
        <w:t>docs/api-conventions.md</w:t>
      </w:r>
      <w:r>
        <w:t>.</w:t>
      </w:r>
    </w:p>
    <w:p>
      <w:pPr>
        <w:pBdr>
          <w:bottom w:val="single" w:sz="6" w:space="1" w:color="999999"/>
        </w:pBdr>
      </w:pPr>
    </w:p>
    <w:p>
      <w:pPr>
        <w:pStyle w:val="Heading2"/>
      </w:pPr>
      <w:r>
        <w:t>4. Database Responsibilities</w:t>
      </w:r>
    </w:p>
    <w:p>
      <w:pPr>
        <w:pStyle w:val="ListBullet"/>
      </w:pPr>
      <w:r>
        <w:t>Persist all application state: users, eligibility, privacy acknowledgements, chargers, bookings, charging sessions, notifications, audit log, configuration.</w:t>
      </w:r>
    </w:p>
    <w:p>
      <w:pPr>
        <w:pStyle w:val="ListBullet"/>
      </w:pPr>
      <w:r>
        <w:t>Enforce referential integrity via EF Core navigation properties and foreign key constraints in PostgreSQL.</w:t>
      </w:r>
    </w:p>
    <w:p>
      <w:pPr>
        <w:pStyle w:val="ListBullet"/>
      </w:pPr>
      <w:r>
        <w:t xml:space="preserve">Enforce immutability of the </w:t>
      </w:r>
      <w:r>
        <w:rPr>
          <w:rFonts w:ascii="Consolas" w:hAnsi="Consolas"/>
          <w:color w:val="C7254E"/>
          <w:sz w:val="18"/>
        </w:rPr>
        <w:t>AuditLogs</w:t>
      </w:r>
      <w:r>
        <w:t xml:space="preserve"> table through an EF Core </w:t>
      </w:r>
      <w:r>
        <w:rPr>
          <w:rFonts w:ascii="Consolas" w:hAnsi="Consolas"/>
          <w:color w:val="C7254E"/>
          <w:sz w:val="18"/>
        </w:rPr>
        <w:t>SaveChangesInterceptor</w:t>
      </w:r>
      <w:r>
        <w:t xml:space="preserve"> that throws on UPDATE/DELETE targeting </w:t>
      </w:r>
      <w:r>
        <w:rPr>
          <w:rFonts w:ascii="Consolas" w:hAnsi="Consolas"/>
          <w:color w:val="C7254E"/>
          <w:sz w:val="18"/>
        </w:rPr>
        <w:t>AuditLog</w:t>
      </w:r>
      <w:r>
        <w:t xml:space="preserve"> entities, plus a PostgreSQL-level trigger as belt-and-suspenders.</w:t>
      </w:r>
    </w:p>
    <w:p>
      <w:pPr>
        <w:pStyle w:val="ListBullet"/>
      </w:pPr>
      <w:r>
        <w:t>Serve as the single source of truth for booking state and fair-use calculations (daily cumulative duration).</w:t>
      </w:r>
    </w:p>
    <w:p>
      <w:pPr>
        <w:pStyle w:val="Heading3"/>
      </w:pPr>
      <w:r>
        <w:t>Data Model</w:t>
      </w:r>
    </w:p>
    <w:p>
      <w:r>
        <w:t xml:space="preserve">All entities are C# POCOs with EF Core mapping. PascalCase property names map to snake_case column names via </w:t>
      </w:r>
      <w:r>
        <w:rPr>
          <w:rFonts w:ascii="Consolas" w:hAnsi="Consolas"/>
          <w:color w:val="C7254E"/>
          <w:sz w:val="18"/>
        </w:rPr>
        <w:t>UseSnakeCaseNamingConvention()</w:t>
      </w:r>
      <w:r>
        <w:t xml:space="preserve"> (EFCore.NamingConventions NuGet). Enums are stored as strings (</w:t>
      </w:r>
      <w:r>
        <w:rPr>
          <w:rFonts w:ascii="Consolas" w:hAnsi="Consolas"/>
          <w:color w:val="C7254E"/>
          <w:sz w:val="18"/>
        </w:rPr>
        <w:t>HasConversion&lt;string&gt;()</w:t>
      </w:r>
      <w:r>
        <w:t xml:space="preserve">). Timestamps are stored as </w:t>
      </w:r>
      <w:r>
        <w:rPr>
          <w:rFonts w:ascii="Consolas" w:hAnsi="Consolas"/>
          <w:color w:val="C7254E"/>
          <w:sz w:val="18"/>
        </w:rPr>
        <w:t>timestamp with time zone</w:t>
      </w:r>
      <w:r>
        <w:t xml:space="preserve"> (UTC).</w:t>
      </w:r>
    </w:p>
    <w:p>
      <w:pPr>
        <w:pStyle w:val="Heading4"/>
      </w:pPr>
      <w:r>
        <w:t xml:space="preserve">Entity: </w:t>
      </w:r>
      <w:r>
        <w:rPr>
          <w:rFonts w:ascii="Consolas" w:hAnsi="Consolas"/>
          <w:color w:val="C7254E"/>
          <w:sz w:val="18"/>
        </w:rPr>
        <w:t>Location</w:t>
      </w:r>
    </w:p>
    <w:p>
      <w:pPr>
        <w:spacing w:before="40" w:after="120"/>
        <w:ind w:left="227"/>
        <w:shd w:val="clear" w:color="auto" w:fill="F4F4F4"/>
      </w:pPr>
      <w:r>
        <w:rPr>
          <w:rFonts w:ascii="Consolas" w:hAnsi="Consolas"/>
          <w:sz w:val="18"/>
        </w:rPr>
        <w:t>public class Location</w:t>
        <w:br/>
        <w:t>{</w:t>
        <w:br/>
        <w:t xml:space="preserve">    public Guid Id { get; set; }                    // PK</w:t>
        <w:br/>
        <w:t xml:space="preserve">    public string Name { get; set; }                // "NEX Tower", "NEXTERACOM"  REQUIRED</w:t>
        <w:br/>
        <w:t xml:space="preserve">    public string Code { get; set; }                // "NEX-TOWER", "NEXTERACOM"  REQUIRED UNIQUE</w:t>
        <w:br/>
        <w:t xml:space="preserve">    public DateTime CreatedAt { get; set; }</w:t>
        <w:br/>
        <w:br/>
        <w:t xml:space="preserve">    // Navigation</w:t>
        <w:br/>
        <w:t xml:space="preserve">    public ICollection&lt;Charger&gt; Chargers { get; set; }</w:t>
        <w:br/>
        <w:t>}</w:t>
      </w:r>
    </w:p>
    <w:p>
      <w:pPr>
        <w:pStyle w:val="Heading4"/>
      </w:pPr>
      <w:r>
        <w:t xml:space="preserve">Entity: </w:t>
      </w:r>
      <w:r>
        <w:rPr>
          <w:rFonts w:ascii="Consolas" w:hAnsi="Consolas"/>
          <w:color w:val="C7254E"/>
          <w:sz w:val="18"/>
        </w:rPr>
        <w:t>Charger</w:t>
      </w:r>
    </w:p>
    <w:p>
      <w:pPr>
        <w:spacing w:before="40" w:after="120"/>
        <w:ind w:left="227"/>
        <w:shd w:val="clear" w:color="auto" w:fill="F4F4F4"/>
      </w:pPr>
      <w:r>
        <w:rPr>
          <w:rFonts w:ascii="Consolas" w:hAnsi="Consolas"/>
          <w:sz w:val="18"/>
        </w:rPr>
        <w:t>public class Charger</w:t>
        <w:br/>
        <w:t>{</w:t>
        <w:br/>
        <w:t xml:space="preserve">    public Guid Id { get; set; }                    // PK</w:t>
        <w:br/>
        <w:t xml:space="preserve">    public Guid LocationId { get; set; }            // FK -&gt; Location  REQUIRED</w:t>
        <w:br/>
        <w:t xml:space="preserve">    public string ExternalStationId { get; set; }   // CSMS station identity  REQUIRED UNIQUE</w:t>
        <w:br/>
        <w:t xml:space="preserve">    public int ConnectorId { get; set; }            // default 1</w:t>
        <w:br/>
        <w:t xml:space="preserve">    public string DisplayName { get; set; }         // e.g. "NEX-TOWER-CH-01"  REQUIRED</w:t>
        <w:br/>
        <w:t xml:space="preserve">    public ChargerStatus Status { get; set; }        // enum: Available, Reserved, Charging, BlockedForMaintenance, Unavailable, Faulted</w:t>
        <w:br/>
        <w:t xml:space="preserve">    public DateTime? LastCsmsSyncAt { get; set; }</w:t>
        <w:br/>
        <w:t xml:space="preserve">    public DateTime CreatedAt { get; set; }</w:t>
        <w:br/>
        <w:br/>
        <w:t xml:space="preserve">    // Navigation</w:t>
        <w:br/>
        <w:t xml:space="preserve">    public Location Location { get; set; }</w:t>
        <w:br/>
        <w:t xml:space="preserve">    public ICollection&lt;Booking&gt; Bookings { get; set; }</w:t>
        <w:br/>
        <w:t xml:space="preserve">    public ICollection&lt;MaintenanceBlock&gt; MaintenanceBlocks { get; set; }</w:t>
        <w:br/>
        <w:t>}</w:t>
      </w:r>
    </w:p>
    <w:p>
      <w:pPr>
        <w:pStyle w:val="Heading4"/>
      </w:pPr>
      <w:r>
        <w:t xml:space="preserve">Entity: </w:t>
      </w:r>
      <w:r>
        <w:rPr>
          <w:rFonts w:ascii="Consolas" w:hAnsi="Consolas"/>
          <w:color w:val="C7254E"/>
          <w:sz w:val="18"/>
        </w:rPr>
        <w:t>User</w:t>
      </w:r>
    </w:p>
    <w:p>
      <w:pPr>
        <w:spacing w:before="40" w:after="120"/>
        <w:ind w:left="227"/>
        <w:shd w:val="clear" w:color="auto" w:fill="F4F4F4"/>
      </w:pPr>
      <w:r>
        <w:rPr>
          <w:rFonts w:ascii="Consolas" w:hAnsi="Consolas"/>
          <w:sz w:val="18"/>
        </w:rPr>
        <w:t>public class User</w:t>
        <w:br/>
        <w:t>{</w:t>
        <w:br/>
        <w:t xml:space="preserve">    public Guid Id { get; set; }                    // PK</w:t>
        <w:br/>
        <w:t xml:space="preserve">    public string Email { get; set; }               // REQUIRED UNIQUE</w:t>
        <w:br/>
        <w:t xml:space="preserve">    public string DisplayName { get; set; }         // REQUIRED</w:t>
        <w:br/>
        <w:t xml:space="preserve">    public UserRole Role { get; set; }              // enum: StandardUser, Security, Workplace, Admin, ReportingESGViewer, Management</w:t>
        <w:br/>
        <w:t xml:space="preserve">    public string PasswordHash { get; set; }        // bcrypt; for mock login</w:t>
        <w:br/>
        <w:t xml:space="preserve">    public DateTime CreatedAt { get; set; }</w:t>
        <w:br/>
        <w:br/>
        <w:t xml:space="preserve">    // Navigation</w:t>
        <w:br/>
        <w:t xml:space="preserve">    public EligibleEvUser? EligibleEvUser { get; set; }</w:t>
        <w:br/>
        <w:t xml:space="preserve">    public ICollection&lt;Booking&gt; Bookings { get; set; }</w:t>
        <w:br/>
        <w:t xml:space="preserve">    public ICollection&lt;Notification&gt; Notifications { get; set; }</w:t>
        <w:br/>
        <w:t>}</w:t>
      </w:r>
    </w:p>
    <w:p>
      <w:pPr>
        <w:pStyle w:val="Heading4"/>
      </w:pPr>
      <w:r>
        <w:t xml:space="preserve">Entity: </w:t>
      </w:r>
      <w:r>
        <w:rPr>
          <w:rFonts w:ascii="Consolas" w:hAnsi="Consolas"/>
          <w:color w:val="C7254E"/>
          <w:sz w:val="18"/>
        </w:rPr>
        <w:t>EligibleEvUser</w:t>
      </w:r>
    </w:p>
    <w:p>
      <w:pPr>
        <w:spacing w:before="40" w:after="120"/>
        <w:ind w:left="227"/>
        <w:shd w:val="clear" w:color="auto" w:fill="F4F4F4"/>
      </w:pPr>
      <w:r>
        <w:rPr>
          <w:rFonts w:ascii="Consolas" w:hAnsi="Consolas"/>
          <w:sz w:val="18"/>
        </w:rPr>
        <w:t>public class EligibleEvUser</w:t>
        <w:br/>
        <w:t>{</w:t>
        <w:br/>
        <w:t xml:space="preserve">    public Guid Id { get; set; }                    // PK</w:t>
        <w:br/>
        <w:t xml:space="preserve">    public Guid UserId { get; set; }                // FK -&gt; User  REQUIRED UNIQUE</w:t>
        <w:br/>
        <w:t xml:space="preserve">    public string WorkplaceRegistryEid { get; set; } // REQUIRED UNIQUE</w:t>
        <w:br/>
        <w:t xml:space="preserve">    public string BadgeId { get; set; }             // REQUIRED UNIQUE</w:t>
        <w:br/>
        <w:t xml:space="preserve">    public EligibilityStatus EligibilityStatus { get; set; } // enum: Active, Inactive, Suspended</w:t>
        <w:br/>
        <w:t xml:space="preserve">    public string VehicleMake { get; set; }</w:t>
        <w:br/>
        <w:t xml:space="preserve">    public string VehicleModel { get; set; }</w:t>
        <w:br/>
        <w:t xml:space="preserve">    public SiteContext SiteContext { get; set; }    // enum: NexTower, Nexteracom, Both</w:t>
        <w:br/>
        <w:t xml:space="preserve">    public PrivacyAckStatus PrivacyAcknowledgementStatus { get; set; } // enum: NotAcknowledged, Acknowledged</w:t>
        <w:br/>
        <w:t xml:space="preserve">    public DateTime LastUpdatedAt { get; set; }</w:t>
        <w:br/>
        <w:br/>
        <w:t xml:space="preserve">    // Navigation</w:t>
        <w:br/>
        <w:t xml:space="preserve">    public User User { get; set; }</w:t>
        <w:br/>
        <w:t>}</w:t>
      </w:r>
    </w:p>
    <w:p>
      <w:pPr>
        <w:pStyle w:val="Heading4"/>
      </w:pPr>
      <w:r>
        <w:t xml:space="preserve">Entity: </w:t>
      </w:r>
      <w:r>
        <w:rPr>
          <w:rFonts w:ascii="Consolas" w:hAnsi="Consolas"/>
          <w:color w:val="C7254E"/>
          <w:sz w:val="18"/>
        </w:rPr>
        <w:t>PrivacyNotice</w:t>
      </w:r>
    </w:p>
    <w:p>
      <w:pPr>
        <w:spacing w:before="40" w:after="120"/>
        <w:ind w:left="227"/>
        <w:shd w:val="clear" w:color="auto" w:fill="F4F4F4"/>
      </w:pPr>
      <w:r>
        <w:rPr>
          <w:rFonts w:ascii="Consolas" w:hAnsi="Consolas"/>
          <w:sz w:val="18"/>
        </w:rPr>
        <w:t>public class PrivacyNotice</w:t>
        <w:br/>
        <w:t>{</w:t>
        <w:br/>
        <w:t xml:space="preserve">    public Guid Id { get; set; }                    // PK</w:t>
        <w:br/>
        <w:t xml:space="preserve">    public string Version { get; set; }             // REQUIRED UNIQUE e.g. "v1"</w:t>
        <w:br/>
        <w:t xml:space="preserve">    public string Content { get; set; }             // Full notice text  REQUIRED</w:t>
        <w:br/>
        <w:t xml:space="preserve">    public DateOnly EffectiveDate { get; set; }     // REQUIRED</w:t>
        <w:br/>
        <w:t xml:space="preserve">    public bool IsCurrentVersion { get; set; }      // At most one row is true</w:t>
        <w:br/>
        <w:br/>
        <w:t xml:space="preserve">    // Navigation</w:t>
        <w:br/>
        <w:t xml:space="preserve">    public ICollection&lt;PrivacyAcknowledgement&gt; Acknowledgements { get; set; }</w:t>
        <w:br/>
        <w:t>}</w:t>
      </w:r>
    </w:p>
    <w:p>
      <w:pPr>
        <w:pStyle w:val="Heading4"/>
      </w:pPr>
      <w:r>
        <w:t xml:space="preserve">Entity: </w:t>
      </w:r>
      <w:r>
        <w:rPr>
          <w:rFonts w:ascii="Consolas" w:hAnsi="Consolas"/>
          <w:color w:val="C7254E"/>
          <w:sz w:val="18"/>
        </w:rPr>
        <w:t>PrivacyAcknowledgement</w:t>
      </w:r>
    </w:p>
    <w:p>
      <w:pPr>
        <w:spacing w:before="40" w:after="120"/>
        <w:ind w:left="227"/>
        <w:shd w:val="clear" w:color="auto" w:fill="F4F4F4"/>
      </w:pPr>
      <w:r>
        <w:rPr>
          <w:rFonts w:ascii="Consolas" w:hAnsi="Consolas"/>
          <w:sz w:val="18"/>
        </w:rPr>
        <w:t>public class PrivacyAcknowledgement</w:t>
        <w:br/>
        <w:t>{</w:t>
        <w:br/>
        <w:t xml:space="preserve">    public Guid Id { get; set; }                    // PK</w:t>
        <w:br/>
        <w:t xml:space="preserve">    public Guid UserId { get; set; }                // FK -&gt; User  REQUIRED</w:t>
        <w:br/>
        <w:t xml:space="preserve">    public Guid PrivacyNoticeId { get; set; }       // FK -&gt; PrivacyNotice  REQUIRED</w:t>
        <w:br/>
        <w:t xml:space="preserve">    public string Version { get; set; }             // Denormalized for audit convenience</w:t>
        <w:br/>
        <w:t xml:space="preserve">    public DateTime AcknowledgedAt { get; set; }    // REQUIRED</w:t>
        <w:br/>
        <w:t xml:space="preserve">    // UNIQUE constraint on (UserId, PrivacyNoticeId)</w:t>
        <w:br/>
        <w:br/>
        <w:t xml:space="preserve">    // Navigation</w:t>
        <w:br/>
        <w:t xml:space="preserve">    public User User { get; set; }</w:t>
        <w:br/>
        <w:t xml:space="preserve">    public PrivacyNotice PrivacyNotice { get; set; }</w:t>
        <w:br/>
        <w:t>}</w:t>
      </w:r>
    </w:p>
    <w:p>
      <w:pPr>
        <w:pStyle w:val="Heading4"/>
      </w:pPr>
      <w:r>
        <w:t xml:space="preserve">Entity: </w:t>
      </w:r>
      <w:r>
        <w:rPr>
          <w:rFonts w:ascii="Consolas" w:hAnsi="Consolas"/>
          <w:color w:val="C7254E"/>
          <w:sz w:val="18"/>
        </w:rPr>
        <w:t>Booking</w:t>
      </w:r>
    </w:p>
    <w:p>
      <w:pPr>
        <w:spacing w:before="40" w:after="120"/>
        <w:ind w:left="227"/>
        <w:shd w:val="clear" w:color="auto" w:fill="F4F4F4"/>
      </w:pPr>
      <w:r>
        <w:rPr>
          <w:rFonts w:ascii="Consolas" w:hAnsi="Consolas"/>
          <w:sz w:val="18"/>
        </w:rPr>
        <w:t>public class Booking</w:t>
        <w:br/>
        <w:t>{</w:t>
        <w:br/>
        <w:t xml:space="preserve">    public Guid Id { get; set; }                    // PK</w:t>
        <w:br/>
        <w:t xml:space="preserve">    public Guid UserId { get; set; }                // FK -&gt; User  REQUIRED</w:t>
        <w:br/>
        <w:t xml:space="preserve">    public Guid ChargerId { get; set; }             // FK -&gt; Charger  REQUIRED</w:t>
        <w:br/>
        <w:t xml:space="preserve">    public DateTime StartTime { get; set; }         // UTC  REQUIRED</w:t>
        <w:br/>
        <w:t xml:space="preserve">    public DateTime EndTime { get; set; }           // UTC  REQUIRED</w:t>
        <w:br/>
        <w:t xml:space="preserve">    public BookingState State { get; set; }         // enum: Pending, Confirmed, Active, Completed, Cancelled, Released, NoShow, Overridden</w:t>
        <w:br/>
        <w:t xml:space="preserve">    public string VehicleMake { get; set; }         // Captured at booking time  REQUIRED</w:t>
        <w:br/>
        <w:t xml:space="preserve">    public string VehicleModel { get; set; }        // Captured at booking time  REQUIRED</w:t>
        <w:br/>
        <w:t xml:space="preserve">    public string? CsmsIdTag { get; set; }          // RFID/tag used for CSMS authorization</w:t>
        <w:br/>
        <w:t xml:space="preserve">    public CsmsSyncStatus CsmsSyncStatus { get; set; } // enum: AuthorizationPending, Authorized, AuthorizationFailed, Revoked</w:t>
        <w:br/>
        <w:t xml:space="preserve">    public string? ReasonForOverride { get; set; }  // Required for admin/security/workplace overrides</w:t>
        <w:br/>
        <w:t xml:space="preserve">    public Guid? ActorUserId { get; set; }          // FK -&gt; User NULLABLE — admin who created on behalf or overrode</w:t>
        <w:br/>
        <w:t xml:space="preserve">    public DateTime CreatedAt { get; set; }</w:t>
        <w:br/>
        <w:t xml:space="preserve">    public DateTime UpdatedAt { get; set; }</w:t>
        <w:br/>
        <w:br/>
        <w:t xml:space="preserve">    // Navigation</w:t>
        <w:br/>
        <w:t xml:space="preserve">    public User User { get; set; }</w:t>
        <w:br/>
        <w:t xml:space="preserve">    public Charger Charger { get; set; }</w:t>
        <w:br/>
        <w:t xml:space="preserve">    public User? ActorUser { get; set; }</w:t>
        <w:br/>
        <w:t xml:space="preserve">    public ChargingSession? ChargingSession { get; set; }</w:t>
        <w:br/>
        <w:t xml:space="preserve">    public ICollection&lt;Notification&gt; Notifications { get; set; }</w:t>
        <w:br/>
        <w:t>}</w:t>
      </w:r>
    </w:p>
    <w:p>
      <w:pPr>
        <w:pStyle w:val="Heading4"/>
      </w:pPr>
      <w:r>
        <w:t xml:space="preserve">Entity: </w:t>
      </w:r>
      <w:r>
        <w:rPr>
          <w:rFonts w:ascii="Consolas" w:hAnsi="Consolas"/>
          <w:color w:val="C7254E"/>
          <w:sz w:val="18"/>
        </w:rPr>
        <w:t>ChargingSession</w:t>
      </w:r>
    </w:p>
    <w:p>
      <w:pPr>
        <w:spacing w:before="40" w:after="120"/>
        <w:ind w:left="227"/>
        <w:shd w:val="clear" w:color="auto" w:fill="F4F4F4"/>
      </w:pPr>
      <w:r>
        <w:rPr>
          <w:rFonts w:ascii="Consolas" w:hAnsi="Consolas"/>
          <w:sz w:val="18"/>
        </w:rPr>
        <w:t>public class ChargingSession</w:t>
        <w:br/>
        <w:t>{</w:t>
        <w:br/>
        <w:t xml:space="preserve">    public Guid Id { get; set; }                    // PK</w:t>
        <w:br/>
        <w:t xml:space="preserve">    public Guid BookingId { get; set; }             // FK -&gt; Booking  REQUIRED UNIQUE</w:t>
        <w:br/>
        <w:t xml:space="preserve">    public string CsmsSessionId { get; set; }       // Session ID from CSMS  REQUIRED</w:t>
        <w:br/>
        <w:t xml:space="preserve">    public Guid ChargerId { get; set; }             // FK -&gt; Charger  REQUIRED</w:t>
        <w:br/>
        <w:t xml:space="preserve">    public Guid UserId { get; set; }                // FK -&gt; User  REQUIRED</w:t>
        <w:br/>
        <w:t xml:space="preserve">    public string VehicleMake { get; set; }</w:t>
        <w:br/>
        <w:t xml:space="preserve">    public string VehicleModel { get; set; }</w:t>
        <w:br/>
        <w:t xml:space="preserve">    public SessionState State { get; set; }         // enum: NotStarted, Authenticating, Charging, Completed, StoppedByUser, StoppedByAdmin, Faulted, Expired</w:t>
        <w:br/>
        <w:t xml:space="preserve">    public DateTime? StartTime { get; set; }        // From CSMS</w:t>
        <w:br/>
        <w:t xml:space="preserve">    public DateTime? StopTime { get; set; }         // From CSMS</w:t>
        <w:br/>
        <w:t xml:space="preserve">    public decimal EnergyKWh { get; set; }          // Retrieved from CSMS GET /sessions/:id; default 0</w:t>
        <w:br/>
        <w:t xml:space="preserve">    public string Source { get; set; }              // "CSMS" or "CSMS-Simulator"  REQUIRED</w:t>
        <w:br/>
        <w:t xml:space="preserve">    public DateTime CreatedAt { get; set; }</w:t>
        <w:br/>
        <w:t xml:space="preserve">    public DateTime UpdatedAt { get; set; }</w:t>
        <w:br/>
        <w:br/>
        <w:t xml:space="preserve">    // Navigation</w:t>
        <w:br/>
        <w:t xml:space="preserve">    public Booking Booking { get; set; }</w:t>
        <w:br/>
        <w:t xml:space="preserve">    public Charger Charger { get; set; }</w:t>
        <w:br/>
        <w:t xml:space="preserve">    public User User { get; set; }</w:t>
        <w:br/>
        <w:t>}</w:t>
      </w:r>
    </w:p>
    <w:p>
      <w:pPr>
        <w:pStyle w:val="Heading4"/>
      </w:pPr>
      <w:r>
        <w:t xml:space="preserve">Entity: </w:t>
      </w:r>
      <w:r>
        <w:rPr>
          <w:rFonts w:ascii="Consolas" w:hAnsi="Consolas"/>
          <w:color w:val="C7254E"/>
          <w:sz w:val="18"/>
        </w:rPr>
        <w:t>MaintenanceBlock</w:t>
      </w:r>
    </w:p>
    <w:p>
      <w:pPr>
        <w:spacing w:before="40" w:after="120"/>
        <w:ind w:left="227"/>
        <w:shd w:val="clear" w:color="auto" w:fill="F4F4F4"/>
      </w:pPr>
      <w:r>
        <w:rPr>
          <w:rFonts w:ascii="Consolas" w:hAnsi="Consolas"/>
          <w:sz w:val="18"/>
        </w:rPr>
        <w:t>public class MaintenanceBlock</w:t>
        <w:br/>
        <w:t>{</w:t>
        <w:br/>
        <w:t xml:space="preserve">    public Guid Id { get; set; }                    // PK</w:t>
        <w:br/>
        <w:t xml:space="preserve">    public Guid ChargerId { get; set; }             // FK -&gt; Charger  REQUIRED</w:t>
        <w:br/>
        <w:t xml:space="preserve">    public DateTime StartTime { get; set; }         // UTC  REQUIRED</w:t>
        <w:br/>
        <w:t xml:space="preserve">    public DateTime? EndTime { get; set; }          // NULLABLE — open-ended if null</w:t>
        <w:br/>
        <w:t xml:space="preserve">    public string Reason { get; set; }              // REQUIRED</w:t>
        <w:br/>
        <w:t xml:space="preserve">    public Guid ActorUserId { get; set; }           // FK -&gt; User (Admin who created it)  REQUIRED</w:t>
        <w:br/>
        <w:t xml:space="preserve">    public bool IsActive { get; set; }              // default true</w:t>
        <w:br/>
        <w:t xml:space="preserve">    public DateTime CreatedAt { get; set; }</w:t>
        <w:br/>
        <w:br/>
        <w:t xml:space="preserve">    // Navigation</w:t>
        <w:br/>
        <w:t xml:space="preserve">    public Charger Charger { get; set; }</w:t>
        <w:br/>
        <w:t xml:space="preserve">    public User ActorUser { get; set; }</w:t>
        <w:br/>
        <w:t>}</w:t>
      </w:r>
    </w:p>
    <w:p>
      <w:pPr>
        <w:pStyle w:val="Heading4"/>
      </w:pPr>
      <w:r>
        <w:t xml:space="preserve">Entity: </w:t>
      </w:r>
      <w:r>
        <w:rPr>
          <w:rFonts w:ascii="Consolas" w:hAnsi="Consolas"/>
          <w:color w:val="C7254E"/>
          <w:sz w:val="18"/>
        </w:rPr>
        <w:t>Notification</w:t>
      </w:r>
    </w:p>
    <w:p>
      <w:pPr>
        <w:spacing w:before="40" w:after="120"/>
        <w:ind w:left="227"/>
        <w:shd w:val="clear" w:color="auto" w:fill="F4F4F4"/>
      </w:pPr>
      <w:r>
        <w:rPr>
          <w:rFonts w:ascii="Consolas" w:hAnsi="Consolas"/>
          <w:sz w:val="18"/>
        </w:rPr>
        <w:t>public class Notification</w:t>
        <w:br/>
        <w:t>{</w:t>
        <w:br/>
        <w:t xml:space="preserve">    public Guid Id { get; set; }                    // PK</w:t>
        <w:br/>
        <w:t xml:space="preserve">    public Guid AudienceUserId { get; set; }        // FK -&gt; User  REQUIRED</w:t>
        <w:br/>
        <w:t xml:space="preserve">    public NotificationTrigger TriggerEvent { get; set; } // enum: BookingConfirmation, SessionStartingSoon, BookingGracePeriodWarning, ChargingSessionEndingSoon, ChargingSessionEnded, MoveVehiclePrompt, SlotReleasePrompt, AutoReleaseNoShow, AdminSecurityWorkplaceInterventionAlert</w:t>
        <w:br/>
        <w:t xml:space="preserve">    public NotificationChannel Channel { get; set; } // enum: InApp, Email, Teams</w:t>
        <w:br/>
        <w:t xml:space="preserve">    public NotificationSeverity Severity { get; set; } // enum: Info, Warning, Critical</w:t>
        <w:br/>
        <w:t xml:space="preserve">    public string Title { get; set; }               // REQUIRED</w:t>
        <w:br/>
        <w:t xml:space="preserve">    public string Body { get; set; }                // REQUIRED</w:t>
        <w:br/>
        <w:t xml:space="preserve">    public string? Payload { get; set; }            // JSONB — Email JSON or Teams Adaptive Card JSON</w:t>
        <w:br/>
        <w:t xml:space="preserve">    public DeliveryStatus DeliveryStatus { get; set; } // enum: Sent, Previewed, Failed</w:t>
        <w:br/>
        <w:t xml:space="preserve">    public bool ReadState { get; set; }             // default false; In-app only</w:t>
        <w:br/>
        <w:t xml:space="preserve">    public Guid? LinkedBookingId { get; set; }      // FK -&gt; Booking NULLABLE</w:t>
        <w:br/>
        <w:t xml:space="preserve">    public Guid? LinkedSessionId { get; set; }      // FK -&gt; ChargingSession NULLABLE</w:t>
        <w:br/>
        <w:t xml:space="preserve">    public Guid? LinkedChargerId { get; set; }      // FK -&gt; Charger NULLABLE</w:t>
        <w:br/>
        <w:t xml:space="preserve">    public DateTime Timestamp { get; set; }         // REQUIRED</w:t>
        <w:br/>
        <w:br/>
        <w:t xml:space="preserve">    // Navigation</w:t>
        <w:br/>
        <w:t xml:space="preserve">    public User AudienceUser { get; set; }</w:t>
        <w:br/>
        <w:t xml:space="preserve">    public Booking? LinkedBooking { get; set; }</w:t>
        <w:br/>
        <w:t xml:space="preserve">    public ChargingSession? LinkedSession { get; set; }</w:t>
        <w:br/>
        <w:t xml:space="preserve">    public Charger? LinkedCharger { get; set; }</w:t>
        <w:br/>
        <w:t>}</w:t>
      </w:r>
    </w:p>
    <w:p>
      <w:pPr>
        <w:pStyle w:val="Heading4"/>
      </w:pPr>
      <w:r>
        <w:t xml:space="preserve">Entity: </w:t>
      </w:r>
      <w:r>
        <w:rPr>
          <w:rFonts w:ascii="Consolas" w:hAnsi="Consolas"/>
          <w:color w:val="C7254E"/>
          <w:sz w:val="18"/>
        </w:rPr>
        <w:t>AuditLog</w:t>
      </w:r>
    </w:p>
    <w:p>
      <w:pPr>
        <w:spacing w:before="40" w:after="120"/>
        <w:ind w:left="227"/>
        <w:shd w:val="clear" w:color="auto" w:fill="F4F4F4"/>
      </w:pPr>
      <w:r>
        <w:rPr>
          <w:rFonts w:ascii="Consolas" w:hAnsi="Consolas"/>
          <w:sz w:val="18"/>
        </w:rPr>
        <w:t>public class AuditLog</w:t>
        <w:br/>
        <w:t>{</w:t>
        <w:br/>
        <w:t xml:space="preserve">    public Guid Id { get; set; }                    // PK</w:t>
        <w:br/>
        <w:t xml:space="preserve">    public DateTime Timestamp { get; set; }         // REQUIRED</w:t>
        <w:br/>
        <w:t xml:space="preserve">    public string ActorUserId { get; set; }         // userId string or "system"  REQUIRED</w:t>
        <w:br/>
        <w:t xml:space="preserve">    public string ActorRole { get; set; }           // Role at time of action  REQUIRED</w:t>
        <w:br/>
        <w:t xml:space="preserve">    public string Action { get; set; }              // e.g. BookingOverride, CsmsAuthorizationFailed, EligibleUserCreated  REQUIRED</w:t>
        <w:br/>
        <w:t xml:space="preserve">    public string EntityType { get; set; }          // e.g. Booking, ChargePoint, EligibleEVUser  REQUIRED</w:t>
        <w:br/>
        <w:t xml:space="preserve">    public string EntityId { get; set; }            // REQUIRED</w:t>
        <w:br/>
        <w:t xml:space="preserve">    public string? BeforeState { get; set; }        // JSONB serialized as string</w:t>
        <w:br/>
        <w:t xml:space="preserve">    public string? AfterState { get; set; }         // JSONB serialized as string</w:t>
        <w:br/>
        <w:t xml:space="preserve">    public string? Reason { get; set; }</w:t>
        <w:br/>
        <w:t xml:space="preserve">    public AuditSource Source { get; set; }         // enum: User, Admin, System, Csms</w:t>
        <w:br/>
        <w:t>}</w:t>
      </w:r>
    </w:p>
    <w:p>
      <w:r>
        <w:t xml:space="preserve">Note: The </w:t>
      </w:r>
      <w:r>
        <w:rPr>
          <w:rFonts w:ascii="Consolas" w:hAnsi="Consolas"/>
          <w:color w:val="C7254E"/>
          <w:sz w:val="18"/>
        </w:rPr>
        <w:t>AuditLog</w:t>
      </w:r>
      <w:r>
        <w:t xml:space="preserve"> table has no navigation properties pointing back to other entities — entity IDs are stored as strings to avoid cascade delete complications.</w:t>
      </w:r>
    </w:p>
    <w:p>
      <w:pPr>
        <w:pStyle w:val="Heading4"/>
      </w:pPr>
      <w:r>
        <w:t xml:space="preserve">Entity: </w:t>
      </w:r>
      <w:r>
        <w:rPr>
          <w:rFonts w:ascii="Consolas" w:hAnsi="Consolas"/>
          <w:color w:val="C7254E"/>
          <w:sz w:val="18"/>
        </w:rPr>
        <w:t>SystemConfig</w:t>
      </w:r>
    </w:p>
    <w:p>
      <w:pPr>
        <w:spacing w:before="40" w:after="120"/>
        <w:ind w:left="227"/>
        <w:shd w:val="clear" w:color="auto" w:fill="F4F4F4"/>
      </w:pPr>
      <w:r>
        <w:rPr>
          <w:rFonts w:ascii="Consolas" w:hAnsi="Consolas"/>
          <w:sz w:val="18"/>
        </w:rPr>
        <w:t>public class SystemConfig</w:t>
        <w:br/>
        <w:t>{</w:t>
        <w:br/>
        <w:t xml:space="preserve">    public string Key { get; set; }                 // PK e.g. "GRACE_PERIOD_MINUTES", "EMISSION_FACTOR_KG_PER_KWH"</w:t>
        <w:br/>
        <w:t xml:space="preserve">    public string Value { get; set; }               // REQUIRED</w:t>
        <w:br/>
        <w:t xml:space="preserve">    public DateTime UpdatedAt { get; set; }</w:t>
        <w:br/>
        <w:t xml:space="preserve">    public Guid? UpdatedBy { get; set; }            // FK -&gt; User NULLABLE</w:t>
        <w:br/>
        <w:t>}</w:t>
      </w:r>
    </w:p>
    <w:p>
      <w:pPr>
        <w:pStyle w:val="Heading3"/>
      </w:pPr>
      <w:r>
        <w:t>DbContext</w:t>
      </w:r>
    </w:p>
    <w:p>
      <w:pPr>
        <w:spacing w:before="40" w:after="120"/>
        <w:ind w:left="227"/>
        <w:shd w:val="clear" w:color="auto" w:fill="F4F4F4"/>
      </w:pPr>
      <w:r>
        <w:rPr>
          <w:rFonts w:ascii="Consolas" w:hAnsi="Consolas"/>
          <w:sz w:val="18"/>
        </w:rPr>
        <w:t>public class AppDbContext : DbContext</w:t>
        <w:br/>
        <w:t>{</w:t>
        <w:br/>
        <w:t xml:space="preserve">    public DbSet&lt;Location&gt; Locations { get; set; }</w:t>
        <w:br/>
        <w:t xml:space="preserve">    public DbSet&lt;Charger&gt; Chargers { get; set; }</w:t>
        <w:br/>
        <w:t xml:space="preserve">    public DbSet&lt;User&gt; Users { get; set; }</w:t>
        <w:br/>
        <w:t xml:space="preserve">    public DbSet&lt;EligibleEvUser&gt; EligibleEvUsers { get; set; }</w:t>
        <w:br/>
        <w:t xml:space="preserve">    public DbSet&lt;PrivacyNotice&gt; PrivacyNotices { get; set; }</w:t>
        <w:br/>
        <w:t xml:space="preserve">    public DbSet&lt;PrivacyAcknowledgement&gt; PrivacyAcknowledgements { get; set; }</w:t>
        <w:br/>
        <w:t xml:space="preserve">    public DbSet&lt;Booking&gt; Bookings { get; set; }</w:t>
        <w:br/>
        <w:t xml:space="preserve">    public DbSet&lt;ChargingSession&gt; ChargingSessions { get; set; }</w:t>
        <w:br/>
        <w:t xml:space="preserve">    public DbSet&lt;MaintenanceBlock&gt; MaintenanceBlocks { get; set; }</w:t>
        <w:br/>
        <w:t xml:space="preserve">    public DbSet&lt;Notification&gt; Notifications { get; set; }</w:t>
        <w:br/>
        <w:t xml:space="preserve">    public DbSet&lt;AuditLog&gt; AuditLogs { get; set; }</w:t>
        <w:br/>
        <w:t xml:space="preserve">    public DbSet&lt;SystemConfig&gt; SystemConfigs { get; set; }</w:t>
        <w:br/>
        <w:t>}</w:t>
      </w:r>
    </w:p>
    <w:p>
      <w:pPr>
        <w:pStyle w:val="Heading3"/>
      </w:pPr>
      <w:r>
        <w:t>Key Relationships</w:t>
      </w:r>
    </w:p>
    <w:p>
      <w:pPr>
        <w:pStyle w:val="ListBullet"/>
      </w:pPr>
      <w:r>
        <w:t xml:space="preserve">One </w:t>
      </w:r>
      <w:r>
        <w:rPr>
          <w:rFonts w:ascii="Consolas" w:hAnsi="Consolas"/>
          <w:color w:val="C7254E"/>
          <w:sz w:val="18"/>
        </w:rPr>
        <w:t>Location</w:t>
      </w:r>
      <w:r>
        <w:t xml:space="preserve"> has many </w:t>
      </w:r>
      <w:r>
        <w:rPr>
          <w:rFonts w:ascii="Consolas" w:hAnsi="Consolas"/>
          <w:color w:val="C7254E"/>
          <w:sz w:val="18"/>
        </w:rPr>
        <w:t>Chargers</w:t>
      </w:r>
      <w:r>
        <w:t>.</w:t>
      </w:r>
    </w:p>
    <w:p>
      <w:pPr>
        <w:pStyle w:val="ListBullet"/>
      </w:pPr>
      <w:r>
        <w:t xml:space="preserve">One </w:t>
      </w:r>
      <w:r>
        <w:rPr>
          <w:rFonts w:ascii="Consolas" w:hAnsi="Consolas"/>
          <w:color w:val="C7254E"/>
          <w:sz w:val="18"/>
        </w:rPr>
        <w:t>User</w:t>
      </w:r>
      <w:r>
        <w:t xml:space="preserve"> has at most one </w:t>
      </w:r>
      <w:r>
        <w:rPr>
          <w:rFonts w:ascii="Consolas" w:hAnsi="Consolas"/>
          <w:color w:val="C7254E"/>
          <w:sz w:val="18"/>
        </w:rPr>
        <w:t>EligibleEvUser</w:t>
      </w:r>
      <w:r>
        <w:t xml:space="preserve"> record.</w:t>
      </w:r>
    </w:p>
    <w:p>
      <w:pPr>
        <w:pStyle w:val="ListBullet"/>
      </w:pPr>
      <w:r>
        <w:t xml:space="preserve">One </w:t>
      </w:r>
      <w:r>
        <w:rPr>
          <w:rFonts w:ascii="Consolas" w:hAnsi="Consolas"/>
          <w:color w:val="C7254E"/>
          <w:sz w:val="18"/>
        </w:rPr>
        <w:t>User</w:t>
      </w:r>
      <w:r>
        <w:t xml:space="preserve"> has many </w:t>
      </w:r>
      <w:r>
        <w:rPr>
          <w:rFonts w:ascii="Consolas" w:hAnsi="Consolas"/>
          <w:color w:val="C7254E"/>
          <w:sz w:val="18"/>
        </w:rPr>
        <w:t>Bookings</w:t>
      </w:r>
      <w:r>
        <w:t xml:space="preserve"> (but at most one Pending/Confirmed/Active at a time — enforced server-side).</w:t>
      </w:r>
    </w:p>
    <w:p>
      <w:pPr>
        <w:pStyle w:val="ListBullet"/>
      </w:pPr>
      <w:r>
        <w:t xml:space="preserve">One </w:t>
      </w:r>
      <w:r>
        <w:rPr>
          <w:rFonts w:ascii="Consolas" w:hAnsi="Consolas"/>
          <w:color w:val="C7254E"/>
          <w:sz w:val="18"/>
        </w:rPr>
        <w:t>Booking</w:t>
      </w:r>
      <w:r>
        <w:t xml:space="preserve"> has at most one </w:t>
      </w:r>
      <w:r>
        <w:rPr>
          <w:rFonts w:ascii="Consolas" w:hAnsi="Consolas"/>
          <w:color w:val="C7254E"/>
          <w:sz w:val="18"/>
        </w:rPr>
        <w:t>ChargingSession</w:t>
      </w:r>
      <w:r>
        <w:t>.</w:t>
      </w:r>
    </w:p>
    <w:p>
      <w:pPr>
        <w:pStyle w:val="ListBullet"/>
      </w:pPr>
      <w:r>
        <w:t xml:space="preserve">One </w:t>
      </w:r>
      <w:r>
        <w:rPr>
          <w:rFonts w:ascii="Consolas" w:hAnsi="Consolas"/>
          <w:color w:val="C7254E"/>
          <w:sz w:val="18"/>
        </w:rPr>
        <w:t>Charger</w:t>
      </w:r>
      <w:r>
        <w:t xml:space="preserve"> has many </w:t>
      </w:r>
      <w:r>
        <w:rPr>
          <w:rFonts w:ascii="Consolas" w:hAnsi="Consolas"/>
          <w:color w:val="C7254E"/>
          <w:sz w:val="18"/>
        </w:rPr>
        <w:t>Bookings</w:t>
      </w:r>
      <w:r>
        <w:t xml:space="preserve"> (no overlap allowed — enforced server-side).</w:t>
      </w:r>
    </w:p>
    <w:p>
      <w:pPr>
        <w:pStyle w:val="ListBullet"/>
      </w:pPr>
      <w:r>
        <w:t xml:space="preserve">One </w:t>
      </w:r>
      <w:r>
        <w:rPr>
          <w:rFonts w:ascii="Consolas" w:hAnsi="Consolas"/>
          <w:color w:val="C7254E"/>
          <w:sz w:val="18"/>
        </w:rPr>
        <w:t>Charger</w:t>
      </w:r>
      <w:r>
        <w:t xml:space="preserve"> has many </w:t>
      </w:r>
      <w:r>
        <w:rPr>
          <w:rFonts w:ascii="Consolas" w:hAnsi="Consolas"/>
          <w:color w:val="C7254E"/>
          <w:sz w:val="18"/>
        </w:rPr>
        <w:t>MaintenanceBlocks</w:t>
      </w:r>
      <w:r>
        <w:t>.</w:t>
      </w:r>
    </w:p>
    <w:p>
      <w:pPr>
        <w:pStyle w:val="ListBullet"/>
      </w:pPr>
      <w:r>
        <w:t xml:space="preserve">One </w:t>
      </w:r>
      <w:r>
        <w:rPr>
          <w:rFonts w:ascii="Consolas" w:hAnsi="Consolas"/>
          <w:color w:val="C7254E"/>
          <w:sz w:val="18"/>
        </w:rPr>
        <w:t>User</w:t>
      </w:r>
      <w:r>
        <w:t xml:space="preserve"> has many </w:t>
      </w:r>
      <w:r>
        <w:rPr>
          <w:rFonts w:ascii="Consolas" w:hAnsi="Consolas"/>
          <w:color w:val="C7254E"/>
          <w:sz w:val="18"/>
        </w:rPr>
        <w:t>Notifications</w:t>
      </w:r>
      <w:r>
        <w:t xml:space="preserve"> (as audience).</w:t>
      </w:r>
    </w:p>
    <w:p>
      <w:pPr>
        <w:pStyle w:val="ListBullet"/>
      </w:pPr>
      <w:r>
        <w:rPr>
          <w:rFonts w:ascii="Consolas" w:hAnsi="Consolas"/>
          <w:color w:val="C7254E"/>
          <w:sz w:val="18"/>
        </w:rPr>
        <w:t>AuditLog</w:t>
      </w:r>
      <w:r>
        <w:t xml:space="preserve"> has no EF Core navigation properties (entity IDs stored as strings).</w:t>
      </w:r>
    </w:p>
    <w:p>
      <w:pPr>
        <w:pStyle w:val="Heading3"/>
      </w:pPr>
      <w:r>
        <w:t xml:space="preserve">Key Indexes (declared in </w:t>
      </w:r>
      <w:r>
        <w:rPr>
          <w:rFonts w:ascii="Consolas" w:hAnsi="Consolas"/>
          <w:color w:val="C7254E"/>
          <w:sz w:val="18"/>
        </w:rPr>
        <w:t>OnModelCreating</w:t>
      </w:r>
      <w:r>
        <w:t>)</w:t>
      </w:r>
    </w:p>
    <w:p>
      <w:pPr>
        <w:pStyle w:val="ListBullet"/>
      </w:pPr>
      <w:r>
        <w:rPr>
          <w:rFonts w:ascii="Consolas" w:hAnsi="Consolas"/>
          <w:color w:val="C7254E"/>
          <w:sz w:val="18"/>
        </w:rPr>
        <w:t>Booking.UserId</w:t>
      </w:r>
      <w:r>
        <w:t xml:space="preserve">, </w:t>
      </w:r>
      <w:r>
        <w:rPr>
          <w:rFonts w:ascii="Consolas" w:hAnsi="Consolas"/>
          <w:color w:val="C7254E"/>
          <w:sz w:val="18"/>
        </w:rPr>
        <w:t>Booking.ChargerId</w:t>
      </w:r>
      <w:r>
        <w:t xml:space="preserve">, </w:t>
      </w:r>
      <w:r>
        <w:rPr>
          <w:rFonts w:ascii="Consolas" w:hAnsi="Consolas"/>
          <w:color w:val="C7254E"/>
          <w:sz w:val="18"/>
        </w:rPr>
        <w:t>Booking.State</w:t>
      </w:r>
      <w:r>
        <w:t xml:space="preserve">, </w:t>
      </w:r>
      <w:r>
        <w:rPr>
          <w:rFonts w:ascii="Consolas" w:hAnsi="Consolas"/>
          <w:color w:val="C7254E"/>
          <w:sz w:val="18"/>
        </w:rPr>
        <w:t>Booking.StartTime</w:t>
      </w:r>
      <w:r>
        <w:t xml:space="preserve"> — used by overlap and fair-use queries.</w:t>
      </w:r>
    </w:p>
    <w:p>
      <w:pPr>
        <w:pStyle w:val="ListBullet"/>
      </w:pPr>
      <w:r>
        <w:rPr>
          <w:rFonts w:ascii="Consolas" w:hAnsi="Consolas"/>
          <w:color w:val="C7254E"/>
          <w:sz w:val="18"/>
        </w:rPr>
        <w:t>ChargingSession.BookingId</w:t>
      </w:r>
      <w:r>
        <w:t xml:space="preserve">, </w:t>
      </w:r>
      <w:r>
        <w:rPr>
          <w:rFonts w:ascii="Consolas" w:hAnsi="Consolas"/>
          <w:color w:val="C7254E"/>
          <w:sz w:val="18"/>
        </w:rPr>
        <w:t>ChargingSession.ChargerId</w:t>
      </w:r>
      <w:r>
        <w:t xml:space="preserve">, </w:t>
      </w:r>
      <w:r>
        <w:rPr>
          <w:rFonts w:ascii="Consolas" w:hAnsi="Consolas"/>
          <w:color w:val="C7254E"/>
          <w:sz w:val="18"/>
        </w:rPr>
        <w:t>ChargingSession.State</w:t>
      </w:r>
      <w:r>
        <w:t xml:space="preserve"> — used by session sync and reporting.</w:t>
      </w:r>
    </w:p>
    <w:p>
      <w:pPr>
        <w:pStyle w:val="ListBullet"/>
      </w:pPr>
      <w:r>
        <w:rPr>
          <w:rFonts w:ascii="Consolas" w:hAnsi="Consolas"/>
          <w:color w:val="C7254E"/>
          <w:sz w:val="18"/>
        </w:rPr>
        <w:t>Notification.AudienceUserId</w:t>
      </w:r>
      <w:r>
        <w:t xml:space="preserve">, </w:t>
      </w:r>
      <w:r>
        <w:rPr>
          <w:rFonts w:ascii="Consolas" w:hAnsi="Consolas"/>
          <w:color w:val="C7254E"/>
          <w:sz w:val="18"/>
        </w:rPr>
        <w:t>Notification.Timestamp</w:t>
      </w:r>
      <w:r>
        <w:t xml:space="preserve"> — used by notification center polling.</w:t>
      </w:r>
    </w:p>
    <w:p>
      <w:pPr>
        <w:pStyle w:val="ListBullet"/>
      </w:pPr>
      <w:r>
        <w:rPr>
          <w:rFonts w:ascii="Consolas" w:hAnsi="Consolas"/>
          <w:color w:val="C7254E"/>
          <w:sz w:val="18"/>
        </w:rPr>
        <w:t>AuditLog.Timestamp</w:t>
      </w:r>
      <w:r>
        <w:t xml:space="preserve">, </w:t>
      </w:r>
      <w:r>
        <w:rPr>
          <w:rFonts w:ascii="Consolas" w:hAnsi="Consolas"/>
          <w:color w:val="C7254E"/>
          <w:sz w:val="18"/>
        </w:rPr>
        <w:t>AuditLog.ActorUserId</w:t>
      </w:r>
      <w:r>
        <w:t xml:space="preserve">, </w:t>
      </w:r>
      <w:r>
        <w:rPr>
          <w:rFonts w:ascii="Consolas" w:hAnsi="Consolas"/>
          <w:color w:val="C7254E"/>
          <w:sz w:val="18"/>
        </w:rPr>
        <w:t>AuditLog.Action</w:t>
      </w:r>
      <w:r>
        <w:t xml:space="preserve">, </w:t>
      </w:r>
      <w:r>
        <w:rPr>
          <w:rFonts w:ascii="Consolas" w:hAnsi="Consolas"/>
          <w:color w:val="C7254E"/>
          <w:sz w:val="18"/>
        </w:rPr>
        <w:t>AuditLog.EntityType</w:t>
      </w:r>
      <w:r>
        <w:t xml:space="preserve"> — used by audit log filters.</w:t>
      </w:r>
    </w:p>
    <w:p>
      <w:pPr>
        <w:pBdr>
          <w:bottom w:val="single" w:sz="6" w:space="1" w:color="999999"/>
        </w:pBdr>
      </w:pPr>
    </w:p>
    <w:p>
      <w:pPr>
        <w:pStyle w:val="Heading2"/>
      </w:pPr>
      <w:r>
        <w:t>5. Integration Strategy</w:t>
      </w:r>
    </w:p>
    <w:p>
      <w:pPr>
        <w:pStyle w:val="Heading3"/>
      </w:pPr>
      <w:r>
        <w:t>Custom Backend as the Single Integration Point</w:t>
      </w:r>
    </w:p>
    <w:p>
      <w:r>
        <w:t xml:space="preserve">The frontend never calls the provided CSMS REST API. All CSMS interactions are encapsulated in the custom backend's </w:t>
      </w:r>
      <w:r>
        <w:rPr>
          <w:rFonts w:ascii="Consolas" w:hAnsi="Consolas"/>
          <w:color w:val="C7254E"/>
          <w:sz w:val="18"/>
        </w:rPr>
        <w:t>CsmsClient</w:t>
      </w:r>
      <w:r>
        <w:t xml:space="preserve"> class, which is registered as a typed </w:t>
      </w:r>
      <w:r>
        <w:rPr>
          <w:rFonts w:ascii="Consolas" w:hAnsi="Consolas"/>
          <w:color w:val="C7254E"/>
          <w:sz w:val="18"/>
        </w:rPr>
        <w:t>HttpClient</w:t>
      </w:r>
      <w:r>
        <w:t xml:space="preserve"> in DI (</w:t>
      </w:r>
      <w:r>
        <w:rPr>
          <w:rFonts w:ascii="Consolas" w:hAnsi="Consolas"/>
          <w:color w:val="C7254E"/>
          <w:sz w:val="18"/>
        </w:rPr>
        <w:t>services.AddHttpClient&lt;CsmsClient&gt;()</w:t>
      </w:r>
      <w:r>
        <w:t>).</w:t>
      </w:r>
    </w:p>
    <w:p>
      <w:pPr>
        <w:pStyle w:val="Heading3"/>
      </w:pPr>
      <w:r>
        <w:t>CsmsClient (.NET Typed HttpClient)</w:t>
      </w:r>
    </w:p>
    <w:p>
      <w:pPr>
        <w:spacing w:before="40" w:after="120"/>
        <w:ind w:left="227"/>
        <w:shd w:val="clear" w:color="auto" w:fill="F4F4F4"/>
      </w:pPr>
      <w:r>
        <w:rPr>
          <w:rFonts w:ascii="Consolas" w:hAnsi="Consolas"/>
          <w:sz w:val="18"/>
        </w:rPr>
        <w:t>public class CsmsClient</w:t>
        <w:br/>
        <w:t>{</w:t>
        <w:br/>
        <w:t xml:space="preserve">    // GET /api/stations</w:t>
        <w:br/>
        <w:t xml:space="preserve">    Task&lt;List&lt;StationDto&gt;&gt; GetStationsAsync();</w:t>
        <w:br/>
        <w:br/>
        <w:t xml:space="preserve">    // GET /api/stations/:identity</w:t>
        <w:br/>
        <w:t xml:space="preserve">    Task&lt;StationDto&gt; GetStationAsync(string identity);</w:t>
        <w:br/>
        <w:br/>
        <w:t xml:space="preserve">    // GET /api/sessions/active</w:t>
        <w:br/>
        <w:t xml:space="preserve">    Task&lt;List&lt;ActiveSessionDto&gt;&gt; GetActiveSessionsAsync();</w:t>
        <w:br/>
        <w:br/>
        <w:t xml:space="preserve">    // GET /api/sessions/:id</w:t>
        <w:br/>
        <w:t xml:space="preserve">    Task&lt;SessionDetailDto&gt; GetSessionAsync(string id);</w:t>
        <w:br/>
        <w:br/>
        <w:t xml:space="preserve">    // GET /api/sessions?station=&amp;idTag=&amp;status=&amp;from=&amp;to=</w:t>
        <w:br/>
        <w:t xml:space="preserve">    Task&lt;List&lt;SessionDto&gt;&gt; GetSessionsAsync(SessionQueryParams filters);</w:t>
        <w:br/>
        <w:br/>
        <w:t xml:space="preserve">    // POST /api/auth/tags</w:t>
        <w:br/>
        <w:t xml:space="preserve">    Task&lt;AuthTagResponseDto&gt; AuthorizeTagAsync(AuthTagRequestDto payload);</w:t>
        <w:br/>
        <w:br/>
        <w:t xml:space="preserve">    // DELETE /api/auth/tags/:idTag</w:t>
        <w:br/>
        <w:t xml:space="preserve">    Task RevokeTagAsync(string idTag);</w:t>
        <w:br/>
        <w:br/>
        <w:t xml:space="preserve">    // GET /api/auth/tags?active=true</w:t>
        <w:br/>
        <w:t xml:space="preserve">    Task&lt;List&lt;ActiveTagDto&gt;&gt; GetActiveTagsAsync();</w:t>
        <w:br/>
        <w:br/>
        <w:t xml:space="preserve">    // PUT /api/stations/:id/connectors/:n/block</w:t>
        <w:br/>
        <w:t xml:space="preserve">    Task BlockConnectorAsync(string stationId, int connectorId);</w:t>
        <w:br/>
        <w:br/>
        <w:t xml:space="preserve">    // DELETE /api/stations/:id/connectors/:n/block</w:t>
        <w:br/>
        <w:t xml:space="preserve">    Task UnblockConnectorAsync(string stationId, int connectorId);</w:t>
        <w:br/>
        <w:br/>
        <w:t xml:space="preserve">    // POST /api/stations/:id/remote-start (P2, optional)</w:t>
        <w:br/>
        <w:t xml:space="preserve">    Task RemoteStartAsync(string stationId, RemoteStartDto payload);</w:t>
        <w:br/>
        <w:br/>
        <w:t xml:space="preserve">    // POST /api/stations/:id/remote-stop (P2, optional)</w:t>
        <w:br/>
        <w:t xml:space="preserve">    Task RemoteStopAsync(string stationId, RemoteStopDto payload);</w:t>
        <w:br/>
        <w:t>}</w:t>
      </w:r>
    </w:p>
    <w:p>
      <w:r>
        <w:t xml:space="preserve">Header injection (Bearer or no-auth) is configured via </w:t>
      </w:r>
      <w:r>
        <w:rPr>
          <w:rFonts w:ascii="Consolas" w:hAnsi="Consolas"/>
          <w:color w:val="C7254E"/>
          <w:sz w:val="18"/>
        </w:rPr>
        <w:t>CSMS_AUTH_HEADER</w:t>
      </w:r>
      <w:r>
        <w:t xml:space="preserve"> environment variable applied in the </w:t>
      </w:r>
      <w:r>
        <w:rPr>
          <w:rFonts w:ascii="Consolas" w:hAnsi="Consolas"/>
          <w:color w:val="C7254E"/>
          <w:sz w:val="18"/>
        </w:rPr>
        <w:t>HttpClient</w:t>
      </w:r>
      <w:r>
        <w:t xml:space="preserve"> </w:t>
      </w:r>
      <w:r>
        <w:rPr>
          <w:rFonts w:ascii="Consolas" w:hAnsi="Consolas"/>
          <w:color w:val="C7254E"/>
          <w:sz w:val="18"/>
        </w:rPr>
        <w:t>DelegatingHandler</w:t>
      </w:r>
      <w:r>
        <w:t>.</w:t>
      </w:r>
    </w:p>
    <w:p>
      <w:pPr>
        <w:pStyle w:val="Heading3"/>
      </w:pPr>
      <w:r>
        <w:t>Background Services (IHostedService / BackgroundService)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Service</w:t>
            </w:r>
          </w:p>
        </w:tc>
        <w:tc>
          <w:tcPr>
            <w:tcW w:type="dxa" w:w="2160"/>
            <w:shd w:val="clear" w:color="auto" w:fill="1F3864"/>
            <w:vAlign w:val="center"/>
          </w:tcPr>
          <w:p>
            <w:r/>
            <w:r>
              <w:rPr>
                <w:b/>
                <w:color w:val="FFFFFF"/>
              </w:rPr>
              <w:t>Interval</w:t>
            </w:r>
          </w:p>
        </w:tc>
        <w:tc>
          <w:tcPr>
            <w:tcW w:type="dxa" w:w="2160"/>
            <w:shd w:val="clear" w:color="auto" w:fill="1F3864"/>
            <w:vAlign w:val="center"/>
          </w:tcPr>
          <w:p>
            <w:r/>
            <w:r>
              <w:rPr>
                <w:b/>
                <w:color w:val="FFFFFF"/>
              </w:rPr>
              <w:t>CSMS calls</w:t>
            </w:r>
          </w:p>
        </w:tc>
        <w:tc>
          <w:tcPr>
            <w:tcW w:type="dxa" w:w="2160"/>
            <w:shd w:val="clear" w:color="auto" w:fill="1F3864"/>
            <w:vAlign w:val="center"/>
          </w:tcPr>
          <w:p>
            <w:r/>
            <w:r>
              <w:rPr>
                <w:b/>
                <w:color w:val="FFFFFF"/>
              </w:rPr>
              <w:t>Local writes (EF Core)</w:t>
            </w:r>
          </w:p>
        </w:tc>
      </w:tr>
      <w:tr>
        <w:tc>
          <w:tcPr>
            <w:tcW w:type="dxa" w:w="2160"/>
          </w:tcPr>
          <w:p>
            <w:r/>
            <w:r>
              <w:rPr>
                <w:rFonts w:ascii="Consolas" w:hAnsi="Consolas"/>
                <w:color w:val="C7254E"/>
                <w:sz w:val="18"/>
              </w:rPr>
              <w:t>StationSyncService</w:t>
            </w:r>
          </w:p>
        </w:tc>
        <w:tc>
          <w:tcPr>
            <w:tcW w:type="dxa" w:w="2160"/>
          </w:tcPr>
          <w:p>
            <w:r/>
            <w:r>
              <w:t>5s</w:t>
            </w:r>
          </w:p>
        </w:tc>
        <w:tc>
          <w:tcPr>
            <w:tcW w:type="dxa" w:w="2160"/>
          </w:tcPr>
          <w:p>
            <w:r/>
            <w:r>
              <w:rPr>
                <w:rFonts w:ascii="Consolas" w:hAnsi="Consolas"/>
                <w:color w:val="C7254E"/>
                <w:sz w:val="18"/>
              </w:rPr>
              <w:t>GetStationsAsync()</w:t>
            </w:r>
            <w:r>
              <w:t xml:space="preserve">, </w:t>
            </w:r>
            <w:r>
              <w:rPr>
                <w:rFonts w:ascii="Consolas" w:hAnsi="Consolas"/>
                <w:color w:val="C7254E"/>
                <w:sz w:val="18"/>
              </w:rPr>
              <w:t>GetStationAsync(id)</w:t>
            </w:r>
          </w:p>
        </w:tc>
        <w:tc>
          <w:tcPr>
            <w:tcW w:type="dxa" w:w="2160"/>
          </w:tcPr>
          <w:p>
            <w:r/>
            <w:r>
              <w:t xml:space="preserve">Update </w:t>
            </w:r>
            <w:r>
              <w:rPr>
                <w:rFonts w:ascii="Consolas" w:hAnsi="Consolas"/>
                <w:color w:val="C7254E"/>
                <w:sz w:val="18"/>
              </w:rPr>
              <w:t>Charger.Status</w:t>
            </w:r>
            <w:r>
              <w:t xml:space="preserve">, </w:t>
            </w:r>
            <w:r>
              <w:rPr>
                <w:rFonts w:ascii="Consolas" w:hAnsi="Consolas"/>
                <w:color w:val="C7254E"/>
                <w:sz w:val="18"/>
              </w:rPr>
              <w:t>Charger.LastCsmsSyncAt</w:t>
            </w:r>
          </w:p>
        </w:tc>
      </w:tr>
      <w:tr>
        <w:tc>
          <w:tcPr>
            <w:tcW w:type="dxa" w:w="2160"/>
          </w:tcPr>
          <w:p>
            <w:r/>
            <w:r>
              <w:rPr>
                <w:rFonts w:ascii="Consolas" w:hAnsi="Consolas"/>
                <w:color w:val="C7254E"/>
                <w:sz w:val="18"/>
              </w:rPr>
              <w:t>SessionSyncService</w:t>
            </w:r>
          </w:p>
        </w:tc>
        <w:tc>
          <w:tcPr>
            <w:tcW w:type="dxa" w:w="2160"/>
          </w:tcPr>
          <w:p>
            <w:r/>
            <w:r>
              <w:t>5s</w:t>
            </w:r>
          </w:p>
        </w:tc>
        <w:tc>
          <w:tcPr>
            <w:tcW w:type="dxa" w:w="2160"/>
          </w:tcPr>
          <w:p>
            <w:r/>
            <w:r>
              <w:rPr>
                <w:rFonts w:ascii="Consolas" w:hAnsi="Consolas"/>
                <w:color w:val="C7254E"/>
                <w:sz w:val="18"/>
              </w:rPr>
              <w:t>GetActiveSessionsAsync()</w:t>
            </w:r>
          </w:p>
        </w:tc>
        <w:tc>
          <w:tcPr>
            <w:tcW w:type="dxa" w:w="2160"/>
          </w:tcPr>
          <w:p>
            <w:r/>
            <w:r>
              <w:t xml:space="preserve">Map to </w:t>
            </w:r>
            <w:r>
              <w:rPr>
                <w:rFonts w:ascii="Consolas" w:hAnsi="Consolas"/>
                <w:color w:val="C7254E"/>
                <w:sz w:val="18"/>
              </w:rPr>
              <w:t>ChargingSession</w:t>
            </w:r>
            <w:r>
              <w:t>; update charger status to Charging</w:t>
            </w:r>
          </w:p>
        </w:tc>
      </w:tr>
      <w:tr>
        <w:tc>
          <w:tcPr>
            <w:tcW w:type="dxa" w:w="2160"/>
          </w:tcPr>
          <w:p>
            <w:r/>
            <w:r>
              <w:rPr>
                <w:rFonts w:ascii="Consolas" w:hAnsi="Consolas"/>
                <w:color w:val="C7254E"/>
                <w:sz w:val="18"/>
              </w:rPr>
              <w:t>SessionDetailSyncService</w:t>
            </w:r>
          </w:p>
        </w:tc>
        <w:tc>
          <w:tcPr>
            <w:tcW w:type="dxa" w:w="2160"/>
          </w:tcPr>
          <w:p>
            <w:r/>
            <w:r>
              <w:t>5s per Charging session</w:t>
            </w:r>
          </w:p>
        </w:tc>
        <w:tc>
          <w:tcPr>
            <w:tcW w:type="dxa" w:w="2160"/>
          </w:tcPr>
          <w:p>
            <w:r/>
            <w:r>
              <w:rPr>
                <w:rFonts w:ascii="Consolas" w:hAnsi="Consolas"/>
                <w:color w:val="C7254E"/>
                <w:sz w:val="18"/>
              </w:rPr>
              <w:t>GetSessionAsync(id)</w:t>
            </w:r>
          </w:p>
        </w:tc>
        <w:tc>
          <w:tcPr>
            <w:tcW w:type="dxa" w:w="2160"/>
          </w:tcPr>
          <w:p>
            <w:r/>
            <w:r>
              <w:t xml:space="preserve">Persist </w:t>
            </w:r>
            <w:r>
              <w:rPr>
                <w:rFonts w:ascii="Consolas" w:hAnsi="Consolas"/>
                <w:color w:val="C7254E"/>
                <w:sz w:val="18"/>
              </w:rPr>
              <w:t>EnergyKWh</w:t>
            </w:r>
            <w:r>
              <w:t xml:space="preserve">, </w:t>
            </w:r>
            <w:r>
              <w:rPr>
                <w:rFonts w:ascii="Consolas" w:hAnsi="Consolas"/>
                <w:color w:val="C7254E"/>
                <w:sz w:val="18"/>
              </w:rPr>
              <w:t>StopTime</w:t>
            </w:r>
            <w:r>
              <w:t xml:space="preserve">, </w:t>
            </w:r>
            <w:r>
              <w:rPr>
                <w:rFonts w:ascii="Consolas" w:hAnsi="Consolas"/>
                <w:color w:val="C7254E"/>
                <w:sz w:val="18"/>
              </w:rPr>
              <w:t>State = Completed</w:t>
            </w:r>
          </w:p>
        </w:tc>
      </w:tr>
      <w:tr>
        <w:tc>
          <w:tcPr>
            <w:tcW w:type="dxa" w:w="2160"/>
          </w:tcPr>
          <w:p>
            <w:r/>
            <w:r>
              <w:rPr>
                <w:rFonts w:ascii="Consolas" w:hAnsi="Consolas"/>
                <w:color w:val="C7254E"/>
                <w:sz w:val="18"/>
              </w:rPr>
              <w:t>NoShowCheckerService</w:t>
            </w:r>
          </w:p>
        </w:tc>
        <w:tc>
          <w:tcPr>
            <w:tcW w:type="dxa" w:w="2160"/>
          </w:tcPr>
          <w:p>
            <w:r/>
            <w:r>
              <w:t>30s</w:t>
            </w:r>
          </w:p>
        </w:tc>
        <w:tc>
          <w:tcPr>
            <w:tcW w:type="dxa" w:w="2160"/>
          </w:tcPr>
          <w:p>
            <w:r/>
            <w:r>
              <w:t>—</w:t>
            </w:r>
          </w:p>
        </w:tc>
        <w:tc>
          <w:tcPr>
            <w:tcW w:type="dxa" w:w="2160"/>
          </w:tcPr>
          <w:p>
            <w:r/>
            <w:r>
              <w:t xml:space="preserve">Bookings past </w:t>
            </w:r>
            <w:r>
              <w:rPr>
                <w:rFonts w:ascii="Consolas" w:hAnsi="Consolas"/>
                <w:color w:val="C7254E"/>
                <w:sz w:val="18"/>
              </w:rPr>
              <w:t>StartTime + GraceMinutes</w:t>
            </w:r>
            <w:r>
              <w:t xml:space="preserve"> with no session → NoShow + revoke</w:t>
            </w:r>
          </w:p>
        </w:tc>
      </w:tr>
      <w:tr>
        <w:tc>
          <w:tcPr>
            <w:tcW w:type="dxa" w:w="2160"/>
          </w:tcPr>
          <w:p>
            <w:r/>
            <w:r>
              <w:rPr>
                <w:rFonts w:ascii="Consolas" w:hAnsi="Consolas"/>
                <w:color w:val="C7254E"/>
                <w:sz w:val="18"/>
              </w:rPr>
              <w:t>ReminderSchedulerService</w:t>
            </w:r>
          </w:p>
        </w:tc>
        <w:tc>
          <w:tcPr>
            <w:tcW w:type="dxa" w:w="2160"/>
          </w:tcPr>
          <w:p>
            <w:r/>
            <w:r>
              <w:t>60s</w:t>
            </w:r>
          </w:p>
        </w:tc>
        <w:tc>
          <w:tcPr>
            <w:tcW w:type="dxa" w:w="2160"/>
          </w:tcPr>
          <w:p>
            <w:r/>
            <w:r>
              <w:t>—</w:t>
            </w:r>
          </w:p>
        </w:tc>
        <w:tc>
          <w:tcPr>
            <w:tcW w:type="dxa" w:w="2160"/>
          </w:tcPr>
          <w:p>
            <w:r/>
            <w:r>
              <w:t xml:space="preserve">Generate </w:t>
            </w:r>
            <w:r>
              <w:rPr>
                <w:rFonts w:ascii="Consolas" w:hAnsi="Consolas"/>
                <w:color w:val="C7254E"/>
                <w:sz w:val="18"/>
              </w:rPr>
              <w:t>Notification</w:t>
            </w:r>
            <w:r>
              <w:t xml:space="preserve"> rows for upcoming start/end thresholds</w:t>
            </w:r>
          </w:p>
        </w:tc>
      </w:tr>
    </w:tbl>
    <w:p/>
    <w:p>
      <w:r>
        <w:t xml:space="preserve">Each </w:t>
      </w:r>
      <w:r>
        <w:rPr>
          <w:rFonts w:ascii="Consolas" w:hAnsi="Consolas"/>
          <w:color w:val="C7254E"/>
          <w:sz w:val="18"/>
        </w:rPr>
        <w:t>BackgroundService</w:t>
      </w:r>
      <w:r>
        <w:t xml:space="preserve"> runs in a </w:t>
      </w:r>
      <w:r>
        <w:rPr>
          <w:rFonts w:ascii="Consolas" w:hAnsi="Consolas"/>
          <w:color w:val="C7254E"/>
          <w:sz w:val="18"/>
        </w:rPr>
        <w:t>while (!stoppingToken.IsCancellationRequested)</w:t>
      </w:r>
      <w:r>
        <w:t xml:space="preserve"> loop with a </w:t>
      </w:r>
      <w:r>
        <w:rPr>
          <w:rFonts w:ascii="Consolas" w:hAnsi="Consolas"/>
          <w:color w:val="C7254E"/>
          <w:sz w:val="18"/>
        </w:rPr>
        <w:t>Task.Delay(interval, stoppingToken)</w:t>
      </w:r>
      <w:r>
        <w:t>. All CSMS calls are wrapped in try/catch — errors are logged but do not crash the service.</w:t>
      </w:r>
    </w:p>
    <w:p>
      <w:pPr>
        <w:pStyle w:val="Heading3"/>
      </w:pPr>
      <w:r>
        <w:t>CSMS Booking Authorization Flow</w:t>
      </w:r>
    </w:p>
    <w:p>
      <w:pPr>
        <w:spacing w:before="40" w:after="120"/>
        <w:ind w:left="227"/>
        <w:shd w:val="clear" w:color="auto" w:fill="F4F4F4"/>
      </w:pPr>
      <w:r>
        <w:rPr>
          <w:rFonts w:ascii="Consolas" w:hAnsi="Consolas"/>
          <w:sz w:val="18"/>
        </w:rPr>
        <w:t>User submits booking form</w:t>
        <w:br/>
        <w:t xml:space="preserve">  -&gt; Controller validates eligibility, privacy, daily cap, overlap, charger status</w:t>
        <w:br/>
        <w:t xml:space="preserve">  -&gt; If valid: INSERT Booking (State=Confirmed, CsmsSyncStatus=AuthorizationPending)</w:t>
        <w:br/>
        <w:t xml:space="preserve">  -&gt; Call CsmsClient.AuthorizeTagAsync({ idTag, stationId, connectorId, validFrom, validUntil })</w:t>
        <w:br/>
        <w:t xml:space="preserve">  -&gt; On 2xx: UPDATE Booking SET CsmsSyncStatus=Authorized</w:t>
        <w:br/>
        <w:t xml:space="preserve">  -&gt; On non-2xx/timeout: UPDATE Booking SET CsmsSyncStatus=AuthorizationFailed</w:t>
        <w:br/>
        <w:t xml:space="preserve">               + raise InterventionAlert notification</w:t>
        <w:br/>
        <w:t xml:space="preserve">               + write AuditLog entry (Action=CsmsAuthorizationFailed)</w:t>
      </w:r>
    </w:p>
    <w:p>
      <w:pPr>
        <w:pStyle w:val="Heading3"/>
      </w:pPr>
      <w:r>
        <w:t>CSMS Revocation Flow</w:t>
      </w:r>
    </w:p>
    <w:p>
      <w:pPr>
        <w:spacing w:before="40" w:after="120"/>
        <w:ind w:left="227"/>
        <w:shd w:val="clear" w:color="auto" w:fill="F4F4F4"/>
      </w:pPr>
      <w:r>
        <w:rPr>
          <w:rFonts w:ascii="Consolas" w:hAnsi="Consolas"/>
          <w:sz w:val="18"/>
        </w:rPr>
        <w:t>Cancel / Release / Override / NoShow</w:t>
        <w:br/>
        <w:t xml:space="preserve">  -&gt; UPDATE Booking state</w:t>
        <w:br/>
        <w:t xml:space="preserve">  -&gt; Call CsmsClient.RevokeTagAsync(booking.CsmsIdTag)</w:t>
        <w:br/>
        <w:t xml:space="preserve">  -&gt; On 2xx: UPDATE Booking SET CsmsSyncStatus=Revoked + AuditLog</w:t>
        <w:br/>
        <w:t xml:space="preserve">  -&gt; On failure: AuditLog (Action=CsmsRevocationFailed) + surface for admin reconciliation</w:t>
        <w:br/>
        <w:t xml:space="preserve">                 Admin can trigger GET /api/auth/tags?active=true to reconcile</w:t>
      </w:r>
    </w:p>
    <w:p>
      <w:pPr>
        <w:pStyle w:val="Heading3"/>
      </w:pPr>
      <w:r>
        <w:t>Fallback Demo Scenario</w:t>
      </w:r>
    </w:p>
    <w:p>
      <w:r>
        <w:t xml:space="preserve">If the CSMS/simulator is unavailable during the demo, the backend serves from pre-seeded </w:t>
      </w:r>
      <w:r>
        <w:rPr>
          <w:rFonts w:ascii="Consolas" w:hAnsi="Consolas"/>
          <w:color w:val="C7254E"/>
          <w:sz w:val="18"/>
        </w:rPr>
        <w:t>ChargingSessions</w:t>
      </w:r>
      <w:r>
        <w:t xml:space="preserve"> and </w:t>
      </w:r>
      <w:r>
        <w:rPr>
          <w:rFonts w:ascii="Consolas" w:hAnsi="Consolas"/>
          <w:color w:val="C7254E"/>
          <w:sz w:val="18"/>
        </w:rPr>
        <w:t>Chargers</w:t>
      </w:r>
      <w:r>
        <w:t xml:space="preserve"> data as a static snapshot. A </w:t>
      </w:r>
      <w:r>
        <w:rPr>
          <w:rFonts w:ascii="Consolas" w:hAnsi="Consolas"/>
          <w:color w:val="C7254E"/>
          <w:sz w:val="18"/>
        </w:rPr>
        <w:t>CSMS_MOCK_MODE=true</w:t>
      </w:r>
      <w:r>
        <w:t xml:space="preserve"> environment flag bypasses live CSMS calls and returns fixture data. This is the fallback plan described in the use-case brief.</w:t>
      </w:r>
    </w:p>
    <w:p>
      <w:pPr>
        <w:pBdr>
          <w:bottom w:val="single" w:sz="6" w:space="1" w:color="999999"/>
        </w:pBdr>
      </w:pPr>
    </w:p>
    <w:p>
      <w:pPr>
        <w:pStyle w:val="Heading2"/>
      </w:pPr>
      <w:r>
        <w:t>6. Authentication and Authorization Approach</w:t>
      </w:r>
    </w:p>
    <w:p>
      <w:pPr>
        <w:pStyle w:val="Heading3"/>
      </w:pPr>
      <w:r>
        <w:t>Authentication (Simplified — MVP)</w:t>
      </w:r>
    </w:p>
    <w:p>
      <w:pPr>
        <w:pStyle w:val="ListBullet"/>
      </w:pPr>
      <w:r>
        <w:t>A seeded set of users covers all six roles.</w:t>
      </w:r>
    </w:p>
    <w:p>
      <w:pPr>
        <w:pStyle w:val="ListBullet"/>
      </w:pPr>
      <w:r>
        <w:t>The login screen presents a user-picker (dropdown or card selection) with a simple password field backed by BCrypt.Net-Next (</w:t>
      </w:r>
      <w:r>
        <w:rPr>
          <w:rFonts w:ascii="Consolas" w:hAnsi="Consolas"/>
          <w:color w:val="C7254E"/>
          <w:sz w:val="18"/>
        </w:rPr>
        <w:t>BCrypt.Net.BCrypt.Verify()</w:t>
      </w:r>
      <w:r>
        <w:t>).</w:t>
      </w:r>
    </w:p>
    <w:p>
      <w:pPr>
        <w:pStyle w:val="ListBullet"/>
      </w:pPr>
      <w:r>
        <w:t xml:space="preserve">On login, the backend issues a signed JWT containing </w:t>
      </w:r>
      <w:r>
        <w:rPr>
          <w:rFonts w:ascii="Consolas" w:hAnsi="Consolas"/>
          <w:color w:val="C7254E"/>
          <w:sz w:val="18"/>
        </w:rPr>
        <w:t>{ userId, role, displayName }</w:t>
      </w:r>
      <w:r>
        <w:t xml:space="preserve"> with a 24-hour expiry, signed with </w:t>
      </w:r>
      <w:r>
        <w:rPr>
          <w:rFonts w:ascii="Consolas" w:hAnsi="Consolas"/>
          <w:color w:val="C7254E"/>
          <w:sz w:val="18"/>
        </w:rPr>
        <w:t>HS256</w:t>
      </w:r>
      <w:r>
        <w:t xml:space="preserve"> using </w:t>
      </w:r>
      <w:r>
        <w:rPr>
          <w:rFonts w:ascii="Consolas" w:hAnsi="Consolas"/>
          <w:color w:val="C7254E"/>
          <w:sz w:val="18"/>
        </w:rPr>
        <w:t>JWT_SECRET</w:t>
      </w:r>
      <w:r>
        <w:t xml:space="preserve"> from environment configuration.</w:t>
      </w:r>
    </w:p>
    <w:p>
      <w:pPr>
        <w:pStyle w:val="ListBullet"/>
      </w:pPr>
      <w:r>
        <w:t xml:space="preserve">Middleware: </w:t>
      </w:r>
      <w:r>
        <w:rPr>
          <w:rFonts w:ascii="Consolas" w:hAnsi="Consolas"/>
          <w:color w:val="C7254E"/>
          <w:sz w:val="18"/>
        </w:rPr>
        <w:t>app.UseAuthentication(); app.UseAuthorization();</w:t>
      </w:r>
      <w:r>
        <w:t xml:space="preserve"> with </w:t>
      </w:r>
      <w:r>
        <w:rPr>
          <w:rFonts w:ascii="Consolas" w:hAnsi="Consolas"/>
          <w:color w:val="C7254E"/>
          <w:sz w:val="18"/>
        </w:rPr>
        <w:t>services.AddAuthentication(JwtBearerDefaults.AuthenticationScheme).AddJwtBearer(...)</w:t>
      </w:r>
      <w:r>
        <w:t>.</w:t>
      </w:r>
    </w:p>
    <w:p>
      <w:pPr>
        <w:pStyle w:val="ListBullet"/>
      </w:pPr>
      <w:r>
        <w:t xml:space="preserve">The JWT is stored in browser </w:t>
      </w:r>
      <w:r>
        <w:rPr>
          <w:rFonts w:ascii="Consolas" w:hAnsi="Consolas"/>
          <w:color w:val="C7254E"/>
          <w:sz w:val="18"/>
        </w:rPr>
        <w:t>localStorage</w:t>
      </w:r>
      <w:r>
        <w:t xml:space="preserve"> (acceptable for hackathon; in production, use httpOnly cookies).</w:t>
      </w:r>
    </w:p>
    <w:p>
      <w:pPr>
        <w:pStyle w:val="ListBullet"/>
      </w:pPr>
      <w:r>
        <w:t xml:space="preserve">All protected API routes require </w:t>
      </w:r>
      <w:r>
        <w:rPr>
          <w:rFonts w:ascii="Consolas" w:hAnsi="Consolas"/>
          <w:color w:val="C7254E"/>
          <w:sz w:val="18"/>
        </w:rPr>
        <w:t>Authorization: Bearer &lt;token&gt;</w:t>
      </w:r>
      <w:r>
        <w:t xml:space="preserve"> header; missing or invalid tokens return HTTP 401.</w:t>
      </w:r>
    </w:p>
    <w:p>
      <w:pPr>
        <w:pStyle w:val="Heading3"/>
      </w:pPr>
      <w:r>
        <w:t>Authorization (RBAC)</w:t>
      </w:r>
    </w:p>
    <w:p>
      <w:pPr>
        <w:pStyle w:val="ListBullet"/>
      </w:pPr>
      <w:r>
        <w:t xml:space="preserve">ASP.NET Core policy-based or role-based authorization via </w:t>
      </w:r>
      <w:r>
        <w:rPr>
          <w:rFonts w:ascii="Consolas" w:hAnsi="Consolas"/>
          <w:color w:val="C7254E"/>
          <w:sz w:val="18"/>
        </w:rPr>
        <w:t>[Authorize(Roles = "Admin,Security")]</w:t>
      </w:r>
      <w:r>
        <w:t xml:space="preserve"> on controllers/actions.</w:t>
      </w:r>
    </w:p>
    <w:p>
      <w:pPr>
        <w:pStyle w:val="ListBullet"/>
      </w:pPr>
      <w:r>
        <w:t>Roles and their permitted actions: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Role</w:t>
            </w:r>
          </w:p>
        </w:tc>
        <w:tc>
          <w:tcPr>
            <w:tcW w:type="dxa" w:w="4320"/>
            <w:shd w:val="clear" w:color="auto" w:fill="1F3864"/>
            <w:vAlign w:val="center"/>
          </w:tcPr>
          <w:p>
            <w:r/>
            <w:r>
              <w:rPr>
                <w:b/>
                <w:color w:val="FFFFFF"/>
              </w:rPr>
              <w:t>Key permitted actions</w:t>
            </w:r>
          </w:p>
        </w:tc>
      </w:tr>
      <w:tr>
        <w:tc>
          <w:tcPr>
            <w:tcW w:type="dxa" w:w="4320"/>
          </w:tcPr>
          <w:p>
            <w:r/>
            <w:r>
              <w:t>StandardUser</w:t>
            </w:r>
          </w:p>
        </w:tc>
        <w:tc>
          <w:tcPr>
            <w:tcW w:type="dxa" w:w="4320"/>
          </w:tcPr>
          <w:p>
            <w:r/>
            <w:r>
              <w:t>Own bookings CRUD (within fair-use), own profile read, own notifications, privacy acknowledgement</w:t>
            </w:r>
          </w:p>
        </w:tc>
      </w:tr>
      <w:tr>
        <w:tc>
          <w:tcPr>
            <w:tcW w:type="dxa" w:w="4320"/>
          </w:tcPr>
          <w:p>
            <w:r/>
            <w:r>
              <w:t>Security</w:t>
            </w:r>
          </w:p>
        </w:tc>
        <w:tc>
          <w:tcPr>
            <w:tcW w:type="dxa" w:w="4320"/>
          </w:tcPr>
          <w:p>
            <w:r/>
            <w:r>
              <w:t>View all today's bookings, manual release with reason, mark charger status, view audit log (operational scope)</w:t>
            </w:r>
          </w:p>
        </w:tc>
      </w:tr>
      <w:tr>
        <w:tc>
          <w:tcPr>
            <w:tcW w:type="dxa" w:w="4320"/>
          </w:tcPr>
          <w:p>
            <w:r/>
            <w:r>
              <w:t>Workplace</w:t>
            </w:r>
          </w:p>
        </w:tc>
        <w:tc>
          <w:tcPr>
            <w:tcW w:type="dxa" w:w="4320"/>
          </w:tcPr>
          <w:p>
            <w:r/>
            <w:r>
              <w:t>Same as Security + create booking on behalf of user</w:t>
            </w:r>
          </w:p>
        </w:tc>
      </w:tr>
      <w:tr>
        <w:tc>
          <w:tcPr>
            <w:tcW w:type="dxa" w:w="4320"/>
          </w:tcPr>
          <w:p>
            <w:r/>
            <w:r>
              <w:t>Admin</w:t>
            </w:r>
          </w:p>
        </w:tc>
        <w:tc>
          <w:tcPr>
            <w:tcW w:type="dxa" w:w="4320"/>
          </w:tcPr>
          <w:p>
            <w:r/>
            <w:r>
              <w:t>All Security + Workplace actions + eligible user CRUD, maintenance blocks, system config, full audit log, full notification audit</w:t>
            </w:r>
          </w:p>
        </w:tc>
      </w:tr>
      <w:tr>
        <w:tc>
          <w:tcPr>
            <w:tcW w:type="dxa" w:w="4320"/>
          </w:tcPr>
          <w:p>
            <w:r/>
            <w:r>
              <w:t>ReportingESGViewer</w:t>
            </w:r>
          </w:p>
        </w:tc>
        <w:tc>
          <w:tcPr>
            <w:tcW w:type="dxa" w:w="4320"/>
          </w:tcPr>
          <w:p>
            <w:r/>
            <w:r>
              <w:t>Read-only reporting dashboard and sustainability metrics</w:t>
            </w:r>
          </w:p>
        </w:tc>
      </w:tr>
      <w:tr>
        <w:tc>
          <w:tcPr>
            <w:tcW w:type="dxa" w:w="4320"/>
          </w:tcPr>
          <w:p>
            <w:r/>
            <w:r>
              <w:t>Management</w:t>
            </w:r>
          </w:p>
        </w:tc>
        <w:tc>
          <w:tcPr>
            <w:tcW w:type="dxa" w:w="4320"/>
          </w:tcPr>
          <w:p>
            <w:r/>
            <w:r>
              <w:t>Read-only all dashboards (same as ReportingESGViewer + AI insights)</w:t>
            </w:r>
          </w:p>
        </w:tc>
      </w:tr>
    </w:tbl>
    <w:p/>
    <w:p>
      <w:pPr>
        <w:pStyle w:val="ListBullet"/>
      </w:pPr>
      <w:r>
        <w:t xml:space="preserve">Denied actions return HTTP 403 with body </w:t>
      </w:r>
      <w:r>
        <w:rPr>
          <w:rFonts w:ascii="Consolas" w:hAnsi="Consolas"/>
          <w:color w:val="C7254E"/>
          <w:sz w:val="18"/>
        </w:rPr>
        <w:t>{ "errors": [{ "code": "Forbidden", "message": "..." }] }</w:t>
      </w:r>
      <w:r>
        <w:t>.</w:t>
      </w:r>
    </w:p>
    <w:p>
      <w:pPr>
        <w:pStyle w:val="ListBullet"/>
      </w:pPr>
      <w:r>
        <w:t>Role-restricted UI controls are hidden on the frontend to avoid confusion, but the backend is the authoritative security gate.</w:t>
      </w:r>
    </w:p>
    <w:p>
      <w:pPr>
        <w:pStyle w:val="Heading3"/>
      </w:pPr>
      <w:r>
        <w:t>Eligibility and Privacy Gates</w:t>
      </w:r>
    </w:p>
    <w:p>
      <w:pPr>
        <w:pStyle w:val="ListBullet"/>
      </w:pPr>
      <w:r>
        <w:t xml:space="preserve">Before booking creation logic runs, the controller (or a dedicated </w:t>
      </w:r>
      <w:r>
        <w:rPr>
          <w:rFonts w:ascii="Consolas" w:hAnsi="Consolas"/>
          <w:color w:val="C7254E"/>
          <w:sz w:val="18"/>
        </w:rPr>
        <w:t>BookingValidationService</w:t>
      </w:r>
      <w:r>
        <w:t>) checks:</w:t>
      </w:r>
    </w:p>
    <w:p>
      <w:pPr>
        <w:pStyle w:val="ListNumber"/>
        <w:ind w:left="680"/>
      </w:pPr>
      <w:r>
        <w:t xml:space="preserve">User is on the </w:t>
      </w:r>
      <w:r>
        <w:rPr>
          <w:rFonts w:ascii="Consolas" w:hAnsi="Consolas"/>
          <w:color w:val="C7254E"/>
          <w:sz w:val="18"/>
        </w:rPr>
        <w:t>EligibleEvUsers</w:t>
      </w:r>
      <w:r>
        <w:t xml:space="preserve"> registry with </w:t>
      </w:r>
      <w:r>
        <w:rPr>
          <w:rFonts w:ascii="Consolas" w:hAnsi="Consolas"/>
          <w:color w:val="C7254E"/>
          <w:sz w:val="18"/>
        </w:rPr>
        <w:t>EligibilityStatus = Active</w:t>
      </w:r>
      <w:r>
        <w:t xml:space="preserve"> → else HTTP 403, reason </w:t>
      </w:r>
      <w:r>
        <w:rPr>
          <w:rFonts w:ascii="Consolas" w:hAnsi="Consolas"/>
          <w:color w:val="C7254E"/>
          <w:sz w:val="18"/>
        </w:rPr>
        <w:t>NotEligible</w:t>
      </w:r>
      <w:r>
        <w:t>.</w:t>
      </w:r>
    </w:p>
    <w:p>
      <w:pPr>
        <w:pStyle w:val="ListNumber"/>
        <w:ind w:left="680"/>
      </w:pPr>
      <w:r>
        <w:t xml:space="preserve">User has a </w:t>
      </w:r>
      <w:r>
        <w:rPr>
          <w:rFonts w:ascii="Consolas" w:hAnsi="Consolas"/>
          <w:color w:val="C7254E"/>
          <w:sz w:val="18"/>
        </w:rPr>
        <w:t>PrivacyAcknowledgements</w:t>
      </w:r>
      <w:r>
        <w:t xml:space="preserve"> row for the current </w:t>
      </w:r>
      <w:r>
        <w:rPr>
          <w:rFonts w:ascii="Consolas" w:hAnsi="Consolas"/>
          <w:color w:val="C7254E"/>
          <w:sz w:val="18"/>
        </w:rPr>
        <w:t>PrivacyNotices.IsCurrentVersion = true</w:t>
      </w:r>
      <w:r>
        <w:t xml:space="preserve"> record → else HTTP 403, reason </w:t>
      </w:r>
      <w:r>
        <w:rPr>
          <w:rFonts w:ascii="Consolas" w:hAnsi="Consolas"/>
          <w:color w:val="C7254E"/>
          <w:sz w:val="18"/>
        </w:rPr>
        <w:t>PrivacyNotAcknowledged</w:t>
      </w:r>
      <w:r>
        <w:t>.</w:t>
      </w:r>
    </w:p>
    <w:p>
      <w:pPr>
        <w:pStyle w:val="ListBullet"/>
      </w:pPr>
      <w:r>
        <w:t>These checks happen before any CSMS call (</w:t>
      </w:r>
      <w:r>
        <w:rPr>
          <w:rFonts w:ascii="Consolas" w:hAnsi="Consolas"/>
          <w:color w:val="C7254E"/>
          <w:sz w:val="18"/>
        </w:rPr>
        <w:t>POST /api/auth/tags</w:t>
      </w:r>
      <w:r>
        <w:t xml:space="preserve"> is never issued unless both gates pass).</w:t>
      </w:r>
    </w:p>
    <w:p>
      <w:pPr>
        <w:pBdr>
          <w:bottom w:val="single" w:sz="6" w:space="1" w:color="999999"/>
        </w:pBdr>
      </w:pPr>
    </w:p>
    <w:p>
      <w:pPr>
        <w:pStyle w:val="Heading2"/>
      </w:pPr>
      <w:r>
        <w:t>7. Notification Approach</w:t>
      </w:r>
    </w:p>
    <w:p>
      <w:pPr>
        <w:pStyle w:val="Heading3"/>
      </w:pPr>
      <w:r>
        <w:t>In-App (Required — P0)</w:t>
      </w:r>
    </w:p>
    <w:p>
      <w:pPr>
        <w:pStyle w:val="ListBullet"/>
      </w:pPr>
      <w:r>
        <w:t xml:space="preserve">Every trigger event inserts one or more rows in the </w:t>
      </w:r>
      <w:r>
        <w:rPr>
          <w:rFonts w:ascii="Consolas" w:hAnsi="Consolas"/>
          <w:color w:val="C7254E"/>
          <w:sz w:val="18"/>
        </w:rPr>
        <w:t>Notifications</w:t>
      </w:r>
      <w:r>
        <w:t xml:space="preserve"> table with </w:t>
      </w:r>
      <w:r>
        <w:rPr>
          <w:rFonts w:ascii="Consolas" w:hAnsi="Consolas"/>
          <w:color w:val="C7254E"/>
          <w:sz w:val="18"/>
        </w:rPr>
        <w:t>Channel = InApp</w:t>
      </w:r>
      <w:r>
        <w:t>.</w:t>
      </w:r>
    </w:p>
    <w:p>
      <w:pPr>
        <w:pStyle w:val="ListBullet"/>
      </w:pPr>
      <w:r>
        <w:t xml:space="preserve">The frontend polls </w:t>
      </w:r>
      <w:r>
        <w:rPr>
          <w:rFonts w:ascii="Consolas" w:hAnsi="Consolas"/>
          <w:color w:val="C7254E"/>
          <w:sz w:val="18"/>
        </w:rPr>
        <w:t>GET /api/v1/notifications?unreadOnly=false</w:t>
      </w:r>
      <w:r>
        <w:t xml:space="preserve"> on load and on tab focus.</w:t>
      </w:r>
    </w:p>
    <w:p>
      <w:pPr>
        <w:pStyle w:val="ListBullet"/>
      </w:pPr>
      <w:r>
        <w:t xml:space="preserve">Unread badge count comes from </w:t>
      </w:r>
      <w:r>
        <w:rPr>
          <w:rFonts w:ascii="Consolas" w:hAnsi="Consolas"/>
          <w:color w:val="C7254E"/>
          <w:sz w:val="18"/>
        </w:rPr>
        <w:t>GET /api/v1/notifications/unread-count</w:t>
      </w:r>
      <w:r>
        <w:t>.</w:t>
      </w:r>
    </w:p>
    <w:p>
      <w:pPr>
        <w:pStyle w:val="ListBullet"/>
      </w:pPr>
      <w:r>
        <w:t xml:space="preserve">Users mark notifications read via </w:t>
      </w:r>
      <w:r>
        <w:rPr>
          <w:rFonts w:ascii="Consolas" w:hAnsi="Consolas"/>
          <w:color w:val="C7254E"/>
          <w:sz w:val="18"/>
        </w:rPr>
        <w:t>PUT /api/v1/notifications/{id}/read</w:t>
      </w:r>
      <w:r>
        <w:t>.</w:t>
      </w:r>
    </w:p>
    <w:p>
      <w:pPr>
        <w:pStyle w:val="ListBullet"/>
      </w:pPr>
      <w:r>
        <w:t>High-severity (Critical) notifications also surface as a toast/snackbar in the UI.</w:t>
      </w:r>
    </w:p>
    <w:p>
      <w:pPr>
        <w:pStyle w:val="Heading3"/>
      </w:pPr>
      <w:r>
        <w:t>Email (P1 — Payload Preview Fallback)</w:t>
      </w:r>
    </w:p>
    <w:p>
      <w:pPr>
        <w:pStyle w:val="ListBullet"/>
      </w:pPr>
      <w:r>
        <w:t xml:space="preserve">The </w:t>
      </w:r>
      <w:r>
        <w:rPr>
          <w:rFonts w:ascii="Consolas" w:hAnsi="Consolas"/>
          <w:color w:val="C7254E"/>
          <w:sz w:val="18"/>
        </w:rPr>
        <w:t>NotificationService</w:t>
      </w:r>
      <w:r>
        <w:t xml:space="preserve"> builds an email payload object </w:t>
      </w:r>
      <w:r>
        <w:rPr>
          <w:rFonts w:ascii="Consolas" w:hAnsi="Consolas"/>
          <w:color w:val="C7254E"/>
          <w:sz w:val="18"/>
        </w:rPr>
        <w:t>{ to, subject, htmlBody, textBody }</w:t>
      </w:r>
      <w:r>
        <w:t xml:space="preserve"> for every trigger event.</w:t>
      </w:r>
    </w:p>
    <w:p>
      <w:pPr>
        <w:pStyle w:val="ListBullet"/>
      </w:pPr>
      <w:r>
        <w:t xml:space="preserve">If </w:t>
      </w:r>
      <w:r>
        <w:rPr>
          <w:rFonts w:ascii="Consolas" w:hAnsi="Consolas"/>
          <w:color w:val="C7254E"/>
          <w:sz w:val="18"/>
        </w:rPr>
        <w:t>SMTP_HOST</w:t>
      </w:r>
      <w:r>
        <w:t xml:space="preserve"> is configured: MailKit sends the email; </w:t>
      </w:r>
      <w:r>
        <w:rPr>
          <w:rFonts w:ascii="Consolas" w:hAnsi="Consolas"/>
          <w:color w:val="C7254E"/>
          <w:sz w:val="18"/>
        </w:rPr>
        <w:t>DeliveryStatus = Sent</w:t>
      </w:r>
      <w:r>
        <w:t>.</w:t>
      </w:r>
    </w:p>
    <w:p>
      <w:pPr>
        <w:pStyle w:val="ListBullet"/>
      </w:pPr>
      <w:r>
        <w:t xml:space="preserve">If not configured: the payload JSON is stored in </w:t>
      </w:r>
      <w:r>
        <w:rPr>
          <w:rFonts w:ascii="Consolas" w:hAnsi="Consolas"/>
          <w:color w:val="C7254E"/>
          <w:sz w:val="18"/>
        </w:rPr>
        <w:t>Notifications.Payload</w:t>
      </w:r>
      <w:r>
        <w:t xml:space="preserve">; </w:t>
      </w:r>
      <w:r>
        <w:rPr>
          <w:rFonts w:ascii="Consolas" w:hAnsi="Consolas"/>
          <w:color w:val="C7254E"/>
          <w:sz w:val="18"/>
        </w:rPr>
        <w:t>DeliveryStatus = Previewed</w:t>
      </w:r>
      <w:r>
        <w:t>.</w:t>
      </w:r>
    </w:p>
    <w:p>
      <w:pPr>
        <w:pStyle w:val="ListBullet"/>
      </w:pPr>
      <w:r>
        <w:t>The admin notification audit/history view renders the email payload as a readable preview.</w:t>
      </w:r>
    </w:p>
    <w:p>
      <w:pPr>
        <w:pStyle w:val="Heading3"/>
      </w:pPr>
      <w:r>
        <w:t>Microsoft Teams Adaptive Card (P1 — Payload Preview Fallback)</w:t>
      </w:r>
    </w:p>
    <w:p>
      <w:pPr>
        <w:pStyle w:val="ListBullet"/>
      </w:pPr>
      <w:r>
        <w:t xml:space="preserve">The </w:t>
      </w:r>
      <w:r>
        <w:rPr>
          <w:rFonts w:ascii="Consolas" w:hAnsi="Consolas"/>
          <w:color w:val="C7254E"/>
          <w:sz w:val="18"/>
        </w:rPr>
        <w:t>NotificationService</w:t>
      </w:r>
      <w:r>
        <w:t xml:space="preserve"> builds a valid Adaptive Card JSON for every trigger event.</w:t>
      </w:r>
    </w:p>
    <w:p>
      <w:pPr>
        <w:pStyle w:val="ListBullet"/>
      </w:pPr>
      <w:r>
        <w:t xml:space="preserve">Actions on cards deep-link back to the web application (e.g. </w:t>
      </w:r>
      <w:r>
        <w:rPr>
          <w:rFonts w:ascii="Consolas" w:hAnsi="Consolas"/>
          <w:color w:val="C7254E"/>
          <w:sz w:val="18"/>
        </w:rPr>
        <w:t>http://localhost:5173/bookings/{id}</w:t>
      </w:r>
      <w:r>
        <w:t>).</w:t>
      </w:r>
    </w:p>
    <w:p>
      <w:pPr>
        <w:pStyle w:val="ListBullet"/>
      </w:pPr>
      <w:r>
        <w:t xml:space="preserve">If </w:t>
      </w:r>
      <w:r>
        <w:rPr>
          <w:rFonts w:ascii="Consolas" w:hAnsi="Consolas"/>
          <w:color w:val="C7254E"/>
          <w:sz w:val="18"/>
        </w:rPr>
        <w:t>TEAMS_WEBHOOK_URL</w:t>
      </w:r>
      <w:r>
        <w:t xml:space="preserve"> is configured: the card is posted via </w:t>
      </w:r>
      <w:r>
        <w:rPr>
          <w:rFonts w:ascii="Consolas" w:hAnsi="Consolas"/>
          <w:color w:val="C7254E"/>
          <w:sz w:val="18"/>
        </w:rPr>
        <w:t>HttpClient</w:t>
      </w:r>
      <w:r>
        <w:t xml:space="preserve"> POST; </w:t>
      </w:r>
      <w:r>
        <w:rPr>
          <w:rFonts w:ascii="Consolas" w:hAnsi="Consolas"/>
          <w:color w:val="C7254E"/>
          <w:sz w:val="18"/>
        </w:rPr>
        <w:t>DeliveryStatus = Sent</w:t>
      </w:r>
      <w:r>
        <w:t>.</w:t>
      </w:r>
    </w:p>
    <w:p>
      <w:pPr>
        <w:pStyle w:val="ListBullet"/>
      </w:pPr>
      <w:r>
        <w:t xml:space="preserve">If not configured: the Adaptive Card JSON is stored in </w:t>
      </w:r>
      <w:r>
        <w:rPr>
          <w:rFonts w:ascii="Consolas" w:hAnsi="Consolas"/>
          <w:color w:val="C7254E"/>
          <w:sz w:val="18"/>
        </w:rPr>
        <w:t>Notifications.Payload</w:t>
      </w:r>
      <w:r>
        <w:t xml:space="preserve">; </w:t>
      </w:r>
      <w:r>
        <w:rPr>
          <w:rFonts w:ascii="Consolas" w:hAnsi="Consolas"/>
          <w:color w:val="C7254E"/>
          <w:sz w:val="18"/>
        </w:rPr>
        <w:t>DeliveryStatus = Previewed</w:t>
      </w:r>
      <w:r>
        <w:t>.</w:t>
      </w:r>
    </w:p>
    <w:p>
      <w:pPr>
        <w:pStyle w:val="ListBullet"/>
      </w:pPr>
      <w:r>
        <w:t>The admin notification audit/history view renders a visual card preview and allows the JSON to be copied.</w:t>
      </w:r>
    </w:p>
    <w:p>
      <w:pPr>
        <w:pStyle w:val="Heading3"/>
      </w:pPr>
      <w:r>
        <w:t>Nine Reminder Templates</w:t>
      </w:r>
    </w:p>
    <w:p>
      <w:r>
        <w:t xml:space="preserve">Templates are implemented as C# methods in </w:t>
      </w:r>
      <w:r>
        <w:rPr>
          <w:rFonts w:ascii="Consolas" w:hAnsi="Consolas"/>
          <w:color w:val="C7254E"/>
          <w:sz w:val="18"/>
        </w:rPr>
        <w:t>NotificationTemplateService.cs</w:t>
      </w:r>
      <w:r>
        <w:t xml:space="preserve">. Each method accepts a context object and returns </w:t>
      </w:r>
      <w:r>
        <w:rPr>
          <w:rFonts w:ascii="Consolas" w:hAnsi="Consolas"/>
          <w:color w:val="C7254E"/>
          <w:sz w:val="18"/>
        </w:rPr>
        <w:t>NotificationPayload { Title, Body, EmailPayload, TeamsPayload }</w:t>
      </w:r>
      <w:r>
        <w:t>. Templates:</w:t>
      </w:r>
    </w:p>
    <w:p>
      <w:pPr>
        <w:pStyle w:val="ListNumber"/>
      </w:pPr>
      <w:r>
        <w:t>BookingConfirmation</w:t>
      </w:r>
    </w:p>
    <w:p>
      <w:pPr>
        <w:pStyle w:val="ListNumber"/>
      </w:pPr>
      <w:r>
        <w:t>SessionStartingSoon (10 min pre-start)</w:t>
      </w:r>
    </w:p>
    <w:p>
      <w:pPr>
        <w:pStyle w:val="ListNumber"/>
      </w:pPr>
      <w:r>
        <w:t>BookingGracePeriodWarning (5 min post-start if no CSMS session)</w:t>
      </w:r>
    </w:p>
    <w:p>
      <w:pPr>
        <w:pStyle w:val="ListNumber"/>
      </w:pPr>
      <w:r>
        <w:t>ChargingSessionEndingSoon (10 min pre-end)</w:t>
      </w:r>
    </w:p>
    <w:p>
      <w:pPr>
        <w:pStyle w:val="ListNumber"/>
      </w:pPr>
      <w:r>
        <w:t>ChargingSessionEnded</w:t>
      </w:r>
    </w:p>
    <w:p>
      <w:pPr>
        <w:pStyle w:val="ListNumber"/>
      </w:pPr>
      <w:r>
        <w:t>MoveVehiclePrompt</w:t>
      </w:r>
    </w:p>
    <w:p>
      <w:pPr>
        <w:pStyle w:val="ListNumber"/>
      </w:pPr>
      <w:r>
        <w:t>SlotReleasePrompt</w:t>
      </w:r>
    </w:p>
    <w:p>
      <w:pPr>
        <w:pStyle w:val="ListNumber"/>
      </w:pPr>
      <w:r>
        <w:t>AutoReleaseNoShow (15 min post-start)</w:t>
      </w:r>
    </w:p>
    <w:p>
      <w:pPr>
        <w:pStyle w:val="ListNumber"/>
      </w:pPr>
      <w:r>
        <w:t>AdminSecurityWorkplaceInterventionAlert (no-show threshold / late release / charger fault)</w:t>
      </w:r>
    </w:p>
    <w:p>
      <w:pPr>
        <w:pStyle w:val="Heading3"/>
      </w:pPr>
      <w:r>
        <w:t>Cross-Channel Rule</w:t>
      </w:r>
    </w:p>
    <w:p>
      <w:r>
        <w:t xml:space="preserve">One trigger event → one notification record per channel (InApp + Email + Teams = 3 rows linked by a shared </w:t>
      </w:r>
      <w:r>
        <w:rPr>
          <w:rFonts w:ascii="Consolas" w:hAnsi="Consolas"/>
          <w:color w:val="C7254E"/>
          <w:sz w:val="18"/>
        </w:rPr>
        <w:t>CorrelationId</w:t>
      </w:r>
      <w:r>
        <w:t xml:space="preserve"> ULID). All three rows share the same </w:t>
      </w:r>
      <w:r>
        <w:rPr>
          <w:rFonts w:ascii="Consolas" w:hAnsi="Consolas"/>
          <w:color w:val="C7254E"/>
          <w:sz w:val="18"/>
        </w:rPr>
        <w:t>TriggerEvent</w:t>
      </w:r>
      <w:r>
        <w:t xml:space="preserve">, </w:t>
      </w:r>
      <w:r>
        <w:rPr>
          <w:rFonts w:ascii="Consolas" w:hAnsi="Consolas"/>
          <w:color w:val="C7254E"/>
          <w:sz w:val="18"/>
        </w:rPr>
        <w:t>AudienceUserId</w:t>
      </w:r>
      <w:r>
        <w:t xml:space="preserve">, </w:t>
      </w:r>
      <w:r>
        <w:rPr>
          <w:rFonts w:ascii="Consolas" w:hAnsi="Consolas"/>
          <w:color w:val="C7254E"/>
          <w:sz w:val="18"/>
        </w:rPr>
        <w:t>Timestamp</w:t>
      </w:r>
      <w:r>
        <w:t xml:space="preserve">, and linked entity IDs. Channel fan-out is synchronous inside the </w:t>
      </w:r>
      <w:r>
        <w:rPr>
          <w:rFonts w:ascii="Consolas" w:hAnsi="Consolas"/>
          <w:color w:val="C7254E"/>
          <w:sz w:val="18"/>
        </w:rPr>
        <w:t>NotificationService</w:t>
      </w:r>
      <w:r>
        <w:t xml:space="preserve"> (acceptable at hackathon scale).</w:t>
      </w:r>
    </w:p>
    <w:p>
      <w:pPr>
        <w:pBdr>
          <w:bottom w:val="single" w:sz="6" w:space="1" w:color="999999"/>
        </w:pBdr>
      </w:pPr>
    </w:p>
    <w:p>
      <w:pPr>
        <w:pStyle w:val="Heading2"/>
      </w:pPr>
      <w:r>
        <w:t>8. AI Layer Approach</w:t>
      </w:r>
    </w:p>
    <w:p>
      <w:r>
        <w:t>The AI layer is P2 (Could-have); it is built after P0 and P1 are stable, starting at hour 14.</w:t>
      </w:r>
    </w:p>
    <w:p>
      <w:pPr>
        <w:pStyle w:val="Heading3"/>
      </w:pPr>
      <w:r>
        <w:t>Design</w:t>
      </w:r>
    </w:p>
    <w:p>
      <w:pPr>
        <w:pStyle w:val="ListBullet"/>
      </w:pPr>
      <w:r>
        <w:t xml:space="preserve">Backend exposes </w:t>
      </w:r>
      <w:r>
        <w:rPr>
          <w:rFonts w:ascii="Consolas" w:hAnsi="Consolas"/>
          <w:color w:val="C7254E"/>
          <w:sz w:val="18"/>
        </w:rPr>
        <w:t>GET /api/v1/ai/insights?locationId=&amp;dateFrom=&amp;dateTo=</w:t>
      </w:r>
      <w:r>
        <w:t xml:space="preserve"> (Admin / ReportingESGViewer / Management only).</w:t>
      </w:r>
    </w:p>
    <w:p>
      <w:pPr>
        <w:pStyle w:val="ListBullet"/>
      </w:pPr>
      <w:r>
        <w:t>The handler queries the reporting service internally to assemble a grounding context: total sessions, total kWh, top charger, peak hour bucket, no-show rate, average duration.</w:t>
      </w:r>
    </w:p>
    <w:p>
      <w:pPr>
        <w:pStyle w:val="ListBullet"/>
      </w:pPr>
      <w:r>
        <w:t xml:space="preserve">A grounded prompt is constructed, injecting the metric values as structured JSON into the system message. The LLM is instructed to produce a structured JSON response with fields: </w:t>
      </w:r>
      <w:r>
        <w:rPr>
          <w:rFonts w:ascii="Consolas" w:hAnsi="Consolas"/>
          <w:color w:val="C7254E"/>
          <w:sz w:val="18"/>
        </w:rPr>
        <w:t>nlSummary</w:t>
      </w:r>
      <w:r>
        <w:t xml:space="preserve">, </w:t>
      </w:r>
      <w:r>
        <w:rPr>
          <w:rFonts w:ascii="Consolas" w:hAnsi="Consolas"/>
          <w:color w:val="C7254E"/>
          <w:sz w:val="18"/>
        </w:rPr>
        <w:t>demandForecast</w:t>
      </w:r>
      <w:r>
        <w:t xml:space="preserve">, </w:t>
      </w:r>
      <w:r>
        <w:rPr>
          <w:rFonts w:ascii="Consolas" w:hAnsi="Consolas"/>
          <w:color w:val="C7254E"/>
          <w:sz w:val="18"/>
        </w:rPr>
        <w:t>patterns</w:t>
      </w:r>
      <w:r>
        <w:t xml:space="preserve">, </w:t>
      </w:r>
      <w:r>
        <w:rPr>
          <w:rFonts w:ascii="Consolas" w:hAnsi="Consolas"/>
          <w:color w:val="C7254E"/>
          <w:sz w:val="18"/>
        </w:rPr>
        <w:t>anomalies</w:t>
      </w:r>
      <w:r>
        <w:t xml:space="preserve">, </w:t>
      </w:r>
      <w:r>
        <w:rPr>
          <w:rFonts w:ascii="Consolas" w:hAnsi="Consolas"/>
          <w:color w:val="C7254E"/>
          <w:sz w:val="18"/>
        </w:rPr>
        <w:t>recommendations</w:t>
      </w:r>
      <w:r>
        <w:t xml:space="preserve">, </w:t>
      </w:r>
      <w:r>
        <w:rPr>
          <w:rFonts w:ascii="Consolas" w:hAnsi="Consolas"/>
          <w:color w:val="C7254E"/>
          <w:sz w:val="18"/>
        </w:rPr>
        <w:t>grounding</w:t>
      </w:r>
      <w:r>
        <w:t xml:space="preserve">, </w:t>
      </w:r>
      <w:r>
        <w:rPr>
          <w:rFonts w:ascii="Consolas" w:hAnsi="Consolas"/>
          <w:color w:val="C7254E"/>
          <w:sz w:val="18"/>
        </w:rPr>
        <w:t>confidence</w:t>
      </w:r>
      <w:r>
        <w:t xml:space="preserve">, </w:t>
      </w:r>
      <w:r>
        <w:rPr>
          <w:rFonts w:ascii="Consolas" w:hAnsi="Consolas"/>
          <w:color w:val="C7254E"/>
          <w:sz w:val="18"/>
        </w:rPr>
        <w:t>simulatedDataLabel</w:t>
      </w:r>
      <w:r>
        <w:t>.</w:t>
      </w:r>
    </w:p>
    <w:p>
      <w:pPr>
        <w:pStyle w:val="ListBullet"/>
      </w:pPr>
      <w:r>
        <w:t xml:space="preserve">The LLM is called via the </w:t>
      </w:r>
      <w:r>
        <w:rPr>
          <w:rFonts w:ascii="Consolas" w:hAnsi="Consolas"/>
          <w:color w:val="C7254E"/>
          <w:sz w:val="18"/>
        </w:rPr>
        <w:t>Azure.AI.OpenAI</w:t>
      </w:r>
      <w:r>
        <w:t xml:space="preserve"> NuGet package (</w:t>
      </w:r>
      <w:r>
        <w:rPr>
          <w:rFonts w:ascii="Consolas" w:hAnsi="Consolas"/>
          <w:color w:val="C7254E"/>
          <w:sz w:val="18"/>
        </w:rPr>
        <w:t>OpenAIClient</w:t>
      </w:r>
      <w:r>
        <w:t xml:space="preserve">, </w:t>
      </w:r>
      <w:r>
        <w:rPr>
          <w:rFonts w:ascii="Consolas" w:hAnsi="Consolas"/>
          <w:color w:val="C7254E"/>
          <w:sz w:val="18"/>
        </w:rPr>
        <w:t>ChatClient</w:t>
      </w:r>
      <w:r>
        <w:t xml:space="preserve">). API key and endpoint are read from </w:t>
      </w:r>
      <w:r>
        <w:rPr>
          <w:rFonts w:ascii="Consolas" w:hAnsi="Consolas"/>
          <w:color w:val="C7254E"/>
          <w:sz w:val="18"/>
        </w:rPr>
        <w:t>appsettings</w:t>
      </w:r>
      <w:r>
        <w:t xml:space="preserve"> / environment variables.</w:t>
      </w:r>
    </w:p>
    <w:p>
      <w:pPr>
        <w:pStyle w:val="ListBullet"/>
      </w:pPr>
      <w:r>
        <w:t>If the Azure OpenAI call fails, the endpoint returns HTTP 503 with a fallback static summary for demo resilience.</w:t>
      </w:r>
    </w:p>
    <w:p>
      <w:pPr>
        <w:pStyle w:val="ListBullet"/>
      </w:pPr>
      <w:r>
        <w:t xml:space="preserve">The AI MUST NOT output any numeric not present in the </w:t>
      </w:r>
      <w:r>
        <w:rPr>
          <w:rFonts w:ascii="Consolas" w:hAnsi="Consolas"/>
          <w:color w:val="C7254E"/>
          <w:sz w:val="18"/>
        </w:rPr>
        <w:t>grounding</w:t>
      </w:r>
      <w:r>
        <w:t xml:space="preserve"> block (enforced in the prompt; output is validated server-side before returning to the client).</w:t>
      </w:r>
    </w:p>
    <w:p>
      <w:pPr>
        <w:pStyle w:val="ListBullet"/>
      </w:pPr>
      <w:r>
        <w:t xml:space="preserve">If </w:t>
      </w:r>
      <w:r>
        <w:rPr>
          <w:rFonts w:ascii="Consolas" w:hAnsi="Consolas"/>
          <w:color w:val="C7254E"/>
          <w:sz w:val="18"/>
        </w:rPr>
        <w:t>confidence = "Low"</w:t>
      </w:r>
      <w:r>
        <w:t xml:space="preserve"> (fewer than 10 sessions in the window), point forecasts are omitted from the response.</w:t>
      </w:r>
    </w:p>
    <w:p>
      <w:pPr>
        <w:pStyle w:val="ListBullet"/>
      </w:pPr>
      <w:r>
        <w:t xml:space="preserve">If any session in the window has </w:t>
      </w:r>
      <w:r>
        <w:rPr>
          <w:rFonts w:ascii="Consolas" w:hAnsi="Consolas"/>
          <w:color w:val="C7254E"/>
          <w:sz w:val="18"/>
        </w:rPr>
        <w:t>Source = "CSMS-Simulator"</w:t>
      </w:r>
      <w:r>
        <w:t xml:space="preserve">, </w:t>
      </w:r>
      <w:r>
        <w:rPr>
          <w:rFonts w:ascii="Consolas" w:hAnsi="Consolas"/>
          <w:color w:val="C7254E"/>
          <w:sz w:val="18"/>
        </w:rPr>
        <w:t>simulatedDataLabel</w:t>
      </w:r>
      <w:r>
        <w:t xml:space="preserve"> is set to </w:t>
      </w:r>
      <w:r>
        <w:rPr>
          <w:rFonts w:ascii="Consolas" w:hAnsi="Consolas"/>
          <w:color w:val="C7254E"/>
          <w:sz w:val="18"/>
        </w:rPr>
        <w:t>"Based on simulated demo data"</w:t>
      </w:r>
      <w:r>
        <w:t>.</w:t>
      </w:r>
    </w:p>
    <w:p>
      <w:pPr>
        <w:pStyle w:val="Heading3"/>
      </w:pPr>
      <w:r>
        <w:t>Responsible AI Rules (enforced in prompt and server-side validation)</w:t>
      </w:r>
    </w:p>
    <w:p>
      <w:pPr>
        <w:pStyle w:val="ListBullet"/>
      </w:pPr>
      <w:r>
        <w:t xml:space="preserve">Every numeric in </w:t>
      </w:r>
      <w:r>
        <w:rPr>
          <w:rFonts w:ascii="Consolas" w:hAnsi="Consolas"/>
          <w:color w:val="C7254E"/>
          <w:sz w:val="18"/>
        </w:rPr>
        <w:t>nlSummary</w:t>
      </w:r>
      <w:r>
        <w:t xml:space="preserve"> must appear in </w:t>
      </w:r>
      <w:r>
        <w:rPr>
          <w:rFonts w:ascii="Consolas" w:hAnsi="Consolas"/>
          <w:color w:val="C7254E"/>
          <w:sz w:val="18"/>
        </w:rPr>
        <w:t>grounding</w:t>
      </w:r>
      <w:r>
        <w:t>.</w:t>
      </w:r>
    </w:p>
    <w:p>
      <w:pPr>
        <w:pStyle w:val="ListBullet"/>
      </w:pPr>
      <w:r>
        <w:rPr>
          <w:rFonts w:ascii="Consolas" w:hAnsi="Consolas"/>
          <w:color w:val="C7254E"/>
          <w:sz w:val="18"/>
        </w:rPr>
        <w:t>confidence</w:t>
      </w:r>
      <w:r>
        <w:t xml:space="preserve"> field is mandatory: High (&gt;=50 sessions) / Medium (10-49) / Low (&lt;10).</w:t>
      </w:r>
    </w:p>
    <w:p>
      <w:pPr>
        <w:pStyle w:val="ListBullet"/>
      </w:pPr>
      <w:r>
        <w:rPr>
          <w:rFonts w:ascii="Consolas" w:hAnsi="Consolas"/>
          <w:color w:val="C7254E"/>
          <w:sz w:val="18"/>
        </w:rPr>
        <w:t>simulatedDataLabel</w:t>
      </w:r>
      <w:r>
        <w:t xml:space="preserve"> is mandatory when simulator-sourced data is present.</w:t>
      </w:r>
    </w:p>
    <w:p>
      <w:pPr>
        <w:pStyle w:val="ListBullet"/>
      </w:pPr>
      <w:r>
        <w:t>No fabricated metrics.</w:t>
      </w:r>
    </w:p>
    <w:p>
      <w:pPr>
        <w:pStyle w:val="ListBullet"/>
      </w:pPr>
      <w:r>
        <w:t>Fair-use recommendations cite the 1h/day BR002 baseline explicitly.</w:t>
      </w:r>
    </w:p>
    <w:p>
      <w:pPr>
        <w:pBdr>
          <w:bottom w:val="single" w:sz="6" w:space="1" w:color="999999"/>
        </w:pBdr>
      </w:pPr>
    </w:p>
    <w:p>
      <w:pPr>
        <w:pStyle w:val="Heading2"/>
      </w:pPr>
      <w:r>
        <w:t>9. Reporting Approach</w:t>
      </w:r>
    </w:p>
    <w:p>
      <w:pPr>
        <w:pStyle w:val="Heading3"/>
      </w:pPr>
      <w:r>
        <w:t>Design</w:t>
      </w:r>
    </w:p>
    <w:p>
      <w:pPr>
        <w:pStyle w:val="ListBullet"/>
      </w:pPr>
      <w:r>
        <w:t>All reporting queries run against the local PostgreSQL database (Bookings + ChargingSessions + Notifications + Chargers tables) using EF Core LINQ queries.</w:t>
      </w:r>
    </w:p>
    <w:p>
      <w:pPr>
        <w:pStyle w:val="ListBullet"/>
      </w:pPr>
      <w:r>
        <w:t xml:space="preserve">The </w:t>
      </w:r>
      <w:r>
        <w:rPr>
          <w:rFonts w:ascii="Consolas" w:hAnsi="Consolas"/>
          <w:color w:val="C7254E"/>
          <w:sz w:val="18"/>
        </w:rPr>
        <w:t>ReportingService</w:t>
      </w:r>
      <w:r>
        <w:t xml:space="preserve"> class in the Application layer exposes specific async query methods per metric.</w:t>
      </w:r>
    </w:p>
    <w:p>
      <w:pPr>
        <w:pStyle w:val="ListBullet"/>
      </w:pPr>
      <w:r>
        <w:t xml:space="preserve">Results are filtered by </w:t>
      </w:r>
      <w:r>
        <w:rPr>
          <w:rFonts w:ascii="Consolas" w:hAnsi="Consolas"/>
          <w:color w:val="C7254E"/>
          <w:sz w:val="18"/>
        </w:rPr>
        <w:t>LocationId</w:t>
      </w:r>
      <w:r>
        <w:t xml:space="preserve"> and date range (</w:t>
      </w:r>
      <w:r>
        <w:rPr>
          <w:rFonts w:ascii="Consolas" w:hAnsi="Consolas"/>
          <w:color w:val="C7254E"/>
          <w:sz w:val="18"/>
        </w:rPr>
        <w:t>DateFrom</w:t>
      </w:r>
      <w:r>
        <w:t xml:space="preserve">, </w:t>
      </w:r>
      <w:r>
        <w:rPr>
          <w:rFonts w:ascii="Consolas" w:hAnsi="Consolas"/>
          <w:color w:val="C7254E"/>
          <w:sz w:val="18"/>
        </w:rPr>
        <w:t>DateTo</w:t>
      </w:r>
      <w:r>
        <w:t>) at the LINQ query level.</w:t>
      </w:r>
    </w:p>
    <w:p>
      <w:pPr>
        <w:pStyle w:val="ListBullet"/>
      </w:pPr>
      <w:r>
        <w:t xml:space="preserve">All widgets that include any session with </w:t>
      </w:r>
      <w:r>
        <w:rPr>
          <w:rFonts w:ascii="Consolas" w:hAnsi="Consolas"/>
          <w:color w:val="C7254E"/>
          <w:sz w:val="18"/>
        </w:rPr>
        <w:t>Source = "CSMS-Simulator"</w:t>
      </w:r>
      <w:r>
        <w:t xml:space="preserve"> return a </w:t>
      </w:r>
      <w:r>
        <w:rPr>
          <w:rFonts w:ascii="Consolas" w:hAnsi="Consolas"/>
          <w:color w:val="C7254E"/>
          <w:sz w:val="18"/>
        </w:rPr>
        <w:t>SimulatedDataLabel</w:t>
      </w:r>
      <w:r>
        <w:t xml:space="preserve"> flag in the response, which the frontend renders as a visible banner.</w:t>
      </w:r>
    </w:p>
    <w:p>
      <w:pPr>
        <w:pStyle w:val="Heading3"/>
      </w:pPr>
      <w:r>
        <w:t>Endpoint to Metric Mapping</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Endpoint</w:t>
            </w:r>
          </w:p>
        </w:tc>
        <w:tc>
          <w:tcPr>
            <w:tcW w:type="dxa" w:w="4320"/>
            <w:shd w:val="clear" w:color="auto" w:fill="1F3864"/>
            <w:vAlign w:val="center"/>
          </w:tcPr>
          <w:p>
            <w:r/>
            <w:r>
              <w:rPr>
                <w:b/>
                <w:color w:val="FFFFFF"/>
              </w:rPr>
              <w:t>Metrics returned</w:t>
            </w:r>
          </w:p>
        </w:tc>
      </w:tr>
      <w:tr>
        <w:tc>
          <w:tcPr>
            <w:tcW w:type="dxa" w:w="4320"/>
          </w:tcPr>
          <w:p>
            <w:r/>
            <w:r>
              <w:rPr>
                <w:rFonts w:ascii="Consolas" w:hAnsi="Consolas"/>
                <w:color w:val="C7254E"/>
                <w:sz w:val="18"/>
              </w:rPr>
              <w:t>GET /api/v1/reports/summary</w:t>
            </w:r>
          </w:p>
        </w:tc>
        <w:tc>
          <w:tcPr>
            <w:tcW w:type="dxa" w:w="4320"/>
          </w:tcPr>
          <w:p>
            <w:r/>
            <w:r>
              <w:t>totalSessions, totalKwh, estimatedCo2SavingsKg (= totalKwh * EMISSION_FACTOR), emissionFactorUsed</w:t>
            </w:r>
          </w:p>
        </w:tc>
      </w:tr>
      <w:tr>
        <w:tc>
          <w:tcPr>
            <w:tcW w:type="dxa" w:w="4320"/>
          </w:tcPr>
          <w:p>
            <w:r/>
            <w:r>
              <w:rPr>
                <w:rFonts w:ascii="Consolas" w:hAnsi="Consolas"/>
                <w:color w:val="C7254E"/>
                <w:sz w:val="18"/>
              </w:rPr>
              <w:t>GET /api/v1/reports/sessions</w:t>
            </w:r>
          </w:p>
        </w:tc>
        <w:tc>
          <w:tcPr>
            <w:tcW w:type="dxa" w:w="4320"/>
          </w:tcPr>
          <w:p>
            <w:r/>
            <w:r>
              <w:t>totalSessions, cancelledCount, releasedCount, noShowCount, completedCount, avgDurationMinutes, avgKwh</w:t>
            </w:r>
          </w:p>
        </w:tc>
      </w:tr>
      <w:tr>
        <w:tc>
          <w:tcPr>
            <w:tcW w:type="dxa" w:w="4320"/>
          </w:tcPr>
          <w:p>
            <w:r/>
            <w:r>
              <w:rPr>
                <w:rFonts w:ascii="Consolas" w:hAnsi="Consolas"/>
                <w:color w:val="C7254E"/>
                <w:sz w:val="18"/>
              </w:rPr>
              <w:t>GET /api/v1/reports/energy</w:t>
            </w:r>
          </w:p>
        </w:tc>
        <w:tc>
          <w:tcPr>
            <w:tcW w:type="dxa" w:w="4320"/>
          </w:tcPr>
          <w:p>
            <w:r/>
            <w:r>
              <w:t>totalKwh, avgKwhPerSession, peakHourDistribution (hour-of-day buckets), chargerRanking</w:t>
            </w:r>
          </w:p>
        </w:tc>
      </w:tr>
      <w:tr>
        <w:tc>
          <w:tcPr>
            <w:tcW w:type="dxa" w:w="4320"/>
          </w:tcPr>
          <w:p>
            <w:r/>
            <w:r>
              <w:rPr>
                <w:rFonts w:ascii="Consolas" w:hAnsi="Consolas"/>
                <w:color w:val="C7254E"/>
                <w:sz w:val="18"/>
              </w:rPr>
              <w:t>GET /api/v1/reports/utilization</w:t>
            </w:r>
          </w:p>
        </w:tc>
        <w:tc>
          <w:tcPr>
            <w:tcW w:type="dxa" w:w="4320"/>
          </w:tcPr>
          <w:p>
            <w:r/>
            <w:r>
              <w:t>chargerUtilizationRate per charger, locationComparison (NEX Tower vs NEXTERACOM)</w:t>
            </w:r>
          </w:p>
        </w:tc>
      </w:tr>
      <w:tr>
        <w:tc>
          <w:tcPr>
            <w:tcW w:type="dxa" w:w="4320"/>
          </w:tcPr>
          <w:p>
            <w:r/>
            <w:r>
              <w:rPr>
                <w:rFonts w:ascii="Consolas" w:hAnsi="Consolas"/>
                <w:color w:val="C7254E"/>
                <w:sz w:val="18"/>
              </w:rPr>
              <w:t>GET /api/v1/reports/sustainability</w:t>
            </w:r>
          </w:p>
        </w:tc>
        <w:tc>
          <w:tcPr>
            <w:tcW w:type="dxa" w:w="4320"/>
          </w:tcPr>
          <w:p>
            <w:r/>
            <w:r>
              <w:t>totalKwh, estimatedCo2SavingsKg, emissionFactorUsed, usageByVehicleCategory (aggregated, min 3 users)</w:t>
            </w:r>
          </w:p>
        </w:tc>
      </w:tr>
    </w:tbl>
    <w:p/>
    <w:p>
      <w:pPr>
        <w:pStyle w:val="ListBullet"/>
      </w:pPr>
      <w:r>
        <w:t xml:space="preserve">CO2 formula: </w:t>
      </w:r>
      <w:r>
        <w:rPr>
          <w:rFonts w:ascii="Consolas" w:hAnsi="Consolas"/>
          <w:color w:val="C7254E"/>
          <w:sz w:val="18"/>
        </w:rPr>
        <w:t>estimatedCo2SavingsKg = totalKwh * 0.85</w:t>
      </w:r>
      <w:r>
        <w:t xml:space="preserve"> (default; value read from </w:t>
      </w:r>
      <w:r>
        <w:rPr>
          <w:rFonts w:ascii="Consolas" w:hAnsi="Consolas"/>
          <w:color w:val="C7254E"/>
          <w:sz w:val="18"/>
        </w:rPr>
        <w:t>SystemConfig</w:t>
      </w:r>
      <w:r>
        <w:t xml:space="preserve"> table, key </w:t>
      </w:r>
      <w:r>
        <w:rPr>
          <w:rFonts w:ascii="Consolas" w:hAnsi="Consolas"/>
          <w:color w:val="C7254E"/>
          <w:sz w:val="18"/>
        </w:rPr>
        <w:t>EMISSION_FACTOR_KG_PER_KWH</w:t>
      </w:r>
      <w:r>
        <w:t>).</w:t>
      </w:r>
    </w:p>
    <w:p>
      <w:pPr>
        <w:pStyle w:val="ListBullet"/>
      </w:pPr>
      <w:r>
        <w:t xml:space="preserve">All report responses include </w:t>
      </w:r>
      <w:r>
        <w:rPr>
          <w:rFonts w:ascii="Consolas" w:hAnsi="Consolas"/>
          <w:color w:val="C7254E"/>
          <w:sz w:val="18"/>
        </w:rPr>
        <w:t>{ data: {...}, simulatedDataLabel: string | null, appliedFilters: {...} }</w:t>
      </w:r>
      <w:r>
        <w:t>.</w:t>
      </w:r>
    </w:p>
    <w:p>
      <w:pPr>
        <w:pBdr>
          <w:bottom w:val="single" w:sz="6" w:space="1" w:color="999999"/>
        </w:pBdr>
      </w:pPr>
    </w:p>
    <w:p>
      <w:pPr>
        <w:pStyle w:val="Heading2"/>
      </w:pPr>
      <w:r>
        <w:t>10. Deployment Approach</w:t>
      </w:r>
    </w:p>
    <w:p>
      <w:pPr>
        <w:pStyle w:val="Heading3"/>
      </w:pPr>
      <w:r>
        <w:t>Hackathon Demo Runtime</w:t>
      </w:r>
    </w:p>
    <w:p>
      <w:pPr>
        <w:pStyle w:val="ListBullet"/>
      </w:pPr>
      <w:r>
        <w:t>All services run on a single developer laptop (or a shared machine visible via projector).</w:t>
      </w:r>
    </w:p>
    <w:p>
      <w:pPr>
        <w:pStyle w:val="ListBullet"/>
      </w:pPr>
      <w:r>
        <w:t xml:space="preserve">PostgreSQL runs as a Docker container: </w:t>
      </w:r>
      <w:r>
        <w:rPr>
          <w:rFonts w:ascii="Consolas" w:hAnsi="Consolas"/>
          <w:color w:val="C7254E"/>
          <w:sz w:val="18"/>
        </w:rPr>
        <w:t>docker run -e POSTGRES_PASSWORD=dev -p 5432:5432 postgres:16</w:t>
      </w:r>
      <w:r>
        <w:t>.</w:t>
      </w:r>
    </w:p>
    <w:p>
      <w:pPr>
        <w:pStyle w:val="ListBullet"/>
      </w:pPr>
      <w:r>
        <w:t xml:space="preserve">Backend starts with </w:t>
      </w:r>
      <w:r>
        <w:rPr>
          <w:rFonts w:ascii="Consolas" w:hAnsi="Consolas"/>
          <w:color w:val="C7254E"/>
          <w:sz w:val="18"/>
        </w:rPr>
        <w:t>dotnet run</w:t>
      </w:r>
      <w:r>
        <w:t xml:space="preserve"> (Kestrel serves on port 5000); or </w:t>
      </w:r>
      <w:r>
        <w:rPr>
          <w:rFonts w:ascii="Consolas" w:hAnsi="Consolas"/>
          <w:color w:val="C7254E"/>
          <w:sz w:val="18"/>
        </w:rPr>
        <w:t>dotnet watch run</w:t>
      </w:r>
      <w:r>
        <w:t xml:space="preserve"> for hot reload during development.</w:t>
      </w:r>
    </w:p>
    <w:p>
      <w:pPr>
        <w:pStyle w:val="ListBullet"/>
      </w:pPr>
      <w:r>
        <w:t xml:space="preserve">Apply migrations: </w:t>
      </w:r>
      <w:r>
        <w:rPr>
          <w:rFonts w:ascii="Consolas" w:hAnsi="Consolas"/>
          <w:color w:val="C7254E"/>
          <w:sz w:val="18"/>
        </w:rPr>
        <w:t>dotnet ef database update</w:t>
      </w:r>
      <w:r>
        <w:t xml:space="preserve"> runs automatically on startup via </w:t>
      </w:r>
      <w:r>
        <w:rPr>
          <w:rFonts w:ascii="Consolas" w:hAnsi="Consolas"/>
          <w:color w:val="C7254E"/>
          <w:sz w:val="18"/>
        </w:rPr>
        <w:t>app.ApplyMigrations()</w:t>
      </w:r>
      <w:r>
        <w:t xml:space="preserve"> helper or a dedicated CLI step before demo.</w:t>
      </w:r>
    </w:p>
    <w:p>
      <w:pPr>
        <w:pStyle w:val="ListBullet"/>
      </w:pPr>
      <w:r>
        <w:t xml:space="preserve">Seed data is applied via a </w:t>
      </w:r>
      <w:r>
        <w:rPr>
          <w:rFonts w:ascii="Consolas" w:hAnsi="Consolas"/>
          <w:color w:val="C7254E"/>
          <w:sz w:val="18"/>
        </w:rPr>
        <w:t>DataSeeder.SeedAsync(dbContext)</w:t>
      </w:r>
      <w:r>
        <w:t xml:space="preserve"> call in </w:t>
      </w:r>
      <w:r>
        <w:rPr>
          <w:rFonts w:ascii="Consolas" w:hAnsi="Consolas"/>
          <w:color w:val="C7254E"/>
          <w:sz w:val="18"/>
        </w:rPr>
        <w:t>Program.cs</w:t>
      </w:r>
      <w:r>
        <w:t xml:space="preserve"> under an </w:t>
      </w:r>
      <w:r>
        <w:rPr>
          <w:rFonts w:ascii="Consolas" w:hAnsi="Consolas"/>
          <w:color w:val="C7254E"/>
          <w:sz w:val="18"/>
        </w:rPr>
        <w:t>if (app.Environment.IsDevelopment())</w:t>
      </w:r>
      <w:r>
        <w:t xml:space="preserve"> guard.</w:t>
      </w:r>
    </w:p>
    <w:p>
      <w:pPr>
        <w:pStyle w:val="ListBullet"/>
      </w:pPr>
      <w:r>
        <w:t xml:space="preserve">Frontend starts with </w:t>
      </w:r>
      <w:r>
        <w:rPr>
          <w:rFonts w:ascii="Consolas" w:hAnsi="Consolas"/>
          <w:color w:val="C7254E"/>
          <w:sz w:val="18"/>
        </w:rPr>
        <w:t>npm run dev</w:t>
      </w:r>
      <w:r>
        <w:t xml:space="preserve"> (Vite on port 5173).</w:t>
      </w:r>
    </w:p>
    <w:p>
      <w:pPr>
        <w:pStyle w:val="ListBullet"/>
      </w:pPr>
      <w:r>
        <w:t>The provided NexLevel CSMS runs on its own configured port (CSMS</w:t>
      </w:r>
      <w:r>
        <w:rPr>
          <w:i/>
        </w:rPr>
        <w:t>BASE</w:t>
      </w:r>
      <w:r>
        <w:t xml:space="preserve">URL in environment / </w:t>
      </w:r>
      <w:r>
        <w:rPr>
          <w:rFonts w:ascii="Consolas" w:hAnsi="Consolas"/>
          <w:color w:val="C7254E"/>
          <w:sz w:val="18"/>
        </w:rPr>
        <w:t>appsettings.Development.json</w:t>
      </w:r>
      <w:r>
        <w:t>).</w:t>
      </w:r>
    </w:p>
    <w:p>
      <w:pPr>
        <w:pStyle w:val="ListBullet"/>
      </w:pPr>
      <w:r>
        <w:t xml:space="preserve">For a production-style demo package: </w:t>
      </w:r>
      <w:r>
        <w:rPr>
          <w:rFonts w:ascii="Consolas" w:hAnsi="Consolas"/>
          <w:color w:val="C7254E"/>
          <w:sz w:val="18"/>
        </w:rPr>
        <w:t>dotnet publish -c Release -o ./publish</w:t>
      </w:r>
      <w:r>
        <w:t xml:space="preserve">, then </w:t>
      </w:r>
      <w:r>
        <w:rPr>
          <w:rFonts w:ascii="Consolas" w:hAnsi="Consolas"/>
          <w:color w:val="C7254E"/>
          <w:sz w:val="18"/>
        </w:rPr>
        <w:t>docker build</w:t>
      </w:r>
      <w:r>
        <w:t xml:space="preserve"> with a </w:t>
      </w:r>
      <w:r>
        <w:rPr>
          <w:rFonts w:ascii="Consolas" w:hAnsi="Consolas"/>
          <w:color w:val="C7254E"/>
          <w:sz w:val="18"/>
        </w:rPr>
        <w:t>Dockerfile</w:t>
      </w:r>
      <w:r>
        <w:t xml:space="preserve"> exposing port 5000 and Kestrel as the HTTP server.</w:t>
      </w:r>
    </w:p>
    <w:p>
      <w:pPr>
        <w:pStyle w:val="Heading3"/>
      </w:pPr>
      <w:r>
        <w:t>Folder Structure</w:t>
      </w:r>
    </w:p>
    <w:p>
      <w:pPr>
        <w:spacing w:before="40" w:after="120"/>
        <w:ind w:left="227"/>
        <w:shd w:val="clear" w:color="auto" w:fill="F4F4F4"/>
      </w:pPr>
      <w:r>
        <w:rPr>
          <w:rFonts w:ascii="Consolas" w:hAnsi="Consolas"/>
          <w:sz w:val="18"/>
        </w:rPr>
        <w:t>repo-root/</w:t>
        <w:br/>
        <w:t xml:space="preserve">  .env.example</w:t>
        <w:br/>
        <w:t xml:space="preserve">  appsettings.Development.json.example</w:t>
        <w:br/>
        <w:t xml:space="preserve">  docker-compose.yml            # postgres + (optionally) mailhog</w:t>
        <w:br/>
        <w:t xml:space="preserve">  CLAUDE.md</w:t>
        <w:br/>
        <w:t xml:space="preserve">  AGENTS.md</w:t>
        <w:br/>
        <w:t xml:space="preserve">  docs/</w:t>
        <w:br/>
        <w:t xml:space="preserve">    architecture.md</w:t>
        <w:br/>
        <w:t xml:space="preserve">    api-conventions.md</w:t>
        <w:br/>
        <w:t xml:space="preserve">    solution-architecture.md    (this file)</w:t>
        <w:br/>
        <w:t xml:space="preserve">  src/</w:t>
        <w:br/>
        <w:t xml:space="preserve">    Api/                        # ASP.NET Core Web API project (single project — justified below)</w:t>
        <w:br/>
        <w:t xml:space="preserve">      Controllers/</w:t>
        <w:br/>
        <w:t xml:space="preserve">        AuthController.cs</w:t>
        <w:br/>
        <w:t xml:space="preserve">        BookingsController.cs</w:t>
        <w:br/>
        <w:t xml:space="preserve">        ChargersController.cs</w:t>
        <w:br/>
        <w:t xml:space="preserve">        EligibleUsersController.cs</w:t>
        <w:br/>
        <w:t xml:space="preserve">        NotificationsController.cs</w:t>
        <w:br/>
        <w:t xml:space="preserve">        ReportsController.cs</w:t>
        <w:br/>
        <w:t xml:space="preserve">        AiInsightsController.cs</w:t>
        <w:br/>
        <w:t xml:space="preserve">        AuditLogsController.cs</w:t>
        <w:br/>
        <w:t xml:space="preserve">        MaintenanceController.cs</w:t>
        <w:br/>
        <w:t xml:space="preserve">        ConfigController.cs</w:t>
        <w:br/>
        <w:t xml:space="preserve">        PrivacyController.cs</w:t>
        <w:br/>
        <w:t xml:space="preserve">      BackgroundServices/</w:t>
        <w:br/>
        <w:t xml:space="preserve">        StationSyncService.cs</w:t>
        <w:br/>
        <w:t xml:space="preserve">        SessionSyncService.cs</w:t>
        <w:br/>
        <w:t xml:space="preserve">        NoShowCheckerService.cs</w:t>
        <w:br/>
        <w:t xml:space="preserve">        ReminderSchedulerService.cs</w:t>
        <w:br/>
        <w:t xml:space="preserve">      Services/</w:t>
        <w:br/>
        <w:t xml:space="preserve">        BookingService.cs           # fair-use logic, state machine</w:t>
        <w:br/>
        <w:t xml:space="preserve">        CsmsClient.cs               # typed HttpClient CSMS REST wrapper</w:t>
        <w:br/>
        <w:t xml:space="preserve">        NotificationService.cs      # fan-out + template dispatch</w:t>
        <w:br/>
        <w:t xml:space="preserve">        NotificationTemplateService.cs  # 9 template methods</w:t>
        <w:br/>
        <w:t xml:space="preserve">        ReportingService.cs         # EF Core LINQ reporting queries</w:t>
        <w:br/>
        <w:t xml:space="preserve">        AiInsightService.cs         # Azure OpenAI integration</w:t>
        <w:br/>
        <w:t xml:space="preserve">        AuditLogService.cs          # append-only write helper</w:t>
        <w:br/>
        <w:t xml:space="preserve">      Data/</w:t>
        <w:br/>
        <w:t xml:space="preserve">        AppDbContext.cs             # EF Core DbContext</w:t>
        <w:br/>
        <w:t xml:space="preserve">        Entities/                   # POCO entity classes</w:t>
        <w:br/>
        <w:t xml:space="preserve">        Migrations/                 # EF Core migrations (generated)</w:t>
        <w:br/>
        <w:t xml:space="preserve">        DataSeeder.cs               # demo seed data</w:t>
        <w:br/>
        <w:t xml:space="preserve">      DTOs/                         # Request/Response shapes per endpoint</w:t>
        <w:br/>
        <w:t xml:space="preserve">      Middleware/</w:t>
        <w:br/>
        <w:t xml:space="preserve">        ExceptionHandlingMiddleware.cs  # global error → standard error shape</w:t>
        <w:br/>
        <w:t xml:space="preserve">      Validators/                   # FluentValidation validators per request DTO</w:t>
        <w:br/>
        <w:t xml:space="preserve">      appsettings.json</w:t>
        <w:br/>
        <w:t xml:space="preserve">      appsettings.Development.json  # gitignored; copy from .example</w:t>
        <w:br/>
        <w:t xml:space="preserve">      Program.cs                    # DI registration, middleware pipeline</w:t>
        <w:br/>
        <w:t xml:space="preserve">  frontend/</w:t>
        <w:br/>
        <w:t xml:space="preserve">    src/</w:t>
        <w:br/>
        <w:t xml:space="preserve">      main.tsx</w:t>
        <w:br/>
        <w:t xml:space="preserve">      App.tsx</w:t>
        <w:br/>
        <w:t xml:space="preserve">      api/                          # typed API client functions (fetch / axios wrappers)</w:t>
        <w:br/>
        <w:t xml:space="preserve">      pages/</w:t>
        <w:br/>
        <w:t xml:space="preserve">        Login.tsx</w:t>
        <w:br/>
        <w:t xml:space="preserve">        Dashboard.tsx               # charger availability (polls every 5s)</w:t>
        <w:br/>
        <w:t xml:space="preserve">        Booking.tsx                 # create/view/cancel/release</w:t>
        <w:br/>
        <w:t xml:space="preserve">        MyBookings.tsx</w:t>
        <w:br/>
        <w:t xml:space="preserve">        Notifications.tsx</w:t>
        <w:br/>
        <w:t xml:space="preserve">        Reporting.tsx</w:t>
        <w:br/>
        <w:t xml:space="preserve">        AiInsights.tsx</w:t>
        <w:br/>
        <w:t xml:space="preserve">        Admin/</w:t>
        <w:br/>
        <w:t xml:space="preserve">          EligibleUsers.tsx</w:t>
        <w:br/>
        <w:t xml:space="preserve">          MaintenanceBlocks.tsx</w:t>
        <w:br/>
        <w:t xml:space="preserve">          AuditLog.tsx</w:t>
        <w:br/>
        <w:t xml:space="preserve">          NotificationAudit.tsx</w:t>
        <w:br/>
        <w:t xml:space="preserve">          Configuration.tsx</w:t>
        <w:br/>
        <w:t xml:space="preserve">        Privacy.tsx</w:t>
        <w:br/>
        <w:t xml:space="preserve">      components/                   # shared cards, modals, loaders, error banners</w:t>
        <w:br/>
        <w:t xml:space="preserve">      hooks/</w:t>
        <w:br/>
        <w:t xml:space="preserve">        usePolling.ts               # 5s interval hook for dashboard</w:t>
        <w:br/>
        <w:t xml:space="preserve">      context/</w:t>
        <w:br/>
        <w:t xml:space="preserve">        AuthContext.tsx</w:t>
        <w:br/>
        <w:t xml:space="preserve">    index.html</w:t>
        <w:br/>
        <w:t xml:space="preserve">    vite.config.ts</w:t>
        <w:br/>
        <w:t xml:space="preserve">    tailwind.config.ts</w:t>
        <w:br/>
        <w:t xml:space="preserve">    tsconfig.json</w:t>
        <w:br/>
        <w:t xml:space="preserve">    package.json</w:t>
        <w:br/>
        <w:t xml:space="preserve">  tests/</w:t>
        <w:br/>
        <w:t xml:space="preserve">    api/</w:t>
        <w:br/>
        <w:t xml:space="preserve">    ui/</w:t>
        <w:br/>
        <w:t xml:space="preserve">    e2e/</w:t>
        <w:br/>
        <w:t xml:space="preserve">    test-data/</w:t>
        <w:br/>
        <w:t xml:space="preserve">    testing-assumptions.md</w:t>
      </w:r>
    </w:p>
    <w:p>
      <w:r>
        <w:rPr>
          <w:b/>
        </w:rPr>
        <w:t>Single-project justification:</w:t>
      </w:r>
      <w:r>
        <w:t xml:space="preserve"> The classic Clean Architecture layout (</w:t>
      </w:r>
      <w:r>
        <w:rPr>
          <w:rFonts w:ascii="Consolas" w:hAnsi="Consolas"/>
          <w:color w:val="C7254E"/>
          <w:sz w:val="18"/>
        </w:rPr>
        <w:t>Domain</w:t>
      </w:r>
      <w:r>
        <w:t xml:space="preserve">, </w:t>
      </w:r>
      <w:r>
        <w:rPr>
          <w:rFonts w:ascii="Consolas" w:hAnsi="Consolas"/>
          <w:color w:val="C7254E"/>
          <w:sz w:val="18"/>
        </w:rPr>
        <w:t>Application</w:t>
      </w:r>
      <w:r>
        <w:t xml:space="preserve">, </w:t>
      </w:r>
      <w:r>
        <w:rPr>
          <w:rFonts w:ascii="Consolas" w:hAnsi="Consolas"/>
          <w:color w:val="C7254E"/>
          <w:sz w:val="18"/>
        </w:rPr>
        <w:t>Infrastructure</w:t>
      </w:r>
      <w:r>
        <w:t xml:space="preserve">, </w:t>
      </w:r>
      <w:r>
        <w:rPr>
          <w:rFonts w:ascii="Consolas" w:hAnsi="Consolas"/>
          <w:color w:val="C7254E"/>
          <w:sz w:val="18"/>
        </w:rPr>
        <w:t>Api</w:t>
      </w:r>
      <w:r>
        <w:t xml:space="preserve"> projects) adds project-to-project reference wiring overhead that consumes 1-2 hours in a hackathon. A single </w:t>
      </w:r>
      <w:r>
        <w:rPr>
          <w:rFonts w:ascii="Consolas" w:hAnsi="Consolas"/>
          <w:color w:val="C7254E"/>
          <w:sz w:val="18"/>
        </w:rPr>
        <w:t>Api</w:t>
      </w:r>
      <w:r>
        <w:t xml:space="preserve"> project with internal folder separation (</w:t>
      </w:r>
      <w:r>
        <w:rPr>
          <w:rFonts w:ascii="Consolas" w:hAnsi="Consolas"/>
          <w:color w:val="C7254E"/>
          <w:sz w:val="18"/>
        </w:rPr>
        <w:t>Services/</w:t>
      </w:r>
      <w:r>
        <w:t xml:space="preserve">, </w:t>
      </w:r>
      <w:r>
        <w:rPr>
          <w:rFonts w:ascii="Consolas" w:hAnsi="Consolas"/>
          <w:color w:val="C7254E"/>
          <w:sz w:val="18"/>
        </w:rPr>
        <w:t>Data/</w:t>
      </w:r>
      <w:r>
        <w:t xml:space="preserve">, </w:t>
      </w:r>
      <w:r>
        <w:rPr>
          <w:rFonts w:ascii="Consolas" w:hAnsi="Consolas"/>
          <w:color w:val="C7254E"/>
          <w:sz w:val="18"/>
        </w:rPr>
        <w:t>Controllers/</w:t>
      </w:r>
      <w:r>
        <w:t>) delivers the same logical separation with zero project-reference overhead. This is the correct trade-off for a 16-hour delivery; the folder structure can be split into proper projects in the next iteration.</w:t>
      </w:r>
    </w:p>
    <w:p>
      <w:pPr>
        <w:pBdr>
          <w:bottom w:val="single" w:sz="6" w:space="1" w:color="999999"/>
        </w:pBdr>
      </w:pPr>
    </w:p>
    <w:p>
      <w:pPr>
        <w:pStyle w:val="Heading2"/>
      </w:pPr>
      <w:r>
        <w:t>11. Security Considerations</w:t>
      </w:r>
    </w:p>
    <w:p>
      <w:pPr>
        <w:pStyle w:val="ListBullet"/>
      </w:pPr>
      <w:r>
        <w:t xml:space="preserve">JWT secret must be set in </w:t>
      </w:r>
      <w:r>
        <w:rPr>
          <w:rFonts w:ascii="Consolas" w:hAnsi="Consolas"/>
          <w:color w:val="C7254E"/>
          <w:sz w:val="18"/>
        </w:rPr>
        <w:t>appsettings.Development.json</w:t>
      </w:r>
      <w:r>
        <w:t xml:space="preserve"> or as an environment variable (</w:t>
      </w:r>
      <w:r>
        <w:rPr>
          <w:rFonts w:ascii="Consolas" w:hAnsi="Consolas"/>
          <w:color w:val="C7254E"/>
          <w:sz w:val="18"/>
        </w:rPr>
        <w:t>JWT__Secret</w:t>
      </w:r>
      <w:r>
        <w:t>) and never hardcoded. Use a 256-bit random value.</w:t>
      </w:r>
    </w:p>
    <w:p>
      <w:pPr>
        <w:pStyle w:val="ListBullet"/>
      </w:pPr>
      <w:r>
        <w:t xml:space="preserve">All RBAC enforcement is server-side via </w:t>
      </w:r>
      <w:r>
        <w:rPr>
          <w:rFonts w:ascii="Consolas" w:hAnsi="Consolas"/>
          <w:color w:val="C7254E"/>
          <w:sz w:val="18"/>
        </w:rPr>
        <w:t>[Authorize(Roles = "...")]</w:t>
      </w:r>
      <w:r>
        <w:t>; frontend UI hiding is UX only.</w:t>
      </w:r>
    </w:p>
    <w:p>
      <w:pPr>
        <w:pStyle w:val="ListBullet"/>
      </w:pPr>
      <w:r>
        <w:t xml:space="preserve">The </w:t>
      </w:r>
      <w:r>
        <w:rPr>
          <w:rFonts w:ascii="Consolas" w:hAnsi="Consolas"/>
          <w:color w:val="C7254E"/>
          <w:sz w:val="18"/>
        </w:rPr>
        <w:t>AuditLogs</w:t>
      </w:r>
      <w:r>
        <w:t xml:space="preserve"> table is append-only at the application layer enforced by an EF Core </w:t>
      </w:r>
      <w:r>
        <w:rPr>
          <w:rFonts w:ascii="Consolas" w:hAnsi="Consolas"/>
          <w:color w:val="C7254E"/>
          <w:sz w:val="18"/>
        </w:rPr>
        <w:t>SaveChangesInterceptor</w:t>
      </w:r>
      <w:r>
        <w:t xml:space="preserve"> that throws on UPDATE/DELETE targeting </w:t>
      </w:r>
      <w:r>
        <w:rPr>
          <w:rFonts w:ascii="Consolas" w:hAnsi="Consolas"/>
          <w:color w:val="C7254E"/>
          <w:sz w:val="18"/>
        </w:rPr>
        <w:t>AuditLog</w:t>
      </w:r>
      <w:r>
        <w:t>. A PostgreSQL-level trigger provides belt-and-suspenders enforcement.</w:t>
      </w:r>
    </w:p>
    <w:p>
      <w:pPr>
        <w:pStyle w:val="ListBullet"/>
      </w:pPr>
      <w:r>
        <w:t>User passwords (mock login) are BCrypt-hashed (</w:t>
      </w:r>
      <w:r>
        <w:rPr>
          <w:rFonts w:ascii="Consolas" w:hAnsi="Consolas"/>
          <w:color w:val="C7254E"/>
          <w:sz w:val="18"/>
        </w:rPr>
        <w:t>BCrypt.Net-Next</w:t>
      </w:r>
      <w:r>
        <w:t>); no plaintext credentials stored.</w:t>
      </w:r>
    </w:p>
    <w:p>
      <w:pPr>
        <w:pStyle w:val="ListBullet"/>
      </w:pPr>
      <w:r>
        <w:t xml:space="preserve">CSMS auth header / API key stored in </w:t>
      </w:r>
      <w:r>
        <w:rPr>
          <w:rFonts w:ascii="Consolas" w:hAnsi="Consolas"/>
          <w:color w:val="C7254E"/>
          <w:sz w:val="18"/>
        </w:rPr>
        <w:t>appsettings</w:t>
      </w:r>
      <w:r>
        <w:t xml:space="preserve"> / environment variables; never logged or returned to the frontend.</w:t>
      </w:r>
    </w:p>
    <w:p>
      <w:pPr>
        <w:pStyle w:val="ListBullet"/>
      </w:pPr>
      <w:r>
        <w:t>Azure OpenAI API key stored in environment variable; never logged or returned to the frontend.</w:t>
      </w:r>
    </w:p>
    <w:p>
      <w:pPr>
        <w:pStyle w:val="ListBullet"/>
      </w:pPr>
      <w:r>
        <w:t>Input validation on all POST/PUT endpoints using FluentValidation; malformed requests return HTTP 400 before any business logic runs.</w:t>
      </w:r>
    </w:p>
    <w:p>
      <w:pPr>
        <w:pStyle w:val="ListBullet"/>
      </w:pPr>
      <w:r>
        <w:t xml:space="preserve">CORS configured in </w:t>
      </w:r>
      <w:r>
        <w:rPr>
          <w:rFonts w:ascii="Consolas" w:hAnsi="Consolas"/>
          <w:color w:val="C7254E"/>
          <w:sz w:val="18"/>
        </w:rPr>
        <w:t>Program.cs</w:t>
      </w:r>
      <w:r>
        <w:t xml:space="preserve"> to allow </w:t>
      </w:r>
      <w:r>
        <w:rPr>
          <w:rFonts w:ascii="Consolas" w:hAnsi="Consolas"/>
          <w:color w:val="C7254E"/>
          <w:sz w:val="18"/>
        </w:rPr>
        <w:t>http://localhost:5173</w:t>
      </w:r>
      <w:r>
        <w:t xml:space="preserve"> only; no wildcard in any environment.</w:t>
      </w:r>
    </w:p>
    <w:p>
      <w:pPr>
        <w:pStyle w:val="ListBullet"/>
      </w:pPr>
      <w:r>
        <w:t xml:space="preserve">Booking StartTime and EndTime are validated in UTC; stored in UTC; displayed in UTC+4 (Mauritius) on the frontend via JavaScript </w:t>
      </w:r>
      <w:r>
        <w:rPr>
          <w:rFonts w:ascii="Consolas" w:hAnsi="Consolas"/>
          <w:color w:val="C7254E"/>
          <w:sz w:val="18"/>
        </w:rPr>
        <w:t>toLocaleString()</w:t>
      </w:r>
      <w:r>
        <w:t>.</w:t>
      </w:r>
    </w:p>
    <w:p>
      <w:pPr>
        <w:pStyle w:val="ListBullet"/>
      </w:pPr>
      <w:r>
        <w:t>Vehicle aggregation reports suppress groups with fewer than 3 distinct users (privacy rule FR-REP-017).</w:t>
      </w:r>
    </w:p>
    <w:p>
      <w:pPr>
        <w:pStyle w:val="ListBullet"/>
      </w:pPr>
      <w:r>
        <w:t>Privacy acknowledgement records are immutable once created (new version creates a new row; old rows are retained for audit).</w:t>
      </w:r>
    </w:p>
    <w:p>
      <w:pPr>
        <w:pStyle w:val="ListBullet"/>
      </w:pPr>
      <w:r>
        <w:t>No user personal data (email, EID, badge) is returned to non-admin roles in shared views.</w:t>
      </w:r>
    </w:p>
    <w:p>
      <w:pPr>
        <w:pBdr>
          <w:bottom w:val="single" w:sz="6" w:space="1" w:color="999999"/>
        </w:pBdr>
      </w:pPr>
    </w:p>
    <w:p>
      <w:pPr>
        <w:pStyle w:val="Heading2"/>
      </w:pPr>
      <w:r>
        <w:t>12. Performance Considerations</w:t>
      </w:r>
    </w:p>
    <w:p>
      <w:pPr>
        <w:pStyle w:val="ListBullet"/>
      </w:pPr>
      <w:r>
        <w:t xml:space="preserve">The dashboard polls </w:t>
      </w:r>
      <w:r>
        <w:rPr>
          <w:rFonts w:ascii="Consolas" w:hAnsi="Consolas"/>
          <w:color w:val="C7254E"/>
          <w:sz w:val="18"/>
        </w:rPr>
        <w:t>GET /api/v1/chargers</w:t>
      </w:r>
      <w:r>
        <w:t xml:space="preserve"> every 5 seconds from the browser. At hackathon scale (1 demo machine, &lt; 10 users watching), this is sufficient.</w:t>
      </w:r>
    </w:p>
    <w:p>
      <w:pPr>
        <w:pStyle w:val="ListBullet"/>
      </w:pPr>
      <w:r>
        <w:t xml:space="preserve">The backend </w:t>
      </w:r>
      <w:r>
        <w:rPr>
          <w:rFonts w:ascii="Consolas" w:hAnsi="Consolas"/>
          <w:color w:val="C7254E"/>
          <w:sz w:val="18"/>
        </w:rPr>
        <w:t>BackgroundService</w:t>
      </w:r>
      <w:r>
        <w:t xml:space="preserve"> polling loops (5s station sync, 5s session sync, 30s no-show check, 60s reminder scheduler) run with </w:t>
      </w:r>
      <w:r>
        <w:rPr>
          <w:rFonts w:ascii="Consolas" w:hAnsi="Consolas"/>
          <w:color w:val="C7254E"/>
          <w:sz w:val="18"/>
        </w:rPr>
        <w:t>Task.Delay(interval)</w:t>
      </w:r>
      <w:r>
        <w:t xml:space="preserve"> between iterations; they must complete within the interval to avoid queuing. With 8 chargers and a local CSMS, each poll cycle is expected to complete in under 500ms.</w:t>
      </w:r>
    </w:p>
    <w:p>
      <w:pPr>
        <w:pStyle w:val="ListBullet"/>
      </w:pPr>
      <w:r>
        <w:t xml:space="preserve">Reporting queries run against indexed columns declared in </w:t>
      </w:r>
      <w:r>
        <w:rPr>
          <w:rFonts w:ascii="Consolas" w:hAnsi="Consolas"/>
          <w:color w:val="C7254E"/>
          <w:sz w:val="18"/>
        </w:rPr>
        <w:t>OnModelCreating</w:t>
      </w:r>
      <w:r>
        <w:t>. EF Core will generate the correct SQL; the Npgsql provider translates LINQ to efficient PostgreSQL queries.</w:t>
      </w:r>
    </w:p>
    <w:p>
      <w:pPr>
        <w:pStyle w:val="ListBullet"/>
      </w:pPr>
      <w:r>
        <w:t>Seed data should include at least 50 historical sessions to make reporting metrics non-trivial and the AI insight panel meaningful.</w:t>
      </w:r>
    </w:p>
    <w:p>
      <w:pPr>
        <w:pStyle w:val="ListBullet"/>
      </w:pPr>
      <w:r>
        <w:t>The AI insights endpoint calls Azure OpenAI synchronously; expected latency is 2-8 seconds. The frontend should show a loading spinner ("Generating AI insights...") and handle timeout gracefully (HTTP 503 fallback).</w:t>
      </w:r>
    </w:p>
    <w:p>
      <w:pPr>
        <w:pStyle w:val="ListBullet"/>
      </w:pPr>
      <w:r>
        <w:t xml:space="preserve">For the demo, no pagination is strictly required, but add </w:t>
      </w:r>
      <w:r>
        <w:rPr>
          <w:rFonts w:ascii="Consolas" w:hAnsi="Consolas"/>
          <w:color w:val="C7254E"/>
          <w:sz w:val="18"/>
        </w:rPr>
        <w:t>limit/offset</w:t>
      </w:r>
      <w:r>
        <w:t xml:space="preserve"> query parameters to list endpoints to avoid sending unbounded results.</w:t>
      </w:r>
    </w:p>
    <w:p>
      <w:pPr>
        <w:pStyle w:val="ListBullet"/>
      </w:pPr>
      <w:r>
        <w:t>EF Core query compilation is warm after the first request; for demo purposes, send one warm-up request in the seed script to avoid cold-start latency during the jury demo.</w:t>
      </w:r>
    </w:p>
    <w:p>
      <w:pPr>
        <w:pBdr>
          <w:bottom w:val="single" w:sz="6" w:space="1" w:color="999999"/>
        </w:pBdr>
      </w:pPr>
    </w:p>
    <w:p>
      <w:pPr>
        <w:pStyle w:val="Heading2"/>
      </w:pPr>
      <w:r>
        <w:t>13. Architecture Risks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Risk</w:t>
            </w:r>
          </w:p>
        </w:tc>
        <w:tc>
          <w:tcPr>
            <w:tcW w:type="dxa" w:w="2160"/>
            <w:shd w:val="clear" w:color="auto" w:fill="1F3864"/>
            <w:vAlign w:val="center"/>
          </w:tcPr>
          <w:p>
            <w:r/>
            <w:r>
              <w:rPr>
                <w:b/>
                <w:color w:val="FFFFFF"/>
              </w:rPr>
              <w:t>Likelihood</w:t>
            </w:r>
          </w:p>
        </w:tc>
        <w:tc>
          <w:tcPr>
            <w:tcW w:type="dxa" w:w="2160"/>
            <w:shd w:val="clear" w:color="auto" w:fill="1F3864"/>
            <w:vAlign w:val="center"/>
          </w:tcPr>
          <w:p>
            <w:r/>
            <w:r>
              <w:rPr>
                <w:b/>
                <w:color w:val="FFFFFF"/>
              </w:rPr>
              <w:t>Impact</w:t>
            </w:r>
          </w:p>
        </w:tc>
        <w:tc>
          <w:tcPr>
            <w:tcW w:type="dxa" w:w="2160"/>
            <w:shd w:val="clear" w:color="auto" w:fill="1F3864"/>
            <w:vAlign w:val="center"/>
          </w:tcPr>
          <w:p>
            <w:r/>
            <w:r>
              <w:rPr>
                <w:b/>
                <w:color w:val="FFFFFF"/>
              </w:rPr>
              <w:t>Mitigation</w:t>
            </w:r>
          </w:p>
        </w:tc>
      </w:tr>
      <w:tr>
        <w:tc>
          <w:tcPr>
            <w:tcW w:type="dxa" w:w="2160"/>
          </w:tcPr>
          <w:p>
            <w:r/>
            <w:r>
              <w:t>Provided CSMS REST API unavailable or incompatible during demo</w:t>
            </w:r>
          </w:p>
        </w:tc>
        <w:tc>
          <w:tcPr>
            <w:tcW w:type="dxa" w:w="2160"/>
          </w:tcPr>
          <w:p>
            <w:r/>
            <w:r>
              <w:t>Medium</w:t>
            </w:r>
          </w:p>
        </w:tc>
        <w:tc>
          <w:tcPr>
            <w:tcW w:type="dxa" w:w="2160"/>
          </w:tcPr>
          <w:p>
            <w:r/>
            <w:r>
              <w:t>Critical</w:t>
            </w:r>
          </w:p>
        </w:tc>
        <w:tc>
          <w:tcPr>
            <w:tcW w:type="dxa" w:w="2160"/>
          </w:tcPr>
          <w:p>
            <w:r/>
            <w:r>
              <w:t xml:space="preserve">Implement </w:t>
            </w:r>
            <w:r>
              <w:rPr>
                <w:rFonts w:ascii="Consolas" w:hAnsi="Consolas"/>
                <w:color w:val="C7254E"/>
                <w:sz w:val="18"/>
              </w:rPr>
              <w:t>CSMS_MOCK_MODE=true</w:t>
            </w:r>
            <w:r>
              <w:t xml:space="preserve"> flag that returns fixture data; prepare seeded sessions as fallback (mentioned in use-case brief Section 11)</w:t>
            </w:r>
          </w:p>
        </w:tc>
      </w:tr>
      <w:tr>
        <w:tc>
          <w:tcPr>
            <w:tcW w:type="dxa" w:w="2160"/>
          </w:tcPr>
          <w:p>
            <w:r/>
            <w:r>
              <w:t>CSMS idTag format unknown until demo day (Q27)</w:t>
            </w:r>
          </w:p>
        </w:tc>
        <w:tc>
          <w:tcPr>
            <w:tcW w:type="dxa" w:w="2160"/>
          </w:tcPr>
          <w:p>
            <w:r/>
            <w:r>
              <w:t>Medium</w:t>
            </w:r>
          </w:p>
        </w:tc>
        <w:tc>
          <w:tcPr>
            <w:tcW w:type="dxa" w:w="2160"/>
          </w:tcPr>
          <w:p>
            <w:r/>
            <w:r>
              <w:t>High</w:t>
            </w:r>
          </w:p>
        </w:tc>
        <w:tc>
          <w:tcPr>
            <w:tcW w:type="dxa" w:w="2160"/>
          </w:tcPr>
          <w:p>
            <w:r/>
            <w:r>
              <w:t xml:space="preserve">Design </w:t>
            </w:r>
            <w:r>
              <w:rPr>
                <w:rFonts w:ascii="Consolas" w:hAnsi="Consolas"/>
                <w:color w:val="C7254E"/>
                <w:sz w:val="18"/>
              </w:rPr>
              <w:t>CsmsIdTag</w:t>
            </w:r>
            <w:r>
              <w:t xml:space="preserve"> generation as a pluggable method in </w:t>
            </w:r>
            <w:r>
              <w:rPr>
                <w:rFonts w:ascii="Consolas" w:hAnsi="Consolas"/>
                <w:color w:val="C7254E"/>
                <w:sz w:val="18"/>
              </w:rPr>
              <w:t>BookingService</w:t>
            </w:r>
            <w:r>
              <w:t xml:space="preserve">; default to </w:t>
            </w:r>
            <w:r>
              <w:rPr>
                <w:rFonts w:ascii="Consolas" w:hAnsi="Consolas"/>
                <w:color w:val="C7254E"/>
                <w:sz w:val="18"/>
              </w:rPr>
              <w:t>EID + booking date suffix</w:t>
            </w:r>
            <w:r>
              <w:t>; confirm format with CSMS provider on arrival</w:t>
            </w:r>
          </w:p>
        </w:tc>
      </w:tr>
      <w:tr>
        <w:tc>
          <w:tcPr>
            <w:tcW w:type="dxa" w:w="2160"/>
          </w:tcPr>
          <w:p>
            <w:r/>
            <w:r>
              <w:t>CSMS base URL / auth scheme not confirmed (Q25)</w:t>
            </w:r>
          </w:p>
        </w:tc>
        <w:tc>
          <w:tcPr>
            <w:tcW w:type="dxa" w:w="2160"/>
          </w:tcPr>
          <w:p>
            <w:r/>
            <w:r>
              <w:t>Medium</w:t>
            </w:r>
          </w:p>
        </w:tc>
        <w:tc>
          <w:tcPr>
            <w:tcW w:type="dxa" w:w="2160"/>
          </w:tcPr>
          <w:p>
            <w:r/>
            <w:r>
              <w:t>High</w:t>
            </w:r>
          </w:p>
        </w:tc>
        <w:tc>
          <w:tcPr>
            <w:tcW w:type="dxa" w:w="2160"/>
          </w:tcPr>
          <w:p>
            <w:r/>
            <w:r>
              <w:t xml:space="preserve">Use </w:t>
            </w:r>
            <w:r>
              <w:rPr>
                <w:rFonts w:ascii="Consolas" w:hAnsi="Consolas"/>
                <w:color w:val="C7254E"/>
                <w:sz w:val="18"/>
              </w:rPr>
              <w:t>CSMS_BASE_URL</w:t>
            </w:r>
            <w:r>
              <w:t xml:space="preserve"> and </w:t>
            </w:r>
            <w:r>
              <w:rPr>
                <w:rFonts w:ascii="Consolas" w:hAnsi="Consolas"/>
                <w:color w:val="C7254E"/>
                <w:sz w:val="18"/>
              </w:rPr>
              <w:t>CSMS_AUTH_HEADER</w:t>
            </w:r>
            <w:r>
              <w:t xml:space="preserve"> env vars; keep </w:t>
            </w:r>
            <w:r>
              <w:rPr>
                <w:rFonts w:ascii="Consolas" w:hAnsi="Consolas"/>
                <w:color w:val="C7254E"/>
                <w:sz w:val="18"/>
              </w:rPr>
              <w:t>CsmsClient</w:t>
            </w:r>
            <w:r>
              <w:t xml:space="preserve"> header injection flexible (Bearer / Basic / no-auth)</w:t>
            </w:r>
          </w:p>
        </w:tc>
      </w:tr>
      <w:tr>
        <w:tc>
          <w:tcPr>
            <w:tcW w:type="dxa" w:w="2160"/>
          </w:tcPr>
          <w:p>
            <w:r/>
            <w:r>
              <w:t>Azure OpenAI credits exhausted or slow (AI layer, P2)</w:t>
            </w:r>
          </w:p>
        </w:tc>
        <w:tc>
          <w:tcPr>
            <w:tcW w:type="dxa" w:w="2160"/>
          </w:tcPr>
          <w:p>
            <w:r/>
            <w:r>
              <w:t>Low</w:t>
            </w:r>
          </w:p>
        </w:tc>
        <w:tc>
          <w:tcPr>
            <w:tcW w:type="dxa" w:w="2160"/>
          </w:tcPr>
          <w:p>
            <w:r/>
            <w:r>
              <w:t>Low (P2 only)</w:t>
            </w:r>
          </w:p>
        </w:tc>
        <w:tc>
          <w:tcPr>
            <w:tcW w:type="dxa" w:w="2160"/>
          </w:tcPr>
          <w:p>
            <w:r/>
            <w:r>
              <w:t>Pre-generate one set of insight results as a static JSON fixture served if OpenAI is unavailable; clearly label as demo data</w:t>
            </w:r>
          </w:p>
        </w:tc>
      </w:tr>
      <w:tr>
        <w:tc>
          <w:tcPr>
            <w:tcW w:type="dxa" w:w="2160"/>
          </w:tcPr>
          <w:p>
            <w:r/>
            <w:r>
              <w:t>EF Core migration fails or is slow on demo machine</w:t>
            </w:r>
          </w:p>
        </w:tc>
        <w:tc>
          <w:tcPr>
            <w:tcW w:type="dxa" w:w="2160"/>
          </w:tcPr>
          <w:p>
            <w:r/>
            <w:r>
              <w:t>Medium</w:t>
            </w:r>
          </w:p>
        </w:tc>
        <w:tc>
          <w:tcPr>
            <w:tcW w:type="dxa" w:w="2160"/>
          </w:tcPr>
          <w:p>
            <w:r/>
            <w:r>
              <w:t>High</w:t>
            </w:r>
          </w:p>
        </w:tc>
        <w:tc>
          <w:tcPr>
            <w:tcW w:type="dxa" w:w="2160"/>
          </w:tcPr>
          <w:p>
            <w:r/>
            <w:r>
              <w:t xml:space="preserve">Run </w:t>
            </w:r>
            <w:r>
              <w:rPr>
                <w:rFonts w:ascii="Consolas" w:hAnsi="Consolas"/>
                <w:color w:val="C7254E"/>
                <w:sz w:val="18"/>
              </w:rPr>
              <w:t>dotnet ef migrations add</w:t>
            </w:r>
            <w:r>
              <w:t xml:space="preserve"> and </w:t>
            </w:r>
            <w:r>
              <w:rPr>
                <w:rFonts w:ascii="Consolas" w:hAnsi="Consolas"/>
                <w:color w:val="C7254E"/>
                <w:sz w:val="18"/>
              </w:rPr>
              <w:t>dotnet ef database update</w:t>
            </w:r>
            <w:r>
              <w:t xml:space="preserve"> during development (not demo day); snapshot the DB after successful seed and keep </w:t>
            </w:r>
            <w:r>
              <w:rPr>
                <w:rFonts w:ascii="Consolas" w:hAnsi="Consolas"/>
                <w:color w:val="C7254E"/>
                <w:sz w:val="18"/>
              </w:rPr>
              <w:t>pg_dump</w:t>
            </w:r>
            <w:r>
              <w:t xml:space="preserve"> backup ready</w:t>
            </w:r>
          </w:p>
        </w:tc>
      </w:tr>
      <w:tr>
        <w:tc>
          <w:tcPr>
            <w:tcW w:type="dxa" w:w="2160"/>
          </w:tcPr>
          <w:p>
            <w:r/>
            <w:r>
              <w:t>Npgsql connection string misconfiguration (especially SSL mode)</w:t>
            </w:r>
          </w:p>
        </w:tc>
        <w:tc>
          <w:tcPr>
            <w:tcW w:type="dxa" w:w="2160"/>
          </w:tcPr>
          <w:p>
            <w:r/>
            <w:r>
              <w:t>Low</w:t>
            </w:r>
          </w:p>
        </w:tc>
        <w:tc>
          <w:tcPr>
            <w:tcW w:type="dxa" w:w="2160"/>
          </w:tcPr>
          <w:p>
            <w:r/>
            <w:r>
              <w:t>High</w:t>
            </w:r>
          </w:p>
        </w:tc>
        <w:tc>
          <w:tcPr>
            <w:tcW w:type="dxa" w:w="2160"/>
          </w:tcPr>
          <w:p>
            <w:r/>
            <w:r>
              <w:t xml:space="preserve">Test the exact </w:t>
            </w:r>
            <w:r>
              <w:rPr>
                <w:rFonts w:ascii="Consolas" w:hAnsi="Consolas"/>
                <w:color w:val="C7254E"/>
                <w:sz w:val="18"/>
              </w:rPr>
              <w:t>ConnectionStrings__DefaultConnection</w:t>
            </w:r>
            <w:r>
              <w:t xml:space="preserve"> format on the target machine before demo; set </w:t>
            </w:r>
            <w:r>
              <w:rPr>
                <w:rFonts w:ascii="Consolas" w:hAnsi="Consolas"/>
                <w:color w:val="C7254E"/>
                <w:sz w:val="18"/>
              </w:rPr>
              <w:t>sslmode=disable</w:t>
            </w:r>
            <w:r>
              <w:t xml:space="preserve"> for local Docker</w:t>
            </w:r>
          </w:p>
        </w:tc>
      </w:tr>
      <w:tr>
        <w:tc>
          <w:tcPr>
            <w:tcW w:type="dxa" w:w="2160"/>
          </w:tcPr>
          <w:p>
            <w:r/>
            <w:r>
              <w:t>BackgroundService polling loop throws unhandled exception and stops</w:t>
            </w:r>
          </w:p>
        </w:tc>
        <w:tc>
          <w:tcPr>
            <w:tcW w:type="dxa" w:w="2160"/>
          </w:tcPr>
          <w:p>
            <w:r/>
            <w:r>
              <w:t>Low</w:t>
            </w:r>
          </w:p>
        </w:tc>
        <w:tc>
          <w:tcPr>
            <w:tcW w:type="dxa" w:w="2160"/>
          </w:tcPr>
          <w:p>
            <w:r/>
            <w:r>
              <w:t>High</w:t>
            </w:r>
          </w:p>
        </w:tc>
        <w:tc>
          <w:tcPr>
            <w:tcW w:type="dxa" w:w="2160"/>
          </w:tcPr>
          <w:p>
            <w:r/>
            <w:r>
              <w:t xml:space="preserve">Wrap entire loop body in </w:t>
            </w:r>
            <w:r>
              <w:rPr>
                <w:rFonts w:ascii="Consolas" w:hAnsi="Consolas"/>
                <w:color w:val="C7254E"/>
                <w:sz w:val="18"/>
              </w:rPr>
              <w:t>try/catch (Exception ex) { _logger.LogError(ex, ...); }</w:t>
            </w:r>
            <w:r>
              <w:t xml:space="preserve"> in every </w:t>
            </w:r>
            <w:r>
              <w:rPr>
                <w:rFonts w:ascii="Consolas" w:hAnsi="Consolas"/>
                <w:color w:val="C7254E"/>
                <w:sz w:val="18"/>
              </w:rPr>
              <w:t>BackgroundService</w:t>
            </w:r>
            <w:r>
              <w:t>; exceptions must not propagate past the loop boundary</w:t>
            </w:r>
          </w:p>
        </w:tc>
      </w:tr>
      <w:tr>
        <w:tc>
          <w:tcPr>
            <w:tcW w:type="dxa" w:w="2160"/>
          </w:tcPr>
          <w:p>
            <w:r/>
            <w:r>
              <w:t>Fair-use daily cumulative race condition (concurrent bookings)</w:t>
            </w:r>
          </w:p>
        </w:tc>
        <w:tc>
          <w:tcPr>
            <w:tcW w:type="dxa" w:w="2160"/>
          </w:tcPr>
          <w:p>
            <w:r/>
            <w:r>
              <w:t>Low</w:t>
            </w:r>
          </w:p>
        </w:tc>
        <w:tc>
          <w:tcPr>
            <w:tcW w:type="dxa" w:w="2160"/>
          </w:tcPr>
          <w:p>
            <w:r/>
            <w:r>
              <w:t>Medium</w:t>
            </w:r>
          </w:p>
        </w:tc>
        <w:tc>
          <w:tcPr>
            <w:tcW w:type="dxa" w:w="2160"/>
          </w:tcPr>
          <w:p>
            <w:r/>
            <w:r>
              <w:t xml:space="preserve">Execute fair-use check and INSERT inside an EF Core </w:t>
            </w:r>
            <w:r>
              <w:rPr>
                <w:rFonts w:ascii="Consolas" w:hAnsi="Consolas"/>
                <w:color w:val="C7254E"/>
                <w:sz w:val="18"/>
              </w:rPr>
              <w:t>dbContext.Database.ExecuteInTransactionAsync()</w:t>
            </w:r>
            <w:r>
              <w:t xml:space="preserve"> block with row-level locking (</w:t>
            </w:r>
            <w:r>
              <w:rPr>
                <w:rFonts w:ascii="Consolas" w:hAnsi="Consolas"/>
                <w:color w:val="C7254E"/>
                <w:sz w:val="18"/>
              </w:rPr>
              <w:t>SKIP LOCKED</w:t>
            </w:r>
            <w:r>
              <w:t xml:space="preserve"> or serializable isolation)</w:t>
            </w:r>
          </w:p>
        </w:tc>
      </w:tr>
      <w:tr>
        <w:tc>
          <w:tcPr>
            <w:tcW w:type="dxa" w:w="2160"/>
          </w:tcPr>
          <w:p>
            <w:r/>
            <w:r>
              <w:t>Frontend polling (5s) causes visible flicker on demo projector</w:t>
            </w:r>
          </w:p>
        </w:tc>
        <w:tc>
          <w:tcPr>
            <w:tcW w:type="dxa" w:w="2160"/>
          </w:tcPr>
          <w:p>
            <w:r/>
            <w:r>
              <w:t>Low</w:t>
            </w:r>
          </w:p>
        </w:tc>
        <w:tc>
          <w:tcPr>
            <w:tcW w:type="dxa" w:w="2160"/>
          </w:tcPr>
          <w:p>
            <w:r/>
            <w:r>
              <w:t>Low</w:t>
            </w:r>
          </w:p>
        </w:tc>
        <w:tc>
          <w:tcPr>
            <w:tcW w:type="dxa" w:w="2160"/>
          </w:tcPr>
          <w:p>
            <w:r/>
            <w:r>
              <w:t xml:space="preserve">Add CSS transition on status badge colour change; debounce the polling interval on tab-blur using </w:t>
            </w:r>
            <w:r>
              <w:rPr>
                <w:rFonts w:ascii="Consolas" w:hAnsi="Consolas"/>
                <w:color w:val="C7254E"/>
                <w:sz w:val="18"/>
              </w:rPr>
              <w:t>document.visibilityState</w:t>
            </w:r>
          </w:p>
        </w:tc>
      </w:tr>
      <w:tr>
        <w:tc>
          <w:tcPr>
            <w:tcW w:type="dxa" w:w="2160"/>
          </w:tcPr>
          <w:p>
            <w:r/>
            <w:r>
              <w:t>Teams Adaptive Card JSON schema invalid for demo</w:t>
            </w:r>
          </w:p>
        </w:tc>
        <w:tc>
          <w:tcPr>
            <w:tcW w:type="dxa" w:w="2160"/>
          </w:tcPr>
          <w:p>
            <w:r/>
            <w:r>
              <w:t>Medium</w:t>
            </w:r>
          </w:p>
        </w:tc>
        <w:tc>
          <w:tcPr>
            <w:tcW w:type="dxa" w:w="2160"/>
          </w:tcPr>
          <w:p>
            <w:r/>
            <w:r>
              <w:t>Medium</w:t>
            </w:r>
          </w:p>
        </w:tc>
        <w:tc>
          <w:tcPr>
            <w:tcW w:type="dxa" w:w="2160"/>
          </w:tcPr>
          <w:p>
            <w:r/>
            <w:r>
              <w:t>Validate generated JSON against the Adaptive Card schema in a unit test before demo; use a known-good template and parameterize it rather than generating JSON from scratch</w:t>
            </w:r>
          </w:p>
        </w:tc>
      </w:tr>
      <w:tr>
        <w:tc>
          <w:tcPr>
            <w:tcW w:type="dxa" w:w="2160"/>
          </w:tcPr>
          <w:p>
            <w:r/>
            <w:r>
              <w:t>Notification volume overwhelms demo view</w:t>
            </w:r>
          </w:p>
        </w:tc>
        <w:tc>
          <w:tcPr>
            <w:tcW w:type="dxa" w:w="2160"/>
          </w:tcPr>
          <w:p>
            <w:r/>
            <w:r>
              <w:t>Low</w:t>
            </w:r>
          </w:p>
        </w:tc>
        <w:tc>
          <w:tcPr>
            <w:tcW w:type="dxa" w:w="2160"/>
          </w:tcPr>
          <w:p>
            <w:r/>
            <w:r>
              <w:t>Low</w:t>
            </w:r>
          </w:p>
        </w:tc>
        <w:tc>
          <w:tcPr>
            <w:tcW w:type="dxa" w:w="2160"/>
          </w:tcPr>
          <w:p>
            <w:r/>
            <w:r>
              <w:t>Notification center is paginated (latest 20 first); admin audit/history supports date filter</w:t>
            </w:r>
          </w:p>
        </w:tc>
      </w:tr>
      <w:tr>
        <w:tc>
          <w:tcPr>
            <w:tcW w:type="dxa" w:w="2160"/>
          </w:tcPr>
          <w:p>
            <w:r/>
            <w:r>
              <w:t>.NET SDK version mismatch on demo machine</w:t>
            </w:r>
          </w:p>
        </w:tc>
        <w:tc>
          <w:tcPr>
            <w:tcW w:type="dxa" w:w="2160"/>
          </w:tcPr>
          <w:p>
            <w:r/>
            <w:r>
              <w:t>Low</w:t>
            </w:r>
          </w:p>
        </w:tc>
        <w:tc>
          <w:tcPr>
            <w:tcW w:type="dxa" w:w="2160"/>
          </w:tcPr>
          <w:p>
            <w:r/>
            <w:r>
              <w:t>Medium</w:t>
            </w:r>
          </w:p>
        </w:tc>
        <w:tc>
          <w:tcPr>
            <w:tcW w:type="dxa" w:w="2160"/>
          </w:tcPr>
          <w:p>
            <w:r/>
            <w:r>
              <w:t xml:space="preserve">Pin </w:t>
            </w:r>
            <w:r>
              <w:rPr>
                <w:rFonts w:ascii="Consolas" w:hAnsi="Consolas"/>
                <w:color w:val="C7254E"/>
                <w:sz w:val="18"/>
              </w:rPr>
              <w:t>global.json</w:t>
            </w:r>
            <w:r>
              <w:t xml:space="preserve"> to .NET 8; install required SDK as first action on demo day; verify with </w:t>
            </w:r>
            <w:r>
              <w:rPr>
                <w:rFonts w:ascii="Consolas" w:hAnsi="Consolas"/>
                <w:color w:val="C7254E"/>
                <w:sz w:val="18"/>
              </w:rPr>
              <w:t>dotnet --version</w:t>
            </w:r>
          </w:p>
        </w:tc>
      </w:tr>
      <w:tr>
        <w:tc>
          <w:tcPr>
            <w:tcW w:type="dxa" w:w="2160"/>
          </w:tcPr>
          <w:p>
            <w:r/>
            <w:r>
              <w:t>Team unfamiliarity with EF Core Npgsql DateTimeOffset handling</w:t>
            </w:r>
          </w:p>
        </w:tc>
        <w:tc>
          <w:tcPr>
            <w:tcW w:type="dxa" w:w="2160"/>
          </w:tcPr>
          <w:p>
            <w:r/>
            <w:r>
              <w:t>Low</w:t>
            </w:r>
          </w:p>
        </w:tc>
        <w:tc>
          <w:tcPr>
            <w:tcW w:type="dxa" w:w="2160"/>
          </w:tcPr>
          <w:p>
            <w:r/>
            <w:r>
              <w:t>Medium</w:t>
            </w:r>
          </w:p>
        </w:tc>
        <w:tc>
          <w:tcPr>
            <w:tcW w:type="dxa" w:w="2160"/>
          </w:tcPr>
          <w:p>
            <w:r/>
            <w:r>
              <w:t xml:space="preserve">Store all timestamps as </w:t>
            </w:r>
            <w:r>
              <w:rPr>
                <w:rFonts w:ascii="Consolas" w:hAnsi="Consolas"/>
                <w:color w:val="C7254E"/>
                <w:sz w:val="18"/>
              </w:rPr>
              <w:t>timestamp with time zone</w:t>
            </w:r>
            <w:r>
              <w:t xml:space="preserve">; configure EF Core </w:t>
            </w:r>
            <w:r>
              <w:rPr>
                <w:rFonts w:ascii="Consolas" w:hAnsi="Consolas"/>
                <w:color w:val="C7254E"/>
                <w:sz w:val="18"/>
              </w:rPr>
              <w:t>UseTimestamptz()</w:t>
            </w:r>
            <w:r>
              <w:t xml:space="preserve"> on all </w:t>
            </w:r>
            <w:r>
              <w:rPr>
                <w:rFonts w:ascii="Consolas" w:hAnsi="Consolas"/>
                <w:color w:val="C7254E"/>
                <w:sz w:val="18"/>
              </w:rPr>
              <w:t>DateTime</w:t>
            </w:r>
            <w:r>
              <w:t xml:space="preserve"> properties; test timezone round-trips in seed script</w:t>
            </w:r>
          </w:p>
        </w:tc>
      </w:tr>
    </w:tbl>
    <w:p/>
    <w:p>
      <w:pPr>
        <w:pBdr>
          <w:bottom w:val="single" w:sz="6" w:space="1" w:color="999999"/>
        </w:pBdr>
      </w:pPr>
    </w:p>
    <w:p>
      <w:pPr>
        <w:pStyle w:val="Heading2"/>
      </w:pPr>
      <w:r>
        <w:t>14. Key Technical Decisions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Decision</w:t>
            </w:r>
          </w:p>
        </w:tc>
        <w:tc>
          <w:tcPr>
            <w:tcW w:type="dxa" w:w="2160"/>
            <w:shd w:val="clear" w:color="auto" w:fill="1F3864"/>
            <w:vAlign w:val="center"/>
          </w:tcPr>
          <w:p>
            <w:r/>
            <w:r>
              <w:rPr>
                <w:b/>
                <w:color w:val="FFFFFF"/>
              </w:rPr>
              <w:t>Options Considered</w:t>
            </w:r>
          </w:p>
        </w:tc>
        <w:tc>
          <w:tcPr>
            <w:tcW w:type="dxa" w:w="2160"/>
            <w:shd w:val="clear" w:color="auto" w:fill="1F3864"/>
            <w:vAlign w:val="center"/>
          </w:tcPr>
          <w:p>
            <w:r/>
            <w:r>
              <w:rPr>
                <w:b/>
                <w:color w:val="FFFFFF"/>
              </w:rPr>
              <w:t>Chosen</w:t>
            </w:r>
          </w:p>
        </w:tc>
        <w:tc>
          <w:tcPr>
            <w:tcW w:type="dxa" w:w="2160"/>
            <w:shd w:val="clear" w:color="auto" w:fill="1F3864"/>
            <w:vAlign w:val="center"/>
          </w:tcPr>
          <w:p>
            <w:r/>
            <w:r>
              <w:rPr>
                <w:b/>
                <w:color w:val="FFFFFF"/>
              </w:rPr>
              <w:t>Why</w:t>
            </w:r>
          </w:p>
        </w:tc>
      </w:tr>
      <w:tr>
        <w:tc>
          <w:tcPr>
            <w:tcW w:type="dxa" w:w="2160"/>
          </w:tcPr>
          <w:p>
            <w:r/>
            <w:r>
              <w:t>Frontend framework</w:t>
            </w:r>
          </w:p>
        </w:tc>
        <w:tc>
          <w:tcPr>
            <w:tcW w:type="dxa" w:w="2160"/>
          </w:tcPr>
          <w:p>
            <w:r/>
            <w:r>
              <w:t>React, Vue, Angular</w:t>
            </w:r>
          </w:p>
        </w:tc>
        <w:tc>
          <w:tcPr>
            <w:tcW w:type="dxa" w:w="2160"/>
          </w:tcPr>
          <w:p>
            <w:r/>
            <w:r>
              <w:t>React 18 + Vite + TypeScript</w:t>
            </w:r>
          </w:p>
        </w:tc>
        <w:tc>
          <w:tcPr>
            <w:tcW w:type="dxa" w:w="2160"/>
          </w:tcPr>
          <w:p>
            <w:r/>
            <w:r>
              <w:t>Fastest project setup; richest ecosystem; team likely familiar; Vite provides instant HMR; TypeScript catches API contract errors early</w:t>
            </w:r>
          </w:p>
        </w:tc>
      </w:tr>
      <w:tr>
        <w:tc>
          <w:tcPr>
            <w:tcW w:type="dxa" w:w="2160"/>
          </w:tcPr>
          <w:p>
            <w:r/>
            <w:r>
              <w:t>Backend language/runtime</w:t>
            </w:r>
          </w:p>
        </w:tc>
        <w:tc>
          <w:tcPr>
            <w:tcW w:type="dxa" w:w="2160"/>
          </w:tcPr>
          <w:p>
            <w:r/>
            <w:r>
              <w:t>Node.js/TS, Python/FastAPI, .NET</w:t>
            </w:r>
          </w:p>
        </w:tc>
        <w:tc>
          <w:tcPr>
            <w:tcW w:type="dxa" w:w="2160"/>
          </w:tcPr>
          <w:p>
            <w:r/>
            <w:r>
              <w:t>ASP.NET Core Web API (.NET 8, C#)</w:t>
            </w:r>
          </w:p>
        </w:tc>
        <w:tc>
          <w:tcPr>
            <w:tcW w:type="dxa" w:w="2160"/>
          </w:tcPr>
          <w:p>
            <w:r/>
            <w:r>
              <w:t>Single language team familiar with C#; strongly typed; mature DI container; excellent EF Core support; controllers provide clear route/RBAC grouping</w:t>
            </w:r>
          </w:p>
        </w:tc>
      </w:tr>
      <w:tr>
        <w:tc>
          <w:tcPr>
            <w:tcW w:type="dxa" w:w="2160"/>
          </w:tcPr>
          <w:p>
            <w:r/>
            <w:r>
              <w:t>ORM</w:t>
            </w:r>
          </w:p>
        </w:tc>
        <w:tc>
          <w:tcPr>
            <w:tcW w:type="dxa" w:w="2160"/>
          </w:tcPr>
          <w:p>
            <w:r/>
            <w:r>
              <w:t>Prisma (Node), SQLAlchemy, EF Core</w:t>
            </w:r>
          </w:p>
        </w:tc>
        <w:tc>
          <w:tcPr>
            <w:tcW w:type="dxa" w:w="2160"/>
          </w:tcPr>
          <w:p>
            <w:r/>
            <w:r>
              <w:t>Entity Framework Core 8 (Npgsql)</w:t>
            </w:r>
          </w:p>
        </w:tc>
        <w:tc>
          <w:tcPr>
            <w:tcW w:type="dxa" w:w="2160"/>
          </w:tcPr>
          <w:p>
            <w:r/>
            <w:r>
              <w:t xml:space="preserve">Native .NET integration; code-first migrations; strongly typed LINQ; built-in DI; Npgsql has first-class PostgreSQL 16 support including JSONB via </w:t>
            </w:r>
            <w:r>
              <w:rPr>
                <w:rFonts w:ascii="Consolas" w:hAnsi="Consolas"/>
                <w:color w:val="C7254E"/>
                <w:sz w:val="18"/>
              </w:rPr>
              <w:t>HasColumnType("jsonb")</w:t>
            </w:r>
          </w:p>
        </w:tc>
      </w:tr>
      <w:tr>
        <w:tc>
          <w:tcPr>
            <w:tcW w:type="dxa" w:w="2160"/>
          </w:tcPr>
          <w:p>
            <w:r/>
            <w:r>
              <w:t>Database</w:t>
            </w:r>
          </w:p>
        </w:tc>
        <w:tc>
          <w:tcPr>
            <w:tcW w:type="dxa" w:w="2160"/>
          </w:tcPr>
          <w:p>
            <w:r/>
            <w:r>
              <w:t>PostgreSQL, SQLite, MongoDB</w:t>
            </w:r>
          </w:p>
        </w:tc>
        <w:tc>
          <w:tcPr>
            <w:tcW w:type="dxa" w:w="2160"/>
          </w:tcPr>
          <w:p>
            <w:r/>
            <w:r>
              <w:t>PostgreSQL 16</w:t>
            </w:r>
          </w:p>
        </w:tc>
        <w:tc>
          <w:tcPr>
            <w:tcW w:type="dxa" w:w="2160"/>
          </w:tcPr>
          <w:p>
            <w:r/>
            <w:r>
              <w:t>Strong relational integrity for booking state machine and fair-use constraints; JSONB for notification payloads; runs in Docker in seconds; EF Core + Npgsql is the canonical pairing</w:t>
            </w:r>
          </w:p>
        </w:tc>
      </w:tr>
      <w:tr>
        <w:tc>
          <w:tcPr>
            <w:tcW w:type="dxa" w:w="2160"/>
          </w:tcPr>
          <w:p>
            <w:r/>
            <w:r>
              <w:t>Backend project structure</w:t>
            </w:r>
          </w:p>
        </w:tc>
        <w:tc>
          <w:tcPr>
            <w:tcW w:type="dxa" w:w="2160"/>
          </w:tcPr>
          <w:p>
            <w:r/>
            <w:r>
              <w:t>Clean Architecture (Domain/Application/Infrastructure/Api), Vertical Slices, Monolith</w:t>
            </w:r>
          </w:p>
        </w:tc>
        <w:tc>
          <w:tcPr>
            <w:tcW w:type="dxa" w:w="2160"/>
          </w:tcPr>
          <w:p>
            <w:r/>
            <w:r>
              <w:t>Single-project monolith with internal folder separation</w:t>
            </w:r>
          </w:p>
        </w:tc>
        <w:tc>
          <w:tcPr>
            <w:tcW w:type="dxa" w:w="2160"/>
          </w:tcPr>
          <w:p>
            <w:r/>
            <w:r>
              <w:t>Hackathon timeline; project-reference wiring costs 1-2 hours; logical separation via folders is sufficient; can be refactored later</w:t>
            </w:r>
          </w:p>
        </w:tc>
      </w:tr>
      <w:tr>
        <w:tc>
          <w:tcPr>
            <w:tcW w:type="dxa" w:w="2160"/>
          </w:tcPr>
          <w:p>
            <w:r/>
            <w:r>
              <w:t>Real-time dashboard updates</w:t>
            </w:r>
          </w:p>
        </w:tc>
        <w:tc>
          <w:tcPr>
            <w:tcW w:type="dxa" w:w="2160"/>
          </w:tcPr>
          <w:p>
            <w:r/>
            <w:r>
              <w:t>WebSocket, SignalR, SSE, HTTP polling</w:t>
            </w:r>
          </w:p>
        </w:tc>
        <w:tc>
          <w:tcPr>
            <w:tcW w:type="dxa" w:w="2160"/>
          </w:tcPr>
          <w:p>
            <w:r/>
            <w:r>
              <w:t>HTTP polling (5s)</w:t>
            </w:r>
          </w:p>
        </w:tc>
        <w:tc>
          <w:tcPr>
            <w:tcW w:type="dxa" w:w="2160"/>
          </w:tcPr>
          <w:p>
            <w:r/>
            <w:r>
              <w:t>Zero additional infra; CSMS does not expose push events; 5s polling is imperceptible to demo observers; SignalR could be added in 1h if time allows</w:t>
            </w:r>
          </w:p>
        </w:tc>
      </w:tr>
      <w:tr>
        <w:tc>
          <w:tcPr>
            <w:tcW w:type="dxa" w:w="2160"/>
          </w:tcPr>
          <w:p>
            <w:r/>
            <w:r>
              <w:t>Background jobs</w:t>
            </w:r>
          </w:p>
        </w:tc>
        <w:tc>
          <w:tcPr>
            <w:tcW w:type="dxa" w:w="2160"/>
          </w:tcPr>
          <w:p>
            <w:r/>
            <w:r>
              <w:t>Hangfire, Quartz.NET, IHostedService</w:t>
            </w:r>
          </w:p>
        </w:tc>
        <w:tc>
          <w:tcPr>
            <w:tcW w:type="dxa" w:w="2160"/>
          </w:tcPr>
          <w:p>
            <w:r/>
            <w:r>
              <w:t>IHostedService / BackgroundService (in-process)</w:t>
            </w:r>
          </w:p>
        </w:tc>
        <w:tc>
          <w:tcPr>
            <w:tcW w:type="dxa" w:w="2160"/>
          </w:tcPr>
          <w:p>
            <w:r/>
            <w:r>
              <w:t>No Redis or database dependency; sufficient for 8 chargers and 1 demo machine; zero setup overhead; first-class .NET primitive</w:t>
            </w:r>
          </w:p>
        </w:tc>
      </w:tr>
      <w:tr>
        <w:tc>
          <w:tcPr>
            <w:tcW w:type="dxa" w:w="2160"/>
          </w:tcPr>
          <w:p>
            <w:r/>
            <w:r>
              <w:t>Authentication</w:t>
            </w:r>
          </w:p>
        </w:tc>
        <w:tc>
          <w:tcPr>
            <w:tcW w:type="dxa" w:w="2160"/>
          </w:tcPr>
          <w:p>
            <w:r/>
            <w:r>
              <w:t>OAuth/OIDC, Azure AD, Simplified JWT</w:t>
            </w:r>
          </w:p>
        </w:tc>
        <w:tc>
          <w:tcPr>
            <w:tcW w:type="dxa" w:w="2160"/>
          </w:tcPr>
          <w:p>
            <w:r/>
            <w:r>
              <w:t>Simplified JWT with seeded users (JwtBearerDefaults)</w:t>
            </w:r>
          </w:p>
        </w:tc>
        <w:tc>
          <w:tcPr>
            <w:tcW w:type="dxa" w:w="2160"/>
          </w:tcPr>
          <w:p>
            <w:r/>
            <w:r>
              <w:t xml:space="preserve">Full IdP integration is out of scope; mock login with role selector is accepted per FR-AUTH-001 and backlog assumption 5; </w:t>
            </w:r>
            <w:r>
              <w:rPr>
                <w:rFonts w:ascii="Consolas" w:hAnsi="Consolas"/>
                <w:color w:val="C7254E"/>
                <w:sz w:val="18"/>
              </w:rPr>
              <w:t>Microsoft.AspNetCore.Authentication.JwtBearer</w:t>
            </w:r>
            <w:r>
              <w:t xml:space="preserve"> NuGet is trivial to set up</w:t>
            </w:r>
          </w:p>
        </w:tc>
      </w:tr>
      <w:tr>
        <w:tc>
          <w:tcPr>
            <w:tcW w:type="dxa" w:w="2160"/>
          </w:tcPr>
          <w:p>
            <w:r/>
            <w:r>
              <w:t>Input validation</w:t>
            </w:r>
          </w:p>
        </w:tc>
        <w:tc>
          <w:tcPr>
            <w:tcW w:type="dxa" w:w="2160"/>
          </w:tcPr>
          <w:p>
            <w:r/>
            <w:r>
              <w:t>FluentValidation, DataAnnotations, custom middleware</w:t>
            </w:r>
          </w:p>
        </w:tc>
        <w:tc>
          <w:tcPr>
            <w:tcW w:type="dxa" w:w="2160"/>
          </w:tcPr>
          <w:p>
            <w:r/>
            <w:r>
              <w:t>FluentValidation</w:t>
            </w:r>
          </w:p>
        </w:tc>
        <w:tc>
          <w:tcPr>
            <w:tcW w:type="dxa" w:w="2160"/>
          </w:tcPr>
          <w:p>
            <w:r/>
            <w:r>
              <w:t xml:space="preserve">Clean separation of validation rules from controllers; readable rule chains; easy to test in isolation; </w:t>
            </w:r>
            <w:r>
              <w:rPr>
                <w:rFonts w:ascii="Consolas" w:hAnsi="Consolas"/>
                <w:color w:val="C7254E"/>
                <w:sz w:val="18"/>
              </w:rPr>
              <w:t>FluentValidation.AspNetCore</w:t>
            </w:r>
            <w:r>
              <w:t xml:space="preserve"> NuGet integrates with model binding</w:t>
            </w:r>
          </w:p>
        </w:tc>
      </w:tr>
      <w:tr>
        <w:tc>
          <w:tcPr>
            <w:tcW w:type="dxa" w:w="2160"/>
          </w:tcPr>
          <w:p>
            <w:r/>
            <w:r>
              <w:t>Notification email delivery</w:t>
            </w:r>
          </w:p>
        </w:tc>
        <w:tc>
          <w:tcPr>
            <w:tcW w:type="dxa" w:w="2160"/>
          </w:tcPr>
          <w:p>
            <w:r/>
            <w:r>
              <w:t>SendGrid, AWS SES, MailKit+MailHog</w:t>
            </w:r>
          </w:p>
        </w:tc>
        <w:tc>
          <w:tcPr>
            <w:tcW w:type="dxa" w:w="2160"/>
          </w:tcPr>
          <w:p>
            <w:r/>
            <w:r>
              <w:t>MailKit + MailHog (local)</w:t>
            </w:r>
          </w:p>
        </w:tc>
        <w:tc>
          <w:tcPr>
            <w:tcW w:type="dxa" w:w="2160"/>
          </w:tcPr>
          <w:p>
            <w:r/>
            <w:r>
              <w:t>No cloud account needed; MailHog captures emails locally for demo; payload preview fallback works without it</w:t>
            </w:r>
          </w:p>
        </w:tc>
      </w:tr>
      <w:tr>
        <w:tc>
          <w:tcPr>
            <w:tcW w:type="dxa" w:w="2160"/>
          </w:tcPr>
          <w:p>
            <w:r/>
            <w:r>
              <w:t>Teams notification</w:t>
            </w:r>
          </w:p>
        </w:tc>
        <w:tc>
          <w:tcPr>
            <w:tcW w:type="dxa" w:w="2160"/>
          </w:tcPr>
          <w:p>
            <w:r/>
            <w:r>
              <w:t>Power Automate, Graph API, Incoming Webhook</w:t>
            </w:r>
          </w:p>
        </w:tc>
        <w:tc>
          <w:tcPr>
            <w:tcW w:type="dxa" w:w="2160"/>
          </w:tcPr>
          <w:p>
            <w:r/>
            <w:r>
              <w:t>Incoming Webhook + Adaptive Card JSON</w:t>
            </w:r>
          </w:p>
        </w:tc>
        <w:tc>
          <w:tcPr>
            <w:tcW w:type="dxa" w:w="2160"/>
          </w:tcPr>
          <w:p>
            <w:r/>
            <w:r>
              <w:t>Simplest channel requiring only a webhook URL; no Azure tenant permissions needed; payload preview fallback works without it</w:t>
            </w:r>
          </w:p>
        </w:tc>
      </w:tr>
      <w:tr>
        <w:tc>
          <w:tcPr>
            <w:tcW w:type="dxa" w:w="2160"/>
          </w:tcPr>
          <w:p>
            <w:r/>
            <w:r>
              <w:t>AI provider</w:t>
            </w:r>
          </w:p>
        </w:tc>
        <w:tc>
          <w:tcPr>
            <w:tcW w:type="dxa" w:w="2160"/>
          </w:tcPr>
          <w:p>
            <w:r/>
            <w:r>
              <w:t>Azure OpenAI, Claude API, Gemini</w:t>
            </w:r>
          </w:p>
        </w:tc>
        <w:tc>
          <w:tcPr>
            <w:tcW w:type="dxa" w:w="2160"/>
          </w:tcPr>
          <w:p>
            <w:r/>
            <w:r>
              <w:t xml:space="preserve">Azure OpenAI GPT-4o via </w:t>
            </w:r>
            <w:r>
              <w:rPr>
                <w:rFonts w:ascii="Consolas" w:hAnsi="Consolas"/>
                <w:color w:val="C7254E"/>
                <w:sz w:val="18"/>
              </w:rPr>
              <w:t>Azure.AI.OpenAI</w:t>
            </w:r>
            <w:r>
              <w:t xml:space="preserve"> NuGet</w:t>
            </w:r>
          </w:p>
        </w:tc>
        <w:tc>
          <w:tcPr>
            <w:tcW w:type="dxa" w:w="2160"/>
          </w:tcPr>
          <w:p>
            <w:r/>
            <w:r>
              <w:t>Authorized Accenture tool; accessible under provided credits; strong JSON-mode support for structured grounding response; official .NET SDK available on NuGet</w:t>
            </w:r>
          </w:p>
        </w:tc>
      </w:tr>
      <w:tr>
        <w:tc>
          <w:tcPr>
            <w:tcW w:type="dxa" w:w="2160"/>
          </w:tcPr>
          <w:p>
            <w:r/>
            <w:r>
              <w:t>CSMS integration boundary</w:t>
            </w:r>
          </w:p>
        </w:tc>
        <w:tc>
          <w:tcPr>
            <w:tcW w:type="dxa" w:w="2160"/>
          </w:tcPr>
          <w:p>
            <w:r/>
            <w:r>
              <w:t>Build custom OCPP server, consume CSMS REST API</w:t>
            </w:r>
          </w:p>
        </w:tc>
        <w:tc>
          <w:tcPr>
            <w:tcW w:type="dxa" w:w="2160"/>
          </w:tcPr>
          <w:p>
            <w:r/>
            <w:r>
              <w:t>Consume provided CSMS REST API only via typed HttpClient</w:t>
            </w:r>
          </w:p>
        </w:tc>
        <w:tc>
          <w:tcPr>
            <w:tcW w:type="dxa" w:w="2160"/>
          </w:tcPr>
          <w:p>
            <w:r/>
            <w:r>
              <w:t>Explicitly required by the brief (Section 6.1); no custom OCPP server; custom app is the business layer only</w:t>
            </w:r>
          </w:p>
        </w:tc>
      </w:tr>
      <w:tr>
        <w:tc>
          <w:tcPr>
            <w:tcW w:type="dxa" w:w="2160"/>
          </w:tcPr>
          <w:p>
            <w:r/>
            <w:r>
              <w:t>Monolith vs microservices</w:t>
            </w:r>
          </w:p>
        </w:tc>
        <w:tc>
          <w:tcPr>
            <w:tcW w:type="dxa" w:w="2160"/>
          </w:tcPr>
          <w:p>
            <w:r/>
            <w:r>
              <w:t>Microservices, Modular monolith</w:t>
            </w:r>
          </w:p>
        </w:tc>
        <w:tc>
          <w:tcPr>
            <w:tcW w:type="dxa" w:w="2160"/>
          </w:tcPr>
          <w:p>
            <w:r/>
            <w:r>
              <w:t>Monolithic ASP.NET Core app with internal service classes</w:t>
            </w:r>
          </w:p>
        </w:tc>
        <w:tc>
          <w:tcPr>
            <w:tcW w:type="dxa" w:w="2160"/>
          </w:tcPr>
          <w:p>
            <w:r/>
            <w:r>
              <w:t xml:space="preserve">Hackathon timeline; no deployment infrastructure; a single </w:t>
            </w:r>
            <w:r>
              <w:rPr>
                <w:rFonts w:ascii="Consolas" w:hAnsi="Consolas"/>
                <w:color w:val="C7254E"/>
                <w:sz w:val="18"/>
              </w:rPr>
              <w:t>dotnet run</w:t>
            </w:r>
            <w:r>
              <w:t xml:space="preserve"> deployable is easier to demo and debug; service classes can be extracted later</w:t>
            </w:r>
          </w:p>
        </w:tc>
      </w:tr>
    </w:tbl>
    <w:p/>
    <w:p>
      <w:pPr>
        <w:pBdr>
          <w:bottom w:val="single" w:sz="6" w:space="1" w:color="999999"/>
        </w:pBdr>
      </w:pPr>
    </w:p>
    <w:p>
      <w:r>
        <w:rPr>
          <w:i/>
        </w:rPr>
        <w:t>All entities, fields, states, and API surface areas in this document are the authoritative source for backend schema definition, frontend API calls, and QA test case generation. Any deviation must be flagged and this document updated before implementation proceeds.</w:t>
      </w:r>
    </w:p>
    <w:p>
      <w:r>
        <w:br w:type="page"/>
      </w:r>
    </w:p>
    <w:p>
      <w:pPr>
        <w:pStyle w:val="Heading1"/>
      </w:pPr>
      <w:r>
        <w:rPr>
          <w:color w:val="1F3864"/>
        </w:rPr>
        <w:t>Data Model</w:t>
      </w:r>
    </w:p>
    <w:p>
      <w:r>
        <w:rPr>
          <w:b/>
        </w:rPr>
        <w:t>Status:</w:t>
      </w:r>
      <w:r>
        <w:t xml:space="preserve"> Authoritative for hackathon MVP </w:t>
      </w:r>
      <w:r>
        <w:rPr>
          <w:b/>
        </w:rPr>
        <w:t>Date:</w:t>
      </w:r>
      <w:r>
        <w:t xml:space="preserve"> 2026-05-22 </w:t>
      </w:r>
      <w:r>
        <w:rPr>
          <w:b/>
        </w:rPr>
        <w:t>Author:</w:t>
      </w:r>
      <w:r>
        <w:t xml:space="preserve"> Solution Architect Agent </w:t>
      </w:r>
      <w:r>
        <w:rPr>
          <w:b/>
        </w:rPr>
        <w:t>Sources:</w:t>
      </w:r>
      <w:r>
        <w:t xml:space="preserve"> </w:t>
      </w:r>
      <w:r>
        <w:rPr>
          <w:rFonts w:ascii="Consolas" w:hAnsi="Consolas"/>
          <w:color w:val="C7254E"/>
          <w:sz w:val="18"/>
        </w:rPr>
        <w:t>functional-requirements.md</w:t>
      </w:r>
      <w:r>
        <w:t xml:space="preserve">, </w:t>
      </w:r>
      <w:r>
        <w:rPr>
          <w:rFonts w:ascii="Consolas" w:hAnsi="Consolas"/>
          <w:color w:val="C7254E"/>
          <w:sz w:val="18"/>
        </w:rPr>
        <w:t>user-journeys.md</w:t>
      </w:r>
      <w:r>
        <w:t xml:space="preserve">, </w:t>
      </w:r>
      <w:r>
        <w:rPr>
          <w:rFonts w:ascii="Consolas" w:hAnsi="Consolas"/>
          <w:color w:val="C7254E"/>
          <w:sz w:val="18"/>
        </w:rPr>
        <w:t>solution-architecture.md</w:t>
      </w:r>
      <w:r>
        <w:t xml:space="preserve">, </w:t>
      </w:r>
      <w:r>
        <w:rPr>
          <w:rFonts w:ascii="Consolas" w:hAnsi="Consolas"/>
          <w:color w:val="C7254E"/>
          <w:sz w:val="18"/>
        </w:rPr>
        <w:t>CLAUDE.md</w:t>
      </w:r>
      <w:r>
        <w:t xml:space="preserve"> </w:t>
      </w:r>
      <w:r>
        <w:rPr>
          <w:b/>
        </w:rPr>
        <w:t>Stack:</w:t>
      </w:r>
      <w:r>
        <w:t xml:space="preserve"> ASP.NET Core Web API / Entity Framework Core 8 / Npgsql / PostgreSQL 16</w:t>
      </w:r>
    </w:p>
    <w:p>
      <w:pPr>
        <w:pBdr>
          <w:bottom w:val="single" w:sz="6" w:space="1" w:color="999999"/>
        </w:pBdr>
      </w:pPr>
    </w:p>
    <w:p>
      <w:pPr>
        <w:pStyle w:val="Heading2"/>
      </w:pPr>
      <w:r>
        <w:t>1. Overview</w:t>
      </w:r>
    </w:p>
    <w:p>
      <w:pPr>
        <w:pStyle w:val="Heading3"/>
      </w:pPr>
      <w:r>
        <w:t>Scope</w:t>
      </w:r>
    </w:p>
    <w:p>
      <w:r>
        <w:t>This document defines the complete relational data model for the EV Charging Orchestration Platform MVP. It covers all entities required for the P0 demo spine (booking, CSMS integration, dashboard, privacy, auth, audit) and all P1 extensions (notifications, reporting, maintenance blocks, eligible-user CRUD). P2 entities (AI insights) reuse existing tables and require no additional tables; they are called out where relevant.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Priority</w:t>
            </w:r>
          </w:p>
        </w:tc>
        <w:tc>
          <w:tcPr>
            <w:tcW w:type="dxa" w:w="4320"/>
            <w:shd w:val="clear" w:color="auto" w:fill="1F3864"/>
            <w:vAlign w:val="center"/>
          </w:tcPr>
          <w:p>
            <w:r/>
            <w:r>
              <w:rPr>
                <w:b/>
                <w:color w:val="FFFFFF"/>
              </w:rPr>
              <w:t>Scope</w:t>
            </w:r>
          </w:p>
        </w:tc>
      </w:tr>
      <w:tr>
        <w:tc>
          <w:tcPr>
            <w:tcW w:type="dxa" w:w="4320"/>
          </w:tcPr>
          <w:p>
            <w:r/>
            <w:r>
              <w:t>P0 (Must — done by hour 8)</w:t>
            </w:r>
          </w:p>
        </w:tc>
        <w:tc>
          <w:tcPr>
            <w:tcW w:type="dxa" w:w="4320"/>
          </w:tcPr>
          <w:p>
            <w:r/>
            <w:r>
              <w:rPr>
                <w:rFonts w:ascii="Consolas" w:hAnsi="Consolas"/>
                <w:color w:val="C7254E"/>
                <w:sz w:val="18"/>
              </w:rPr>
              <w:t>locations</w:t>
            </w:r>
            <w:r>
              <w:t xml:space="preserve">, </w:t>
            </w:r>
            <w:r>
              <w:rPr>
                <w:rFonts w:ascii="Consolas" w:hAnsi="Consolas"/>
                <w:color w:val="C7254E"/>
                <w:sz w:val="18"/>
              </w:rPr>
              <w:t>chargers</w:t>
            </w:r>
            <w:r>
              <w:t xml:space="preserve">, </w:t>
            </w:r>
            <w:r>
              <w:rPr>
                <w:rFonts w:ascii="Consolas" w:hAnsi="Consolas"/>
                <w:color w:val="C7254E"/>
                <w:sz w:val="18"/>
              </w:rPr>
              <w:t>users</w:t>
            </w:r>
            <w:r>
              <w:t xml:space="preserve">, </w:t>
            </w:r>
            <w:r>
              <w:rPr>
                <w:rFonts w:ascii="Consolas" w:hAnsi="Consolas"/>
                <w:color w:val="C7254E"/>
                <w:sz w:val="18"/>
              </w:rPr>
              <w:t>eligible_ev_users</w:t>
            </w:r>
            <w:r>
              <w:t xml:space="preserve">, </w:t>
            </w:r>
            <w:r>
              <w:rPr>
                <w:rFonts w:ascii="Consolas" w:hAnsi="Consolas"/>
                <w:color w:val="C7254E"/>
                <w:sz w:val="18"/>
              </w:rPr>
              <w:t>privacy_notices</w:t>
            </w:r>
            <w:r>
              <w:t xml:space="preserve">, </w:t>
            </w:r>
            <w:r>
              <w:rPr>
                <w:rFonts w:ascii="Consolas" w:hAnsi="Consolas"/>
                <w:color w:val="C7254E"/>
                <w:sz w:val="18"/>
              </w:rPr>
              <w:t>privacy_acknowledgements</w:t>
            </w:r>
            <w:r>
              <w:t xml:space="preserve">, </w:t>
            </w:r>
            <w:r>
              <w:rPr>
                <w:rFonts w:ascii="Consolas" w:hAnsi="Consolas"/>
                <w:color w:val="C7254E"/>
                <w:sz w:val="18"/>
              </w:rPr>
              <w:t>bookings</w:t>
            </w:r>
            <w:r>
              <w:t xml:space="preserve">, </w:t>
            </w:r>
            <w:r>
              <w:rPr>
                <w:rFonts w:ascii="Consolas" w:hAnsi="Consolas"/>
                <w:color w:val="C7254E"/>
                <w:sz w:val="18"/>
              </w:rPr>
              <w:t>charging_sessions</w:t>
            </w:r>
            <w:r>
              <w:t xml:space="preserve">, </w:t>
            </w:r>
            <w:r>
              <w:rPr>
                <w:rFonts w:ascii="Consolas" w:hAnsi="Consolas"/>
                <w:color w:val="C7254E"/>
                <w:sz w:val="18"/>
              </w:rPr>
              <w:t>audit_logs</w:t>
            </w:r>
            <w:r>
              <w:t xml:space="preserve">, </w:t>
            </w:r>
            <w:r>
              <w:rPr>
                <w:rFonts w:ascii="Consolas" w:hAnsi="Consolas"/>
                <w:color w:val="C7254E"/>
                <w:sz w:val="18"/>
              </w:rPr>
              <w:t>system_configs</w:t>
            </w:r>
          </w:p>
        </w:tc>
      </w:tr>
      <w:tr>
        <w:tc>
          <w:tcPr>
            <w:tcW w:type="dxa" w:w="4320"/>
          </w:tcPr>
          <w:p>
            <w:r/>
            <w:r>
              <w:t>P1 (Should — done by hour 13)</w:t>
            </w:r>
          </w:p>
        </w:tc>
        <w:tc>
          <w:tcPr>
            <w:tcW w:type="dxa" w:w="4320"/>
          </w:tcPr>
          <w:p>
            <w:r/>
            <w:r>
              <w:rPr>
                <w:rFonts w:ascii="Consolas" w:hAnsi="Consolas"/>
                <w:color w:val="C7254E"/>
                <w:sz w:val="18"/>
              </w:rPr>
              <w:t>notifications</w:t>
            </w:r>
            <w:r>
              <w:t xml:space="preserve">, </w:t>
            </w:r>
            <w:r>
              <w:rPr>
                <w:rFonts w:ascii="Consolas" w:hAnsi="Consolas"/>
                <w:color w:val="C7254E"/>
                <w:sz w:val="18"/>
              </w:rPr>
              <w:t>maintenance_blocks</w:t>
            </w:r>
            <w:r>
              <w:t xml:space="preserve"> — plus indexes, additional booking/session fields, and notification cross-channel tracking</w:t>
            </w:r>
          </w:p>
        </w:tc>
      </w:tr>
      <w:tr>
        <w:tc>
          <w:tcPr>
            <w:tcW w:type="dxa" w:w="4320"/>
          </w:tcPr>
          <w:p>
            <w:r/>
            <w:r>
              <w:t>P2 (Could — hour 14+)</w:t>
            </w:r>
          </w:p>
        </w:tc>
        <w:tc>
          <w:tcPr>
            <w:tcW w:type="dxa" w:w="4320"/>
          </w:tcPr>
          <w:p>
            <w:r/>
            <w:r>
              <w:t xml:space="preserve">No new tables; the AI layer queries existing </w:t>
            </w:r>
            <w:r>
              <w:rPr>
                <w:rFonts w:ascii="Consolas" w:hAnsi="Consolas"/>
                <w:color w:val="C7254E"/>
                <w:sz w:val="18"/>
              </w:rPr>
              <w:t>bookings</w:t>
            </w:r>
            <w:r>
              <w:t xml:space="preserve">, </w:t>
            </w:r>
            <w:r>
              <w:rPr>
                <w:rFonts w:ascii="Consolas" w:hAnsi="Consolas"/>
                <w:color w:val="C7254E"/>
                <w:sz w:val="18"/>
              </w:rPr>
              <w:t>charging_sessions</w:t>
            </w:r>
            <w:r>
              <w:t xml:space="preserve">, and </w:t>
            </w:r>
            <w:r>
              <w:rPr>
                <w:rFonts w:ascii="Consolas" w:hAnsi="Consolas"/>
                <w:color w:val="C7254E"/>
                <w:sz w:val="18"/>
              </w:rPr>
              <w:t>notifications</w:t>
            </w:r>
            <w:r>
              <w:t xml:space="preserve"> tables via </w:t>
            </w:r>
            <w:r>
              <w:rPr>
                <w:rFonts w:ascii="Consolas" w:hAnsi="Consolas"/>
                <w:color w:val="C7254E"/>
                <w:sz w:val="18"/>
              </w:rPr>
              <w:t>ReportingService</w:t>
            </w:r>
          </w:p>
        </w:tc>
      </w:tr>
    </w:tbl>
    <w:p/>
    <w:p>
      <w:pPr>
        <w:pStyle w:val="Heading3"/>
      </w:pPr>
      <w:r>
        <w:t>Conventions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Convention</w:t>
            </w:r>
          </w:p>
        </w:tc>
        <w:tc>
          <w:tcPr>
            <w:tcW w:type="dxa" w:w="4320"/>
            <w:shd w:val="clear" w:color="auto" w:fill="1F3864"/>
            <w:vAlign w:val="center"/>
          </w:tcPr>
          <w:p>
            <w:r/>
            <w:r>
              <w:rPr>
                <w:b/>
                <w:color w:val="FFFFFF"/>
              </w:rPr>
              <w:t>Rule</w:t>
            </w:r>
          </w:p>
        </w:tc>
      </w:tr>
      <w:tr>
        <w:tc>
          <w:tcPr>
            <w:tcW w:type="dxa" w:w="4320"/>
          </w:tcPr>
          <w:p>
            <w:r/>
            <w:r>
              <w:t>Naming</w:t>
            </w:r>
          </w:p>
        </w:tc>
        <w:tc>
          <w:tcPr>
            <w:tcW w:type="dxa" w:w="4320"/>
          </w:tcPr>
          <w:p>
            <w:r/>
            <w:r>
              <w:rPr>
                <w:rFonts w:ascii="Consolas" w:hAnsi="Consolas"/>
                <w:color w:val="C7254E"/>
                <w:sz w:val="18"/>
              </w:rPr>
              <w:t>snake_case</w:t>
            </w:r>
            <w:r>
              <w:t xml:space="preserve"> for all table and column names (enforced via </w:t>
            </w:r>
            <w:r>
              <w:rPr>
                <w:rFonts w:ascii="Consolas" w:hAnsi="Consolas"/>
                <w:color w:val="C7254E"/>
                <w:sz w:val="18"/>
              </w:rPr>
              <w:t>UseSnakeCaseNamingConvention()</w:t>
            </w:r>
            <w:r>
              <w:t xml:space="preserve"> EFCore.NamingConventions NuGet)</w:t>
            </w:r>
          </w:p>
        </w:tc>
      </w:tr>
      <w:tr>
        <w:tc>
          <w:tcPr>
            <w:tcW w:type="dxa" w:w="4320"/>
          </w:tcPr>
          <w:p>
            <w:r/>
            <w:r>
              <w:t>Primary keys</w:t>
            </w:r>
          </w:p>
        </w:tc>
        <w:tc>
          <w:tcPr>
            <w:tcW w:type="dxa" w:w="4320"/>
          </w:tcPr>
          <w:p>
            <w:r/>
            <w:r>
              <w:rPr>
                <w:rFonts w:ascii="Consolas" w:hAnsi="Consolas"/>
                <w:color w:val="C7254E"/>
                <w:sz w:val="18"/>
              </w:rPr>
              <w:t>uuid</w:t>
            </w:r>
            <w:r>
              <w:t xml:space="preserve"> generated by </w:t>
            </w:r>
            <w:r>
              <w:rPr>
                <w:rFonts w:ascii="Consolas" w:hAnsi="Consolas"/>
                <w:color w:val="C7254E"/>
                <w:sz w:val="18"/>
              </w:rPr>
              <w:t>gen_random_uuid()</w:t>
            </w:r>
            <w:r>
              <w:t xml:space="preserve"> on the database side, set in EF Core as </w:t>
            </w:r>
            <w:r>
              <w:rPr>
                <w:rFonts w:ascii="Consolas" w:hAnsi="Consolas"/>
                <w:color w:val="C7254E"/>
                <w:sz w:val="18"/>
              </w:rPr>
              <w:t>HasDefaultValueSql("gen_random_uuid()")</w:t>
            </w:r>
          </w:p>
        </w:tc>
      </w:tr>
      <w:tr>
        <w:tc>
          <w:tcPr>
            <w:tcW w:type="dxa" w:w="4320"/>
          </w:tcPr>
          <w:p>
            <w:r/>
            <w:r>
              <w:t>Timestamps</w:t>
            </w:r>
          </w:p>
        </w:tc>
        <w:tc>
          <w:tcPr>
            <w:tcW w:type="dxa" w:w="4320"/>
          </w:tcPr>
          <w:p>
            <w:r/>
            <w:r>
              <w:t xml:space="preserve">All timestamp columns use </w:t>
            </w:r>
            <w:r>
              <w:rPr>
                <w:rFonts w:ascii="Consolas" w:hAnsi="Consolas"/>
                <w:color w:val="C7254E"/>
                <w:sz w:val="18"/>
              </w:rPr>
              <w:t>timestamptz</w:t>
            </w:r>
            <w:r>
              <w:t xml:space="preserve"> (timestamp with time zone). All values stored and compared in UTC. Frontend displays in UTC+4 (Mauritius) using </w:t>
            </w:r>
            <w:r>
              <w:rPr>
                <w:rFonts w:ascii="Consolas" w:hAnsi="Consolas"/>
                <w:color w:val="C7254E"/>
                <w:sz w:val="18"/>
              </w:rPr>
              <w:t>toLocaleString()</w:t>
            </w:r>
            <w:r>
              <w:t xml:space="preserve">. EF Core configured with </w:t>
            </w:r>
            <w:r>
              <w:rPr>
                <w:rFonts w:ascii="Consolas" w:hAnsi="Consolas"/>
                <w:color w:val="C7254E"/>
                <w:sz w:val="18"/>
              </w:rPr>
              <w:t>UseTimestamptz()</w:t>
            </w:r>
            <w:r>
              <w:t xml:space="preserve"> on the Npgsql provider</w:t>
            </w:r>
          </w:p>
        </w:tc>
      </w:tr>
      <w:tr>
        <w:tc>
          <w:tcPr>
            <w:tcW w:type="dxa" w:w="4320"/>
          </w:tcPr>
          <w:p>
            <w:r/>
            <w:r>
              <w:t>Enum storage</w:t>
            </w:r>
          </w:p>
        </w:tc>
        <w:tc>
          <w:tcPr>
            <w:tcW w:type="dxa" w:w="4320"/>
          </w:tcPr>
          <w:p>
            <w:r/>
            <w:r>
              <w:t xml:space="preserve">Stored as </w:t>
            </w:r>
            <w:r>
              <w:rPr>
                <w:rFonts w:ascii="Consolas" w:hAnsi="Consolas"/>
                <w:color w:val="C7254E"/>
                <w:sz w:val="18"/>
              </w:rPr>
              <w:t>varchar(50)</w:t>
            </w:r>
            <w:r>
              <w:t xml:space="preserve"> strings via </w:t>
            </w:r>
            <w:r>
              <w:rPr>
                <w:rFonts w:ascii="Consolas" w:hAnsi="Consolas"/>
                <w:color w:val="C7254E"/>
                <w:sz w:val="18"/>
              </w:rPr>
              <w:t>HasConversion&lt;string&gt;()</w:t>
            </w:r>
            <w:r>
              <w:t xml:space="preserve"> in EF Core. Enum values are PascalCase strings matching C# enum member names</w:t>
            </w:r>
          </w:p>
        </w:tc>
      </w:tr>
      <w:tr>
        <w:tc>
          <w:tcPr>
            <w:tcW w:type="dxa" w:w="4320"/>
          </w:tcPr>
          <w:p>
            <w:r/>
            <w:r>
              <w:t>Soft-delete</w:t>
            </w:r>
          </w:p>
        </w:tc>
        <w:tc>
          <w:tcPr>
            <w:tcW w:type="dxa" w:w="4320"/>
          </w:tcPr>
          <w:p>
            <w:r/>
            <w:r>
              <w:t xml:space="preserve">Not used globally. Bookings and sessions use an explicit state enum to mark terminal states (Cancelled, Released, NoShow, Completed, Overridden). Eligible EV Users use </w:t>
            </w:r>
            <w:r>
              <w:rPr>
                <w:rFonts w:ascii="Consolas" w:hAnsi="Consolas"/>
                <w:color w:val="C7254E"/>
                <w:sz w:val="18"/>
              </w:rPr>
              <w:t>eligibility_status = 'Inactive'</w:t>
            </w:r>
            <w:r>
              <w:t xml:space="preserve"> or </w:t>
            </w:r>
            <w:r>
              <w:rPr>
                <w:rFonts w:ascii="Consolas" w:hAnsi="Consolas"/>
                <w:color w:val="C7254E"/>
                <w:sz w:val="18"/>
              </w:rPr>
              <w:t>'Suspended'</w:t>
            </w:r>
            <w:r>
              <w:t xml:space="preserve"> instead of a delete flag. Hard deletes are only used for test/seed cleanup</w:t>
            </w:r>
          </w:p>
        </w:tc>
      </w:tr>
      <w:tr>
        <w:tc>
          <w:tcPr>
            <w:tcW w:type="dxa" w:w="4320"/>
          </w:tcPr>
          <w:p>
            <w:r/>
            <w:r>
              <w:t>Audit columns</w:t>
            </w:r>
          </w:p>
        </w:tc>
        <w:tc>
          <w:tcPr>
            <w:tcW w:type="dxa" w:w="4320"/>
          </w:tcPr>
          <w:p>
            <w:r/>
            <w:r>
              <w:t xml:space="preserve">Every table (except </w:t>
            </w:r>
            <w:r>
              <w:rPr>
                <w:rFonts w:ascii="Consolas" w:hAnsi="Consolas"/>
                <w:color w:val="C7254E"/>
                <w:sz w:val="18"/>
              </w:rPr>
              <w:t>audit_logs</w:t>
            </w:r>
            <w:r>
              <w:t xml:space="preserve"> and </w:t>
            </w:r>
            <w:r>
              <w:rPr>
                <w:rFonts w:ascii="Consolas" w:hAnsi="Consolas"/>
                <w:color w:val="C7254E"/>
                <w:sz w:val="18"/>
              </w:rPr>
              <w:t>system_configs</w:t>
            </w:r>
            <w:r>
              <w:t xml:space="preserve">) carries </w:t>
            </w:r>
            <w:r>
              <w:rPr>
                <w:rFonts w:ascii="Consolas" w:hAnsi="Consolas"/>
                <w:color w:val="C7254E"/>
                <w:sz w:val="18"/>
              </w:rPr>
              <w:t>created_at timestamptz NOT NULL DEFAULT now()</w:t>
            </w:r>
            <w:r>
              <w:t xml:space="preserve"> and </w:t>
            </w:r>
            <w:r>
              <w:rPr>
                <w:rFonts w:ascii="Consolas" w:hAnsi="Consolas"/>
                <w:color w:val="C7254E"/>
                <w:sz w:val="18"/>
              </w:rPr>
              <w:t>updated_at timestamptz NOT NULL DEFAULT now()</w:t>
            </w:r>
            <w:r>
              <w:t xml:space="preserve">. </w:t>
            </w:r>
            <w:r>
              <w:rPr>
                <w:rFonts w:ascii="Consolas" w:hAnsi="Consolas"/>
                <w:color w:val="C7254E"/>
                <w:sz w:val="18"/>
              </w:rPr>
              <w:t>audit_logs</w:t>
            </w:r>
            <w:r>
              <w:t xml:space="preserve"> is append-only and only has </w:t>
            </w:r>
            <w:r>
              <w:rPr>
                <w:rFonts w:ascii="Consolas" w:hAnsi="Consolas"/>
                <w:color w:val="C7254E"/>
                <w:sz w:val="18"/>
              </w:rPr>
              <w:t>timestamp</w:t>
            </w:r>
            <w:r>
              <w:t xml:space="preserve">. </w:t>
            </w:r>
            <w:r>
              <w:rPr>
                <w:rFonts w:ascii="Consolas" w:hAnsi="Consolas"/>
                <w:color w:val="C7254E"/>
                <w:sz w:val="18"/>
              </w:rPr>
              <w:t>system_configs</w:t>
            </w:r>
            <w:r>
              <w:t xml:space="preserve"> carries </w:t>
            </w:r>
            <w:r>
              <w:rPr>
                <w:rFonts w:ascii="Consolas" w:hAnsi="Consolas"/>
                <w:color w:val="C7254E"/>
                <w:sz w:val="18"/>
              </w:rPr>
              <w:t>updated_at</w:t>
            </w:r>
            <w:r>
              <w:t xml:space="preserve"> only</w:t>
            </w:r>
          </w:p>
        </w:tc>
      </w:tr>
      <w:tr>
        <w:tc>
          <w:tcPr>
            <w:tcW w:type="dxa" w:w="4320"/>
          </w:tcPr>
          <w:p>
            <w:r/>
            <w:r>
              <w:t>JSONB</w:t>
            </w:r>
          </w:p>
        </w:tc>
        <w:tc>
          <w:tcPr>
            <w:tcW w:type="dxa" w:w="4320"/>
          </w:tcPr>
          <w:p>
            <w:r/>
            <w:r>
              <w:t xml:space="preserve">Used for </w:t>
            </w:r>
            <w:r>
              <w:rPr>
                <w:rFonts w:ascii="Consolas" w:hAnsi="Consolas"/>
                <w:color w:val="C7254E"/>
                <w:sz w:val="18"/>
              </w:rPr>
              <w:t>notifications.payload</w:t>
            </w:r>
            <w:r>
              <w:t xml:space="preserve"> (email payload and Teams Adaptive Card JSON). Mapped via </w:t>
            </w:r>
            <w:r>
              <w:rPr>
                <w:rFonts w:ascii="Consolas" w:hAnsi="Consolas"/>
                <w:color w:val="C7254E"/>
                <w:sz w:val="18"/>
              </w:rPr>
              <w:t>HasColumnType("jsonb")</w:t>
            </w:r>
            <w:r>
              <w:t xml:space="preserve"> in EF Core</w:t>
            </w:r>
          </w:p>
        </w:tc>
      </w:tr>
      <w:tr>
        <w:tc>
          <w:tcPr>
            <w:tcW w:type="dxa" w:w="4320"/>
          </w:tcPr>
          <w:p>
            <w:r/>
            <w:r>
              <w:t>Foreign keys</w:t>
            </w:r>
          </w:p>
        </w:tc>
        <w:tc>
          <w:tcPr>
            <w:tcW w:type="dxa" w:w="4320"/>
          </w:tcPr>
          <w:p>
            <w:r/>
            <w:r>
              <w:t xml:space="preserve">Declared with explicit ON DELETE / ON UPDATE behaviour per relationship. Default is </w:t>
            </w:r>
            <w:r>
              <w:rPr>
                <w:rFonts w:ascii="Consolas" w:hAnsi="Consolas"/>
                <w:color w:val="C7254E"/>
                <w:sz w:val="18"/>
              </w:rPr>
              <w:t>RESTRICT</w:t>
            </w:r>
            <w:r>
              <w:t xml:space="preserve"> to avoid accidental cascades</w:t>
            </w:r>
          </w:p>
        </w:tc>
      </w:tr>
    </w:tbl>
    <w:p/>
    <w:p>
      <w:pPr>
        <w:pBdr>
          <w:bottom w:val="single" w:sz="6" w:space="1" w:color="999999"/>
        </w:pBdr>
      </w:pPr>
    </w:p>
    <w:p>
      <w:pPr>
        <w:pStyle w:val="Heading2"/>
      </w:pPr>
      <w:r>
        <w:t>2. Entity Relationship Summary</w:t>
      </w:r>
    </w:p>
    <w:p>
      <w:pPr>
        <w:spacing w:before="40" w:after="120"/>
        <w:ind w:left="227"/>
        <w:shd w:val="clear" w:color="auto" w:fill="F4F4F4"/>
      </w:pPr>
      <w:r>
        <w:rPr>
          <w:rFonts w:ascii="Consolas" w:hAnsi="Consolas"/>
          <w:sz w:val="18"/>
        </w:rPr>
        <w:t>locations (P0)</w:t>
        <w:br/>
        <w:t xml:space="preserve">  |-- one-to-many --&gt; chargers (P0)</w:t>
        <w:br/>
        <w:br/>
        <w:t>users (P0)</w:t>
        <w:br/>
        <w:t xml:space="preserve">  |-- one-to-one --&gt; eligible_ev_users (P0)</w:t>
        <w:br/>
        <w:t xml:space="preserve">  |-- one-to-many --&gt; bookings (P0)</w:t>
        <w:br/>
        <w:t xml:space="preserve">  |-- one-to-many --&gt; privacy_acknowledgements (P0)</w:t>
        <w:br/>
        <w:t xml:space="preserve">  |-- one-to-many --&gt; notifications [as audience_user_id] (P1)</w:t>
        <w:br/>
        <w:t xml:space="preserve">  |-- one-to-many --&gt; bookings [as actor_user_id] (P0, nullable)</w:t>
        <w:br/>
        <w:t xml:space="preserve">  |-- one-to-many --&gt; maintenance_blocks [as actor_user_id] (P1)</w:t>
        <w:br/>
        <w:br/>
        <w:t>privacy_notices (P0)</w:t>
        <w:br/>
        <w:t xml:space="preserve">  |-- one-to-many --&gt; privacy_acknowledgements (P0)</w:t>
        <w:br/>
        <w:br/>
        <w:t>chargers (P0)</w:t>
        <w:br/>
        <w:t xml:space="preserve">  |-- many-to-one --&gt; locations (P0)</w:t>
        <w:br/>
        <w:t xml:space="preserve">  |-- one-to-many --&gt; bookings (P0)</w:t>
        <w:br/>
        <w:t xml:space="preserve">  |-- one-to-many --&gt; maintenance_blocks (P1)</w:t>
        <w:br/>
        <w:t xml:space="preserve">  |-- one-to-many --&gt; charging_sessions (P0)</w:t>
        <w:br/>
        <w:t xml:space="preserve">  |-- one-to-many --&gt; notifications [as linked_charger_id] (P1, nullable)</w:t>
        <w:br/>
        <w:br/>
        <w:t>bookings (P0)</w:t>
        <w:br/>
        <w:t xml:space="preserve">  |-- many-to-one --&gt; users [as user_id] (P0)</w:t>
        <w:br/>
        <w:t xml:space="preserve">  |-- many-to-one --&gt; chargers (P0)</w:t>
        <w:br/>
        <w:t xml:space="preserve">  |-- many-to-one --&gt; users [as actor_user_id] (P0, nullable)</w:t>
        <w:br/>
        <w:t xml:space="preserve">  |-- one-to-one --&gt; charging_sessions (P0)</w:t>
        <w:br/>
        <w:t xml:space="preserve">  |-- one-to-many --&gt; notifications [as linked_booking_id] (P1, nullable)</w:t>
        <w:br/>
        <w:br/>
        <w:t>charging_sessions (P0)</w:t>
        <w:br/>
        <w:t xml:space="preserve">  |-- one-to-one --&gt; bookings (P0)</w:t>
        <w:br/>
        <w:t xml:space="preserve">  |-- many-to-one --&gt; chargers (P0)</w:t>
        <w:br/>
        <w:t xml:space="preserve">  |-- many-to-one --&gt; users (P0)</w:t>
        <w:br/>
        <w:t xml:space="preserve">  |-- one-to-many --&gt; notifications [as linked_session_id] (P1, nullable)</w:t>
        <w:br/>
        <w:br/>
        <w:t>maintenance_blocks (P1)</w:t>
        <w:br/>
        <w:t xml:space="preserve">  |-- many-to-one --&gt; chargers (P0)</w:t>
        <w:br/>
        <w:t xml:space="preserve">  |-- many-to-one --&gt; users [as actor_user_id] (P0)</w:t>
        <w:br/>
        <w:br/>
        <w:t>notifications (P1)</w:t>
        <w:br/>
        <w:t xml:space="preserve">  |-- many-to-one --&gt; users [as audience_user_id] (P0)</w:t>
        <w:br/>
        <w:t xml:space="preserve">  |-- many-to-one --&gt; bookings [as linked_booking_id] (P0, nullable)</w:t>
        <w:br/>
        <w:t xml:space="preserve">  |-- many-to-one --&gt; charging_sessions [as linked_session_id] (P0, nullable)</w:t>
        <w:br/>
        <w:t xml:space="preserve">  |-- many-to-one --&gt; chargers [as linked_charger_id] (P0, nullable)</w:t>
        <w:br/>
        <w:br/>
        <w:t>audit_logs (P0) -- no FK navigation; entity IDs stored as text strings</w:t>
        <w:br/>
        <w:br/>
        <w:t>system_configs (P0) -- no FK navigation; key/value store</w:t>
      </w:r>
    </w:p>
    <w:p>
      <w:pPr>
        <w:pStyle w:val="Heading3"/>
      </w:pPr>
      <w:r>
        <w:t>Mermaid ER Diagram</w:t>
      </w:r>
    </w:p>
    <w:p>
      <w:pPr>
        <w:spacing w:before="40" w:after="120"/>
        <w:ind w:left="227"/>
        <w:shd w:val="clear" w:color="auto" w:fill="F4F4F4"/>
      </w:pPr>
      <w:r>
        <w:rPr>
          <w:rFonts w:ascii="Consolas" w:hAnsi="Consolas"/>
          <w:sz w:val="18"/>
        </w:rPr>
        <w:t>erDiagram</w:t>
        <w:br/>
        <w:t xml:space="preserve">    locations {</w:t>
        <w:br/>
        <w:t xml:space="preserve">        uuid id PK</w:t>
        <w:br/>
        <w:t xml:space="preserve">        varchar name</w:t>
        <w:br/>
        <w:t xml:space="preserve">        varchar code</w:t>
        <w:br/>
        <w:t xml:space="preserve">        timestamptz created_at</w:t>
        <w:br/>
        <w:t xml:space="preserve">        timestamptz updated_at</w:t>
        <w:br/>
        <w:t xml:space="preserve">    }</w:t>
        <w:br/>
        <w:br/>
        <w:t xml:space="preserve">    chargers {</w:t>
        <w:br/>
        <w:t xml:space="preserve">        uuid id PK</w:t>
        <w:br/>
        <w:t xml:space="preserve">        uuid location_id FK</w:t>
        <w:br/>
        <w:t xml:space="preserve">        varchar external_station_id</w:t>
        <w:br/>
        <w:t xml:space="preserve">        int connector_id</w:t>
        <w:br/>
        <w:t xml:space="preserve">        varchar display_name</w:t>
        <w:br/>
        <w:t xml:space="preserve">        varchar status</w:t>
        <w:br/>
        <w:t xml:space="preserve">        timestamptz last_csms_sync_at</w:t>
        <w:br/>
        <w:t xml:space="preserve">        timestamptz created_at</w:t>
        <w:br/>
        <w:t xml:space="preserve">        timestamptz updated_at</w:t>
        <w:br/>
        <w:t xml:space="preserve">    }</w:t>
        <w:br/>
        <w:br/>
        <w:t xml:space="preserve">    users {</w:t>
        <w:br/>
        <w:t xml:space="preserve">        uuid id PK</w:t>
        <w:br/>
        <w:t xml:space="preserve">        varchar email</w:t>
        <w:br/>
        <w:t xml:space="preserve">        varchar display_name</w:t>
        <w:br/>
        <w:t xml:space="preserve">        varchar role</w:t>
        <w:br/>
        <w:t xml:space="preserve">        varchar password_hash</w:t>
        <w:br/>
        <w:t xml:space="preserve">        timestamptz created_at</w:t>
        <w:br/>
        <w:t xml:space="preserve">        timestamptz updated_at</w:t>
        <w:br/>
        <w:t xml:space="preserve">    }</w:t>
        <w:br/>
        <w:br/>
        <w:t xml:space="preserve">    eligible_ev_users {</w:t>
        <w:br/>
        <w:t xml:space="preserve">        uuid id PK</w:t>
        <w:br/>
        <w:t xml:space="preserve">        uuid user_id FK</w:t>
        <w:br/>
        <w:t xml:space="preserve">        varchar workplace_registry_eid</w:t>
        <w:br/>
        <w:t xml:space="preserve">        varchar badge_id</w:t>
        <w:br/>
        <w:t xml:space="preserve">        varchar eligibility_status</w:t>
        <w:br/>
        <w:t xml:space="preserve">        varchar vehicle_make</w:t>
        <w:br/>
        <w:t xml:space="preserve">        varchar vehicle_model</w:t>
        <w:br/>
        <w:t xml:space="preserve">        varchar site_context</w:t>
        <w:br/>
        <w:t xml:space="preserve">        varchar privacy_acknowledgement_status</w:t>
        <w:br/>
        <w:t xml:space="preserve">        timestamptz last_updated_at</w:t>
        <w:br/>
        <w:t xml:space="preserve">        timestamptz created_at</w:t>
        <w:br/>
        <w:t xml:space="preserve">        timestamptz updated_at</w:t>
        <w:br/>
        <w:t xml:space="preserve">    }</w:t>
        <w:br/>
        <w:br/>
        <w:t xml:space="preserve">    privacy_notices {</w:t>
        <w:br/>
        <w:t xml:space="preserve">        uuid id PK</w:t>
        <w:br/>
        <w:t xml:space="preserve">        varchar version</w:t>
        <w:br/>
        <w:t xml:space="preserve">        text content</w:t>
        <w:br/>
        <w:t xml:space="preserve">        date effective_date</w:t>
        <w:br/>
        <w:t xml:space="preserve">        boolean is_current_version</w:t>
        <w:br/>
        <w:t xml:space="preserve">        timestamptz created_at</w:t>
        <w:br/>
        <w:t xml:space="preserve">        timestamptz updated_at</w:t>
        <w:br/>
        <w:t xml:space="preserve">    }</w:t>
        <w:br/>
        <w:br/>
        <w:t xml:space="preserve">    privacy_acknowledgements {</w:t>
        <w:br/>
        <w:t xml:space="preserve">        uuid id PK</w:t>
        <w:br/>
        <w:t xml:space="preserve">        uuid user_id FK</w:t>
        <w:br/>
        <w:t xml:space="preserve">        uuid privacy_notice_id FK</w:t>
        <w:br/>
        <w:t xml:space="preserve">        varchar version</w:t>
        <w:br/>
        <w:t xml:space="preserve">        timestamptz acknowledged_at</w:t>
        <w:br/>
        <w:t xml:space="preserve">        timestamptz created_at</w:t>
        <w:br/>
        <w:t xml:space="preserve">        timestamptz updated_at</w:t>
        <w:br/>
        <w:t xml:space="preserve">    }</w:t>
        <w:br/>
        <w:br/>
        <w:t xml:space="preserve">    bookings {</w:t>
        <w:br/>
        <w:t xml:space="preserve">        uuid id PK</w:t>
        <w:br/>
        <w:t xml:space="preserve">        uuid user_id FK</w:t>
        <w:br/>
        <w:t xml:space="preserve">        uuid charger_id FK</w:t>
        <w:br/>
        <w:t xml:space="preserve">        uuid actor_user_id FK</w:t>
        <w:br/>
        <w:t xml:space="preserve">        timestamptz start_time</w:t>
        <w:br/>
        <w:t xml:space="preserve">        timestamptz end_time</w:t>
        <w:br/>
        <w:t xml:space="preserve">        varchar state</w:t>
        <w:br/>
        <w:t xml:space="preserve">        varchar vehicle_make</w:t>
        <w:br/>
        <w:t xml:space="preserve">        varchar vehicle_model</w:t>
        <w:br/>
        <w:t xml:space="preserve">        varchar csms_id_tag</w:t>
        <w:br/>
        <w:t xml:space="preserve">        varchar csms_sync_status</w:t>
        <w:br/>
        <w:t xml:space="preserve">        text reason_for_override</w:t>
        <w:br/>
        <w:t xml:space="preserve">        timestamptz created_at</w:t>
        <w:br/>
        <w:t xml:space="preserve">        timestamptz updated_at</w:t>
        <w:br/>
        <w:t xml:space="preserve">    }</w:t>
        <w:br/>
        <w:br/>
        <w:t xml:space="preserve">    charging_sessions {</w:t>
        <w:br/>
        <w:t xml:space="preserve">        uuid id PK</w:t>
        <w:br/>
        <w:t xml:space="preserve">        uuid booking_id FK</w:t>
        <w:br/>
        <w:t xml:space="preserve">        uuid charger_id FK</w:t>
        <w:br/>
        <w:t xml:space="preserve">        uuid user_id FK</w:t>
        <w:br/>
        <w:t xml:space="preserve">        varchar csms_session_id</w:t>
        <w:br/>
        <w:t xml:space="preserve">        varchar vehicle_make</w:t>
        <w:br/>
        <w:t xml:space="preserve">        varchar vehicle_model</w:t>
        <w:br/>
        <w:t xml:space="preserve">        varchar state</w:t>
        <w:br/>
        <w:t xml:space="preserve">        timestamptz start_time</w:t>
        <w:br/>
        <w:t xml:space="preserve">        timestamptz stop_time</w:t>
        <w:br/>
        <w:t xml:space="preserve">        numeric energy_kwh</w:t>
        <w:br/>
        <w:t xml:space="preserve">        varchar source</w:t>
        <w:br/>
        <w:t xml:space="preserve">        timestamptz created_at</w:t>
        <w:br/>
        <w:t xml:space="preserve">        timestamptz updated_at</w:t>
        <w:br/>
        <w:t xml:space="preserve">    }</w:t>
        <w:br/>
        <w:br/>
        <w:t xml:space="preserve">    maintenance_blocks {</w:t>
        <w:br/>
        <w:t xml:space="preserve">        uuid id PK</w:t>
        <w:br/>
        <w:t xml:space="preserve">        uuid charger_id FK</w:t>
        <w:br/>
        <w:t xml:space="preserve">        uuid actor_user_id FK</w:t>
        <w:br/>
        <w:t xml:space="preserve">        timestamptz start_time</w:t>
        <w:br/>
        <w:t xml:space="preserve">        timestamptz end_time</w:t>
        <w:br/>
        <w:t xml:space="preserve">        text reason</w:t>
        <w:br/>
        <w:t xml:space="preserve">        boolean is_active</w:t>
        <w:br/>
        <w:t xml:space="preserve">        timestamptz created_at</w:t>
        <w:br/>
        <w:t xml:space="preserve">        timestamptz updated_at</w:t>
        <w:br/>
        <w:t xml:space="preserve">    }</w:t>
        <w:br/>
        <w:br/>
        <w:t xml:space="preserve">    notifications {</w:t>
        <w:br/>
        <w:t xml:space="preserve">        uuid id PK</w:t>
        <w:br/>
        <w:t xml:space="preserve">        uuid audience_user_id FK</w:t>
        <w:br/>
        <w:t xml:space="preserve">        uuid linked_booking_id FK</w:t>
        <w:br/>
        <w:t xml:space="preserve">        uuid linked_session_id FK</w:t>
        <w:br/>
        <w:t xml:space="preserve">        uuid linked_charger_id FK</w:t>
        <w:br/>
        <w:t xml:space="preserve">        varchar trigger_event</w:t>
        <w:br/>
        <w:t xml:space="preserve">        varchar channel</w:t>
        <w:br/>
        <w:t xml:space="preserve">        varchar severity</w:t>
        <w:br/>
        <w:t xml:space="preserve">        varchar title</w:t>
        <w:br/>
        <w:t xml:space="preserve">        text body</w:t>
        <w:br/>
        <w:t xml:space="preserve">        jsonb payload</w:t>
        <w:br/>
        <w:t xml:space="preserve">        varchar delivery_status</w:t>
        <w:br/>
        <w:t xml:space="preserve">        boolean read_state</w:t>
        <w:br/>
        <w:t xml:space="preserve">        varchar correlation_id</w:t>
        <w:br/>
        <w:t xml:space="preserve">        timestamptz timestamp</w:t>
        <w:br/>
        <w:t xml:space="preserve">        timestamptz created_at</w:t>
        <w:br/>
        <w:t xml:space="preserve">        timestamptz updated_at</w:t>
        <w:br/>
        <w:t xml:space="preserve">    }</w:t>
        <w:br/>
        <w:br/>
        <w:t xml:space="preserve">    audit_logs {</w:t>
        <w:br/>
        <w:t xml:space="preserve">        uuid id PK</w:t>
        <w:br/>
        <w:t xml:space="preserve">        timestamptz timestamp</w:t>
        <w:br/>
        <w:t xml:space="preserve">        varchar actor_user_id</w:t>
        <w:br/>
        <w:t xml:space="preserve">        varchar actor_role</w:t>
        <w:br/>
        <w:t xml:space="preserve">        varchar action</w:t>
        <w:br/>
        <w:t xml:space="preserve">        varchar entity_type</w:t>
        <w:br/>
        <w:t xml:space="preserve">        varchar entity_id</w:t>
        <w:br/>
        <w:t xml:space="preserve">        text before_state</w:t>
        <w:br/>
        <w:t xml:space="preserve">        text after_state</w:t>
        <w:br/>
        <w:t xml:space="preserve">        text reason</w:t>
        <w:br/>
        <w:t xml:space="preserve">        varchar source</w:t>
        <w:br/>
        <w:t xml:space="preserve">    }</w:t>
        <w:br/>
        <w:br/>
        <w:t xml:space="preserve">    system_configs {</w:t>
        <w:br/>
        <w:t xml:space="preserve">        varchar key PK</w:t>
        <w:br/>
        <w:t xml:space="preserve">        varchar value</w:t>
        <w:br/>
        <w:t xml:space="preserve">        timestamptz updated_at</w:t>
        <w:br/>
        <w:t xml:space="preserve">        uuid updated_by</w:t>
        <w:br/>
        <w:t xml:space="preserve">    }</w:t>
        <w:br/>
        <w:br/>
        <w:t xml:space="preserve">    locations ||--o{ chargers : "has"</w:t>
        <w:br/>
        <w:t xml:space="preserve">    users ||--o| eligible_ev_users : "has"</w:t>
        <w:br/>
        <w:t xml:space="preserve">    users ||--o{ bookings : "creates"</w:t>
        <w:br/>
        <w:t xml:space="preserve">    users ||--o{ bookings : "overrides (actor)"</w:t>
        <w:br/>
        <w:t xml:space="preserve">    users ||--o{ privacy_acknowledgements : "acknowledges"</w:t>
        <w:br/>
        <w:t xml:space="preserve">    users ||--o{ notifications : "receives"</w:t>
        <w:br/>
        <w:t xml:space="preserve">    users ||--o{ maintenance_blocks : "creates"</w:t>
        <w:br/>
        <w:t xml:space="preserve">    privacy_notices ||--o{ privacy_acknowledgements : "acknowledged by"</w:t>
        <w:br/>
        <w:t xml:space="preserve">    chargers ||--o{ bookings : "is booked"</w:t>
        <w:br/>
        <w:t xml:space="preserve">    chargers ||--o{ maintenance_blocks : "has"</w:t>
        <w:br/>
        <w:t xml:space="preserve">    chargers ||--o{ charging_sessions : "hosts"</w:t>
        <w:br/>
        <w:t xml:space="preserve">    bookings ||--o| charging_sessions : "results in"</w:t>
        <w:br/>
        <w:t xml:space="preserve">    bookings ||--o{ notifications : "linked to"</w:t>
        <w:br/>
        <w:t xml:space="preserve">    charging_sessions ||--o{ notifications : "linked to"</w:t>
        <w:br/>
        <w:t xml:space="preserve">    chargers ||--o{ notifications : "linked to"</w:t>
      </w:r>
    </w:p>
    <w:p>
      <w:pPr>
        <w:pBdr>
          <w:bottom w:val="single" w:sz="6" w:space="1" w:color="999999"/>
        </w:pBdr>
      </w:pPr>
    </w:p>
    <w:p>
      <w:pPr>
        <w:pStyle w:val="Heading2"/>
      </w:pPr>
      <w:r>
        <w:t>3. Entities / Tables</w:t>
      </w:r>
    </w:p>
    <w:p>
      <w:pPr>
        <w:pStyle w:val="Heading3"/>
      </w:pPr>
      <w:r>
        <w:t xml:space="preserve">3.1 </w:t>
      </w:r>
      <w:r>
        <w:rPr>
          <w:rFonts w:ascii="Consolas" w:hAnsi="Consolas"/>
          <w:color w:val="C7254E"/>
          <w:sz w:val="18"/>
        </w:rPr>
        <w:t>locations</w:t>
      </w:r>
      <w:r>
        <w:t xml:space="preserve"> (P0)</w:t>
      </w:r>
    </w:p>
    <w:p>
      <w:r>
        <w:rPr>
          <w:b/>
        </w:rPr>
        <w:t>Purpose:</w:t>
      </w:r>
      <w:r>
        <w:t xml:space="preserve"> Reference table for the two physical charging sites (NEX Tower and NEXTERACOM). Used to filter chargers, bookings, and reporting by location.</w:t>
      </w:r>
    </w:p>
    <w:p>
      <w:r>
        <w:rPr>
          <w:b/>
        </w:rPr>
        <w:t>Owning feature:</w:t>
      </w:r>
      <w:r>
        <w:t xml:space="preserve"> FR-BOOK-001, FR-DASH-002 (Slot Booking, Real-Time Availability Dashboard)</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name</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Human-readable name, e.g. "NEX Tower", "NEXTERACOM"</w:t>
            </w:r>
          </w:p>
        </w:tc>
      </w:tr>
      <w:tr>
        <w:tc>
          <w:tcPr>
            <w:tcW w:type="dxa" w:w="1440"/>
          </w:tcPr>
          <w:p>
            <w:r/>
            <w:r>
              <w:rPr>
                <w:rFonts w:ascii="Consolas" w:hAnsi="Consolas"/>
                <w:color w:val="C7254E"/>
                <w:sz w:val="18"/>
              </w:rPr>
              <w:t>code</w:t>
            </w:r>
          </w:p>
        </w:tc>
        <w:tc>
          <w:tcPr>
            <w:tcW w:type="dxa" w:w="1440"/>
          </w:tcPr>
          <w:p>
            <w:r/>
            <w:r>
              <w:rPr>
                <w:rFonts w:ascii="Consolas" w:hAnsi="Consolas"/>
                <w:color w:val="C7254E"/>
                <w:sz w:val="18"/>
              </w:rPr>
              <w:t>varchar(20)</w:t>
            </w:r>
          </w:p>
        </w:tc>
        <w:tc>
          <w:tcPr>
            <w:tcW w:type="dxa" w:w="1440"/>
          </w:tcPr>
          <w:p>
            <w:r/>
            <w:r>
              <w:t>NOT NULL</w:t>
            </w:r>
          </w:p>
        </w:tc>
        <w:tc>
          <w:tcPr>
            <w:tcW w:type="dxa" w:w="1440"/>
          </w:tcPr>
          <w:p>
            <w:r/>
            <w:r>
              <w:t>—</w:t>
            </w:r>
          </w:p>
        </w:tc>
        <w:tc>
          <w:tcPr>
            <w:tcW w:type="dxa" w:w="1440"/>
          </w:tcPr>
          <w:p>
            <w:r/>
            <w:r>
              <w:t>UNIQUE</w:t>
            </w:r>
          </w:p>
        </w:tc>
        <w:tc>
          <w:tcPr>
            <w:tcW w:type="dxa" w:w="1440"/>
          </w:tcPr>
          <w:p>
            <w:r/>
            <w:r>
              <w:t>Machine-readable code, e.g. "NEX-TOWER", "NEXTERACOM". Used as foreign-key alias in filters</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r>
        <w:t xml:space="preserve"> None</w:t>
      </w:r>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uq_locations_code</w:t>
            </w:r>
          </w:p>
        </w:tc>
        <w:tc>
          <w:tcPr>
            <w:tcW w:type="dxa" w:w="2160"/>
          </w:tcPr>
          <w:p>
            <w:r/>
            <w:r>
              <w:rPr>
                <w:rFonts w:ascii="Consolas" w:hAnsi="Consolas"/>
                <w:color w:val="C7254E"/>
                <w:sz w:val="18"/>
              </w:rPr>
              <w:t>code</w:t>
            </w:r>
          </w:p>
        </w:tc>
        <w:tc>
          <w:tcPr>
            <w:tcW w:type="dxa" w:w="2160"/>
          </w:tcPr>
          <w:p>
            <w:r/>
            <w:r>
              <w:t>UNIQUE btree</w:t>
            </w:r>
          </w:p>
        </w:tc>
        <w:tc>
          <w:tcPr>
            <w:tcW w:type="dxa" w:w="2160"/>
          </w:tcPr>
          <w:p>
            <w:r/>
            <w:r>
              <w:t>Enforces uniqueness; used by reporting filter lookups</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fields:</w:t>
      </w:r>
      <w:r>
        <w:t xml:space="preserve"> None</w:t>
      </w:r>
    </w:p>
    <w:p>
      <w:pPr>
        <w:pBdr>
          <w:bottom w:val="single" w:sz="6" w:space="1" w:color="999999"/>
        </w:pBdr>
      </w:pPr>
    </w:p>
    <w:p>
      <w:pPr>
        <w:pStyle w:val="Heading3"/>
      </w:pPr>
      <w:r>
        <w:t xml:space="preserve">3.2 </w:t>
      </w:r>
      <w:r>
        <w:rPr>
          <w:rFonts w:ascii="Consolas" w:hAnsi="Consolas"/>
          <w:color w:val="C7254E"/>
          <w:sz w:val="18"/>
        </w:rPr>
        <w:t>chargers</w:t>
      </w:r>
      <w:r>
        <w:t xml:space="preserve"> (P0)</w:t>
      </w:r>
    </w:p>
    <w:p>
      <w:r>
        <w:rPr>
          <w:b/>
        </w:rPr>
        <w:t>Purpose:</w:t>
      </w:r>
      <w:r>
        <w:t xml:space="preserve"> Registry of all physical charging points across both sites. Status is updated by the </w:t>
      </w:r>
      <w:r>
        <w:rPr>
          <w:rFonts w:ascii="Consolas" w:hAnsi="Consolas"/>
          <w:color w:val="C7254E"/>
          <w:sz w:val="18"/>
        </w:rPr>
        <w:t>StationSyncService</w:t>
      </w:r>
      <w:r>
        <w:t xml:space="preserve"> background job polling the CSMS. This is the canonical in-app status; the CSMS is the source of truth.</w:t>
      </w:r>
    </w:p>
    <w:p>
      <w:r>
        <w:rPr>
          <w:b/>
        </w:rPr>
        <w:t>Owning feature:</w:t>
      </w:r>
      <w:r>
        <w:t xml:space="preserve"> FR-BOOK-001, FR-DASH-001..007, FR-OCPP-001..003 (Slot Booking, Dashboard, CSMS Integration)</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location_id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locations.id</w:t>
            </w:r>
            <w:r>
              <w:t xml:space="preserve"> ON DELETE RESTRICT</w:t>
            </w:r>
          </w:p>
        </w:tc>
        <w:tc>
          <w:tcPr>
            <w:tcW w:type="dxa" w:w="1440"/>
          </w:tcPr>
          <w:p>
            <w:r/>
            <w:r>
              <w:t>Which site this charger belongs to</w:t>
            </w:r>
          </w:p>
        </w:tc>
      </w:tr>
      <w:tr>
        <w:tc>
          <w:tcPr>
            <w:tcW w:type="dxa" w:w="1440"/>
          </w:tcPr>
          <w:p>
            <w:r/>
            <w:r>
              <w:rPr>
                <w:rFonts w:ascii="Consolas" w:hAnsi="Consolas"/>
                <w:color w:val="C7254E"/>
                <w:sz w:val="18"/>
              </w:rPr>
              <w:t>external_station_id</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UNIQUE</w:t>
            </w:r>
          </w:p>
        </w:tc>
        <w:tc>
          <w:tcPr>
            <w:tcW w:type="dxa" w:w="1440"/>
          </w:tcPr>
          <w:p>
            <w:r/>
            <w:r>
              <w:t>Station identity used in CSMS REST API calls (e.g. "NEX-TOWER-CH-01")</w:t>
            </w:r>
          </w:p>
        </w:tc>
      </w:tr>
      <w:tr>
        <w:tc>
          <w:tcPr>
            <w:tcW w:type="dxa" w:w="1440"/>
          </w:tcPr>
          <w:p>
            <w:r/>
            <w:r>
              <w:rPr>
                <w:rFonts w:ascii="Consolas" w:hAnsi="Consolas"/>
                <w:color w:val="C7254E"/>
                <w:sz w:val="18"/>
              </w:rPr>
              <w:t>connector_id</w:t>
            </w:r>
          </w:p>
        </w:tc>
        <w:tc>
          <w:tcPr>
            <w:tcW w:type="dxa" w:w="1440"/>
          </w:tcPr>
          <w:p>
            <w:r/>
            <w:r>
              <w:rPr>
                <w:rFonts w:ascii="Consolas" w:hAnsi="Consolas"/>
                <w:color w:val="C7254E"/>
                <w:sz w:val="18"/>
              </w:rPr>
              <w:t>integer</w:t>
            </w:r>
          </w:p>
        </w:tc>
        <w:tc>
          <w:tcPr>
            <w:tcW w:type="dxa" w:w="1440"/>
          </w:tcPr>
          <w:p>
            <w:r/>
            <w:r>
              <w:t>NOT NULL</w:t>
            </w:r>
          </w:p>
        </w:tc>
        <w:tc>
          <w:tcPr>
            <w:tcW w:type="dxa" w:w="1440"/>
          </w:tcPr>
          <w:p>
            <w:r/>
            <w:r>
              <w:rPr>
                <w:rFonts w:ascii="Consolas" w:hAnsi="Consolas"/>
                <w:color w:val="C7254E"/>
                <w:sz w:val="18"/>
              </w:rPr>
              <w:t>1</w:t>
            </w:r>
          </w:p>
        </w:tc>
        <w:tc>
          <w:tcPr>
            <w:tcW w:type="dxa" w:w="1440"/>
          </w:tcPr>
          <w:p>
            <w:r/>
            <w:r>
              <w:t>CHECK (</w:t>
            </w:r>
            <w:r>
              <w:rPr>
                <w:rFonts w:ascii="Consolas" w:hAnsi="Consolas"/>
                <w:color w:val="C7254E"/>
                <w:sz w:val="18"/>
              </w:rPr>
              <w:t>connector_id</w:t>
            </w:r>
            <w:r>
              <w:t xml:space="preserve"> &gt;= 1)</w:t>
            </w:r>
          </w:p>
        </w:tc>
        <w:tc>
          <w:tcPr>
            <w:tcW w:type="dxa" w:w="1440"/>
          </w:tcPr>
          <w:p>
            <w:r/>
            <w:r>
              <w:t>Connector number on the station; MVP assumes 1 per charger</w:t>
            </w:r>
          </w:p>
        </w:tc>
      </w:tr>
      <w:tr>
        <w:tc>
          <w:tcPr>
            <w:tcW w:type="dxa" w:w="1440"/>
          </w:tcPr>
          <w:p>
            <w:r/>
            <w:r>
              <w:rPr>
                <w:rFonts w:ascii="Consolas" w:hAnsi="Consolas"/>
                <w:color w:val="C7254E"/>
                <w:sz w:val="18"/>
              </w:rPr>
              <w:t>display_name</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Human-readable label shown in UI (e.g. "NEX Tower Charger 1")</w:t>
            </w:r>
          </w:p>
        </w:tc>
      </w:tr>
      <w:tr>
        <w:tc>
          <w:tcPr>
            <w:tcW w:type="dxa" w:w="1440"/>
          </w:tcPr>
          <w:p>
            <w:r/>
            <w:r>
              <w:rPr>
                <w:rFonts w:ascii="Consolas" w:hAnsi="Consolas"/>
                <w:color w:val="C7254E"/>
                <w:sz w:val="18"/>
              </w:rPr>
              <w:t>status</w:t>
            </w:r>
          </w:p>
        </w:tc>
        <w:tc>
          <w:tcPr>
            <w:tcW w:type="dxa" w:w="1440"/>
          </w:tcPr>
          <w:p>
            <w:r/>
            <w:r>
              <w:rPr>
                <w:rFonts w:ascii="Consolas" w:hAnsi="Consolas"/>
                <w:color w:val="C7254E"/>
                <w:sz w:val="18"/>
              </w:rPr>
              <w:t>varchar(30)</w:t>
            </w:r>
          </w:p>
        </w:tc>
        <w:tc>
          <w:tcPr>
            <w:tcW w:type="dxa" w:w="1440"/>
          </w:tcPr>
          <w:p>
            <w:r/>
            <w:r>
              <w:t>NOT NULL</w:t>
            </w:r>
          </w:p>
        </w:tc>
        <w:tc>
          <w:tcPr>
            <w:tcW w:type="dxa" w:w="1440"/>
          </w:tcPr>
          <w:p>
            <w:r/>
            <w:r>
              <w:rPr>
                <w:rFonts w:ascii="Consolas" w:hAnsi="Consolas"/>
                <w:color w:val="C7254E"/>
                <w:sz w:val="18"/>
              </w:rPr>
              <w:t>'Available'</w:t>
            </w:r>
          </w:p>
        </w:tc>
        <w:tc>
          <w:tcPr>
            <w:tcW w:type="dxa" w:w="1440"/>
          </w:tcPr>
          <w:p>
            <w:r/>
            <w:r>
              <w:t>CHECK (see Enum Catalog §7)</w:t>
            </w:r>
          </w:p>
        </w:tc>
        <w:tc>
          <w:tcPr>
            <w:tcW w:type="dxa" w:w="1440"/>
          </w:tcPr>
          <w:p>
            <w:r/>
            <w:r>
              <w:t>Current status; updated by CSMS sync</w:t>
            </w:r>
          </w:p>
        </w:tc>
      </w:tr>
      <w:tr>
        <w:tc>
          <w:tcPr>
            <w:tcW w:type="dxa" w:w="1440"/>
          </w:tcPr>
          <w:p>
            <w:r/>
            <w:r>
              <w:rPr>
                <w:rFonts w:ascii="Consolas" w:hAnsi="Consolas"/>
                <w:color w:val="C7254E"/>
                <w:sz w:val="18"/>
              </w:rPr>
              <w:t>last_csms_sync_at</w:t>
            </w:r>
          </w:p>
        </w:tc>
        <w:tc>
          <w:tcPr>
            <w:tcW w:type="dxa" w:w="1440"/>
          </w:tcPr>
          <w:p>
            <w:r/>
            <w:r>
              <w:rPr>
                <w:rFonts w:ascii="Consolas" w:hAnsi="Consolas"/>
                <w:color w:val="C7254E"/>
                <w:sz w:val="18"/>
              </w:rPr>
              <w:t>timestamptz</w:t>
            </w:r>
          </w:p>
        </w:tc>
        <w:tc>
          <w:tcPr>
            <w:tcW w:type="dxa" w:w="1440"/>
          </w:tcPr>
          <w:p>
            <w:r/>
            <w:r>
              <w:t>NULL</w:t>
            </w:r>
          </w:p>
        </w:tc>
        <w:tc>
          <w:tcPr>
            <w:tcW w:type="dxa" w:w="1440"/>
          </w:tcPr>
          <w:p>
            <w:r/>
            <w:r>
              <w:t>NULL</w:t>
            </w:r>
          </w:p>
        </w:tc>
        <w:tc>
          <w:tcPr>
            <w:tcW w:type="dxa" w:w="1440"/>
          </w:tcPr>
          <w:p>
            <w:r/>
            <w:r>
              <w:t>—</w:t>
            </w:r>
          </w:p>
        </w:tc>
        <w:tc>
          <w:tcPr>
            <w:tcW w:type="dxa" w:w="1440"/>
          </w:tcPr>
          <w:p>
            <w:r/>
            <w:r>
              <w:t>Timestamp of last successful CSMS status sync</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location_id</w:t>
            </w:r>
          </w:p>
        </w:tc>
        <w:tc>
          <w:tcPr>
            <w:tcW w:type="dxa" w:w="2160"/>
          </w:tcPr>
          <w:p>
            <w:r/>
            <w:r>
              <w:rPr>
                <w:rFonts w:ascii="Consolas" w:hAnsi="Consolas"/>
                <w:color w:val="C7254E"/>
                <w:sz w:val="18"/>
              </w:rPr>
              <w:t>locations.id</w:t>
            </w:r>
          </w:p>
        </w:tc>
        <w:tc>
          <w:tcPr>
            <w:tcW w:type="dxa" w:w="2160"/>
          </w:tcPr>
          <w:p>
            <w:r/>
            <w:r>
              <w:t>RESTRICT</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uq_chargers_external_station_id</w:t>
            </w:r>
          </w:p>
        </w:tc>
        <w:tc>
          <w:tcPr>
            <w:tcW w:type="dxa" w:w="2160"/>
          </w:tcPr>
          <w:p>
            <w:r/>
            <w:r>
              <w:rPr>
                <w:rFonts w:ascii="Consolas" w:hAnsi="Consolas"/>
                <w:color w:val="C7254E"/>
                <w:sz w:val="18"/>
              </w:rPr>
              <w:t>external_station_id</w:t>
            </w:r>
          </w:p>
        </w:tc>
        <w:tc>
          <w:tcPr>
            <w:tcW w:type="dxa" w:w="2160"/>
          </w:tcPr>
          <w:p>
            <w:r/>
            <w:r>
              <w:t>UNIQUE btree</w:t>
            </w:r>
          </w:p>
        </w:tc>
        <w:tc>
          <w:tcPr>
            <w:tcW w:type="dxa" w:w="2160"/>
          </w:tcPr>
          <w:p>
            <w:r/>
            <w:r>
              <w:t>CSMS lookup by station identity</w:t>
            </w:r>
          </w:p>
        </w:tc>
      </w:tr>
      <w:tr>
        <w:tc>
          <w:tcPr>
            <w:tcW w:type="dxa" w:w="2160"/>
          </w:tcPr>
          <w:p>
            <w:r/>
            <w:r>
              <w:rPr>
                <w:rFonts w:ascii="Consolas" w:hAnsi="Consolas"/>
                <w:color w:val="C7254E"/>
                <w:sz w:val="18"/>
              </w:rPr>
              <w:t>ix_chargers_location_id</w:t>
            </w:r>
          </w:p>
        </w:tc>
        <w:tc>
          <w:tcPr>
            <w:tcW w:type="dxa" w:w="2160"/>
          </w:tcPr>
          <w:p>
            <w:r/>
            <w:r>
              <w:rPr>
                <w:rFonts w:ascii="Consolas" w:hAnsi="Consolas"/>
                <w:color w:val="C7254E"/>
                <w:sz w:val="18"/>
              </w:rPr>
              <w:t>location_id</w:t>
            </w:r>
          </w:p>
        </w:tc>
        <w:tc>
          <w:tcPr>
            <w:tcW w:type="dxa" w:w="2160"/>
          </w:tcPr>
          <w:p>
            <w:r/>
            <w:r>
              <w:t>btree</w:t>
            </w:r>
          </w:p>
        </w:tc>
        <w:tc>
          <w:tcPr>
            <w:tcW w:type="dxa" w:w="2160"/>
          </w:tcPr>
          <w:p>
            <w:r/>
            <w:r>
              <w:t>Dashboard and reporting filter by location</w:t>
            </w:r>
          </w:p>
        </w:tc>
      </w:tr>
      <w:tr>
        <w:tc>
          <w:tcPr>
            <w:tcW w:type="dxa" w:w="2160"/>
          </w:tcPr>
          <w:p>
            <w:r/>
            <w:r>
              <w:rPr>
                <w:rFonts w:ascii="Consolas" w:hAnsi="Consolas"/>
                <w:color w:val="C7254E"/>
                <w:sz w:val="18"/>
              </w:rPr>
              <w:t>ix_chargers_status</w:t>
            </w:r>
          </w:p>
        </w:tc>
        <w:tc>
          <w:tcPr>
            <w:tcW w:type="dxa" w:w="2160"/>
          </w:tcPr>
          <w:p>
            <w:r/>
            <w:r>
              <w:rPr>
                <w:rFonts w:ascii="Consolas" w:hAnsi="Consolas"/>
                <w:color w:val="C7254E"/>
                <w:sz w:val="18"/>
              </w:rPr>
              <w:t>status</w:t>
            </w:r>
          </w:p>
        </w:tc>
        <w:tc>
          <w:tcPr>
            <w:tcW w:type="dxa" w:w="2160"/>
          </w:tcPr>
          <w:p>
            <w:r/>
            <w:r>
              <w:t>btree</w:t>
            </w:r>
          </w:p>
        </w:tc>
        <w:tc>
          <w:tcPr>
            <w:tcW w:type="dxa" w:w="2160"/>
          </w:tcPr>
          <w:p>
            <w:r/>
            <w:r>
              <w:t>Dashboard status queries and booking availability checks</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w:t>
      </w:r>
      <w:r>
        <w:t xml:space="preserve"> </w:t>
      </w:r>
      <w:r>
        <w:rPr>
          <w:rFonts w:ascii="Consolas" w:hAnsi="Consolas"/>
          <w:color w:val="C7254E"/>
          <w:sz w:val="18"/>
        </w:rPr>
        <w:t>status</w:t>
      </w:r>
      <w:r>
        <w:t xml:space="preserve"> — allowed values: </w:t>
      </w:r>
      <w:r>
        <w:rPr>
          <w:rFonts w:ascii="Consolas" w:hAnsi="Consolas"/>
          <w:color w:val="C7254E"/>
          <w:sz w:val="18"/>
        </w:rPr>
        <w:t>Available</w:t>
      </w:r>
      <w:r>
        <w:t xml:space="preserve">, </w:t>
      </w:r>
      <w:r>
        <w:rPr>
          <w:rFonts w:ascii="Consolas" w:hAnsi="Consolas"/>
          <w:color w:val="C7254E"/>
          <w:sz w:val="18"/>
        </w:rPr>
        <w:t>Reserved</w:t>
      </w:r>
      <w:r>
        <w:t xml:space="preserve">, </w:t>
      </w:r>
      <w:r>
        <w:rPr>
          <w:rFonts w:ascii="Consolas" w:hAnsi="Consolas"/>
          <w:color w:val="C7254E"/>
          <w:sz w:val="18"/>
        </w:rPr>
        <w:t>Charging</w:t>
      </w:r>
      <w:r>
        <w:t xml:space="preserve">, </w:t>
      </w:r>
      <w:r>
        <w:rPr>
          <w:rFonts w:ascii="Consolas" w:hAnsi="Consolas"/>
          <w:color w:val="C7254E"/>
          <w:sz w:val="18"/>
        </w:rPr>
        <w:t>BlockedForMaintenance</w:t>
      </w:r>
      <w:r>
        <w:t xml:space="preserve">, </w:t>
      </w:r>
      <w:r>
        <w:rPr>
          <w:rFonts w:ascii="Consolas" w:hAnsi="Consolas"/>
          <w:color w:val="C7254E"/>
          <w:sz w:val="18"/>
        </w:rPr>
        <w:t>Unavailable</w:t>
      </w:r>
      <w:r>
        <w:t xml:space="preserve">, </w:t>
      </w:r>
      <w:r>
        <w:rPr>
          <w:rFonts w:ascii="Consolas" w:hAnsi="Consolas"/>
          <w:color w:val="C7254E"/>
          <w:sz w:val="18"/>
        </w:rPr>
        <w:t>Faulted</w:t>
      </w:r>
    </w:p>
    <w:p>
      <w:pPr>
        <w:pBdr>
          <w:bottom w:val="single" w:sz="6" w:space="1" w:color="999999"/>
        </w:pBdr>
      </w:pPr>
    </w:p>
    <w:p>
      <w:pPr>
        <w:pStyle w:val="Heading3"/>
      </w:pPr>
      <w:r>
        <w:t xml:space="preserve">3.3 </w:t>
      </w:r>
      <w:r>
        <w:rPr>
          <w:rFonts w:ascii="Consolas" w:hAnsi="Consolas"/>
          <w:color w:val="C7254E"/>
          <w:sz w:val="18"/>
        </w:rPr>
        <w:t>users</w:t>
      </w:r>
      <w:r>
        <w:t xml:space="preserve"> (P0)</w:t>
      </w:r>
    </w:p>
    <w:p>
      <w:r>
        <w:rPr>
          <w:b/>
        </w:rPr>
        <w:t>Purpose:</w:t>
      </w:r>
      <w:r>
        <w:t xml:space="preserve"> Identity store for all application users across all six roles. Used for JWT issuance (simplified/mock login), RBAC enforcement, and as the top-level owner of bookings, notifications, and privacy acknowledgements.</w:t>
      </w:r>
    </w:p>
    <w:p>
      <w:r>
        <w:rPr>
          <w:b/>
        </w:rPr>
        <w:t>Owning feature:</w:t>
      </w:r>
      <w:r>
        <w:t xml:space="preserve"> FR-AUTH-001..006 (Authentication and User Context)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email</w:t>
            </w:r>
          </w:p>
        </w:tc>
        <w:tc>
          <w:tcPr>
            <w:tcW w:type="dxa" w:w="1440"/>
          </w:tcPr>
          <w:p>
            <w:r/>
            <w:r>
              <w:rPr>
                <w:rFonts w:ascii="Consolas" w:hAnsi="Consolas"/>
                <w:color w:val="C7254E"/>
                <w:sz w:val="18"/>
              </w:rPr>
              <w:t>varchar(255)</w:t>
            </w:r>
          </w:p>
        </w:tc>
        <w:tc>
          <w:tcPr>
            <w:tcW w:type="dxa" w:w="1440"/>
          </w:tcPr>
          <w:p>
            <w:r/>
            <w:r>
              <w:t>NOT NULL</w:t>
            </w:r>
          </w:p>
        </w:tc>
        <w:tc>
          <w:tcPr>
            <w:tcW w:type="dxa" w:w="1440"/>
          </w:tcPr>
          <w:p>
            <w:r/>
            <w:r>
              <w:t>—</w:t>
            </w:r>
          </w:p>
        </w:tc>
        <w:tc>
          <w:tcPr>
            <w:tcW w:type="dxa" w:w="1440"/>
          </w:tcPr>
          <w:p>
            <w:r/>
            <w:r>
              <w:t>UNIQUE</w:t>
            </w:r>
          </w:p>
        </w:tc>
        <w:tc>
          <w:tcPr>
            <w:tcW w:type="dxa" w:w="1440"/>
          </w:tcPr>
          <w:p>
            <w:r/>
            <w:r>
              <w:t>Login email address</w:t>
            </w:r>
          </w:p>
        </w:tc>
      </w:tr>
      <w:tr>
        <w:tc>
          <w:tcPr>
            <w:tcW w:type="dxa" w:w="1440"/>
          </w:tcPr>
          <w:p>
            <w:r/>
            <w:r>
              <w:rPr>
                <w:rFonts w:ascii="Consolas" w:hAnsi="Consolas"/>
                <w:color w:val="C7254E"/>
                <w:sz w:val="18"/>
              </w:rPr>
              <w:t>display_name</w:t>
            </w:r>
          </w:p>
        </w:tc>
        <w:tc>
          <w:tcPr>
            <w:tcW w:type="dxa" w:w="1440"/>
          </w:tcPr>
          <w:p>
            <w:r/>
            <w:r>
              <w:rPr>
                <w:rFonts w:ascii="Consolas" w:hAnsi="Consolas"/>
                <w:color w:val="C7254E"/>
                <w:sz w:val="18"/>
              </w:rPr>
              <w:t>varchar(150)</w:t>
            </w:r>
          </w:p>
        </w:tc>
        <w:tc>
          <w:tcPr>
            <w:tcW w:type="dxa" w:w="1440"/>
          </w:tcPr>
          <w:p>
            <w:r/>
            <w:r>
              <w:t>NOT NULL</w:t>
            </w:r>
          </w:p>
        </w:tc>
        <w:tc>
          <w:tcPr>
            <w:tcW w:type="dxa" w:w="1440"/>
          </w:tcPr>
          <w:p>
            <w:r/>
            <w:r>
              <w:t>—</w:t>
            </w:r>
          </w:p>
        </w:tc>
        <w:tc>
          <w:tcPr>
            <w:tcW w:type="dxa" w:w="1440"/>
          </w:tcPr>
          <w:p>
            <w:r/>
            <w:r>
              <w:t>—</w:t>
            </w:r>
          </w:p>
        </w:tc>
        <w:tc>
          <w:tcPr>
            <w:tcW w:type="dxa" w:w="1440"/>
          </w:tcPr>
          <w:p>
            <w:r/>
            <w:r>
              <w:t>Full name shown in UI</w:t>
            </w:r>
          </w:p>
        </w:tc>
      </w:tr>
      <w:tr>
        <w:tc>
          <w:tcPr>
            <w:tcW w:type="dxa" w:w="1440"/>
          </w:tcPr>
          <w:p>
            <w:r/>
            <w:r>
              <w:rPr>
                <w:rFonts w:ascii="Consolas" w:hAnsi="Consolas"/>
                <w:color w:val="C7254E"/>
                <w:sz w:val="18"/>
              </w:rPr>
              <w:t>role</w:t>
            </w:r>
          </w:p>
        </w:tc>
        <w:tc>
          <w:tcPr>
            <w:tcW w:type="dxa" w:w="1440"/>
          </w:tcPr>
          <w:p>
            <w:r/>
            <w:r>
              <w:rPr>
                <w:rFonts w:ascii="Consolas" w:hAnsi="Consolas"/>
                <w:color w:val="C7254E"/>
                <w:sz w:val="18"/>
              </w:rPr>
              <w:t>varchar(30)</w:t>
            </w:r>
          </w:p>
        </w:tc>
        <w:tc>
          <w:tcPr>
            <w:tcW w:type="dxa" w:w="1440"/>
          </w:tcPr>
          <w:p>
            <w:r/>
            <w:r>
              <w:t>NOT NULL</w:t>
            </w:r>
          </w:p>
        </w:tc>
        <w:tc>
          <w:tcPr>
            <w:tcW w:type="dxa" w:w="1440"/>
          </w:tcPr>
          <w:p>
            <w:r/>
            <w:r>
              <w:t>—</w:t>
            </w:r>
          </w:p>
        </w:tc>
        <w:tc>
          <w:tcPr>
            <w:tcW w:type="dxa" w:w="1440"/>
          </w:tcPr>
          <w:p>
            <w:r/>
            <w:r>
              <w:t>CHECK (see Enum Catalog §7)</w:t>
            </w:r>
          </w:p>
        </w:tc>
        <w:tc>
          <w:tcPr>
            <w:tcW w:type="dxa" w:w="1440"/>
          </w:tcPr>
          <w:p>
            <w:r/>
            <w:r>
              <w:t>User's RBAC role</w:t>
            </w:r>
          </w:p>
        </w:tc>
      </w:tr>
      <w:tr>
        <w:tc>
          <w:tcPr>
            <w:tcW w:type="dxa" w:w="1440"/>
          </w:tcPr>
          <w:p>
            <w:r/>
            <w:r>
              <w:rPr>
                <w:rFonts w:ascii="Consolas" w:hAnsi="Consolas"/>
                <w:color w:val="C7254E"/>
                <w:sz w:val="18"/>
              </w:rPr>
              <w:t>password_hash</w:t>
            </w:r>
          </w:p>
        </w:tc>
        <w:tc>
          <w:tcPr>
            <w:tcW w:type="dxa" w:w="1440"/>
          </w:tcPr>
          <w:p>
            <w:r/>
            <w:r>
              <w:rPr>
                <w:rFonts w:ascii="Consolas" w:hAnsi="Consolas"/>
                <w:color w:val="C7254E"/>
                <w:sz w:val="18"/>
              </w:rPr>
              <w:t>varchar(255)</w:t>
            </w:r>
          </w:p>
        </w:tc>
        <w:tc>
          <w:tcPr>
            <w:tcW w:type="dxa" w:w="1440"/>
          </w:tcPr>
          <w:p>
            <w:r/>
            <w:r>
              <w:t>NOT NULL</w:t>
            </w:r>
          </w:p>
        </w:tc>
        <w:tc>
          <w:tcPr>
            <w:tcW w:type="dxa" w:w="1440"/>
          </w:tcPr>
          <w:p>
            <w:r/>
            <w:r>
              <w:t>—</w:t>
            </w:r>
          </w:p>
        </w:tc>
        <w:tc>
          <w:tcPr>
            <w:tcW w:type="dxa" w:w="1440"/>
          </w:tcPr>
          <w:p>
            <w:r/>
            <w:r>
              <w:t>—</w:t>
            </w:r>
          </w:p>
        </w:tc>
        <w:tc>
          <w:tcPr>
            <w:tcW w:type="dxa" w:w="1440"/>
          </w:tcPr>
          <w:p>
            <w:r/>
            <w:r>
              <w:t>BCrypt hash of password (BCrypt.Net-Next); never returned in API responses</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r>
        <w:t xml:space="preserve"> None</w:t>
      </w:r>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uq_users_email</w:t>
            </w:r>
          </w:p>
        </w:tc>
        <w:tc>
          <w:tcPr>
            <w:tcW w:type="dxa" w:w="2160"/>
          </w:tcPr>
          <w:p>
            <w:r/>
            <w:r>
              <w:rPr>
                <w:rFonts w:ascii="Consolas" w:hAnsi="Consolas"/>
                <w:color w:val="C7254E"/>
                <w:sz w:val="18"/>
              </w:rPr>
              <w:t>email</w:t>
            </w:r>
          </w:p>
        </w:tc>
        <w:tc>
          <w:tcPr>
            <w:tcW w:type="dxa" w:w="2160"/>
          </w:tcPr>
          <w:p>
            <w:r/>
            <w:r>
              <w:t>UNIQUE btree</w:t>
            </w:r>
          </w:p>
        </w:tc>
        <w:tc>
          <w:tcPr>
            <w:tcW w:type="dxa" w:w="2160"/>
          </w:tcPr>
          <w:p>
            <w:r/>
            <w:r>
              <w:t>Login lookup; email uniqueness enforcement</w:t>
            </w:r>
          </w:p>
        </w:tc>
      </w:tr>
      <w:tr>
        <w:tc>
          <w:tcPr>
            <w:tcW w:type="dxa" w:w="2160"/>
          </w:tcPr>
          <w:p>
            <w:r/>
            <w:r>
              <w:rPr>
                <w:rFonts w:ascii="Consolas" w:hAnsi="Consolas"/>
                <w:color w:val="C7254E"/>
                <w:sz w:val="18"/>
              </w:rPr>
              <w:t>ix_users_role</w:t>
            </w:r>
          </w:p>
        </w:tc>
        <w:tc>
          <w:tcPr>
            <w:tcW w:type="dxa" w:w="2160"/>
          </w:tcPr>
          <w:p>
            <w:r/>
            <w:r>
              <w:rPr>
                <w:rFonts w:ascii="Consolas" w:hAnsi="Consolas"/>
                <w:color w:val="C7254E"/>
                <w:sz w:val="18"/>
              </w:rPr>
              <w:t>role</w:t>
            </w:r>
          </w:p>
        </w:tc>
        <w:tc>
          <w:tcPr>
            <w:tcW w:type="dxa" w:w="2160"/>
          </w:tcPr>
          <w:p>
            <w:r/>
            <w:r>
              <w:t>btree</w:t>
            </w:r>
          </w:p>
        </w:tc>
        <w:tc>
          <w:tcPr>
            <w:tcW w:type="dxa" w:w="2160"/>
          </w:tcPr>
          <w:p>
            <w:r/>
            <w:r>
              <w:t>Role-filtered notification fan-out queries</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w:t>
      </w:r>
      <w:r>
        <w:t xml:space="preserve"> </w:t>
      </w:r>
      <w:r>
        <w:rPr>
          <w:rFonts w:ascii="Consolas" w:hAnsi="Consolas"/>
          <w:color w:val="C7254E"/>
          <w:sz w:val="18"/>
        </w:rPr>
        <w:t>role</w:t>
      </w:r>
      <w:r>
        <w:t xml:space="preserve"> — allowed values: </w:t>
      </w:r>
      <w:r>
        <w:rPr>
          <w:rFonts w:ascii="Consolas" w:hAnsi="Consolas"/>
          <w:color w:val="C7254E"/>
          <w:sz w:val="18"/>
        </w:rPr>
        <w:t>StandardUser</w:t>
      </w:r>
      <w:r>
        <w:t xml:space="preserve">, </w:t>
      </w:r>
      <w:r>
        <w:rPr>
          <w:rFonts w:ascii="Consolas" w:hAnsi="Consolas"/>
          <w:color w:val="C7254E"/>
          <w:sz w:val="18"/>
        </w:rPr>
        <w:t>Security</w:t>
      </w:r>
      <w:r>
        <w:t xml:space="preserve">, </w:t>
      </w:r>
      <w:r>
        <w:rPr>
          <w:rFonts w:ascii="Consolas" w:hAnsi="Consolas"/>
          <w:color w:val="C7254E"/>
          <w:sz w:val="18"/>
        </w:rPr>
        <w:t>Workplace</w:t>
      </w:r>
      <w:r>
        <w:t xml:space="preserve">, </w:t>
      </w:r>
      <w:r>
        <w:rPr>
          <w:rFonts w:ascii="Consolas" w:hAnsi="Consolas"/>
          <w:color w:val="C7254E"/>
          <w:sz w:val="18"/>
        </w:rPr>
        <w:t>Admin</w:t>
      </w:r>
      <w:r>
        <w:t xml:space="preserve">, </w:t>
      </w:r>
      <w:r>
        <w:rPr>
          <w:rFonts w:ascii="Consolas" w:hAnsi="Consolas"/>
          <w:color w:val="C7254E"/>
          <w:sz w:val="18"/>
        </w:rPr>
        <w:t>ReportingESGViewer</w:t>
      </w:r>
      <w:r>
        <w:t xml:space="preserve">, </w:t>
      </w:r>
      <w:r>
        <w:rPr>
          <w:rFonts w:ascii="Consolas" w:hAnsi="Consolas"/>
          <w:color w:val="C7254E"/>
          <w:sz w:val="18"/>
        </w:rPr>
        <w:t>Management</w:t>
      </w:r>
    </w:p>
    <w:p>
      <w:pPr>
        <w:pBdr>
          <w:bottom w:val="single" w:sz="6" w:space="1" w:color="999999"/>
        </w:pBdr>
      </w:pPr>
    </w:p>
    <w:p>
      <w:pPr>
        <w:pStyle w:val="Heading3"/>
      </w:pPr>
      <w:r>
        <w:t xml:space="preserve">3.4 </w:t>
      </w:r>
      <w:r>
        <w:rPr>
          <w:rFonts w:ascii="Consolas" w:hAnsi="Consolas"/>
          <w:color w:val="C7254E"/>
          <w:sz w:val="18"/>
        </w:rPr>
        <w:t>eligible_ev_users</w:t>
      </w:r>
      <w:r>
        <w:t xml:space="preserve"> (P0)</w:t>
      </w:r>
    </w:p>
    <w:p>
      <w:r>
        <w:rPr>
          <w:b/>
        </w:rPr>
        <w:t>Purpose:</w:t>
      </w:r>
      <w:r>
        <w:t xml:space="preserve"> Registry of employees who are authorised to use the EV charging infrastructure. A user must be in this table with </w:t>
      </w:r>
      <w:r>
        <w:rPr>
          <w:rFonts w:ascii="Consolas" w:hAnsi="Consolas"/>
          <w:color w:val="C7254E"/>
          <w:sz w:val="18"/>
        </w:rPr>
        <w:t>eligibility_status = 'Active'</w:t>
      </w:r>
      <w:r>
        <w:t xml:space="preserve"> and have acknowledged the current privacy notice before they can create a booking. Admins own CRUD; Standard Users may self-edit vehicle make/model.</w:t>
      </w:r>
    </w:p>
    <w:p>
      <w:r>
        <w:rPr>
          <w:b/>
        </w:rPr>
        <w:t>Owning feature:</w:t>
      </w:r>
      <w:r>
        <w:t xml:space="preserve"> FR-USER-001..006 (Eligible EV User Management)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user_id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users.id</w:t>
            </w:r>
            <w:r>
              <w:t xml:space="preserve"> ON DELETE RESTRICT, UNIQUE</w:t>
            </w:r>
          </w:p>
        </w:tc>
        <w:tc>
          <w:tcPr>
            <w:tcW w:type="dxa" w:w="1440"/>
          </w:tcPr>
          <w:p>
            <w:r/>
            <w:r>
              <w:t xml:space="preserve">One-to-one with </w:t>
            </w:r>
            <w:r>
              <w:rPr>
                <w:rFonts w:ascii="Consolas" w:hAnsi="Consolas"/>
                <w:color w:val="C7254E"/>
                <w:sz w:val="18"/>
              </w:rPr>
              <w:t>users</w:t>
            </w:r>
          </w:p>
        </w:tc>
      </w:tr>
      <w:tr>
        <w:tc>
          <w:tcPr>
            <w:tcW w:type="dxa" w:w="1440"/>
          </w:tcPr>
          <w:p>
            <w:r/>
            <w:r>
              <w:rPr>
                <w:rFonts w:ascii="Consolas" w:hAnsi="Consolas"/>
                <w:color w:val="C7254E"/>
                <w:sz w:val="18"/>
              </w:rPr>
              <w:t>workplace_registry_eid</w:t>
            </w:r>
          </w:p>
        </w:tc>
        <w:tc>
          <w:tcPr>
            <w:tcW w:type="dxa" w:w="1440"/>
          </w:tcPr>
          <w:p>
            <w:r/>
            <w:r>
              <w:rPr>
                <w:rFonts w:ascii="Consolas" w:hAnsi="Consolas"/>
                <w:color w:val="C7254E"/>
                <w:sz w:val="18"/>
              </w:rPr>
              <w:t>varchar(50)</w:t>
            </w:r>
          </w:p>
        </w:tc>
        <w:tc>
          <w:tcPr>
            <w:tcW w:type="dxa" w:w="1440"/>
          </w:tcPr>
          <w:p>
            <w:r/>
            <w:r>
              <w:t>NOT NULL</w:t>
            </w:r>
          </w:p>
        </w:tc>
        <w:tc>
          <w:tcPr>
            <w:tcW w:type="dxa" w:w="1440"/>
          </w:tcPr>
          <w:p>
            <w:r/>
            <w:r>
              <w:t>—</w:t>
            </w:r>
          </w:p>
        </w:tc>
        <w:tc>
          <w:tcPr>
            <w:tcW w:type="dxa" w:w="1440"/>
          </w:tcPr>
          <w:p>
            <w:r/>
            <w:r>
              <w:t>UNIQUE</w:t>
            </w:r>
          </w:p>
        </w:tc>
        <w:tc>
          <w:tcPr>
            <w:tcW w:type="dxa" w:w="1440"/>
          </w:tcPr>
          <w:p>
            <w:r/>
            <w:r>
              <w:t>Employee ID from the workplace registry</w:t>
            </w:r>
          </w:p>
        </w:tc>
      </w:tr>
      <w:tr>
        <w:tc>
          <w:tcPr>
            <w:tcW w:type="dxa" w:w="1440"/>
          </w:tcPr>
          <w:p>
            <w:r/>
            <w:r>
              <w:rPr>
                <w:rFonts w:ascii="Consolas" w:hAnsi="Consolas"/>
                <w:color w:val="C7254E"/>
                <w:sz w:val="18"/>
              </w:rPr>
              <w:t>badge_id</w:t>
            </w:r>
          </w:p>
        </w:tc>
        <w:tc>
          <w:tcPr>
            <w:tcW w:type="dxa" w:w="1440"/>
          </w:tcPr>
          <w:p>
            <w:r/>
            <w:r>
              <w:rPr>
                <w:rFonts w:ascii="Consolas" w:hAnsi="Consolas"/>
                <w:color w:val="C7254E"/>
                <w:sz w:val="18"/>
              </w:rPr>
              <w:t>varchar(50)</w:t>
            </w:r>
          </w:p>
        </w:tc>
        <w:tc>
          <w:tcPr>
            <w:tcW w:type="dxa" w:w="1440"/>
          </w:tcPr>
          <w:p>
            <w:r/>
            <w:r>
              <w:t>NOT NULL</w:t>
            </w:r>
          </w:p>
        </w:tc>
        <w:tc>
          <w:tcPr>
            <w:tcW w:type="dxa" w:w="1440"/>
          </w:tcPr>
          <w:p>
            <w:r/>
            <w:r>
              <w:t>—</w:t>
            </w:r>
          </w:p>
        </w:tc>
        <w:tc>
          <w:tcPr>
            <w:tcW w:type="dxa" w:w="1440"/>
          </w:tcPr>
          <w:p>
            <w:r/>
            <w:r>
              <w:t>UNIQUE</w:t>
            </w:r>
          </w:p>
        </w:tc>
        <w:tc>
          <w:tcPr>
            <w:tcW w:type="dxa" w:w="1440"/>
          </w:tcPr>
          <w:p>
            <w:r/>
            <w:r>
              <w:t>Physical badge/RFID number</w:t>
            </w:r>
          </w:p>
        </w:tc>
      </w:tr>
      <w:tr>
        <w:tc>
          <w:tcPr>
            <w:tcW w:type="dxa" w:w="1440"/>
          </w:tcPr>
          <w:p>
            <w:r/>
            <w:r>
              <w:rPr>
                <w:rFonts w:ascii="Consolas" w:hAnsi="Consolas"/>
                <w:color w:val="C7254E"/>
                <w:sz w:val="18"/>
              </w:rPr>
              <w:t>eligibility_status</w:t>
            </w:r>
          </w:p>
        </w:tc>
        <w:tc>
          <w:tcPr>
            <w:tcW w:type="dxa" w:w="1440"/>
          </w:tcPr>
          <w:p>
            <w:r/>
            <w:r>
              <w:rPr>
                <w:rFonts w:ascii="Consolas" w:hAnsi="Consolas"/>
                <w:color w:val="C7254E"/>
                <w:sz w:val="18"/>
              </w:rPr>
              <w:t>varchar(20)</w:t>
            </w:r>
          </w:p>
        </w:tc>
        <w:tc>
          <w:tcPr>
            <w:tcW w:type="dxa" w:w="1440"/>
          </w:tcPr>
          <w:p>
            <w:r/>
            <w:r>
              <w:t>NOT NULL</w:t>
            </w:r>
          </w:p>
        </w:tc>
        <w:tc>
          <w:tcPr>
            <w:tcW w:type="dxa" w:w="1440"/>
          </w:tcPr>
          <w:p>
            <w:r/>
            <w:r>
              <w:rPr>
                <w:rFonts w:ascii="Consolas" w:hAnsi="Consolas"/>
                <w:color w:val="C7254E"/>
                <w:sz w:val="18"/>
              </w:rPr>
              <w:t>'Active'</w:t>
            </w:r>
          </w:p>
        </w:tc>
        <w:tc>
          <w:tcPr>
            <w:tcW w:type="dxa" w:w="1440"/>
          </w:tcPr>
          <w:p>
            <w:r/>
            <w:r>
              <w:t>CHECK (see Enum Catalog §7)</w:t>
            </w:r>
          </w:p>
        </w:tc>
        <w:tc>
          <w:tcPr>
            <w:tcW w:type="dxa" w:w="1440"/>
          </w:tcPr>
          <w:p>
            <w:r/>
            <w:r>
              <w:t>Active / Inactive / Suspended</w:t>
            </w:r>
          </w:p>
        </w:tc>
      </w:tr>
      <w:tr>
        <w:tc>
          <w:tcPr>
            <w:tcW w:type="dxa" w:w="1440"/>
          </w:tcPr>
          <w:p>
            <w:r/>
            <w:r>
              <w:rPr>
                <w:rFonts w:ascii="Consolas" w:hAnsi="Consolas"/>
                <w:color w:val="C7254E"/>
                <w:sz w:val="18"/>
              </w:rPr>
              <w:t>vehicle_make</w:t>
            </w:r>
          </w:p>
        </w:tc>
        <w:tc>
          <w:tcPr>
            <w:tcW w:type="dxa" w:w="1440"/>
          </w:tcPr>
          <w:p>
            <w:r/>
            <w:r>
              <w:rPr>
                <w:rFonts w:ascii="Consolas" w:hAnsi="Consolas"/>
                <w:color w:val="C7254E"/>
                <w:sz w:val="18"/>
              </w:rPr>
              <w:t>varchar(100)</w:t>
            </w:r>
          </w:p>
        </w:tc>
        <w:tc>
          <w:tcPr>
            <w:tcW w:type="dxa" w:w="1440"/>
          </w:tcPr>
          <w:p>
            <w:r/>
            <w:r>
              <w:t>NULL</w:t>
            </w:r>
          </w:p>
        </w:tc>
        <w:tc>
          <w:tcPr>
            <w:tcW w:type="dxa" w:w="1440"/>
          </w:tcPr>
          <w:p>
            <w:r/>
            <w:r>
              <w:t>NULL</w:t>
            </w:r>
          </w:p>
        </w:tc>
        <w:tc>
          <w:tcPr>
            <w:tcW w:type="dxa" w:w="1440"/>
          </w:tcPr>
          <w:p>
            <w:r/>
            <w:r>
              <w:t>—</w:t>
            </w:r>
          </w:p>
        </w:tc>
        <w:tc>
          <w:tcPr>
            <w:tcW w:type="dxa" w:w="1440"/>
          </w:tcPr>
          <w:p>
            <w:r/>
            <w:r>
              <w:t>e.g. "Tesla". Pre-filled on booking form. Self-editable</w:t>
            </w:r>
          </w:p>
        </w:tc>
      </w:tr>
      <w:tr>
        <w:tc>
          <w:tcPr>
            <w:tcW w:type="dxa" w:w="1440"/>
          </w:tcPr>
          <w:p>
            <w:r/>
            <w:r>
              <w:rPr>
                <w:rFonts w:ascii="Consolas" w:hAnsi="Consolas"/>
                <w:color w:val="C7254E"/>
                <w:sz w:val="18"/>
              </w:rPr>
              <w:t>vehicle_model</w:t>
            </w:r>
          </w:p>
        </w:tc>
        <w:tc>
          <w:tcPr>
            <w:tcW w:type="dxa" w:w="1440"/>
          </w:tcPr>
          <w:p>
            <w:r/>
            <w:r>
              <w:rPr>
                <w:rFonts w:ascii="Consolas" w:hAnsi="Consolas"/>
                <w:color w:val="C7254E"/>
                <w:sz w:val="18"/>
              </w:rPr>
              <w:t>varchar(100)</w:t>
            </w:r>
          </w:p>
        </w:tc>
        <w:tc>
          <w:tcPr>
            <w:tcW w:type="dxa" w:w="1440"/>
          </w:tcPr>
          <w:p>
            <w:r/>
            <w:r>
              <w:t>NULL</w:t>
            </w:r>
          </w:p>
        </w:tc>
        <w:tc>
          <w:tcPr>
            <w:tcW w:type="dxa" w:w="1440"/>
          </w:tcPr>
          <w:p>
            <w:r/>
            <w:r>
              <w:t>NULL</w:t>
            </w:r>
          </w:p>
        </w:tc>
        <w:tc>
          <w:tcPr>
            <w:tcW w:type="dxa" w:w="1440"/>
          </w:tcPr>
          <w:p>
            <w:r/>
            <w:r>
              <w:t>—</w:t>
            </w:r>
          </w:p>
        </w:tc>
        <w:tc>
          <w:tcPr>
            <w:tcW w:type="dxa" w:w="1440"/>
          </w:tcPr>
          <w:p>
            <w:r/>
            <w:r>
              <w:t>e.g. "Model 3". Pre-filled on booking form. Self-editable</w:t>
            </w:r>
          </w:p>
        </w:tc>
      </w:tr>
      <w:tr>
        <w:tc>
          <w:tcPr>
            <w:tcW w:type="dxa" w:w="1440"/>
          </w:tcPr>
          <w:p>
            <w:r/>
            <w:r>
              <w:rPr>
                <w:rFonts w:ascii="Consolas" w:hAnsi="Consolas"/>
                <w:color w:val="C7254E"/>
                <w:sz w:val="18"/>
              </w:rPr>
              <w:t>site_context</w:t>
            </w:r>
          </w:p>
        </w:tc>
        <w:tc>
          <w:tcPr>
            <w:tcW w:type="dxa" w:w="1440"/>
          </w:tcPr>
          <w:p>
            <w:r/>
            <w:r>
              <w:rPr>
                <w:rFonts w:ascii="Consolas" w:hAnsi="Consolas"/>
                <w:color w:val="C7254E"/>
                <w:sz w:val="18"/>
              </w:rPr>
              <w:t>varchar(20)</w:t>
            </w:r>
          </w:p>
        </w:tc>
        <w:tc>
          <w:tcPr>
            <w:tcW w:type="dxa" w:w="1440"/>
          </w:tcPr>
          <w:p>
            <w:r/>
            <w:r>
              <w:t>NOT NULL</w:t>
            </w:r>
          </w:p>
        </w:tc>
        <w:tc>
          <w:tcPr>
            <w:tcW w:type="dxa" w:w="1440"/>
          </w:tcPr>
          <w:p>
            <w:r/>
            <w:r>
              <w:rPr>
                <w:rFonts w:ascii="Consolas" w:hAnsi="Consolas"/>
                <w:color w:val="C7254E"/>
                <w:sz w:val="18"/>
              </w:rPr>
              <w:t>'Both'</w:t>
            </w:r>
          </w:p>
        </w:tc>
        <w:tc>
          <w:tcPr>
            <w:tcW w:type="dxa" w:w="1440"/>
          </w:tcPr>
          <w:p>
            <w:r/>
            <w:r>
              <w:t>CHECK (see Enum Catalog §7)</w:t>
            </w:r>
          </w:p>
        </w:tc>
        <w:tc>
          <w:tcPr>
            <w:tcW w:type="dxa" w:w="1440"/>
          </w:tcPr>
          <w:p>
            <w:r/>
            <w:r>
              <w:t xml:space="preserve">Which site(s) the employee uses: </w:t>
            </w:r>
            <w:r>
              <w:rPr>
                <w:rFonts w:ascii="Consolas" w:hAnsi="Consolas"/>
                <w:color w:val="C7254E"/>
                <w:sz w:val="18"/>
              </w:rPr>
              <w:t>NexTower</w:t>
            </w:r>
            <w:r>
              <w:t xml:space="preserve">, </w:t>
            </w:r>
            <w:r>
              <w:rPr>
                <w:rFonts w:ascii="Consolas" w:hAnsi="Consolas"/>
                <w:color w:val="C7254E"/>
                <w:sz w:val="18"/>
              </w:rPr>
              <w:t>Nexteracom</w:t>
            </w:r>
            <w:r>
              <w:t xml:space="preserve">, </w:t>
            </w:r>
            <w:r>
              <w:rPr>
                <w:rFonts w:ascii="Consolas" w:hAnsi="Consolas"/>
                <w:color w:val="C7254E"/>
                <w:sz w:val="18"/>
              </w:rPr>
              <w:t>Both</w:t>
            </w:r>
          </w:p>
        </w:tc>
      </w:tr>
      <w:tr>
        <w:tc>
          <w:tcPr>
            <w:tcW w:type="dxa" w:w="1440"/>
          </w:tcPr>
          <w:p>
            <w:r/>
            <w:r>
              <w:rPr>
                <w:rFonts w:ascii="Consolas" w:hAnsi="Consolas"/>
                <w:color w:val="C7254E"/>
                <w:sz w:val="18"/>
              </w:rPr>
              <w:t>privacy_acknowledgement_status</w:t>
            </w:r>
          </w:p>
        </w:tc>
        <w:tc>
          <w:tcPr>
            <w:tcW w:type="dxa" w:w="1440"/>
          </w:tcPr>
          <w:p>
            <w:r/>
            <w:r>
              <w:rPr>
                <w:rFonts w:ascii="Consolas" w:hAnsi="Consolas"/>
                <w:color w:val="C7254E"/>
                <w:sz w:val="18"/>
              </w:rPr>
              <w:t>varchar(20)</w:t>
            </w:r>
          </w:p>
        </w:tc>
        <w:tc>
          <w:tcPr>
            <w:tcW w:type="dxa" w:w="1440"/>
          </w:tcPr>
          <w:p>
            <w:r/>
            <w:r>
              <w:t>NOT NULL</w:t>
            </w:r>
          </w:p>
        </w:tc>
        <w:tc>
          <w:tcPr>
            <w:tcW w:type="dxa" w:w="1440"/>
          </w:tcPr>
          <w:p>
            <w:r/>
            <w:r>
              <w:rPr>
                <w:rFonts w:ascii="Consolas" w:hAnsi="Consolas"/>
                <w:color w:val="C7254E"/>
                <w:sz w:val="18"/>
              </w:rPr>
              <w:t>'NotAcknowledged'</w:t>
            </w:r>
          </w:p>
        </w:tc>
        <w:tc>
          <w:tcPr>
            <w:tcW w:type="dxa" w:w="1440"/>
          </w:tcPr>
          <w:p>
            <w:r/>
            <w:r>
              <w:t>CHECK (see Enum Catalog §7)</w:t>
            </w:r>
          </w:p>
        </w:tc>
        <w:tc>
          <w:tcPr>
            <w:tcW w:type="dxa" w:w="1440"/>
          </w:tcPr>
          <w:p>
            <w:r/>
            <w:r>
              <w:t xml:space="preserve">Denormalized for quick gate check; canonical source is </w:t>
            </w:r>
            <w:r>
              <w:rPr>
                <w:rFonts w:ascii="Consolas" w:hAnsi="Consolas"/>
                <w:color w:val="C7254E"/>
                <w:sz w:val="18"/>
              </w:rPr>
              <w:t>privacy_acknowledgements</w:t>
            </w:r>
            <w:r>
              <w:t xml:space="preserve"> table</w:t>
            </w:r>
          </w:p>
        </w:tc>
      </w:tr>
      <w:tr>
        <w:tc>
          <w:tcPr>
            <w:tcW w:type="dxa" w:w="1440"/>
          </w:tcPr>
          <w:p>
            <w:r/>
            <w:r>
              <w:rPr>
                <w:rFonts w:ascii="Consolas" w:hAnsi="Consolas"/>
                <w:color w:val="C7254E"/>
                <w:sz w:val="18"/>
              </w:rPr>
              <w:t>last_updated_at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 xml:space="preserve">Domain-level last-change timestamp (independent of EF audit </w:t>
            </w:r>
            <w:r>
              <w:rPr>
                <w:rFonts w:ascii="Consolas" w:hAnsi="Consolas"/>
                <w:color w:val="C7254E"/>
                <w:sz w:val="18"/>
              </w:rPr>
              <w:t>updated_at</w:t>
            </w:r>
            <w:r>
              <w:t>)</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user_id</w:t>
            </w:r>
          </w:p>
        </w:tc>
        <w:tc>
          <w:tcPr>
            <w:tcW w:type="dxa" w:w="2160"/>
          </w:tcPr>
          <w:p>
            <w:r/>
            <w:r>
              <w:rPr>
                <w:rFonts w:ascii="Consolas" w:hAnsi="Consolas"/>
                <w:color w:val="C7254E"/>
                <w:sz w:val="18"/>
              </w:rPr>
              <w:t>users.id</w:t>
            </w:r>
          </w:p>
        </w:tc>
        <w:tc>
          <w:tcPr>
            <w:tcW w:type="dxa" w:w="2160"/>
          </w:tcPr>
          <w:p>
            <w:r/>
            <w:r>
              <w:t>RESTRICT</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uq_eligible_ev_users_user_id</w:t>
            </w:r>
          </w:p>
        </w:tc>
        <w:tc>
          <w:tcPr>
            <w:tcW w:type="dxa" w:w="2160"/>
          </w:tcPr>
          <w:p>
            <w:r/>
            <w:r>
              <w:rPr>
                <w:rFonts w:ascii="Consolas" w:hAnsi="Consolas"/>
                <w:color w:val="C7254E"/>
                <w:sz w:val="18"/>
              </w:rPr>
              <w:t>user_id</w:t>
            </w:r>
          </w:p>
        </w:tc>
        <w:tc>
          <w:tcPr>
            <w:tcW w:type="dxa" w:w="2160"/>
          </w:tcPr>
          <w:p>
            <w:r/>
            <w:r>
              <w:t>UNIQUE btree</w:t>
            </w:r>
          </w:p>
        </w:tc>
        <w:tc>
          <w:tcPr>
            <w:tcW w:type="dxa" w:w="2160"/>
          </w:tcPr>
          <w:p>
            <w:r/>
            <w:r>
              <w:t>One registry record per user</w:t>
            </w:r>
          </w:p>
        </w:tc>
      </w:tr>
      <w:tr>
        <w:tc>
          <w:tcPr>
            <w:tcW w:type="dxa" w:w="2160"/>
          </w:tcPr>
          <w:p>
            <w:r/>
            <w:r>
              <w:rPr>
                <w:rFonts w:ascii="Consolas" w:hAnsi="Consolas"/>
                <w:color w:val="C7254E"/>
                <w:sz w:val="18"/>
              </w:rPr>
              <w:t>uq_eligible_ev_users_eid</w:t>
            </w:r>
          </w:p>
        </w:tc>
        <w:tc>
          <w:tcPr>
            <w:tcW w:type="dxa" w:w="2160"/>
          </w:tcPr>
          <w:p>
            <w:r/>
            <w:r>
              <w:rPr>
                <w:rFonts w:ascii="Consolas" w:hAnsi="Consolas"/>
                <w:color w:val="C7254E"/>
                <w:sz w:val="18"/>
              </w:rPr>
              <w:t>workplace_registry_eid</w:t>
            </w:r>
          </w:p>
        </w:tc>
        <w:tc>
          <w:tcPr>
            <w:tcW w:type="dxa" w:w="2160"/>
          </w:tcPr>
          <w:p>
            <w:r/>
            <w:r>
              <w:t>UNIQUE btree</w:t>
            </w:r>
          </w:p>
        </w:tc>
        <w:tc>
          <w:tcPr>
            <w:tcW w:type="dxa" w:w="2160"/>
          </w:tcPr>
          <w:p>
            <w:r/>
            <w:r>
              <w:t>EID uniqueness</w:t>
            </w:r>
          </w:p>
        </w:tc>
      </w:tr>
      <w:tr>
        <w:tc>
          <w:tcPr>
            <w:tcW w:type="dxa" w:w="2160"/>
          </w:tcPr>
          <w:p>
            <w:r/>
            <w:r>
              <w:rPr>
                <w:rFonts w:ascii="Consolas" w:hAnsi="Consolas"/>
                <w:color w:val="C7254E"/>
                <w:sz w:val="18"/>
              </w:rPr>
              <w:t>uq_eligible_ev_users_badge_id</w:t>
            </w:r>
          </w:p>
        </w:tc>
        <w:tc>
          <w:tcPr>
            <w:tcW w:type="dxa" w:w="2160"/>
          </w:tcPr>
          <w:p>
            <w:r/>
            <w:r>
              <w:rPr>
                <w:rFonts w:ascii="Consolas" w:hAnsi="Consolas"/>
                <w:color w:val="C7254E"/>
                <w:sz w:val="18"/>
              </w:rPr>
              <w:t>badge_id</w:t>
            </w:r>
          </w:p>
        </w:tc>
        <w:tc>
          <w:tcPr>
            <w:tcW w:type="dxa" w:w="2160"/>
          </w:tcPr>
          <w:p>
            <w:r/>
            <w:r>
              <w:t>UNIQUE btree</w:t>
            </w:r>
          </w:p>
        </w:tc>
        <w:tc>
          <w:tcPr>
            <w:tcW w:type="dxa" w:w="2160"/>
          </w:tcPr>
          <w:p>
            <w:r/>
            <w:r>
              <w:t>Badge/RFID uniqueness; used in CSMS idTag derivation</w:t>
            </w:r>
          </w:p>
        </w:tc>
      </w:tr>
      <w:tr>
        <w:tc>
          <w:tcPr>
            <w:tcW w:type="dxa" w:w="2160"/>
          </w:tcPr>
          <w:p>
            <w:r/>
            <w:r>
              <w:rPr>
                <w:rFonts w:ascii="Consolas" w:hAnsi="Consolas"/>
                <w:color w:val="C7254E"/>
                <w:sz w:val="18"/>
              </w:rPr>
              <w:t>ix_eligible_ev_users_eligibility_status</w:t>
            </w:r>
          </w:p>
        </w:tc>
        <w:tc>
          <w:tcPr>
            <w:tcW w:type="dxa" w:w="2160"/>
          </w:tcPr>
          <w:p>
            <w:r/>
            <w:r>
              <w:rPr>
                <w:rFonts w:ascii="Consolas" w:hAnsi="Consolas"/>
                <w:color w:val="C7254E"/>
                <w:sz w:val="18"/>
              </w:rPr>
              <w:t>eligibility_status</w:t>
            </w:r>
          </w:p>
        </w:tc>
        <w:tc>
          <w:tcPr>
            <w:tcW w:type="dxa" w:w="2160"/>
          </w:tcPr>
          <w:p>
            <w:r/>
            <w:r>
              <w:t>btree</w:t>
            </w:r>
          </w:p>
        </w:tc>
        <w:tc>
          <w:tcPr>
            <w:tcW w:type="dxa" w:w="2160"/>
          </w:tcPr>
          <w:p>
            <w:r/>
            <w:r>
              <w:t>Booking gate check</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r>
        <w:t xml:space="preserve">, </w:t>
      </w:r>
      <w:r>
        <w:rPr>
          <w:rFonts w:ascii="Consolas" w:hAnsi="Consolas"/>
          <w:color w:val="C7254E"/>
          <w:sz w:val="18"/>
        </w:rPr>
        <w:t>last_updated_at</w:t>
      </w:r>
    </w:p>
    <w:p>
      <w:r>
        <w:rPr>
          <w:b/>
        </w:rPr>
        <w:t>Status fields:</w:t>
      </w:r>
    </w:p>
    <w:p>
      <w:pPr>
        <w:pStyle w:val="ListBullet"/>
      </w:pPr>
      <w:r>
        <w:rPr>
          <w:rFonts w:ascii="Consolas" w:hAnsi="Consolas"/>
          <w:color w:val="C7254E"/>
          <w:sz w:val="18"/>
        </w:rPr>
        <w:t>eligibility_status</w:t>
      </w:r>
      <w:r>
        <w:t xml:space="preserve">: </w:t>
      </w:r>
      <w:r>
        <w:rPr>
          <w:rFonts w:ascii="Consolas" w:hAnsi="Consolas"/>
          <w:color w:val="C7254E"/>
          <w:sz w:val="18"/>
        </w:rPr>
        <w:t>Active</w:t>
      </w:r>
      <w:r>
        <w:t xml:space="preserve">, </w:t>
      </w:r>
      <w:r>
        <w:rPr>
          <w:rFonts w:ascii="Consolas" w:hAnsi="Consolas"/>
          <w:color w:val="C7254E"/>
          <w:sz w:val="18"/>
        </w:rPr>
        <w:t>Inactive</w:t>
      </w:r>
      <w:r>
        <w:t xml:space="preserve">, </w:t>
      </w:r>
      <w:r>
        <w:rPr>
          <w:rFonts w:ascii="Consolas" w:hAnsi="Consolas"/>
          <w:color w:val="C7254E"/>
          <w:sz w:val="18"/>
        </w:rPr>
        <w:t>Suspended</w:t>
      </w:r>
    </w:p>
    <w:p>
      <w:pPr>
        <w:pStyle w:val="ListBullet"/>
      </w:pPr>
      <w:r>
        <w:rPr>
          <w:rFonts w:ascii="Consolas" w:hAnsi="Consolas"/>
          <w:color w:val="C7254E"/>
          <w:sz w:val="18"/>
        </w:rPr>
        <w:t>privacy_acknowledgement_status</w:t>
      </w:r>
      <w:r>
        <w:t xml:space="preserve">: </w:t>
      </w:r>
      <w:r>
        <w:rPr>
          <w:rFonts w:ascii="Consolas" w:hAnsi="Consolas"/>
          <w:color w:val="C7254E"/>
          <w:sz w:val="18"/>
        </w:rPr>
        <w:t>NotAcknowledged</w:t>
      </w:r>
      <w:r>
        <w:t xml:space="preserve">, </w:t>
      </w:r>
      <w:r>
        <w:rPr>
          <w:rFonts w:ascii="Consolas" w:hAnsi="Consolas"/>
          <w:color w:val="C7254E"/>
          <w:sz w:val="18"/>
        </w:rPr>
        <w:t>Acknowledged</w:t>
      </w:r>
    </w:p>
    <w:p>
      <w:pPr>
        <w:pBdr>
          <w:bottom w:val="single" w:sz="6" w:space="1" w:color="999999"/>
        </w:pBdr>
      </w:pPr>
    </w:p>
    <w:p>
      <w:pPr>
        <w:pStyle w:val="Heading3"/>
      </w:pPr>
      <w:r>
        <w:t xml:space="preserve">3.5 </w:t>
      </w:r>
      <w:r>
        <w:rPr>
          <w:rFonts w:ascii="Consolas" w:hAnsi="Consolas"/>
          <w:color w:val="C7254E"/>
          <w:sz w:val="18"/>
        </w:rPr>
        <w:t>privacy_notices</w:t>
      </w:r>
      <w:r>
        <w:t xml:space="preserve"> (P0)</w:t>
      </w:r>
    </w:p>
    <w:p>
      <w:r>
        <w:rPr>
          <w:b/>
        </w:rPr>
        <w:t>Purpose:</w:t>
      </w:r>
      <w:r>
        <w:t xml:space="preserve"> Stores published privacy notice versions. At most one row has </w:t>
      </w:r>
      <w:r>
        <w:rPr>
          <w:rFonts w:ascii="Consolas" w:hAnsi="Consolas"/>
          <w:color w:val="C7254E"/>
          <w:sz w:val="18"/>
        </w:rPr>
        <w:t>is_current_version = true</w:t>
      </w:r>
      <w:r>
        <w:t>. New versions are inserted (never updated) to preserve the audit trail. Previous versions remain for acknowledgement audit.</w:t>
      </w:r>
    </w:p>
    <w:p>
      <w:r>
        <w:rPr>
          <w:b/>
        </w:rPr>
        <w:t>Owning feature:</w:t>
      </w:r>
      <w:r>
        <w:t xml:space="preserve"> FR-PRIV-001..005 (Privacy Acknowledgement)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version</w:t>
            </w:r>
          </w:p>
        </w:tc>
        <w:tc>
          <w:tcPr>
            <w:tcW w:type="dxa" w:w="1440"/>
          </w:tcPr>
          <w:p>
            <w:r/>
            <w:r>
              <w:rPr>
                <w:rFonts w:ascii="Consolas" w:hAnsi="Consolas"/>
                <w:color w:val="C7254E"/>
                <w:sz w:val="18"/>
              </w:rPr>
              <w:t>varchar(20)</w:t>
            </w:r>
          </w:p>
        </w:tc>
        <w:tc>
          <w:tcPr>
            <w:tcW w:type="dxa" w:w="1440"/>
          </w:tcPr>
          <w:p>
            <w:r/>
            <w:r>
              <w:t>NOT NULL</w:t>
            </w:r>
          </w:p>
        </w:tc>
        <w:tc>
          <w:tcPr>
            <w:tcW w:type="dxa" w:w="1440"/>
          </w:tcPr>
          <w:p>
            <w:r/>
            <w:r>
              <w:t>—</w:t>
            </w:r>
          </w:p>
        </w:tc>
        <w:tc>
          <w:tcPr>
            <w:tcW w:type="dxa" w:w="1440"/>
          </w:tcPr>
          <w:p>
            <w:r/>
            <w:r>
              <w:t>UNIQUE</w:t>
            </w:r>
          </w:p>
        </w:tc>
        <w:tc>
          <w:tcPr>
            <w:tcW w:type="dxa" w:w="1440"/>
          </w:tcPr>
          <w:p>
            <w:r/>
            <w:r>
              <w:t>e.g. "v1", "v2"</w:t>
            </w:r>
          </w:p>
        </w:tc>
      </w:tr>
      <w:tr>
        <w:tc>
          <w:tcPr>
            <w:tcW w:type="dxa" w:w="1440"/>
          </w:tcPr>
          <w:p>
            <w:r/>
            <w:r>
              <w:rPr>
                <w:rFonts w:ascii="Consolas" w:hAnsi="Consolas"/>
                <w:color w:val="C7254E"/>
                <w:sz w:val="18"/>
              </w:rPr>
              <w:t>content</w:t>
            </w:r>
          </w:p>
        </w:tc>
        <w:tc>
          <w:tcPr>
            <w:tcW w:type="dxa" w:w="1440"/>
          </w:tcPr>
          <w:p>
            <w:r/>
            <w:r>
              <w:rPr>
                <w:rFonts w:ascii="Consolas" w:hAnsi="Consolas"/>
                <w:color w:val="C7254E"/>
                <w:sz w:val="18"/>
              </w:rPr>
              <w:t>text</w:t>
            </w:r>
          </w:p>
        </w:tc>
        <w:tc>
          <w:tcPr>
            <w:tcW w:type="dxa" w:w="1440"/>
          </w:tcPr>
          <w:p>
            <w:r/>
            <w:r>
              <w:t>NOT NULL</w:t>
            </w:r>
          </w:p>
        </w:tc>
        <w:tc>
          <w:tcPr>
            <w:tcW w:type="dxa" w:w="1440"/>
          </w:tcPr>
          <w:p>
            <w:r/>
            <w:r>
              <w:t>—</w:t>
            </w:r>
          </w:p>
        </w:tc>
        <w:tc>
          <w:tcPr>
            <w:tcW w:type="dxa" w:w="1440"/>
          </w:tcPr>
          <w:p>
            <w:r/>
            <w:r>
              <w:t>—</w:t>
            </w:r>
          </w:p>
        </w:tc>
        <w:tc>
          <w:tcPr>
            <w:tcW w:type="dxa" w:w="1440"/>
          </w:tcPr>
          <w:p>
            <w:r/>
            <w:r>
              <w:t>Full text of the privacy notice rendered in the UI</w:t>
            </w:r>
          </w:p>
        </w:tc>
      </w:tr>
      <w:tr>
        <w:tc>
          <w:tcPr>
            <w:tcW w:type="dxa" w:w="1440"/>
          </w:tcPr>
          <w:p>
            <w:r/>
            <w:r>
              <w:rPr>
                <w:rFonts w:ascii="Consolas" w:hAnsi="Consolas"/>
                <w:color w:val="C7254E"/>
                <w:sz w:val="18"/>
              </w:rPr>
              <w:t>effective_date</w:t>
            </w:r>
          </w:p>
        </w:tc>
        <w:tc>
          <w:tcPr>
            <w:tcW w:type="dxa" w:w="1440"/>
          </w:tcPr>
          <w:p>
            <w:r/>
            <w:r>
              <w:rPr>
                <w:rFonts w:ascii="Consolas" w:hAnsi="Consolas"/>
                <w:color w:val="C7254E"/>
                <w:sz w:val="18"/>
              </w:rPr>
              <w:t>date</w:t>
            </w:r>
          </w:p>
        </w:tc>
        <w:tc>
          <w:tcPr>
            <w:tcW w:type="dxa" w:w="1440"/>
          </w:tcPr>
          <w:p>
            <w:r/>
            <w:r>
              <w:t>NOT NULL</w:t>
            </w:r>
          </w:p>
        </w:tc>
        <w:tc>
          <w:tcPr>
            <w:tcW w:type="dxa" w:w="1440"/>
          </w:tcPr>
          <w:p>
            <w:r/>
            <w:r>
              <w:t>—</w:t>
            </w:r>
          </w:p>
        </w:tc>
        <w:tc>
          <w:tcPr>
            <w:tcW w:type="dxa" w:w="1440"/>
          </w:tcPr>
          <w:p>
            <w:r/>
            <w:r>
              <w:t>—</w:t>
            </w:r>
          </w:p>
        </w:tc>
        <w:tc>
          <w:tcPr>
            <w:tcW w:type="dxa" w:w="1440"/>
          </w:tcPr>
          <w:p>
            <w:r/>
            <w:r>
              <w:t>Date from which this version is active</w:t>
            </w:r>
          </w:p>
        </w:tc>
      </w:tr>
      <w:tr>
        <w:tc>
          <w:tcPr>
            <w:tcW w:type="dxa" w:w="1440"/>
          </w:tcPr>
          <w:p>
            <w:r/>
            <w:r>
              <w:rPr>
                <w:rFonts w:ascii="Consolas" w:hAnsi="Consolas"/>
                <w:color w:val="C7254E"/>
                <w:sz w:val="18"/>
              </w:rPr>
              <w:t>is_current_version</w:t>
            </w:r>
          </w:p>
        </w:tc>
        <w:tc>
          <w:tcPr>
            <w:tcW w:type="dxa" w:w="1440"/>
          </w:tcPr>
          <w:p>
            <w:r/>
            <w:r>
              <w:rPr>
                <w:rFonts w:ascii="Consolas" w:hAnsi="Consolas"/>
                <w:color w:val="C7254E"/>
                <w:sz w:val="18"/>
              </w:rPr>
              <w:t>boolean</w:t>
            </w:r>
          </w:p>
        </w:tc>
        <w:tc>
          <w:tcPr>
            <w:tcW w:type="dxa" w:w="1440"/>
          </w:tcPr>
          <w:p>
            <w:r/>
            <w:r>
              <w:t>NOT NULL</w:t>
            </w:r>
          </w:p>
        </w:tc>
        <w:tc>
          <w:tcPr>
            <w:tcW w:type="dxa" w:w="1440"/>
          </w:tcPr>
          <w:p>
            <w:r/>
            <w:r>
              <w:rPr>
                <w:rFonts w:ascii="Consolas" w:hAnsi="Consolas"/>
                <w:color w:val="C7254E"/>
                <w:sz w:val="18"/>
              </w:rPr>
              <w:t>false</w:t>
            </w:r>
          </w:p>
        </w:tc>
        <w:tc>
          <w:tcPr>
            <w:tcW w:type="dxa" w:w="1440"/>
          </w:tcPr>
          <w:p>
            <w:r/>
            <w:r>
              <w:t>—</w:t>
            </w:r>
          </w:p>
        </w:tc>
        <w:tc>
          <w:tcPr>
            <w:tcW w:type="dxa" w:w="1440"/>
          </w:tcPr>
          <w:p>
            <w:r/>
            <w:r>
              <w:t xml:space="preserve">At most one row can be </w:t>
            </w:r>
            <w:r>
              <w:rPr>
                <w:rFonts w:ascii="Consolas" w:hAnsi="Consolas"/>
                <w:color w:val="C7254E"/>
                <w:sz w:val="18"/>
              </w:rPr>
              <w:t>true</w:t>
            </w:r>
            <w:r>
              <w:t>; enforced at application layer (EF Core) before insert</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r>
        <w:t xml:space="preserve"> None</w:t>
      </w:r>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uq_privacy_notices_version</w:t>
            </w:r>
          </w:p>
        </w:tc>
        <w:tc>
          <w:tcPr>
            <w:tcW w:type="dxa" w:w="2160"/>
          </w:tcPr>
          <w:p>
            <w:r/>
            <w:r>
              <w:rPr>
                <w:rFonts w:ascii="Consolas" w:hAnsi="Consolas"/>
                <w:color w:val="C7254E"/>
                <w:sz w:val="18"/>
              </w:rPr>
              <w:t>version</w:t>
            </w:r>
          </w:p>
        </w:tc>
        <w:tc>
          <w:tcPr>
            <w:tcW w:type="dxa" w:w="2160"/>
          </w:tcPr>
          <w:p>
            <w:r/>
            <w:r>
              <w:t>UNIQUE btree</w:t>
            </w:r>
          </w:p>
        </w:tc>
        <w:tc>
          <w:tcPr>
            <w:tcW w:type="dxa" w:w="2160"/>
          </w:tcPr>
          <w:p>
            <w:r/>
            <w:r>
              <w:t>Version uniqueness</w:t>
            </w:r>
          </w:p>
        </w:tc>
      </w:tr>
      <w:tr>
        <w:tc>
          <w:tcPr>
            <w:tcW w:type="dxa" w:w="2160"/>
          </w:tcPr>
          <w:p>
            <w:r/>
            <w:r>
              <w:rPr>
                <w:rFonts w:ascii="Consolas" w:hAnsi="Consolas"/>
                <w:color w:val="C7254E"/>
                <w:sz w:val="18"/>
              </w:rPr>
              <w:t>ix_privacy_notices_is_current</w:t>
            </w:r>
          </w:p>
        </w:tc>
        <w:tc>
          <w:tcPr>
            <w:tcW w:type="dxa" w:w="2160"/>
          </w:tcPr>
          <w:p>
            <w:r/>
            <w:r>
              <w:rPr>
                <w:rFonts w:ascii="Consolas" w:hAnsi="Consolas"/>
                <w:color w:val="C7254E"/>
                <w:sz w:val="18"/>
              </w:rPr>
              <w:t>is_current_version</w:t>
            </w:r>
          </w:p>
        </w:tc>
        <w:tc>
          <w:tcPr>
            <w:tcW w:type="dxa" w:w="2160"/>
          </w:tcPr>
          <w:p>
            <w:r/>
            <w:r>
              <w:t>btree (partial WHERE is</w:t>
            </w:r>
            <w:r>
              <w:rPr>
                <w:i/>
              </w:rPr>
              <w:t>current</w:t>
            </w:r>
            <w:r>
              <w:t>version = true)</w:t>
            </w:r>
          </w:p>
        </w:tc>
        <w:tc>
          <w:tcPr>
            <w:tcW w:type="dxa" w:w="2160"/>
          </w:tcPr>
          <w:p>
            <w:r/>
            <w:r>
              <w:t>Fast lookup of the current notice version for booking gate</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fields:</w:t>
      </w:r>
      <w:r>
        <w:t xml:space="preserve"> </w:t>
      </w:r>
      <w:r>
        <w:rPr>
          <w:rFonts w:ascii="Consolas" w:hAnsi="Consolas"/>
          <w:color w:val="C7254E"/>
          <w:sz w:val="18"/>
        </w:rPr>
        <w:t>is_current_version</w:t>
      </w:r>
      <w:r>
        <w:t xml:space="preserve"> (boolean flag)</w:t>
      </w:r>
    </w:p>
    <w:p>
      <w:pPr>
        <w:pBdr>
          <w:bottom w:val="single" w:sz="6" w:space="1" w:color="999999"/>
        </w:pBdr>
      </w:pPr>
    </w:p>
    <w:p>
      <w:pPr>
        <w:pStyle w:val="Heading3"/>
      </w:pPr>
      <w:r>
        <w:t xml:space="preserve">3.6 </w:t>
      </w:r>
      <w:r>
        <w:rPr>
          <w:rFonts w:ascii="Consolas" w:hAnsi="Consolas"/>
          <w:color w:val="C7254E"/>
          <w:sz w:val="18"/>
        </w:rPr>
        <w:t>privacy_acknowledgements</w:t>
      </w:r>
      <w:r>
        <w:t xml:space="preserve"> (P0)</w:t>
      </w:r>
    </w:p>
    <w:p>
      <w:r>
        <w:rPr>
          <w:b/>
        </w:rPr>
        <w:t>Purpose:</w:t>
      </w:r>
      <w:r>
        <w:t xml:space="preserve"> Immutable log of every user's acceptance of a privacy notice version. When a new version is published, all users must add a new row before their next booking. Old rows are retained for audit (never deleted).</w:t>
      </w:r>
    </w:p>
    <w:p>
      <w:r>
        <w:rPr>
          <w:b/>
        </w:rPr>
        <w:t>Owning feature:</w:t>
      </w:r>
      <w:r>
        <w:t xml:space="preserve"> FR-PRIV-003, FR-PRIV-004, FR-PRIV-005, BR-023, BR-024 (Privacy Acknowledgement)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user_id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users.id</w:t>
            </w:r>
            <w:r>
              <w:t xml:space="preserve"> ON DELETE RESTRICT</w:t>
            </w:r>
          </w:p>
        </w:tc>
        <w:tc>
          <w:tcPr>
            <w:tcW w:type="dxa" w:w="1440"/>
          </w:tcPr>
          <w:p>
            <w:r/>
            <w:r>
              <w:t>User who acknowledged</w:t>
            </w:r>
          </w:p>
        </w:tc>
      </w:tr>
      <w:tr>
        <w:tc>
          <w:tcPr>
            <w:tcW w:type="dxa" w:w="1440"/>
          </w:tcPr>
          <w:p>
            <w:r/>
            <w:r>
              <w:rPr>
                <w:rFonts w:ascii="Consolas" w:hAnsi="Consolas"/>
                <w:color w:val="C7254E"/>
                <w:sz w:val="18"/>
              </w:rPr>
              <w:t>privacy_notice_id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privacy_notices.id</w:t>
            </w:r>
            <w:r>
              <w:t xml:space="preserve"> ON DELETE RESTRICT</w:t>
            </w:r>
          </w:p>
        </w:tc>
        <w:tc>
          <w:tcPr>
            <w:tcW w:type="dxa" w:w="1440"/>
          </w:tcPr>
          <w:p>
            <w:r/>
            <w:r>
              <w:t>Which version was acknowledged</w:t>
            </w:r>
          </w:p>
        </w:tc>
      </w:tr>
      <w:tr>
        <w:tc>
          <w:tcPr>
            <w:tcW w:type="dxa" w:w="1440"/>
          </w:tcPr>
          <w:p>
            <w:r/>
            <w:r>
              <w:rPr>
                <w:rFonts w:ascii="Consolas" w:hAnsi="Consolas"/>
                <w:color w:val="C7254E"/>
                <w:sz w:val="18"/>
              </w:rPr>
              <w:t>version</w:t>
            </w:r>
          </w:p>
        </w:tc>
        <w:tc>
          <w:tcPr>
            <w:tcW w:type="dxa" w:w="1440"/>
          </w:tcPr>
          <w:p>
            <w:r/>
            <w:r>
              <w:rPr>
                <w:rFonts w:ascii="Consolas" w:hAnsi="Consolas"/>
                <w:color w:val="C7254E"/>
                <w:sz w:val="18"/>
              </w:rPr>
              <w:t>varchar(20)</w:t>
            </w:r>
          </w:p>
        </w:tc>
        <w:tc>
          <w:tcPr>
            <w:tcW w:type="dxa" w:w="1440"/>
          </w:tcPr>
          <w:p>
            <w:r/>
            <w:r>
              <w:t>NOT NULL</w:t>
            </w:r>
          </w:p>
        </w:tc>
        <w:tc>
          <w:tcPr>
            <w:tcW w:type="dxa" w:w="1440"/>
          </w:tcPr>
          <w:p>
            <w:r/>
            <w:r>
              <w:t>—</w:t>
            </w:r>
          </w:p>
        </w:tc>
        <w:tc>
          <w:tcPr>
            <w:tcW w:type="dxa" w:w="1440"/>
          </w:tcPr>
          <w:p>
            <w:r/>
            <w:r>
              <w:t>—</w:t>
            </w:r>
          </w:p>
        </w:tc>
        <w:tc>
          <w:tcPr>
            <w:tcW w:type="dxa" w:w="1440"/>
          </w:tcPr>
          <w:p>
            <w:r/>
            <w:r>
              <w:t>Denormalized version string for audit convenience (avoids join in audit log queries)</w:t>
            </w:r>
          </w:p>
        </w:tc>
      </w:tr>
      <w:tr>
        <w:tc>
          <w:tcPr>
            <w:tcW w:type="dxa" w:w="1440"/>
          </w:tcPr>
          <w:p>
            <w:r/>
            <w:r>
              <w:rPr>
                <w:rFonts w:ascii="Consolas" w:hAnsi="Consolas"/>
                <w:color w:val="C7254E"/>
                <w:sz w:val="18"/>
              </w:rPr>
              <w:t>acknowledged_at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t>—</w:t>
            </w:r>
          </w:p>
        </w:tc>
        <w:tc>
          <w:tcPr>
            <w:tcW w:type="dxa" w:w="1440"/>
          </w:tcPr>
          <w:p>
            <w:r/>
            <w:r>
              <w:t>—</w:t>
            </w:r>
          </w:p>
        </w:tc>
        <w:tc>
          <w:tcPr>
            <w:tcW w:type="dxa" w:w="1440"/>
          </w:tcPr>
          <w:p>
            <w:r/>
            <w:r>
              <w:t>Exact timestamp of acknowledgement (required per FR-PRIV-004)</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user_id</w:t>
            </w:r>
          </w:p>
        </w:tc>
        <w:tc>
          <w:tcPr>
            <w:tcW w:type="dxa" w:w="2160"/>
          </w:tcPr>
          <w:p>
            <w:r/>
            <w:r>
              <w:rPr>
                <w:rFonts w:ascii="Consolas" w:hAnsi="Consolas"/>
                <w:color w:val="C7254E"/>
                <w:sz w:val="18"/>
              </w:rPr>
              <w:t>users.id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privacy_notice_id</w:t>
            </w:r>
          </w:p>
        </w:tc>
        <w:tc>
          <w:tcPr>
            <w:tcW w:type="dxa" w:w="2160"/>
          </w:tcPr>
          <w:p>
            <w:r/>
            <w:r>
              <w:rPr>
                <w:rFonts w:ascii="Consolas" w:hAnsi="Consolas"/>
                <w:color w:val="C7254E"/>
                <w:sz w:val="18"/>
              </w:rPr>
              <w:t>privacy_notices.id</w:t>
            </w:r>
          </w:p>
        </w:tc>
        <w:tc>
          <w:tcPr>
            <w:tcW w:type="dxa" w:w="2160"/>
          </w:tcPr>
          <w:p>
            <w:r/>
            <w:r>
              <w:t>RESTRICT</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uq_privacy_acks_user_notice</w:t>
            </w:r>
          </w:p>
        </w:tc>
        <w:tc>
          <w:tcPr>
            <w:tcW w:type="dxa" w:w="2160"/>
          </w:tcPr>
          <w:p>
            <w:r/>
            <w:r>
              <w:rPr>
                <w:rFonts w:ascii="Consolas" w:hAnsi="Consolas"/>
                <w:color w:val="C7254E"/>
                <w:sz w:val="18"/>
              </w:rPr>
              <w:t>(user_id, privacy_notice_id)</w:t>
            </w:r>
          </w:p>
        </w:tc>
        <w:tc>
          <w:tcPr>
            <w:tcW w:type="dxa" w:w="2160"/>
          </w:tcPr>
          <w:p>
            <w:r/>
            <w:r>
              <w:t>UNIQUE btree</w:t>
            </w:r>
          </w:p>
        </w:tc>
        <w:tc>
          <w:tcPr>
            <w:tcW w:type="dxa" w:w="2160"/>
          </w:tcPr>
          <w:p>
            <w:r/>
            <w:r>
              <w:t>One acknowledgement per user per version</w:t>
            </w:r>
          </w:p>
        </w:tc>
      </w:tr>
      <w:tr>
        <w:tc>
          <w:tcPr>
            <w:tcW w:type="dxa" w:w="2160"/>
          </w:tcPr>
          <w:p>
            <w:r/>
            <w:r>
              <w:rPr>
                <w:rFonts w:ascii="Consolas" w:hAnsi="Consolas"/>
                <w:color w:val="C7254E"/>
                <w:sz w:val="18"/>
              </w:rPr>
              <w:t>ix_privacy_acks_user_id</w:t>
            </w:r>
          </w:p>
        </w:tc>
        <w:tc>
          <w:tcPr>
            <w:tcW w:type="dxa" w:w="2160"/>
          </w:tcPr>
          <w:p>
            <w:r/>
            <w:r>
              <w:rPr>
                <w:rFonts w:ascii="Consolas" w:hAnsi="Consolas"/>
                <w:color w:val="C7254E"/>
                <w:sz w:val="18"/>
              </w:rPr>
              <w:t>user_id</w:t>
            </w:r>
          </w:p>
        </w:tc>
        <w:tc>
          <w:tcPr>
            <w:tcW w:type="dxa" w:w="2160"/>
          </w:tcPr>
          <w:p>
            <w:r/>
            <w:r>
              <w:t>btree</w:t>
            </w:r>
          </w:p>
        </w:tc>
        <w:tc>
          <w:tcPr>
            <w:tcW w:type="dxa" w:w="2160"/>
          </w:tcPr>
          <w:p>
            <w:r/>
            <w:r>
              <w:t>Booking gate check (latest acknowledgement for user)</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r>
        <w:t xml:space="preserve">, </w:t>
      </w:r>
      <w:r>
        <w:rPr>
          <w:rFonts w:ascii="Consolas" w:hAnsi="Consolas"/>
          <w:color w:val="C7254E"/>
          <w:sz w:val="18"/>
        </w:rPr>
        <w:t>acknowledged_at</w:t>
      </w:r>
    </w:p>
    <w:p>
      <w:r>
        <w:rPr>
          <w:b/>
        </w:rPr>
        <w:t>Status fields:</w:t>
      </w:r>
      <w:r>
        <w:t xml:space="preserve"> None (presence of the row IS the acknowledgement status)</w:t>
      </w:r>
    </w:p>
    <w:p>
      <w:pPr>
        <w:pBdr>
          <w:bottom w:val="single" w:sz="6" w:space="1" w:color="999999"/>
        </w:pBdr>
      </w:pPr>
    </w:p>
    <w:p>
      <w:pPr>
        <w:pStyle w:val="Heading3"/>
      </w:pPr>
      <w:r>
        <w:t xml:space="preserve">3.7 </w:t>
      </w:r>
      <w:r>
        <w:rPr>
          <w:rFonts w:ascii="Consolas" w:hAnsi="Consolas"/>
          <w:color w:val="C7254E"/>
          <w:sz w:val="18"/>
        </w:rPr>
        <w:t>bookings</w:t>
      </w:r>
      <w:r>
        <w:t xml:space="preserve"> (P0)</w:t>
      </w:r>
    </w:p>
    <w:p>
      <w:r>
        <w:rPr>
          <w:b/>
        </w:rPr>
        <w:t>Purpose:</w:t>
      </w:r>
      <w:r>
        <w:t xml:space="preserve"> Core entity representing a user's reservation of a charger for a time window. Contains the full state machine lifecycle from Pending through Completed/Cancelled/Released/NoShow/Overridden. Links to the CSMS authorization idTag and sync status.</w:t>
      </w:r>
    </w:p>
    <w:p>
      <w:r>
        <w:rPr>
          <w:b/>
        </w:rPr>
        <w:t>Owning feature:</w:t>
      </w:r>
      <w:r>
        <w:t xml:space="preserve"> FR-BOOK-001..013, FR-OCPP-007..010, BR-001..017 (Slot Booking, CSMS Integration)</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user_id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users.id</w:t>
            </w:r>
            <w:r>
              <w:t xml:space="preserve"> ON DELETE RESTRICT</w:t>
            </w:r>
          </w:p>
        </w:tc>
        <w:tc>
          <w:tcPr>
            <w:tcW w:type="dxa" w:w="1440"/>
          </w:tcPr>
          <w:p>
            <w:r/>
            <w:r>
              <w:t>Booking owner</w:t>
            </w:r>
          </w:p>
        </w:tc>
      </w:tr>
      <w:tr>
        <w:tc>
          <w:tcPr>
            <w:tcW w:type="dxa" w:w="1440"/>
          </w:tcPr>
          <w:p>
            <w:r/>
            <w:r>
              <w:rPr>
                <w:rFonts w:ascii="Consolas" w:hAnsi="Consolas"/>
                <w:color w:val="C7254E"/>
                <w:sz w:val="18"/>
              </w:rPr>
              <w:t>charger_id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chargers.id</w:t>
            </w:r>
            <w:r>
              <w:t xml:space="preserve"> ON DELETE RESTRICT</w:t>
            </w:r>
          </w:p>
        </w:tc>
        <w:tc>
          <w:tcPr>
            <w:tcW w:type="dxa" w:w="1440"/>
          </w:tcPr>
          <w:p>
            <w:r/>
            <w:r>
              <w:t>Which charger is reserved</w:t>
            </w:r>
          </w:p>
        </w:tc>
      </w:tr>
      <w:tr>
        <w:tc>
          <w:tcPr>
            <w:tcW w:type="dxa" w:w="1440"/>
          </w:tcPr>
          <w:p>
            <w:r/>
            <w:r>
              <w:rPr>
                <w:rFonts w:ascii="Consolas" w:hAnsi="Consolas"/>
                <w:color w:val="C7254E"/>
                <w:sz w:val="18"/>
              </w:rPr>
              <w:t>actor_user_id</w:t>
            </w:r>
          </w:p>
        </w:tc>
        <w:tc>
          <w:tcPr>
            <w:tcW w:type="dxa" w:w="1440"/>
          </w:tcPr>
          <w:p>
            <w:r/>
            <w:r>
              <w:rPr>
                <w:rFonts w:ascii="Consolas" w:hAnsi="Consolas"/>
                <w:color w:val="C7254E"/>
                <w:sz w:val="18"/>
              </w:rPr>
              <w:t>uuid</w:t>
            </w:r>
          </w:p>
        </w:tc>
        <w:tc>
          <w:tcPr>
            <w:tcW w:type="dxa" w:w="1440"/>
          </w:tcPr>
          <w:p>
            <w:r/>
            <w:r>
              <w:t>NULL</w:t>
            </w:r>
          </w:p>
        </w:tc>
        <w:tc>
          <w:tcPr>
            <w:tcW w:type="dxa" w:w="1440"/>
          </w:tcPr>
          <w:p>
            <w:r/>
            <w:r>
              <w:t>NULL</w:t>
            </w:r>
          </w:p>
        </w:tc>
        <w:tc>
          <w:tcPr>
            <w:tcW w:type="dxa" w:w="1440"/>
          </w:tcPr>
          <w:p>
            <w:r/>
            <w:r>
              <w:t xml:space="preserve">FK -&gt; </w:t>
            </w:r>
            <w:r>
              <w:rPr>
                <w:rFonts w:ascii="Consolas" w:hAnsi="Consolas"/>
                <w:color w:val="C7254E"/>
                <w:sz w:val="18"/>
              </w:rPr>
              <w:t>users.id</w:t>
            </w:r>
            <w:r>
              <w:t xml:space="preserve"> ON DELETE SET NULL</w:t>
            </w:r>
          </w:p>
        </w:tc>
        <w:tc>
          <w:tcPr>
            <w:tcW w:type="dxa" w:w="1440"/>
          </w:tcPr>
          <w:p>
            <w:r/>
            <w:r>
              <w:t>Admin/Security/Workplace user who created or overrode on behalf; NULL for self-service bookings</w:t>
            </w:r>
          </w:p>
        </w:tc>
      </w:tr>
      <w:tr>
        <w:tc>
          <w:tcPr>
            <w:tcW w:type="dxa" w:w="1440"/>
          </w:tcPr>
          <w:p>
            <w:r/>
            <w:r>
              <w:rPr>
                <w:rFonts w:ascii="Consolas" w:hAnsi="Consolas"/>
                <w:color w:val="C7254E"/>
                <w:sz w:val="18"/>
              </w:rPr>
              <w:t>start_time</w:t>
            </w:r>
          </w:p>
        </w:tc>
        <w:tc>
          <w:tcPr>
            <w:tcW w:type="dxa" w:w="1440"/>
          </w:tcPr>
          <w:p>
            <w:r/>
            <w:r>
              <w:rPr>
                <w:rFonts w:ascii="Consolas" w:hAnsi="Consolas"/>
                <w:color w:val="C7254E"/>
                <w:sz w:val="18"/>
              </w:rPr>
              <w:t>timestamptz</w:t>
            </w:r>
          </w:p>
        </w:tc>
        <w:tc>
          <w:tcPr>
            <w:tcW w:type="dxa" w:w="1440"/>
          </w:tcPr>
          <w:p>
            <w:r/>
            <w:r>
              <w:t>NOT NULL</w:t>
            </w:r>
          </w:p>
        </w:tc>
        <w:tc>
          <w:tcPr>
            <w:tcW w:type="dxa" w:w="1440"/>
          </w:tcPr>
          <w:p>
            <w:r/>
            <w:r>
              <w:t>—</w:t>
            </w:r>
          </w:p>
        </w:tc>
        <w:tc>
          <w:tcPr>
            <w:tcW w:type="dxa" w:w="1440"/>
          </w:tcPr>
          <w:p>
            <w:r/>
            <w:r>
              <w:t>—</w:t>
            </w:r>
          </w:p>
        </w:tc>
        <w:tc>
          <w:tcPr>
            <w:tcW w:type="dxa" w:w="1440"/>
          </w:tcPr>
          <w:p>
            <w:r/>
            <w:r>
              <w:t>UTC booking start; must be in the future (± 1 min tolerance) at submission time</w:t>
            </w:r>
          </w:p>
        </w:tc>
      </w:tr>
      <w:tr>
        <w:tc>
          <w:tcPr>
            <w:tcW w:type="dxa" w:w="1440"/>
          </w:tcPr>
          <w:p>
            <w:r/>
            <w:r>
              <w:rPr>
                <w:rFonts w:ascii="Consolas" w:hAnsi="Consolas"/>
                <w:color w:val="C7254E"/>
                <w:sz w:val="18"/>
              </w:rPr>
              <w:t>end_time</w:t>
            </w:r>
          </w:p>
        </w:tc>
        <w:tc>
          <w:tcPr>
            <w:tcW w:type="dxa" w:w="1440"/>
          </w:tcPr>
          <w:p>
            <w:r/>
            <w:r>
              <w:rPr>
                <w:rFonts w:ascii="Consolas" w:hAnsi="Consolas"/>
                <w:color w:val="C7254E"/>
                <w:sz w:val="18"/>
              </w:rPr>
              <w:t>timestamptz</w:t>
            </w:r>
          </w:p>
        </w:tc>
        <w:tc>
          <w:tcPr>
            <w:tcW w:type="dxa" w:w="1440"/>
          </w:tcPr>
          <w:p>
            <w:r/>
            <w:r>
              <w:t>NOT NULL</w:t>
            </w:r>
          </w:p>
        </w:tc>
        <w:tc>
          <w:tcPr>
            <w:tcW w:type="dxa" w:w="1440"/>
          </w:tcPr>
          <w:p>
            <w:r/>
            <w:r>
              <w:t>—</w:t>
            </w:r>
          </w:p>
        </w:tc>
        <w:tc>
          <w:tcPr>
            <w:tcW w:type="dxa" w:w="1440"/>
          </w:tcPr>
          <w:p>
            <w:r/>
            <w:r>
              <w:t>CHECK (</w:t>
            </w:r>
            <w:r>
              <w:rPr>
                <w:rFonts w:ascii="Consolas" w:hAnsi="Consolas"/>
                <w:color w:val="C7254E"/>
                <w:sz w:val="18"/>
              </w:rPr>
              <w:t>end_time</w:t>
            </w:r>
            <w:r>
              <w:t xml:space="preserve"> &gt; </w:t>
            </w:r>
            <w:r>
              <w:rPr>
                <w:rFonts w:ascii="Consolas" w:hAnsi="Consolas"/>
                <w:color w:val="C7254E"/>
                <w:sz w:val="18"/>
              </w:rPr>
              <w:t>start_time</w:t>
            </w:r>
            <w:r>
              <w:t>)</w:t>
            </w:r>
          </w:p>
        </w:tc>
        <w:tc>
          <w:tcPr>
            <w:tcW w:type="dxa" w:w="1440"/>
          </w:tcPr>
          <w:p>
            <w:r/>
            <w:r>
              <w:t xml:space="preserve">UTC booking end; </w:t>
            </w:r>
            <w:r>
              <w:rPr>
                <w:rFonts w:ascii="Consolas" w:hAnsi="Consolas"/>
                <w:color w:val="C7254E"/>
                <w:sz w:val="18"/>
              </w:rPr>
              <w:t>end_time - start_time</w:t>
            </w:r>
            <w:r>
              <w:t xml:space="preserve"> &lt;= 60 minutes for non-admin users</w:t>
            </w:r>
          </w:p>
        </w:tc>
      </w:tr>
      <w:tr>
        <w:tc>
          <w:tcPr>
            <w:tcW w:type="dxa" w:w="1440"/>
          </w:tcPr>
          <w:p>
            <w:r/>
            <w:r>
              <w:rPr>
                <w:rFonts w:ascii="Consolas" w:hAnsi="Consolas"/>
                <w:color w:val="C7254E"/>
                <w:sz w:val="18"/>
              </w:rPr>
              <w:t>state</w:t>
            </w:r>
          </w:p>
        </w:tc>
        <w:tc>
          <w:tcPr>
            <w:tcW w:type="dxa" w:w="1440"/>
          </w:tcPr>
          <w:p>
            <w:r/>
            <w:r>
              <w:rPr>
                <w:rFonts w:ascii="Consolas" w:hAnsi="Consolas"/>
                <w:color w:val="C7254E"/>
                <w:sz w:val="18"/>
              </w:rPr>
              <w:t>varchar(20)</w:t>
            </w:r>
          </w:p>
        </w:tc>
        <w:tc>
          <w:tcPr>
            <w:tcW w:type="dxa" w:w="1440"/>
          </w:tcPr>
          <w:p>
            <w:r/>
            <w:r>
              <w:t>NOT NULL</w:t>
            </w:r>
          </w:p>
        </w:tc>
        <w:tc>
          <w:tcPr>
            <w:tcW w:type="dxa" w:w="1440"/>
          </w:tcPr>
          <w:p>
            <w:r/>
            <w:r>
              <w:rPr>
                <w:rFonts w:ascii="Consolas" w:hAnsi="Consolas"/>
                <w:color w:val="C7254E"/>
                <w:sz w:val="18"/>
              </w:rPr>
              <w:t>'Pending'</w:t>
            </w:r>
          </w:p>
        </w:tc>
        <w:tc>
          <w:tcPr>
            <w:tcW w:type="dxa" w:w="1440"/>
          </w:tcPr>
          <w:p>
            <w:r/>
            <w:r>
              <w:t>CHECK (see Enum Catalog §7)</w:t>
            </w:r>
          </w:p>
        </w:tc>
        <w:tc>
          <w:tcPr>
            <w:tcW w:type="dxa" w:w="1440"/>
          </w:tcPr>
          <w:p>
            <w:r/>
            <w:r>
              <w:t>Booking lifecycle state</w:t>
            </w:r>
          </w:p>
        </w:tc>
      </w:tr>
      <w:tr>
        <w:tc>
          <w:tcPr>
            <w:tcW w:type="dxa" w:w="1440"/>
          </w:tcPr>
          <w:p>
            <w:r/>
            <w:r>
              <w:rPr>
                <w:rFonts w:ascii="Consolas" w:hAnsi="Consolas"/>
                <w:color w:val="C7254E"/>
                <w:sz w:val="18"/>
              </w:rPr>
              <w:t>vehicle_make</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Vehicle make captured at booking time (pre-filled from eligible</w:t>
            </w:r>
            <w:r>
              <w:rPr>
                <w:i/>
              </w:rPr>
              <w:t>ev</w:t>
            </w:r>
            <w:r>
              <w:t>users; required)</w:t>
            </w:r>
          </w:p>
        </w:tc>
      </w:tr>
      <w:tr>
        <w:tc>
          <w:tcPr>
            <w:tcW w:type="dxa" w:w="1440"/>
          </w:tcPr>
          <w:p>
            <w:r/>
            <w:r>
              <w:rPr>
                <w:rFonts w:ascii="Consolas" w:hAnsi="Consolas"/>
                <w:color w:val="C7254E"/>
                <w:sz w:val="18"/>
              </w:rPr>
              <w:t>vehicle_model</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Vehicle model captured at booking time</w:t>
            </w:r>
          </w:p>
        </w:tc>
      </w:tr>
      <w:tr>
        <w:tc>
          <w:tcPr>
            <w:tcW w:type="dxa" w:w="1440"/>
          </w:tcPr>
          <w:p>
            <w:r/>
            <w:r>
              <w:rPr>
                <w:rFonts w:ascii="Consolas" w:hAnsi="Consolas"/>
                <w:color w:val="C7254E"/>
                <w:sz w:val="18"/>
              </w:rPr>
              <w:t>csms_id_tag</w:t>
            </w:r>
          </w:p>
        </w:tc>
        <w:tc>
          <w:tcPr>
            <w:tcW w:type="dxa" w:w="1440"/>
          </w:tcPr>
          <w:p>
            <w:r/>
            <w:r>
              <w:rPr>
                <w:rFonts w:ascii="Consolas" w:hAnsi="Consolas"/>
                <w:color w:val="C7254E"/>
                <w:sz w:val="18"/>
              </w:rPr>
              <w:t>varchar(100)</w:t>
            </w:r>
          </w:p>
        </w:tc>
        <w:tc>
          <w:tcPr>
            <w:tcW w:type="dxa" w:w="1440"/>
          </w:tcPr>
          <w:p>
            <w:r/>
            <w:r>
              <w:t>NULL</w:t>
            </w:r>
          </w:p>
        </w:tc>
        <w:tc>
          <w:tcPr>
            <w:tcW w:type="dxa" w:w="1440"/>
          </w:tcPr>
          <w:p>
            <w:r/>
            <w:r>
              <w:t>NULL</w:t>
            </w:r>
          </w:p>
        </w:tc>
        <w:tc>
          <w:tcPr>
            <w:tcW w:type="dxa" w:w="1440"/>
          </w:tcPr>
          <w:p>
            <w:r/>
            <w:r>
              <w:t>—</w:t>
            </w:r>
          </w:p>
        </w:tc>
        <w:tc>
          <w:tcPr>
            <w:tcW w:type="dxa" w:w="1440"/>
          </w:tcPr>
          <w:p>
            <w:r/>
            <w:r>
              <w:t xml:space="preserve">RFID/idTag sent to CSMS </w:t>
            </w:r>
            <w:r>
              <w:rPr>
                <w:rFonts w:ascii="Consolas" w:hAnsi="Consolas"/>
                <w:color w:val="C7254E"/>
                <w:sz w:val="18"/>
              </w:rPr>
              <w:t>POST /api/auth/tags</w:t>
            </w:r>
            <w:r>
              <w:t xml:space="preserve">. Derived from user's EID or booking-scoped UUID. Required when </w:t>
            </w:r>
            <w:r>
              <w:rPr>
                <w:rFonts w:ascii="Consolas" w:hAnsi="Consolas"/>
                <w:color w:val="C7254E"/>
                <w:sz w:val="18"/>
              </w:rPr>
              <w:t>csms_sync_status != 'AuthorizationPending'</w:t>
            </w:r>
          </w:p>
        </w:tc>
      </w:tr>
      <w:tr>
        <w:tc>
          <w:tcPr>
            <w:tcW w:type="dxa" w:w="1440"/>
          </w:tcPr>
          <w:p>
            <w:r/>
            <w:r>
              <w:rPr>
                <w:rFonts w:ascii="Consolas" w:hAnsi="Consolas"/>
                <w:color w:val="C7254E"/>
                <w:sz w:val="18"/>
              </w:rPr>
              <w:t>csms_sync_status</w:t>
            </w:r>
          </w:p>
        </w:tc>
        <w:tc>
          <w:tcPr>
            <w:tcW w:type="dxa" w:w="1440"/>
          </w:tcPr>
          <w:p>
            <w:r/>
            <w:r>
              <w:rPr>
                <w:rFonts w:ascii="Consolas" w:hAnsi="Consolas"/>
                <w:color w:val="C7254E"/>
                <w:sz w:val="18"/>
              </w:rPr>
              <w:t>varchar(25)</w:t>
            </w:r>
          </w:p>
        </w:tc>
        <w:tc>
          <w:tcPr>
            <w:tcW w:type="dxa" w:w="1440"/>
          </w:tcPr>
          <w:p>
            <w:r/>
            <w:r>
              <w:t>NOT NULL</w:t>
            </w:r>
          </w:p>
        </w:tc>
        <w:tc>
          <w:tcPr>
            <w:tcW w:type="dxa" w:w="1440"/>
          </w:tcPr>
          <w:p>
            <w:r/>
            <w:r>
              <w:rPr>
                <w:rFonts w:ascii="Consolas" w:hAnsi="Consolas"/>
                <w:color w:val="C7254E"/>
                <w:sz w:val="18"/>
              </w:rPr>
              <w:t>'AuthorizationPending'</w:t>
            </w:r>
          </w:p>
        </w:tc>
        <w:tc>
          <w:tcPr>
            <w:tcW w:type="dxa" w:w="1440"/>
          </w:tcPr>
          <w:p>
            <w:r/>
            <w:r>
              <w:t>CHECK (see Enum Catalog §7)</w:t>
            </w:r>
          </w:p>
        </w:tc>
        <w:tc>
          <w:tcPr>
            <w:tcW w:type="dxa" w:w="1440"/>
          </w:tcPr>
          <w:p>
            <w:r/>
            <w:r>
              <w:t>Result of CSMS authorization call</w:t>
            </w:r>
          </w:p>
        </w:tc>
      </w:tr>
      <w:tr>
        <w:tc>
          <w:tcPr>
            <w:tcW w:type="dxa" w:w="1440"/>
          </w:tcPr>
          <w:p>
            <w:r/>
            <w:r>
              <w:rPr>
                <w:rFonts w:ascii="Consolas" w:hAnsi="Consolas"/>
                <w:color w:val="C7254E"/>
                <w:sz w:val="18"/>
              </w:rPr>
              <w:t>reason_for_override</w:t>
            </w:r>
          </w:p>
        </w:tc>
        <w:tc>
          <w:tcPr>
            <w:tcW w:type="dxa" w:w="1440"/>
          </w:tcPr>
          <w:p>
            <w:r/>
            <w:r>
              <w:rPr>
                <w:rFonts w:ascii="Consolas" w:hAnsi="Consolas"/>
                <w:color w:val="C7254E"/>
                <w:sz w:val="18"/>
              </w:rPr>
              <w:t>text</w:t>
            </w:r>
          </w:p>
        </w:tc>
        <w:tc>
          <w:tcPr>
            <w:tcW w:type="dxa" w:w="1440"/>
          </w:tcPr>
          <w:p>
            <w:r/>
            <w:r>
              <w:t>NULL</w:t>
            </w:r>
          </w:p>
        </w:tc>
        <w:tc>
          <w:tcPr>
            <w:tcW w:type="dxa" w:w="1440"/>
          </w:tcPr>
          <w:p>
            <w:r/>
            <w:r>
              <w:t>NULL</w:t>
            </w:r>
          </w:p>
        </w:tc>
        <w:tc>
          <w:tcPr>
            <w:tcW w:type="dxa" w:w="1440"/>
          </w:tcPr>
          <w:p>
            <w:r/>
            <w:r>
              <w:t>—</w:t>
            </w:r>
          </w:p>
        </w:tc>
        <w:tc>
          <w:tcPr>
            <w:tcW w:type="dxa" w:w="1440"/>
          </w:tcPr>
          <w:p>
            <w:r/>
            <w:r>
              <w:t xml:space="preserve">Non-nullable at application layer when </w:t>
            </w:r>
            <w:r>
              <w:rPr>
                <w:rFonts w:ascii="Consolas" w:hAnsi="Consolas"/>
                <w:color w:val="C7254E"/>
                <w:sz w:val="18"/>
              </w:rPr>
              <w:t>actor_user_id</w:t>
            </w:r>
            <w:r>
              <w:t xml:space="preserve"> is set and override rule is bypassed (BR-007)</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user_id</w:t>
            </w:r>
          </w:p>
        </w:tc>
        <w:tc>
          <w:tcPr>
            <w:tcW w:type="dxa" w:w="2160"/>
          </w:tcPr>
          <w:p>
            <w:r/>
            <w:r>
              <w:rPr>
                <w:rFonts w:ascii="Consolas" w:hAnsi="Consolas"/>
                <w:color w:val="C7254E"/>
                <w:sz w:val="18"/>
              </w:rPr>
              <w:t>users.id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charger_id</w:t>
            </w:r>
          </w:p>
        </w:tc>
        <w:tc>
          <w:tcPr>
            <w:tcW w:type="dxa" w:w="2160"/>
          </w:tcPr>
          <w:p>
            <w:r/>
            <w:r>
              <w:rPr>
                <w:rFonts w:ascii="Consolas" w:hAnsi="Consolas"/>
                <w:color w:val="C7254E"/>
                <w:sz w:val="18"/>
              </w:rPr>
              <w:t>chargers.id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actor_user_id</w:t>
            </w:r>
          </w:p>
        </w:tc>
        <w:tc>
          <w:tcPr>
            <w:tcW w:type="dxa" w:w="2160"/>
          </w:tcPr>
          <w:p>
            <w:r/>
            <w:r>
              <w:rPr>
                <w:rFonts w:ascii="Consolas" w:hAnsi="Consolas"/>
                <w:color w:val="C7254E"/>
                <w:sz w:val="18"/>
              </w:rPr>
              <w:t>users.id</w:t>
            </w:r>
          </w:p>
        </w:tc>
        <w:tc>
          <w:tcPr>
            <w:tcW w:type="dxa" w:w="2160"/>
          </w:tcPr>
          <w:p>
            <w:r/>
            <w:r>
              <w:t>SET NULL</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ix_bookings_user_id</w:t>
            </w:r>
          </w:p>
        </w:tc>
        <w:tc>
          <w:tcPr>
            <w:tcW w:type="dxa" w:w="2160"/>
          </w:tcPr>
          <w:p>
            <w:r/>
            <w:r>
              <w:rPr>
                <w:rFonts w:ascii="Consolas" w:hAnsi="Consolas"/>
                <w:color w:val="C7254E"/>
                <w:sz w:val="18"/>
              </w:rPr>
              <w:t>user_id</w:t>
            </w:r>
          </w:p>
        </w:tc>
        <w:tc>
          <w:tcPr>
            <w:tcW w:type="dxa" w:w="2160"/>
          </w:tcPr>
          <w:p>
            <w:r/>
            <w:r>
              <w:t>btree</w:t>
            </w:r>
          </w:p>
        </w:tc>
        <w:tc>
          <w:tcPr>
            <w:tcW w:type="dxa" w:w="2160"/>
          </w:tcPr>
          <w:p>
            <w:r/>
            <w:r>
              <w:t>"My bookings" query; daily-cap cumulative check</w:t>
            </w:r>
          </w:p>
        </w:tc>
      </w:tr>
      <w:tr>
        <w:tc>
          <w:tcPr>
            <w:tcW w:type="dxa" w:w="2160"/>
          </w:tcPr>
          <w:p>
            <w:r/>
            <w:r>
              <w:rPr>
                <w:rFonts w:ascii="Consolas" w:hAnsi="Consolas"/>
                <w:color w:val="C7254E"/>
                <w:sz w:val="18"/>
              </w:rPr>
              <w:t>ix_bookings_charger_id</w:t>
            </w:r>
          </w:p>
        </w:tc>
        <w:tc>
          <w:tcPr>
            <w:tcW w:type="dxa" w:w="2160"/>
          </w:tcPr>
          <w:p>
            <w:r/>
            <w:r>
              <w:rPr>
                <w:rFonts w:ascii="Consolas" w:hAnsi="Consolas"/>
                <w:color w:val="C7254E"/>
                <w:sz w:val="18"/>
              </w:rPr>
              <w:t>charger_id</w:t>
            </w:r>
          </w:p>
        </w:tc>
        <w:tc>
          <w:tcPr>
            <w:tcW w:type="dxa" w:w="2160"/>
          </w:tcPr>
          <w:p>
            <w:r/>
            <w:r>
              <w:t>btree</w:t>
            </w:r>
          </w:p>
        </w:tc>
        <w:tc>
          <w:tcPr>
            <w:tcW w:type="dxa" w:w="2160"/>
          </w:tcPr>
          <w:p>
            <w:r/>
            <w:r>
              <w:t>Overlap check for same charger</w:t>
            </w:r>
          </w:p>
        </w:tc>
      </w:tr>
      <w:tr>
        <w:tc>
          <w:tcPr>
            <w:tcW w:type="dxa" w:w="2160"/>
          </w:tcPr>
          <w:p>
            <w:r/>
            <w:r>
              <w:rPr>
                <w:rFonts w:ascii="Consolas" w:hAnsi="Consolas"/>
                <w:color w:val="C7254E"/>
                <w:sz w:val="18"/>
              </w:rPr>
              <w:t>ix_bookings_state</w:t>
            </w:r>
          </w:p>
        </w:tc>
        <w:tc>
          <w:tcPr>
            <w:tcW w:type="dxa" w:w="2160"/>
          </w:tcPr>
          <w:p>
            <w:r/>
            <w:r>
              <w:rPr>
                <w:rFonts w:ascii="Consolas" w:hAnsi="Consolas"/>
                <w:color w:val="C7254E"/>
                <w:sz w:val="18"/>
              </w:rPr>
              <w:t>state</w:t>
            </w:r>
          </w:p>
        </w:tc>
        <w:tc>
          <w:tcPr>
            <w:tcW w:type="dxa" w:w="2160"/>
          </w:tcPr>
          <w:p>
            <w:r/>
            <w:r>
              <w:t>btree</w:t>
            </w:r>
          </w:p>
        </w:tc>
        <w:tc>
          <w:tcPr>
            <w:tcW w:type="dxa" w:w="2160"/>
          </w:tcPr>
          <w:p>
            <w:r/>
            <w:r>
              <w:t>Active booking gate (</w:t>
            </w:r>
            <w:r>
              <w:rPr>
                <w:rFonts w:ascii="Consolas" w:hAnsi="Consolas"/>
                <w:color w:val="C7254E"/>
                <w:sz w:val="18"/>
              </w:rPr>
              <w:t>state IN ('Pending','Confirmed','Active')</w:t>
            </w:r>
            <w:r>
              <w:t>)</w:t>
            </w:r>
          </w:p>
        </w:tc>
      </w:tr>
      <w:tr>
        <w:tc>
          <w:tcPr>
            <w:tcW w:type="dxa" w:w="2160"/>
          </w:tcPr>
          <w:p>
            <w:r/>
            <w:r>
              <w:rPr>
                <w:rFonts w:ascii="Consolas" w:hAnsi="Consolas"/>
                <w:color w:val="C7254E"/>
                <w:sz w:val="18"/>
              </w:rPr>
              <w:t>ix_bookings_start_time</w:t>
            </w:r>
          </w:p>
        </w:tc>
        <w:tc>
          <w:tcPr>
            <w:tcW w:type="dxa" w:w="2160"/>
          </w:tcPr>
          <w:p>
            <w:r/>
            <w:r>
              <w:rPr>
                <w:rFonts w:ascii="Consolas" w:hAnsi="Consolas"/>
                <w:color w:val="C7254E"/>
                <w:sz w:val="18"/>
              </w:rPr>
              <w:t>start_time</w:t>
            </w:r>
          </w:p>
        </w:tc>
        <w:tc>
          <w:tcPr>
            <w:tcW w:type="dxa" w:w="2160"/>
          </w:tcPr>
          <w:p>
            <w:r/>
            <w:r>
              <w:t>btree</w:t>
            </w:r>
          </w:p>
        </w:tc>
        <w:tc>
          <w:tcPr>
            <w:tcW w:type="dxa" w:w="2160"/>
          </w:tcPr>
          <w:p>
            <w:r/>
            <w:r>
              <w:t>Overlap window queries; NoShow checker</w:t>
            </w:r>
          </w:p>
        </w:tc>
      </w:tr>
      <w:tr>
        <w:tc>
          <w:tcPr>
            <w:tcW w:type="dxa" w:w="2160"/>
          </w:tcPr>
          <w:p>
            <w:r/>
            <w:r>
              <w:rPr>
                <w:rFonts w:ascii="Consolas" w:hAnsi="Consolas"/>
                <w:color w:val="C7254E"/>
                <w:sz w:val="18"/>
              </w:rPr>
              <w:t>ix_bookings_charger_state_time</w:t>
            </w:r>
          </w:p>
        </w:tc>
        <w:tc>
          <w:tcPr>
            <w:tcW w:type="dxa" w:w="2160"/>
          </w:tcPr>
          <w:p>
            <w:r/>
            <w:r>
              <w:rPr>
                <w:rFonts w:ascii="Consolas" w:hAnsi="Consolas"/>
                <w:color w:val="C7254E"/>
                <w:sz w:val="18"/>
              </w:rPr>
              <w:t>(charger_id, state, start_time, end_time)</w:t>
            </w:r>
          </w:p>
        </w:tc>
        <w:tc>
          <w:tcPr>
            <w:tcW w:type="dxa" w:w="2160"/>
          </w:tcPr>
          <w:p>
            <w:r/>
            <w:r>
              <w:t>btree</w:t>
            </w:r>
          </w:p>
        </w:tc>
        <w:tc>
          <w:tcPr>
            <w:tcW w:type="dxa" w:w="2160"/>
          </w:tcPr>
          <w:p>
            <w:r/>
            <w:r>
              <w:t>Combined overlap check query (most critical booking validation)</w:t>
            </w:r>
          </w:p>
        </w:tc>
      </w:tr>
      <w:tr>
        <w:tc>
          <w:tcPr>
            <w:tcW w:type="dxa" w:w="2160"/>
          </w:tcPr>
          <w:p>
            <w:r/>
            <w:r>
              <w:rPr>
                <w:rFonts w:ascii="Consolas" w:hAnsi="Consolas"/>
                <w:color w:val="C7254E"/>
                <w:sz w:val="18"/>
              </w:rPr>
              <w:t>ix_bookings_user_state_day</w:t>
            </w:r>
          </w:p>
        </w:tc>
        <w:tc>
          <w:tcPr>
            <w:tcW w:type="dxa" w:w="2160"/>
          </w:tcPr>
          <w:p>
            <w:r/>
            <w:r>
              <w:rPr>
                <w:rFonts w:ascii="Consolas" w:hAnsi="Consolas"/>
                <w:color w:val="C7254E"/>
                <w:sz w:val="18"/>
              </w:rPr>
              <w:t>(user_id, state, start_time)</w:t>
            </w:r>
          </w:p>
        </w:tc>
        <w:tc>
          <w:tcPr>
            <w:tcW w:type="dxa" w:w="2160"/>
          </w:tcPr>
          <w:p>
            <w:r/>
            <w:r>
              <w:t>btree</w:t>
            </w:r>
          </w:p>
        </w:tc>
        <w:tc>
          <w:tcPr>
            <w:tcW w:type="dxa" w:w="2160"/>
          </w:tcPr>
          <w:p>
            <w:r/>
            <w:r>
              <w:t>Daily cumulative duration check</w:t>
            </w:r>
          </w:p>
        </w:tc>
      </w:tr>
      <w:tr>
        <w:tc>
          <w:tcPr>
            <w:tcW w:type="dxa" w:w="2160"/>
          </w:tcPr>
          <w:p>
            <w:r/>
            <w:r>
              <w:rPr>
                <w:rFonts w:ascii="Consolas" w:hAnsi="Consolas"/>
                <w:color w:val="C7254E"/>
                <w:sz w:val="18"/>
              </w:rPr>
              <w:t>ix_bookings_csms_sync_status</w:t>
            </w:r>
          </w:p>
        </w:tc>
        <w:tc>
          <w:tcPr>
            <w:tcW w:type="dxa" w:w="2160"/>
          </w:tcPr>
          <w:p>
            <w:r/>
            <w:r>
              <w:rPr>
                <w:rFonts w:ascii="Consolas" w:hAnsi="Consolas"/>
                <w:color w:val="C7254E"/>
                <w:sz w:val="18"/>
              </w:rPr>
              <w:t>csms_sync_status</w:t>
            </w:r>
          </w:p>
        </w:tc>
        <w:tc>
          <w:tcPr>
            <w:tcW w:type="dxa" w:w="2160"/>
          </w:tcPr>
          <w:p>
            <w:r/>
            <w:r>
              <w:t>btree</w:t>
            </w:r>
          </w:p>
        </w:tc>
        <w:tc>
          <w:tcPr>
            <w:tcW w:type="dxa" w:w="2160"/>
          </w:tcPr>
          <w:p>
            <w:r/>
            <w:r>
              <w:t xml:space="preserve">Reconciliation queries: bookings with </w:t>
            </w:r>
            <w:r>
              <w:rPr>
                <w:rFonts w:ascii="Consolas" w:hAnsi="Consolas"/>
                <w:color w:val="C7254E"/>
                <w:sz w:val="18"/>
              </w:rPr>
              <w:t>AuthorizationFailed</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fields:</w:t>
      </w:r>
    </w:p>
    <w:p>
      <w:pPr>
        <w:pStyle w:val="ListBullet"/>
      </w:pPr>
      <w:r>
        <w:rPr>
          <w:rFonts w:ascii="Consolas" w:hAnsi="Consolas"/>
          <w:color w:val="C7254E"/>
          <w:sz w:val="18"/>
        </w:rPr>
        <w:t>state</w:t>
      </w:r>
      <w:r>
        <w:t xml:space="preserve">: </w:t>
      </w:r>
      <w:r>
        <w:rPr>
          <w:rFonts w:ascii="Consolas" w:hAnsi="Consolas"/>
          <w:color w:val="C7254E"/>
          <w:sz w:val="18"/>
        </w:rPr>
        <w:t>Pending</w:t>
      </w:r>
      <w:r>
        <w:t xml:space="preserve">, </w:t>
      </w:r>
      <w:r>
        <w:rPr>
          <w:rFonts w:ascii="Consolas" w:hAnsi="Consolas"/>
          <w:color w:val="C7254E"/>
          <w:sz w:val="18"/>
        </w:rPr>
        <w:t>Confirmed</w:t>
      </w:r>
      <w:r>
        <w:t xml:space="preserve">, </w:t>
      </w:r>
      <w:r>
        <w:rPr>
          <w:rFonts w:ascii="Consolas" w:hAnsi="Consolas"/>
          <w:color w:val="C7254E"/>
          <w:sz w:val="18"/>
        </w:rPr>
        <w:t>Active</w:t>
      </w:r>
      <w:r>
        <w:t xml:space="preserve">, </w:t>
      </w:r>
      <w:r>
        <w:rPr>
          <w:rFonts w:ascii="Consolas" w:hAnsi="Consolas"/>
          <w:color w:val="C7254E"/>
          <w:sz w:val="18"/>
        </w:rPr>
        <w:t>Completed</w:t>
      </w:r>
      <w:r>
        <w:t xml:space="preserve">, </w:t>
      </w:r>
      <w:r>
        <w:rPr>
          <w:rFonts w:ascii="Consolas" w:hAnsi="Consolas"/>
          <w:color w:val="C7254E"/>
          <w:sz w:val="18"/>
        </w:rPr>
        <w:t>Cancelled</w:t>
      </w:r>
      <w:r>
        <w:t xml:space="preserve">, </w:t>
      </w:r>
      <w:r>
        <w:rPr>
          <w:rFonts w:ascii="Consolas" w:hAnsi="Consolas"/>
          <w:color w:val="C7254E"/>
          <w:sz w:val="18"/>
        </w:rPr>
        <w:t>Released</w:t>
      </w:r>
      <w:r>
        <w:t xml:space="preserve">, </w:t>
      </w:r>
      <w:r>
        <w:rPr>
          <w:rFonts w:ascii="Consolas" w:hAnsi="Consolas"/>
          <w:color w:val="C7254E"/>
          <w:sz w:val="18"/>
        </w:rPr>
        <w:t>NoShow</w:t>
      </w:r>
      <w:r>
        <w:t xml:space="preserve">, </w:t>
      </w:r>
      <w:r>
        <w:rPr>
          <w:rFonts w:ascii="Consolas" w:hAnsi="Consolas"/>
          <w:color w:val="C7254E"/>
          <w:sz w:val="18"/>
        </w:rPr>
        <w:t>Overridden</w:t>
      </w:r>
    </w:p>
    <w:p>
      <w:pPr>
        <w:pStyle w:val="ListBullet"/>
      </w:pPr>
      <w:r>
        <w:rPr>
          <w:rFonts w:ascii="Consolas" w:hAnsi="Consolas"/>
          <w:color w:val="C7254E"/>
          <w:sz w:val="18"/>
        </w:rPr>
        <w:t>csms_sync_status</w:t>
      </w:r>
      <w:r>
        <w:t xml:space="preserve">: </w:t>
      </w:r>
      <w:r>
        <w:rPr>
          <w:rFonts w:ascii="Consolas" w:hAnsi="Consolas"/>
          <w:color w:val="C7254E"/>
          <w:sz w:val="18"/>
        </w:rPr>
        <w:t>AuthorizationPending</w:t>
      </w:r>
      <w:r>
        <w:t xml:space="preserve">, </w:t>
      </w:r>
      <w:r>
        <w:rPr>
          <w:rFonts w:ascii="Consolas" w:hAnsi="Consolas"/>
          <w:color w:val="C7254E"/>
          <w:sz w:val="18"/>
        </w:rPr>
        <w:t>Authorized</w:t>
      </w:r>
      <w:r>
        <w:t xml:space="preserve">, </w:t>
      </w:r>
      <w:r>
        <w:rPr>
          <w:rFonts w:ascii="Consolas" w:hAnsi="Consolas"/>
          <w:color w:val="C7254E"/>
          <w:sz w:val="18"/>
        </w:rPr>
        <w:t>AuthorizationFailed</w:t>
      </w:r>
      <w:r>
        <w:t xml:space="preserve">, </w:t>
      </w:r>
      <w:r>
        <w:rPr>
          <w:rFonts w:ascii="Consolas" w:hAnsi="Consolas"/>
          <w:color w:val="C7254E"/>
          <w:sz w:val="18"/>
        </w:rPr>
        <w:t>Revoked</w:t>
      </w:r>
    </w:p>
    <w:p>
      <w:pPr>
        <w:pBdr>
          <w:bottom w:val="single" w:sz="6" w:space="1" w:color="999999"/>
        </w:pBdr>
      </w:pPr>
    </w:p>
    <w:p>
      <w:pPr>
        <w:pStyle w:val="Heading3"/>
      </w:pPr>
      <w:r>
        <w:t xml:space="preserve">3.8 </w:t>
      </w:r>
      <w:r>
        <w:rPr>
          <w:rFonts w:ascii="Consolas" w:hAnsi="Consolas"/>
          <w:color w:val="C7254E"/>
          <w:sz w:val="18"/>
        </w:rPr>
        <w:t>charging_sessions</w:t>
      </w:r>
      <w:r>
        <w:t xml:space="preserve"> (P0)</w:t>
      </w:r>
    </w:p>
    <w:p>
      <w:r>
        <w:rPr>
          <w:b/>
        </w:rPr>
        <w:t>Purpose:</w:t>
      </w:r>
      <w:r>
        <w:t xml:space="preserve"> Local mirror of a charging session sourced from the CSMS (</w:t>
      </w:r>
      <w:r>
        <w:rPr>
          <w:rFonts w:ascii="Consolas" w:hAnsi="Consolas"/>
          <w:color w:val="C7254E"/>
          <w:sz w:val="18"/>
        </w:rPr>
        <w:t>GET /api/sessions/active</w:t>
      </w:r>
      <w:r>
        <w:t xml:space="preserve">, </w:t>
      </w:r>
      <w:r>
        <w:rPr>
          <w:rFonts w:ascii="Consolas" w:hAnsi="Consolas"/>
          <w:color w:val="C7254E"/>
          <w:sz w:val="18"/>
        </w:rPr>
        <w:t>GET /api/sessions/:id</w:t>
      </w:r>
      <w:r>
        <w:t xml:space="preserve">). Created and updated by </w:t>
      </w:r>
      <w:r>
        <w:rPr>
          <w:rFonts w:ascii="Consolas" w:hAnsi="Consolas"/>
          <w:color w:val="C7254E"/>
          <w:sz w:val="18"/>
        </w:rPr>
        <w:t>StationSyncService</w:t>
      </w:r>
      <w:r>
        <w:t xml:space="preserve"> and </w:t>
      </w:r>
      <w:r>
        <w:rPr>
          <w:rFonts w:ascii="Consolas" w:hAnsi="Consolas"/>
          <w:color w:val="C7254E"/>
          <w:sz w:val="18"/>
        </w:rPr>
        <w:t>SessionSyncService</w:t>
      </w:r>
      <w:r>
        <w:t xml:space="preserve">. Contains the energy data (kWh) and timestamps used for reporting. One-to-one with </w:t>
      </w:r>
      <w:r>
        <w:rPr>
          <w:rFonts w:ascii="Consolas" w:hAnsi="Consolas"/>
          <w:color w:val="C7254E"/>
          <w:sz w:val="18"/>
        </w:rPr>
        <w:t>bookings</w:t>
      </w:r>
      <w:r>
        <w:t>.</w:t>
      </w:r>
    </w:p>
    <w:p>
      <w:r>
        <w:rPr>
          <w:b/>
        </w:rPr>
        <w:t>Owning feature:</w:t>
      </w:r>
      <w:r>
        <w:t xml:space="preserve"> FR-OCPP-004..006, FR-OCPP-014, FR-REP-001..009, BR-012 (CSMS Integration, Reporting)</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booking_id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bookings.id</w:t>
            </w:r>
            <w:r>
              <w:t xml:space="preserve"> ON DELETE RESTRICT, UNIQUE</w:t>
            </w:r>
          </w:p>
        </w:tc>
        <w:tc>
          <w:tcPr>
            <w:tcW w:type="dxa" w:w="1440"/>
          </w:tcPr>
          <w:p>
            <w:r/>
            <w:r>
              <w:t>One-to-one with booking</w:t>
            </w:r>
          </w:p>
        </w:tc>
      </w:tr>
      <w:tr>
        <w:tc>
          <w:tcPr>
            <w:tcW w:type="dxa" w:w="1440"/>
          </w:tcPr>
          <w:p>
            <w:r/>
            <w:r>
              <w:rPr>
                <w:rFonts w:ascii="Consolas" w:hAnsi="Consolas"/>
                <w:color w:val="C7254E"/>
                <w:sz w:val="18"/>
              </w:rPr>
              <w:t>charger_id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chargers.id</w:t>
            </w:r>
            <w:r>
              <w:t xml:space="preserve"> ON DELETE RESTRICT</w:t>
            </w:r>
          </w:p>
        </w:tc>
        <w:tc>
          <w:tcPr>
            <w:tcW w:type="dxa" w:w="1440"/>
          </w:tcPr>
          <w:p>
            <w:r/>
            <w:r>
              <w:t>Which charger hosted the session</w:t>
            </w:r>
          </w:p>
        </w:tc>
      </w:tr>
      <w:tr>
        <w:tc>
          <w:tcPr>
            <w:tcW w:type="dxa" w:w="1440"/>
          </w:tcPr>
          <w:p>
            <w:r/>
            <w:r>
              <w:rPr>
                <w:rFonts w:ascii="Consolas" w:hAnsi="Consolas"/>
                <w:color w:val="C7254E"/>
                <w:sz w:val="18"/>
              </w:rPr>
              <w:t>user_id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users.id</w:t>
            </w:r>
            <w:r>
              <w:t xml:space="preserve"> ON DELETE RESTRICT</w:t>
            </w:r>
          </w:p>
        </w:tc>
        <w:tc>
          <w:tcPr>
            <w:tcW w:type="dxa" w:w="1440"/>
          </w:tcPr>
          <w:p>
            <w:r/>
            <w:r>
              <w:t>Denormalized for reporting queries (avoids join through bookings)</w:t>
            </w:r>
          </w:p>
        </w:tc>
      </w:tr>
      <w:tr>
        <w:tc>
          <w:tcPr>
            <w:tcW w:type="dxa" w:w="1440"/>
          </w:tcPr>
          <w:p>
            <w:r/>
            <w:r>
              <w:rPr>
                <w:rFonts w:ascii="Consolas" w:hAnsi="Consolas"/>
                <w:color w:val="C7254E"/>
                <w:sz w:val="18"/>
              </w:rPr>
              <w:t>csms_session_id</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 xml:space="preserve">Session ID returned by the CSMS (from </w:t>
            </w:r>
            <w:r>
              <w:rPr>
                <w:rFonts w:ascii="Consolas" w:hAnsi="Consolas"/>
                <w:color w:val="C7254E"/>
                <w:sz w:val="18"/>
              </w:rPr>
              <w:t>GET /api/sessions/active</w:t>
            </w:r>
            <w:r>
              <w:t xml:space="preserve"> or </w:t>
            </w:r>
            <w:r>
              <w:rPr>
                <w:rFonts w:ascii="Consolas" w:hAnsi="Consolas"/>
                <w:color w:val="C7254E"/>
                <w:sz w:val="18"/>
              </w:rPr>
              <w:t>/sessions/:id</w:t>
            </w:r>
            <w:r>
              <w:t>)</w:t>
            </w:r>
          </w:p>
        </w:tc>
      </w:tr>
      <w:tr>
        <w:tc>
          <w:tcPr>
            <w:tcW w:type="dxa" w:w="1440"/>
          </w:tcPr>
          <w:p>
            <w:r/>
            <w:r>
              <w:rPr>
                <w:rFonts w:ascii="Consolas" w:hAnsi="Consolas"/>
                <w:color w:val="C7254E"/>
                <w:sz w:val="18"/>
              </w:rPr>
              <w:t>vehicle_make</w:t>
            </w:r>
          </w:p>
        </w:tc>
        <w:tc>
          <w:tcPr>
            <w:tcW w:type="dxa" w:w="1440"/>
          </w:tcPr>
          <w:p>
            <w:r/>
            <w:r>
              <w:rPr>
                <w:rFonts w:ascii="Consolas" w:hAnsi="Consolas"/>
                <w:color w:val="C7254E"/>
                <w:sz w:val="18"/>
              </w:rPr>
              <w:t>varchar(100)</w:t>
            </w:r>
          </w:p>
        </w:tc>
        <w:tc>
          <w:tcPr>
            <w:tcW w:type="dxa" w:w="1440"/>
          </w:tcPr>
          <w:p>
            <w:r/>
            <w:r>
              <w:t>NULL</w:t>
            </w:r>
          </w:p>
        </w:tc>
        <w:tc>
          <w:tcPr>
            <w:tcW w:type="dxa" w:w="1440"/>
          </w:tcPr>
          <w:p>
            <w:r/>
            <w:r>
              <w:t>NULL</w:t>
            </w:r>
          </w:p>
        </w:tc>
        <w:tc>
          <w:tcPr>
            <w:tcW w:type="dxa" w:w="1440"/>
          </w:tcPr>
          <w:p>
            <w:r/>
            <w:r>
              <w:t>—</w:t>
            </w:r>
          </w:p>
        </w:tc>
        <w:tc>
          <w:tcPr>
            <w:tcW w:type="dxa" w:w="1440"/>
          </w:tcPr>
          <w:p>
            <w:r/>
            <w:r>
              <w:t>Copied from booking at session creation; used in vehicle-category reporting</w:t>
            </w:r>
          </w:p>
        </w:tc>
      </w:tr>
      <w:tr>
        <w:tc>
          <w:tcPr>
            <w:tcW w:type="dxa" w:w="1440"/>
          </w:tcPr>
          <w:p>
            <w:r/>
            <w:r>
              <w:rPr>
                <w:rFonts w:ascii="Consolas" w:hAnsi="Consolas"/>
                <w:color w:val="C7254E"/>
                <w:sz w:val="18"/>
              </w:rPr>
              <w:t>vehicle_model</w:t>
            </w:r>
          </w:p>
        </w:tc>
        <w:tc>
          <w:tcPr>
            <w:tcW w:type="dxa" w:w="1440"/>
          </w:tcPr>
          <w:p>
            <w:r/>
            <w:r>
              <w:rPr>
                <w:rFonts w:ascii="Consolas" w:hAnsi="Consolas"/>
                <w:color w:val="C7254E"/>
                <w:sz w:val="18"/>
              </w:rPr>
              <w:t>varchar(100)</w:t>
            </w:r>
          </w:p>
        </w:tc>
        <w:tc>
          <w:tcPr>
            <w:tcW w:type="dxa" w:w="1440"/>
          </w:tcPr>
          <w:p>
            <w:r/>
            <w:r>
              <w:t>NULL</w:t>
            </w:r>
          </w:p>
        </w:tc>
        <w:tc>
          <w:tcPr>
            <w:tcW w:type="dxa" w:w="1440"/>
          </w:tcPr>
          <w:p>
            <w:r/>
            <w:r>
              <w:t>NULL</w:t>
            </w:r>
          </w:p>
        </w:tc>
        <w:tc>
          <w:tcPr>
            <w:tcW w:type="dxa" w:w="1440"/>
          </w:tcPr>
          <w:p>
            <w:r/>
            <w:r>
              <w:t>—</w:t>
            </w:r>
          </w:p>
        </w:tc>
        <w:tc>
          <w:tcPr>
            <w:tcW w:type="dxa" w:w="1440"/>
          </w:tcPr>
          <w:p>
            <w:r/>
            <w:r>
              <w:t>Copied from booking at session creation</w:t>
            </w:r>
          </w:p>
        </w:tc>
      </w:tr>
      <w:tr>
        <w:tc>
          <w:tcPr>
            <w:tcW w:type="dxa" w:w="1440"/>
          </w:tcPr>
          <w:p>
            <w:r/>
            <w:r>
              <w:rPr>
                <w:rFonts w:ascii="Consolas" w:hAnsi="Consolas"/>
                <w:color w:val="C7254E"/>
                <w:sz w:val="18"/>
              </w:rPr>
              <w:t>state</w:t>
            </w:r>
          </w:p>
        </w:tc>
        <w:tc>
          <w:tcPr>
            <w:tcW w:type="dxa" w:w="1440"/>
          </w:tcPr>
          <w:p>
            <w:r/>
            <w:r>
              <w:rPr>
                <w:rFonts w:ascii="Consolas" w:hAnsi="Consolas"/>
                <w:color w:val="C7254E"/>
                <w:sz w:val="18"/>
              </w:rPr>
              <w:t>varchar(20)</w:t>
            </w:r>
          </w:p>
        </w:tc>
        <w:tc>
          <w:tcPr>
            <w:tcW w:type="dxa" w:w="1440"/>
          </w:tcPr>
          <w:p>
            <w:r/>
            <w:r>
              <w:t>NOT NULL</w:t>
            </w:r>
          </w:p>
        </w:tc>
        <w:tc>
          <w:tcPr>
            <w:tcW w:type="dxa" w:w="1440"/>
          </w:tcPr>
          <w:p>
            <w:r/>
            <w:r>
              <w:rPr>
                <w:rFonts w:ascii="Consolas" w:hAnsi="Consolas"/>
                <w:color w:val="C7254E"/>
                <w:sz w:val="18"/>
              </w:rPr>
              <w:t>'NotStarted'</w:t>
            </w:r>
          </w:p>
        </w:tc>
        <w:tc>
          <w:tcPr>
            <w:tcW w:type="dxa" w:w="1440"/>
          </w:tcPr>
          <w:p>
            <w:r/>
            <w:r>
              <w:t>CHECK (see Enum Catalog §7)</w:t>
            </w:r>
          </w:p>
        </w:tc>
        <w:tc>
          <w:tcPr>
            <w:tcW w:type="dxa" w:w="1440"/>
          </w:tcPr>
          <w:p>
            <w:r/>
            <w:r>
              <w:t>Session lifecycle state</w:t>
            </w:r>
          </w:p>
        </w:tc>
      </w:tr>
      <w:tr>
        <w:tc>
          <w:tcPr>
            <w:tcW w:type="dxa" w:w="1440"/>
          </w:tcPr>
          <w:p>
            <w:r/>
            <w:r>
              <w:rPr>
                <w:rFonts w:ascii="Consolas" w:hAnsi="Consolas"/>
                <w:color w:val="C7254E"/>
                <w:sz w:val="18"/>
              </w:rPr>
              <w:t>start_time</w:t>
            </w:r>
          </w:p>
        </w:tc>
        <w:tc>
          <w:tcPr>
            <w:tcW w:type="dxa" w:w="1440"/>
          </w:tcPr>
          <w:p>
            <w:r/>
            <w:r>
              <w:rPr>
                <w:rFonts w:ascii="Consolas" w:hAnsi="Consolas"/>
                <w:color w:val="C7254E"/>
                <w:sz w:val="18"/>
              </w:rPr>
              <w:t>timestamptz</w:t>
            </w:r>
          </w:p>
        </w:tc>
        <w:tc>
          <w:tcPr>
            <w:tcW w:type="dxa" w:w="1440"/>
          </w:tcPr>
          <w:p>
            <w:r/>
            <w:r>
              <w:t>NULL</w:t>
            </w:r>
          </w:p>
        </w:tc>
        <w:tc>
          <w:tcPr>
            <w:tcW w:type="dxa" w:w="1440"/>
          </w:tcPr>
          <w:p>
            <w:r/>
            <w:r>
              <w:t>NULL</w:t>
            </w:r>
          </w:p>
        </w:tc>
        <w:tc>
          <w:tcPr>
            <w:tcW w:type="dxa" w:w="1440"/>
          </w:tcPr>
          <w:p>
            <w:r/>
            <w:r>
              <w:t>—</w:t>
            </w:r>
          </w:p>
        </w:tc>
        <w:tc>
          <w:tcPr>
            <w:tcW w:type="dxa" w:w="1440"/>
          </w:tcPr>
          <w:p>
            <w:r/>
            <w:r>
              <w:t>Session start as reported by the CSMS</w:t>
            </w:r>
          </w:p>
        </w:tc>
      </w:tr>
      <w:tr>
        <w:tc>
          <w:tcPr>
            <w:tcW w:type="dxa" w:w="1440"/>
          </w:tcPr>
          <w:p>
            <w:r/>
            <w:r>
              <w:rPr>
                <w:rFonts w:ascii="Consolas" w:hAnsi="Consolas"/>
                <w:color w:val="C7254E"/>
                <w:sz w:val="18"/>
              </w:rPr>
              <w:t>stop_time</w:t>
            </w:r>
          </w:p>
        </w:tc>
        <w:tc>
          <w:tcPr>
            <w:tcW w:type="dxa" w:w="1440"/>
          </w:tcPr>
          <w:p>
            <w:r/>
            <w:r>
              <w:rPr>
                <w:rFonts w:ascii="Consolas" w:hAnsi="Consolas"/>
                <w:color w:val="C7254E"/>
                <w:sz w:val="18"/>
              </w:rPr>
              <w:t>timestamptz</w:t>
            </w:r>
          </w:p>
        </w:tc>
        <w:tc>
          <w:tcPr>
            <w:tcW w:type="dxa" w:w="1440"/>
          </w:tcPr>
          <w:p>
            <w:r/>
            <w:r>
              <w:t>NULL</w:t>
            </w:r>
          </w:p>
        </w:tc>
        <w:tc>
          <w:tcPr>
            <w:tcW w:type="dxa" w:w="1440"/>
          </w:tcPr>
          <w:p>
            <w:r/>
            <w:r>
              <w:t>NULL</w:t>
            </w:r>
          </w:p>
        </w:tc>
        <w:tc>
          <w:tcPr>
            <w:tcW w:type="dxa" w:w="1440"/>
          </w:tcPr>
          <w:p>
            <w:r/>
            <w:r>
              <w:t>—</w:t>
            </w:r>
          </w:p>
        </w:tc>
        <w:tc>
          <w:tcPr>
            <w:tcW w:type="dxa" w:w="1440"/>
          </w:tcPr>
          <w:p>
            <w:r/>
            <w:r>
              <w:t>Session stop as reported by the CSMS; NULL while active</w:t>
            </w:r>
          </w:p>
        </w:tc>
      </w:tr>
      <w:tr>
        <w:tc>
          <w:tcPr>
            <w:tcW w:type="dxa" w:w="1440"/>
          </w:tcPr>
          <w:p>
            <w:r/>
            <w:r>
              <w:rPr>
                <w:rFonts w:ascii="Consolas" w:hAnsi="Consolas"/>
                <w:color w:val="C7254E"/>
                <w:sz w:val="18"/>
              </w:rPr>
              <w:t>energy_kwh</w:t>
            </w:r>
          </w:p>
        </w:tc>
        <w:tc>
          <w:tcPr>
            <w:tcW w:type="dxa" w:w="1440"/>
          </w:tcPr>
          <w:p>
            <w:r/>
            <w:r>
              <w:rPr>
                <w:rFonts w:ascii="Consolas" w:hAnsi="Consolas"/>
                <w:color w:val="C7254E"/>
                <w:sz w:val="18"/>
              </w:rPr>
              <w:t>numeric(10,4)</w:t>
            </w:r>
          </w:p>
        </w:tc>
        <w:tc>
          <w:tcPr>
            <w:tcW w:type="dxa" w:w="1440"/>
          </w:tcPr>
          <w:p>
            <w:r/>
            <w:r>
              <w:t>NOT NULL</w:t>
            </w:r>
          </w:p>
        </w:tc>
        <w:tc>
          <w:tcPr>
            <w:tcW w:type="dxa" w:w="1440"/>
          </w:tcPr>
          <w:p>
            <w:r/>
            <w:r>
              <w:rPr>
                <w:rFonts w:ascii="Consolas" w:hAnsi="Consolas"/>
                <w:color w:val="C7254E"/>
                <w:sz w:val="18"/>
              </w:rPr>
              <w:t>0</w:t>
            </w:r>
          </w:p>
        </w:tc>
        <w:tc>
          <w:tcPr>
            <w:tcW w:type="dxa" w:w="1440"/>
          </w:tcPr>
          <w:p>
            <w:r/>
            <w:r>
              <w:t>CHECK (</w:t>
            </w:r>
            <w:r>
              <w:rPr>
                <w:rFonts w:ascii="Consolas" w:hAnsi="Consolas"/>
                <w:color w:val="C7254E"/>
                <w:sz w:val="18"/>
              </w:rPr>
              <w:t>energy_kwh</w:t>
            </w:r>
            <w:r>
              <w:t xml:space="preserve"> &gt;= 0)</w:t>
            </w:r>
          </w:p>
        </w:tc>
        <w:tc>
          <w:tcPr>
            <w:tcW w:type="dxa" w:w="1440"/>
          </w:tcPr>
          <w:p>
            <w:r/>
            <w:r>
              <w:t xml:space="preserve">Cumulative kWh from CSMS </w:t>
            </w:r>
            <w:r>
              <w:rPr>
                <w:rFonts w:ascii="Consolas" w:hAnsi="Consolas"/>
                <w:color w:val="C7254E"/>
                <w:sz w:val="18"/>
              </w:rPr>
              <w:t>GET /api/sessions/:id</w:t>
            </w:r>
            <w:r>
              <w:t>; updated on each sync</w:t>
            </w:r>
          </w:p>
        </w:tc>
      </w:tr>
      <w:tr>
        <w:tc>
          <w:tcPr>
            <w:tcW w:type="dxa" w:w="1440"/>
          </w:tcPr>
          <w:p>
            <w:r/>
            <w:r>
              <w:rPr>
                <w:rFonts w:ascii="Consolas" w:hAnsi="Consolas"/>
                <w:color w:val="C7254E"/>
                <w:sz w:val="18"/>
              </w:rPr>
              <w:t>source</w:t>
            </w:r>
          </w:p>
        </w:tc>
        <w:tc>
          <w:tcPr>
            <w:tcW w:type="dxa" w:w="1440"/>
          </w:tcPr>
          <w:p>
            <w:r/>
            <w:r>
              <w:rPr>
                <w:rFonts w:ascii="Consolas" w:hAnsi="Consolas"/>
                <w:color w:val="C7254E"/>
                <w:sz w:val="18"/>
              </w:rPr>
              <w:t>varchar(20)</w:t>
            </w:r>
          </w:p>
        </w:tc>
        <w:tc>
          <w:tcPr>
            <w:tcW w:type="dxa" w:w="1440"/>
          </w:tcPr>
          <w:p>
            <w:r/>
            <w:r>
              <w:t>NOT NULL</w:t>
            </w:r>
          </w:p>
        </w:tc>
        <w:tc>
          <w:tcPr>
            <w:tcW w:type="dxa" w:w="1440"/>
          </w:tcPr>
          <w:p>
            <w:r/>
            <w:r>
              <w:rPr>
                <w:rFonts w:ascii="Consolas" w:hAnsi="Consolas"/>
                <w:color w:val="C7254E"/>
                <w:sz w:val="18"/>
              </w:rPr>
              <w:t>'CSMS'</w:t>
            </w:r>
          </w:p>
        </w:tc>
        <w:tc>
          <w:tcPr>
            <w:tcW w:type="dxa" w:w="1440"/>
          </w:tcPr>
          <w:p>
            <w:r/>
            <w:r>
              <w:t>CHECK (</w:t>
            </w:r>
            <w:r>
              <w:rPr>
                <w:rFonts w:ascii="Consolas" w:hAnsi="Consolas"/>
                <w:color w:val="C7254E"/>
                <w:sz w:val="18"/>
              </w:rPr>
              <w:t>source</w:t>
            </w:r>
            <w:r>
              <w:t xml:space="preserve"> IN ('CSMS','CSMS-Simulator'))</w:t>
            </w:r>
          </w:p>
        </w:tc>
        <w:tc>
          <w:tcPr>
            <w:tcW w:type="dxa" w:w="1440"/>
          </w:tcPr>
          <w:p>
            <w:r/>
            <w:r>
              <w:t>Whether data originates from a live charger or the CSMS simulator</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booking_id</w:t>
            </w:r>
          </w:p>
        </w:tc>
        <w:tc>
          <w:tcPr>
            <w:tcW w:type="dxa" w:w="2160"/>
          </w:tcPr>
          <w:p>
            <w:r/>
            <w:r>
              <w:rPr>
                <w:rFonts w:ascii="Consolas" w:hAnsi="Consolas"/>
                <w:color w:val="C7254E"/>
                <w:sz w:val="18"/>
              </w:rPr>
              <w:t>bookings.id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charger_id</w:t>
            </w:r>
          </w:p>
        </w:tc>
        <w:tc>
          <w:tcPr>
            <w:tcW w:type="dxa" w:w="2160"/>
          </w:tcPr>
          <w:p>
            <w:r/>
            <w:r>
              <w:rPr>
                <w:rFonts w:ascii="Consolas" w:hAnsi="Consolas"/>
                <w:color w:val="C7254E"/>
                <w:sz w:val="18"/>
              </w:rPr>
              <w:t>chargers.id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user_id</w:t>
            </w:r>
          </w:p>
        </w:tc>
        <w:tc>
          <w:tcPr>
            <w:tcW w:type="dxa" w:w="2160"/>
          </w:tcPr>
          <w:p>
            <w:r/>
            <w:r>
              <w:rPr>
                <w:rFonts w:ascii="Consolas" w:hAnsi="Consolas"/>
                <w:color w:val="C7254E"/>
                <w:sz w:val="18"/>
              </w:rPr>
              <w:t>users.id</w:t>
            </w:r>
          </w:p>
        </w:tc>
        <w:tc>
          <w:tcPr>
            <w:tcW w:type="dxa" w:w="2160"/>
          </w:tcPr>
          <w:p>
            <w:r/>
            <w:r>
              <w:t>RESTRICT</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uq_charging_sessions_booking_id</w:t>
            </w:r>
          </w:p>
        </w:tc>
        <w:tc>
          <w:tcPr>
            <w:tcW w:type="dxa" w:w="2160"/>
          </w:tcPr>
          <w:p>
            <w:r/>
            <w:r>
              <w:rPr>
                <w:rFonts w:ascii="Consolas" w:hAnsi="Consolas"/>
                <w:color w:val="C7254E"/>
                <w:sz w:val="18"/>
              </w:rPr>
              <w:t>booking_id</w:t>
            </w:r>
          </w:p>
        </w:tc>
        <w:tc>
          <w:tcPr>
            <w:tcW w:type="dxa" w:w="2160"/>
          </w:tcPr>
          <w:p>
            <w:r/>
            <w:r>
              <w:t>UNIQUE btree</w:t>
            </w:r>
          </w:p>
        </w:tc>
        <w:tc>
          <w:tcPr>
            <w:tcW w:type="dxa" w:w="2160"/>
          </w:tcPr>
          <w:p>
            <w:r/>
            <w:r>
              <w:t>One session per booking</w:t>
            </w:r>
          </w:p>
        </w:tc>
      </w:tr>
      <w:tr>
        <w:tc>
          <w:tcPr>
            <w:tcW w:type="dxa" w:w="2160"/>
          </w:tcPr>
          <w:p>
            <w:r/>
            <w:r>
              <w:rPr>
                <w:rFonts w:ascii="Consolas" w:hAnsi="Consolas"/>
                <w:color w:val="C7254E"/>
                <w:sz w:val="18"/>
              </w:rPr>
              <w:t>ix_charging_sessions_charger_id</w:t>
            </w:r>
          </w:p>
        </w:tc>
        <w:tc>
          <w:tcPr>
            <w:tcW w:type="dxa" w:w="2160"/>
          </w:tcPr>
          <w:p>
            <w:r/>
            <w:r>
              <w:rPr>
                <w:rFonts w:ascii="Consolas" w:hAnsi="Consolas"/>
                <w:color w:val="C7254E"/>
                <w:sz w:val="18"/>
              </w:rPr>
              <w:t>charger_id</w:t>
            </w:r>
          </w:p>
        </w:tc>
        <w:tc>
          <w:tcPr>
            <w:tcW w:type="dxa" w:w="2160"/>
          </w:tcPr>
          <w:p>
            <w:r/>
            <w:r>
              <w:t>btree</w:t>
            </w:r>
          </w:p>
        </w:tc>
        <w:tc>
          <w:tcPr>
            <w:tcW w:type="dxa" w:w="2160"/>
          </w:tcPr>
          <w:p>
            <w:r/>
            <w:r>
              <w:t>Reporting: sessions per charger</w:t>
            </w:r>
          </w:p>
        </w:tc>
      </w:tr>
      <w:tr>
        <w:tc>
          <w:tcPr>
            <w:tcW w:type="dxa" w:w="2160"/>
          </w:tcPr>
          <w:p>
            <w:r/>
            <w:r>
              <w:rPr>
                <w:rFonts w:ascii="Consolas" w:hAnsi="Consolas"/>
                <w:color w:val="C7254E"/>
                <w:sz w:val="18"/>
              </w:rPr>
              <w:t>ix_charging_sessions_state</w:t>
            </w:r>
          </w:p>
        </w:tc>
        <w:tc>
          <w:tcPr>
            <w:tcW w:type="dxa" w:w="2160"/>
          </w:tcPr>
          <w:p>
            <w:r/>
            <w:r>
              <w:rPr>
                <w:rFonts w:ascii="Consolas" w:hAnsi="Consolas"/>
                <w:color w:val="C7254E"/>
                <w:sz w:val="18"/>
              </w:rPr>
              <w:t>state</w:t>
            </w:r>
          </w:p>
        </w:tc>
        <w:tc>
          <w:tcPr>
            <w:tcW w:type="dxa" w:w="2160"/>
          </w:tcPr>
          <w:p>
            <w:r/>
            <w:r>
              <w:t>btree</w:t>
            </w:r>
          </w:p>
        </w:tc>
        <w:tc>
          <w:tcPr>
            <w:tcW w:type="dxa" w:w="2160"/>
          </w:tcPr>
          <w:p>
            <w:r/>
            <w:r>
              <w:t>SessionSyncService: find sessions in 'Charging' state</w:t>
            </w:r>
          </w:p>
        </w:tc>
      </w:tr>
      <w:tr>
        <w:tc>
          <w:tcPr>
            <w:tcW w:type="dxa" w:w="2160"/>
          </w:tcPr>
          <w:p>
            <w:r/>
            <w:r>
              <w:rPr>
                <w:rFonts w:ascii="Consolas" w:hAnsi="Consolas"/>
                <w:color w:val="C7254E"/>
                <w:sz w:val="18"/>
              </w:rPr>
              <w:t>ix_charging_sessions_user_id</w:t>
            </w:r>
          </w:p>
        </w:tc>
        <w:tc>
          <w:tcPr>
            <w:tcW w:type="dxa" w:w="2160"/>
          </w:tcPr>
          <w:p>
            <w:r/>
            <w:r>
              <w:rPr>
                <w:rFonts w:ascii="Consolas" w:hAnsi="Consolas"/>
                <w:color w:val="C7254E"/>
                <w:sz w:val="18"/>
              </w:rPr>
              <w:t>user_id</w:t>
            </w:r>
          </w:p>
        </w:tc>
        <w:tc>
          <w:tcPr>
            <w:tcW w:type="dxa" w:w="2160"/>
          </w:tcPr>
          <w:p>
            <w:r/>
            <w:r>
              <w:t>btree</w:t>
            </w:r>
          </w:p>
        </w:tc>
        <w:tc>
          <w:tcPr>
            <w:tcW w:type="dxa" w:w="2160"/>
          </w:tcPr>
          <w:p>
            <w:r/>
            <w:r>
              <w:t>Reporting: sessions per user</w:t>
            </w:r>
          </w:p>
        </w:tc>
      </w:tr>
      <w:tr>
        <w:tc>
          <w:tcPr>
            <w:tcW w:type="dxa" w:w="2160"/>
          </w:tcPr>
          <w:p>
            <w:r/>
            <w:r>
              <w:rPr>
                <w:rFonts w:ascii="Consolas" w:hAnsi="Consolas"/>
                <w:color w:val="C7254E"/>
                <w:sz w:val="18"/>
              </w:rPr>
              <w:t>ix_charging_sessions_source</w:t>
            </w:r>
          </w:p>
        </w:tc>
        <w:tc>
          <w:tcPr>
            <w:tcW w:type="dxa" w:w="2160"/>
          </w:tcPr>
          <w:p>
            <w:r/>
            <w:r>
              <w:rPr>
                <w:rFonts w:ascii="Consolas" w:hAnsi="Consolas"/>
                <w:color w:val="C7254E"/>
                <w:sz w:val="18"/>
              </w:rPr>
              <w:t>source</w:t>
            </w:r>
          </w:p>
        </w:tc>
        <w:tc>
          <w:tcPr>
            <w:tcW w:type="dxa" w:w="2160"/>
          </w:tcPr>
          <w:p>
            <w:r/>
            <w:r>
              <w:t>btree</w:t>
            </w:r>
          </w:p>
        </w:tc>
        <w:tc>
          <w:tcPr>
            <w:tcW w:type="dxa" w:w="2160"/>
          </w:tcPr>
          <w:p>
            <w:r/>
            <w:r>
              <w:t>Simulated data label flag in reporting</w:t>
            </w:r>
          </w:p>
        </w:tc>
      </w:tr>
      <w:tr>
        <w:tc>
          <w:tcPr>
            <w:tcW w:type="dxa" w:w="2160"/>
          </w:tcPr>
          <w:p>
            <w:r/>
            <w:r>
              <w:rPr>
                <w:rFonts w:ascii="Consolas" w:hAnsi="Consolas"/>
                <w:color w:val="C7254E"/>
                <w:sz w:val="18"/>
              </w:rPr>
              <w:t>ix_charging_sessions_start_time</w:t>
            </w:r>
          </w:p>
        </w:tc>
        <w:tc>
          <w:tcPr>
            <w:tcW w:type="dxa" w:w="2160"/>
          </w:tcPr>
          <w:p>
            <w:r/>
            <w:r>
              <w:rPr>
                <w:rFonts w:ascii="Consolas" w:hAnsi="Consolas"/>
                <w:color w:val="C7254E"/>
                <w:sz w:val="18"/>
              </w:rPr>
              <w:t>start_time</w:t>
            </w:r>
          </w:p>
        </w:tc>
        <w:tc>
          <w:tcPr>
            <w:tcW w:type="dxa" w:w="2160"/>
          </w:tcPr>
          <w:p>
            <w:r/>
            <w:r>
              <w:t>btree</w:t>
            </w:r>
          </w:p>
        </w:tc>
        <w:tc>
          <w:tcPr>
            <w:tcW w:type="dxa" w:w="2160"/>
          </w:tcPr>
          <w:p>
            <w:r/>
            <w:r>
              <w:t>Date-range filters in reporting</w:t>
            </w:r>
          </w:p>
        </w:tc>
      </w:tr>
      <w:tr>
        <w:tc>
          <w:tcPr>
            <w:tcW w:type="dxa" w:w="2160"/>
          </w:tcPr>
          <w:p>
            <w:r/>
            <w:r>
              <w:rPr>
                <w:rFonts w:ascii="Consolas" w:hAnsi="Consolas"/>
                <w:color w:val="C7254E"/>
                <w:sz w:val="18"/>
              </w:rPr>
              <w:t>ix_charging_sessions_csms_session_id</w:t>
            </w:r>
          </w:p>
        </w:tc>
        <w:tc>
          <w:tcPr>
            <w:tcW w:type="dxa" w:w="2160"/>
          </w:tcPr>
          <w:p>
            <w:r/>
            <w:r>
              <w:rPr>
                <w:rFonts w:ascii="Consolas" w:hAnsi="Consolas"/>
                <w:color w:val="C7254E"/>
                <w:sz w:val="18"/>
              </w:rPr>
              <w:t>csms_session_id</w:t>
            </w:r>
          </w:p>
        </w:tc>
        <w:tc>
          <w:tcPr>
            <w:tcW w:type="dxa" w:w="2160"/>
          </w:tcPr>
          <w:p>
            <w:r/>
            <w:r>
              <w:t>btree</w:t>
            </w:r>
          </w:p>
        </w:tc>
        <w:tc>
          <w:tcPr>
            <w:tcW w:type="dxa" w:w="2160"/>
          </w:tcPr>
          <w:p>
            <w:r/>
            <w:r>
              <w:t>Lookup by CSMS session ID during sync</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w:t>
      </w:r>
      <w:r>
        <w:t xml:space="preserve"> </w:t>
      </w:r>
      <w:r>
        <w:rPr>
          <w:rFonts w:ascii="Consolas" w:hAnsi="Consolas"/>
          <w:color w:val="C7254E"/>
          <w:sz w:val="18"/>
        </w:rPr>
        <w:t>state</w:t>
      </w:r>
      <w:r>
        <w:t xml:space="preserve">: </w:t>
      </w:r>
      <w:r>
        <w:rPr>
          <w:rFonts w:ascii="Consolas" w:hAnsi="Consolas"/>
          <w:color w:val="C7254E"/>
          <w:sz w:val="18"/>
        </w:rPr>
        <w:t>NotStarted</w:t>
      </w:r>
      <w:r>
        <w:t xml:space="preserve">, </w:t>
      </w:r>
      <w:r>
        <w:rPr>
          <w:rFonts w:ascii="Consolas" w:hAnsi="Consolas"/>
          <w:color w:val="C7254E"/>
          <w:sz w:val="18"/>
        </w:rPr>
        <w:t>Authenticating</w:t>
      </w:r>
      <w:r>
        <w:t xml:space="preserve">, </w:t>
      </w:r>
      <w:r>
        <w:rPr>
          <w:rFonts w:ascii="Consolas" w:hAnsi="Consolas"/>
          <w:color w:val="C7254E"/>
          <w:sz w:val="18"/>
        </w:rPr>
        <w:t>Charging</w:t>
      </w:r>
      <w:r>
        <w:t xml:space="preserve">, </w:t>
      </w:r>
      <w:r>
        <w:rPr>
          <w:rFonts w:ascii="Consolas" w:hAnsi="Consolas"/>
          <w:color w:val="C7254E"/>
          <w:sz w:val="18"/>
        </w:rPr>
        <w:t>Completed</w:t>
      </w:r>
      <w:r>
        <w:t xml:space="preserve">, </w:t>
      </w:r>
      <w:r>
        <w:rPr>
          <w:rFonts w:ascii="Consolas" w:hAnsi="Consolas"/>
          <w:color w:val="C7254E"/>
          <w:sz w:val="18"/>
        </w:rPr>
        <w:t>StoppedByUser</w:t>
      </w:r>
      <w:r>
        <w:t xml:space="preserve">, </w:t>
      </w:r>
      <w:r>
        <w:rPr>
          <w:rFonts w:ascii="Consolas" w:hAnsi="Consolas"/>
          <w:color w:val="C7254E"/>
          <w:sz w:val="18"/>
        </w:rPr>
        <w:t>StoppedByAdmin</w:t>
      </w:r>
      <w:r>
        <w:t xml:space="preserve">, </w:t>
      </w:r>
      <w:r>
        <w:rPr>
          <w:rFonts w:ascii="Consolas" w:hAnsi="Consolas"/>
          <w:color w:val="C7254E"/>
          <w:sz w:val="18"/>
        </w:rPr>
        <w:t>Faulted</w:t>
      </w:r>
      <w:r>
        <w:t xml:space="preserve">, </w:t>
      </w:r>
      <w:r>
        <w:rPr>
          <w:rFonts w:ascii="Consolas" w:hAnsi="Consolas"/>
          <w:color w:val="C7254E"/>
          <w:sz w:val="18"/>
        </w:rPr>
        <w:t>Expired</w:t>
      </w:r>
    </w:p>
    <w:p>
      <w:pPr>
        <w:pBdr>
          <w:bottom w:val="single" w:sz="6" w:space="1" w:color="999999"/>
        </w:pBdr>
      </w:pPr>
    </w:p>
    <w:p>
      <w:pPr>
        <w:pStyle w:val="Heading3"/>
      </w:pPr>
      <w:r>
        <w:t xml:space="preserve">3.9 </w:t>
      </w:r>
      <w:r>
        <w:rPr>
          <w:rFonts w:ascii="Consolas" w:hAnsi="Consolas"/>
          <w:color w:val="C7254E"/>
          <w:sz w:val="18"/>
        </w:rPr>
        <w:t>maintenance_blocks</w:t>
      </w:r>
      <w:r>
        <w:t xml:space="preserve"> (P1)</w:t>
      </w:r>
    </w:p>
    <w:p>
      <w:r>
        <w:rPr>
          <w:b/>
        </w:rPr>
        <w:t>Purpose:</w:t>
      </w:r>
      <w:r>
        <w:t xml:space="preserve"> Records admin-created maintenance windows that block a charger from receiving new bookings. When active, </w:t>
      </w:r>
      <w:r>
        <w:rPr>
          <w:rFonts w:ascii="Consolas" w:hAnsi="Consolas"/>
          <w:color w:val="C7254E"/>
          <w:sz w:val="18"/>
        </w:rPr>
        <w:t>chargers.status</w:t>
      </w:r>
      <w:r>
        <w:t xml:space="preserve"> is set to </w:t>
      </w:r>
      <w:r>
        <w:rPr>
          <w:rFonts w:ascii="Consolas" w:hAnsi="Consolas"/>
          <w:color w:val="C7254E"/>
          <w:sz w:val="18"/>
        </w:rPr>
        <w:t>BlockedForMaintenance</w:t>
      </w:r>
      <w:r>
        <w:t xml:space="preserve">. Removal calls the CSMS unblock API and returns the charger to </w:t>
      </w:r>
      <w:r>
        <w:rPr>
          <w:rFonts w:ascii="Consolas" w:hAnsi="Consolas"/>
          <w:color w:val="C7254E"/>
          <w:sz w:val="18"/>
        </w:rPr>
        <w:t>Available</w:t>
      </w:r>
      <w:r>
        <w:t>. All actions are audit-logged.</w:t>
      </w:r>
    </w:p>
    <w:p>
      <w:r>
        <w:rPr>
          <w:b/>
        </w:rPr>
        <w:t>Owning feature:</w:t>
      </w:r>
      <w:r>
        <w:t xml:space="preserve"> FR-ADMIN-001..003, FR-OCPP-011 (Admin Operations — Maintenance Blocks)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charger_id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chargers.id</w:t>
            </w:r>
            <w:r>
              <w:t xml:space="preserve"> ON DELETE RESTRICT</w:t>
            </w:r>
          </w:p>
        </w:tc>
        <w:tc>
          <w:tcPr>
            <w:tcW w:type="dxa" w:w="1440"/>
          </w:tcPr>
          <w:p>
            <w:r/>
            <w:r>
              <w:t>Which charger is blocked</w:t>
            </w:r>
          </w:p>
        </w:tc>
      </w:tr>
      <w:tr>
        <w:tc>
          <w:tcPr>
            <w:tcW w:type="dxa" w:w="1440"/>
          </w:tcPr>
          <w:p>
            <w:r/>
            <w:r>
              <w:rPr>
                <w:rFonts w:ascii="Consolas" w:hAnsi="Consolas"/>
                <w:color w:val="C7254E"/>
                <w:sz w:val="18"/>
              </w:rPr>
              <w:t>actor_user_id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users.id</w:t>
            </w:r>
            <w:r>
              <w:t xml:space="preserve"> ON DELETE RESTRICT</w:t>
            </w:r>
          </w:p>
        </w:tc>
        <w:tc>
          <w:tcPr>
            <w:tcW w:type="dxa" w:w="1440"/>
          </w:tcPr>
          <w:p>
            <w:r/>
            <w:r>
              <w:t>Admin who created the block</w:t>
            </w:r>
          </w:p>
        </w:tc>
      </w:tr>
      <w:tr>
        <w:tc>
          <w:tcPr>
            <w:tcW w:type="dxa" w:w="1440"/>
          </w:tcPr>
          <w:p>
            <w:r/>
            <w:r>
              <w:rPr>
                <w:rFonts w:ascii="Consolas" w:hAnsi="Consolas"/>
                <w:color w:val="C7254E"/>
                <w:sz w:val="18"/>
              </w:rPr>
              <w:t>start_time</w:t>
            </w:r>
          </w:p>
        </w:tc>
        <w:tc>
          <w:tcPr>
            <w:tcW w:type="dxa" w:w="1440"/>
          </w:tcPr>
          <w:p>
            <w:r/>
            <w:r>
              <w:rPr>
                <w:rFonts w:ascii="Consolas" w:hAnsi="Consolas"/>
                <w:color w:val="C7254E"/>
                <w:sz w:val="18"/>
              </w:rPr>
              <w:t>timestamptz</w:t>
            </w:r>
          </w:p>
        </w:tc>
        <w:tc>
          <w:tcPr>
            <w:tcW w:type="dxa" w:w="1440"/>
          </w:tcPr>
          <w:p>
            <w:r/>
            <w:r>
              <w:t>NOT NULL</w:t>
            </w:r>
          </w:p>
        </w:tc>
        <w:tc>
          <w:tcPr>
            <w:tcW w:type="dxa" w:w="1440"/>
          </w:tcPr>
          <w:p>
            <w:r/>
            <w:r>
              <w:t>—</w:t>
            </w:r>
          </w:p>
        </w:tc>
        <w:tc>
          <w:tcPr>
            <w:tcW w:type="dxa" w:w="1440"/>
          </w:tcPr>
          <w:p>
            <w:r/>
            <w:r>
              <w:t>—</w:t>
            </w:r>
          </w:p>
        </w:tc>
        <w:tc>
          <w:tcPr>
            <w:tcW w:type="dxa" w:w="1440"/>
          </w:tcPr>
          <w:p>
            <w:r/>
            <w:r>
              <w:t>When the maintenance window begins</w:t>
            </w:r>
          </w:p>
        </w:tc>
      </w:tr>
      <w:tr>
        <w:tc>
          <w:tcPr>
            <w:tcW w:type="dxa" w:w="1440"/>
          </w:tcPr>
          <w:p>
            <w:r/>
            <w:r>
              <w:rPr>
                <w:rFonts w:ascii="Consolas" w:hAnsi="Consolas"/>
                <w:color w:val="C7254E"/>
                <w:sz w:val="18"/>
              </w:rPr>
              <w:t>end_time</w:t>
            </w:r>
          </w:p>
        </w:tc>
        <w:tc>
          <w:tcPr>
            <w:tcW w:type="dxa" w:w="1440"/>
          </w:tcPr>
          <w:p>
            <w:r/>
            <w:r>
              <w:rPr>
                <w:rFonts w:ascii="Consolas" w:hAnsi="Consolas"/>
                <w:color w:val="C7254E"/>
                <w:sz w:val="18"/>
              </w:rPr>
              <w:t>timestamptz</w:t>
            </w:r>
          </w:p>
        </w:tc>
        <w:tc>
          <w:tcPr>
            <w:tcW w:type="dxa" w:w="1440"/>
          </w:tcPr>
          <w:p>
            <w:r/>
            <w:r>
              <w:t>NULL</w:t>
            </w:r>
          </w:p>
        </w:tc>
        <w:tc>
          <w:tcPr>
            <w:tcW w:type="dxa" w:w="1440"/>
          </w:tcPr>
          <w:p>
            <w:r/>
            <w:r>
              <w:t>NULL</w:t>
            </w:r>
          </w:p>
        </w:tc>
        <w:tc>
          <w:tcPr>
            <w:tcW w:type="dxa" w:w="1440"/>
          </w:tcPr>
          <w:p>
            <w:r/>
            <w:r>
              <w:t>CHECK (</w:t>
            </w:r>
            <w:r>
              <w:rPr>
                <w:rFonts w:ascii="Consolas" w:hAnsi="Consolas"/>
                <w:color w:val="C7254E"/>
                <w:sz w:val="18"/>
              </w:rPr>
              <w:t>end_time</w:t>
            </w:r>
            <w:r>
              <w:t xml:space="preserve"> &gt; </w:t>
            </w:r>
            <w:r>
              <w:rPr>
                <w:rFonts w:ascii="Consolas" w:hAnsi="Consolas"/>
                <w:color w:val="C7254E"/>
                <w:sz w:val="18"/>
              </w:rPr>
              <w:t>start_time</w:t>
            </w:r>
            <w:r>
              <w:t xml:space="preserve"> OR </w:t>
            </w:r>
            <w:r>
              <w:rPr>
                <w:rFonts w:ascii="Consolas" w:hAnsi="Consolas"/>
                <w:color w:val="C7254E"/>
                <w:sz w:val="18"/>
              </w:rPr>
              <w:t>end_time</w:t>
            </w:r>
            <w:r>
              <w:t xml:space="preserve"> IS NULL)</w:t>
            </w:r>
          </w:p>
        </w:tc>
        <w:tc>
          <w:tcPr>
            <w:tcW w:type="dxa" w:w="1440"/>
          </w:tcPr>
          <w:p>
            <w:r/>
            <w:r>
              <w:t>Optional end; NULL means open-ended block</w:t>
            </w:r>
          </w:p>
        </w:tc>
      </w:tr>
      <w:tr>
        <w:tc>
          <w:tcPr>
            <w:tcW w:type="dxa" w:w="1440"/>
          </w:tcPr>
          <w:p>
            <w:r/>
            <w:r>
              <w:rPr>
                <w:rFonts w:ascii="Consolas" w:hAnsi="Consolas"/>
                <w:color w:val="C7254E"/>
                <w:sz w:val="18"/>
              </w:rPr>
              <w:t>reason</w:t>
            </w:r>
          </w:p>
        </w:tc>
        <w:tc>
          <w:tcPr>
            <w:tcW w:type="dxa" w:w="1440"/>
          </w:tcPr>
          <w:p>
            <w:r/>
            <w:r>
              <w:rPr>
                <w:rFonts w:ascii="Consolas" w:hAnsi="Consolas"/>
                <w:color w:val="C7254E"/>
                <w:sz w:val="18"/>
              </w:rPr>
              <w:t>text</w:t>
            </w:r>
          </w:p>
        </w:tc>
        <w:tc>
          <w:tcPr>
            <w:tcW w:type="dxa" w:w="1440"/>
          </w:tcPr>
          <w:p>
            <w:r/>
            <w:r>
              <w:t>NOT NULL</w:t>
            </w:r>
          </w:p>
        </w:tc>
        <w:tc>
          <w:tcPr>
            <w:tcW w:type="dxa" w:w="1440"/>
          </w:tcPr>
          <w:p>
            <w:r/>
            <w:r>
              <w:t>—</w:t>
            </w:r>
          </w:p>
        </w:tc>
        <w:tc>
          <w:tcPr>
            <w:tcW w:type="dxa" w:w="1440"/>
          </w:tcPr>
          <w:p>
            <w:r/>
            <w:r>
              <w:t>—</w:t>
            </w:r>
          </w:p>
        </w:tc>
        <w:tc>
          <w:tcPr>
            <w:tcW w:type="dxa" w:w="1440"/>
          </w:tcPr>
          <w:p>
            <w:r/>
            <w:r>
              <w:t>Non-empty reason (required per BR-007)</w:t>
            </w:r>
          </w:p>
        </w:tc>
      </w:tr>
      <w:tr>
        <w:tc>
          <w:tcPr>
            <w:tcW w:type="dxa" w:w="1440"/>
          </w:tcPr>
          <w:p>
            <w:r/>
            <w:r>
              <w:rPr>
                <w:rFonts w:ascii="Consolas" w:hAnsi="Consolas"/>
                <w:color w:val="C7254E"/>
                <w:sz w:val="18"/>
              </w:rPr>
              <w:t>is_active</w:t>
            </w:r>
          </w:p>
        </w:tc>
        <w:tc>
          <w:tcPr>
            <w:tcW w:type="dxa" w:w="1440"/>
          </w:tcPr>
          <w:p>
            <w:r/>
            <w:r>
              <w:rPr>
                <w:rFonts w:ascii="Consolas" w:hAnsi="Consolas"/>
                <w:color w:val="C7254E"/>
                <w:sz w:val="18"/>
              </w:rPr>
              <w:t>boolean</w:t>
            </w:r>
          </w:p>
        </w:tc>
        <w:tc>
          <w:tcPr>
            <w:tcW w:type="dxa" w:w="1440"/>
          </w:tcPr>
          <w:p>
            <w:r/>
            <w:r>
              <w:t>NOT NULL</w:t>
            </w:r>
          </w:p>
        </w:tc>
        <w:tc>
          <w:tcPr>
            <w:tcW w:type="dxa" w:w="1440"/>
          </w:tcPr>
          <w:p>
            <w:r/>
            <w:r>
              <w:rPr>
                <w:rFonts w:ascii="Consolas" w:hAnsi="Consolas"/>
                <w:color w:val="C7254E"/>
                <w:sz w:val="18"/>
              </w:rPr>
              <w:t>true</w:t>
            </w:r>
          </w:p>
        </w:tc>
        <w:tc>
          <w:tcPr>
            <w:tcW w:type="dxa" w:w="1440"/>
          </w:tcPr>
          <w:p>
            <w:r/>
            <w:r>
              <w:t>—</w:t>
            </w:r>
          </w:p>
        </w:tc>
        <w:tc>
          <w:tcPr>
            <w:tcW w:type="dxa" w:w="1440"/>
          </w:tcPr>
          <w:p>
            <w:r/>
            <w:r>
              <w:t xml:space="preserve">Set to </w:t>
            </w:r>
            <w:r>
              <w:rPr>
                <w:rFonts w:ascii="Consolas" w:hAnsi="Consolas"/>
                <w:color w:val="C7254E"/>
                <w:sz w:val="18"/>
              </w:rPr>
              <w:t>false</w:t>
            </w:r>
            <w:r>
              <w:t xml:space="preserve"> when the block is removed</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charger_id</w:t>
            </w:r>
          </w:p>
        </w:tc>
        <w:tc>
          <w:tcPr>
            <w:tcW w:type="dxa" w:w="2160"/>
          </w:tcPr>
          <w:p>
            <w:r/>
            <w:r>
              <w:rPr>
                <w:rFonts w:ascii="Consolas" w:hAnsi="Consolas"/>
                <w:color w:val="C7254E"/>
                <w:sz w:val="18"/>
              </w:rPr>
              <w:t>chargers.id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actor_user_id</w:t>
            </w:r>
          </w:p>
        </w:tc>
        <w:tc>
          <w:tcPr>
            <w:tcW w:type="dxa" w:w="2160"/>
          </w:tcPr>
          <w:p>
            <w:r/>
            <w:r>
              <w:rPr>
                <w:rFonts w:ascii="Consolas" w:hAnsi="Consolas"/>
                <w:color w:val="C7254E"/>
                <w:sz w:val="18"/>
              </w:rPr>
              <w:t>users.id</w:t>
            </w:r>
          </w:p>
        </w:tc>
        <w:tc>
          <w:tcPr>
            <w:tcW w:type="dxa" w:w="2160"/>
          </w:tcPr>
          <w:p>
            <w:r/>
            <w:r>
              <w:t>RESTRICT</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ix_maintenance_blocks_charger_id</w:t>
            </w:r>
          </w:p>
        </w:tc>
        <w:tc>
          <w:tcPr>
            <w:tcW w:type="dxa" w:w="2160"/>
          </w:tcPr>
          <w:p>
            <w:r/>
            <w:r>
              <w:rPr>
                <w:rFonts w:ascii="Consolas" w:hAnsi="Consolas"/>
                <w:color w:val="C7254E"/>
                <w:sz w:val="18"/>
              </w:rPr>
              <w:t>charger_id</w:t>
            </w:r>
          </w:p>
        </w:tc>
        <w:tc>
          <w:tcPr>
            <w:tcW w:type="dxa" w:w="2160"/>
          </w:tcPr>
          <w:p>
            <w:r/>
            <w:r>
              <w:t>btree</w:t>
            </w:r>
          </w:p>
        </w:tc>
        <w:tc>
          <w:tcPr>
            <w:tcW w:type="dxa" w:w="2160"/>
          </w:tcPr>
          <w:p>
            <w:r/>
            <w:r>
              <w:t>Booking validation: check for active blocks on charger</w:t>
            </w:r>
          </w:p>
        </w:tc>
      </w:tr>
      <w:tr>
        <w:tc>
          <w:tcPr>
            <w:tcW w:type="dxa" w:w="2160"/>
          </w:tcPr>
          <w:p>
            <w:r/>
            <w:r>
              <w:rPr>
                <w:rFonts w:ascii="Consolas" w:hAnsi="Consolas"/>
                <w:color w:val="C7254E"/>
                <w:sz w:val="18"/>
              </w:rPr>
              <w:t>ix_maintenance_blocks_is_active</w:t>
            </w:r>
          </w:p>
        </w:tc>
        <w:tc>
          <w:tcPr>
            <w:tcW w:type="dxa" w:w="2160"/>
          </w:tcPr>
          <w:p>
            <w:r/>
            <w:r>
              <w:rPr>
                <w:rFonts w:ascii="Consolas" w:hAnsi="Consolas"/>
                <w:color w:val="C7254E"/>
                <w:sz w:val="18"/>
              </w:rPr>
              <w:t>is_active</w:t>
            </w:r>
          </w:p>
        </w:tc>
        <w:tc>
          <w:tcPr>
            <w:tcW w:type="dxa" w:w="2160"/>
          </w:tcPr>
          <w:p>
            <w:r/>
            <w:r>
              <w:t>btree (partial WHERE is_active = true)</w:t>
            </w:r>
          </w:p>
        </w:tc>
        <w:tc>
          <w:tcPr>
            <w:tcW w:type="dxa" w:w="2160"/>
          </w:tcPr>
          <w:p>
            <w:r/>
            <w:r>
              <w:t>Fast lookup of currently active blocks</w:t>
            </w:r>
          </w:p>
        </w:tc>
      </w:tr>
      <w:tr>
        <w:tc>
          <w:tcPr>
            <w:tcW w:type="dxa" w:w="2160"/>
          </w:tcPr>
          <w:p>
            <w:r/>
            <w:r>
              <w:rPr>
                <w:rFonts w:ascii="Consolas" w:hAnsi="Consolas"/>
                <w:color w:val="C7254E"/>
                <w:sz w:val="18"/>
              </w:rPr>
              <w:t>ix_maintenance_blocks_time_range</w:t>
            </w:r>
          </w:p>
        </w:tc>
        <w:tc>
          <w:tcPr>
            <w:tcW w:type="dxa" w:w="2160"/>
          </w:tcPr>
          <w:p>
            <w:r/>
            <w:r>
              <w:rPr>
                <w:rFonts w:ascii="Consolas" w:hAnsi="Consolas"/>
                <w:color w:val="C7254E"/>
                <w:sz w:val="18"/>
              </w:rPr>
              <w:t>(charger_id, start_time, end_time)</w:t>
            </w:r>
          </w:p>
        </w:tc>
        <w:tc>
          <w:tcPr>
            <w:tcW w:type="dxa" w:w="2160"/>
          </w:tcPr>
          <w:p>
            <w:r/>
            <w:r>
              <w:t>btree</w:t>
            </w:r>
          </w:p>
        </w:tc>
        <w:tc>
          <w:tcPr>
            <w:tcW w:type="dxa" w:w="2160"/>
          </w:tcPr>
          <w:p>
            <w:r/>
            <w:r>
              <w:t>Conflict detection when creating bookings or blocks</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p>
    <w:p>
      <w:r>
        <w:rPr>
          <w:b/>
        </w:rPr>
        <w:t>Status fields:</w:t>
      </w:r>
      <w:r>
        <w:t xml:space="preserve"> </w:t>
      </w:r>
      <w:r>
        <w:rPr>
          <w:rFonts w:ascii="Consolas" w:hAnsi="Consolas"/>
          <w:color w:val="C7254E"/>
          <w:sz w:val="18"/>
        </w:rPr>
        <w:t>is_active</w:t>
      </w:r>
      <w:r>
        <w:t xml:space="preserve"> (boolean)</w:t>
      </w:r>
    </w:p>
    <w:p>
      <w:pPr>
        <w:pBdr>
          <w:bottom w:val="single" w:sz="6" w:space="1" w:color="999999"/>
        </w:pBdr>
      </w:pPr>
    </w:p>
    <w:p>
      <w:pPr>
        <w:pStyle w:val="Heading3"/>
      </w:pPr>
      <w:r>
        <w:t xml:space="preserve">3.10 </w:t>
      </w:r>
      <w:r>
        <w:rPr>
          <w:rFonts w:ascii="Consolas" w:hAnsi="Consolas"/>
          <w:color w:val="C7254E"/>
          <w:sz w:val="18"/>
        </w:rPr>
        <w:t>notifications</w:t>
      </w:r>
      <w:r>
        <w:t xml:space="preserve"> (P1)</w:t>
      </w:r>
    </w:p>
    <w:p>
      <w:r>
        <w:rPr>
          <w:b/>
        </w:rPr>
        <w:t>Purpose:</w:t>
      </w:r>
      <w:r>
        <w:t xml:space="preserve"> Persistent record of every notification generated by the system across all channels (InApp, Email, Teams). Three rows are inserted per trigger event (one per channel) sharing a </w:t>
      </w:r>
      <w:r>
        <w:rPr>
          <w:rFonts w:ascii="Consolas" w:hAnsi="Consolas"/>
          <w:color w:val="C7254E"/>
          <w:sz w:val="18"/>
        </w:rPr>
        <w:t>correlation_id</w:t>
      </w:r>
      <w:r>
        <w:t xml:space="preserve">. In-app rows support </w:t>
      </w:r>
      <w:r>
        <w:rPr>
          <w:rFonts w:ascii="Consolas" w:hAnsi="Consolas"/>
          <w:color w:val="C7254E"/>
          <w:sz w:val="18"/>
        </w:rPr>
        <w:t>read_state</w:t>
      </w:r>
      <w:r>
        <w:t>. Email and Teams rows store the rendered payload as JSONB. Admins access the full notification audit; users see only their own in-app notifications.</w:t>
      </w:r>
    </w:p>
    <w:p>
      <w:r>
        <w:rPr>
          <w:b/>
        </w:rPr>
        <w:t>Owning feature:</w:t>
      </w:r>
      <w:r>
        <w:t xml:space="preserve"> FR-REM-001..019, BR-018..022 (Smart Reminders and Slot Release)</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audience_user_id</w:t>
            </w:r>
          </w:p>
        </w:tc>
        <w:tc>
          <w:tcPr>
            <w:tcW w:type="dxa" w:w="1440"/>
          </w:tcPr>
          <w:p>
            <w:r/>
            <w:r>
              <w:rPr>
                <w:rFonts w:ascii="Consolas" w:hAnsi="Consolas"/>
                <w:color w:val="C7254E"/>
                <w:sz w:val="18"/>
              </w:rPr>
              <w:t>uuid</w:t>
            </w:r>
          </w:p>
        </w:tc>
        <w:tc>
          <w:tcPr>
            <w:tcW w:type="dxa" w:w="1440"/>
          </w:tcPr>
          <w:p>
            <w:r/>
            <w:r>
              <w:t>NOT NULL</w:t>
            </w:r>
          </w:p>
        </w:tc>
        <w:tc>
          <w:tcPr>
            <w:tcW w:type="dxa" w:w="1440"/>
          </w:tcPr>
          <w:p>
            <w:r/>
            <w:r>
              <w:t>—</w:t>
            </w:r>
          </w:p>
        </w:tc>
        <w:tc>
          <w:tcPr>
            <w:tcW w:type="dxa" w:w="1440"/>
          </w:tcPr>
          <w:p>
            <w:r/>
            <w:r>
              <w:t xml:space="preserve">FK -&gt; </w:t>
            </w:r>
            <w:r>
              <w:rPr>
                <w:rFonts w:ascii="Consolas" w:hAnsi="Consolas"/>
                <w:color w:val="C7254E"/>
                <w:sz w:val="18"/>
              </w:rPr>
              <w:t>users.id</w:t>
            </w:r>
            <w:r>
              <w:t xml:space="preserve"> ON DELETE RESTRICT</w:t>
            </w:r>
          </w:p>
        </w:tc>
        <w:tc>
          <w:tcPr>
            <w:tcW w:type="dxa" w:w="1440"/>
          </w:tcPr>
          <w:p>
            <w:r/>
            <w:r>
              <w:t>Recipient user</w:t>
            </w:r>
          </w:p>
        </w:tc>
      </w:tr>
      <w:tr>
        <w:tc>
          <w:tcPr>
            <w:tcW w:type="dxa" w:w="1440"/>
          </w:tcPr>
          <w:p>
            <w:r/>
            <w:r>
              <w:rPr>
                <w:rFonts w:ascii="Consolas" w:hAnsi="Consolas"/>
                <w:color w:val="C7254E"/>
                <w:sz w:val="18"/>
              </w:rPr>
              <w:t>linked_booking_id</w:t>
            </w:r>
          </w:p>
        </w:tc>
        <w:tc>
          <w:tcPr>
            <w:tcW w:type="dxa" w:w="1440"/>
          </w:tcPr>
          <w:p>
            <w:r/>
            <w:r>
              <w:rPr>
                <w:rFonts w:ascii="Consolas" w:hAnsi="Consolas"/>
                <w:color w:val="C7254E"/>
                <w:sz w:val="18"/>
              </w:rPr>
              <w:t>uuid</w:t>
            </w:r>
          </w:p>
        </w:tc>
        <w:tc>
          <w:tcPr>
            <w:tcW w:type="dxa" w:w="1440"/>
          </w:tcPr>
          <w:p>
            <w:r/>
            <w:r>
              <w:t>NULL</w:t>
            </w:r>
          </w:p>
        </w:tc>
        <w:tc>
          <w:tcPr>
            <w:tcW w:type="dxa" w:w="1440"/>
          </w:tcPr>
          <w:p>
            <w:r/>
            <w:r>
              <w:t>NULL</w:t>
            </w:r>
          </w:p>
        </w:tc>
        <w:tc>
          <w:tcPr>
            <w:tcW w:type="dxa" w:w="1440"/>
          </w:tcPr>
          <w:p>
            <w:r/>
            <w:r>
              <w:t xml:space="preserve">FK -&gt; </w:t>
            </w:r>
            <w:r>
              <w:rPr>
                <w:rFonts w:ascii="Consolas" w:hAnsi="Consolas"/>
                <w:color w:val="C7254E"/>
                <w:sz w:val="18"/>
              </w:rPr>
              <w:t>bookings.id</w:t>
            </w:r>
            <w:r>
              <w:t xml:space="preserve"> ON DELETE SET NULL</w:t>
            </w:r>
          </w:p>
        </w:tc>
        <w:tc>
          <w:tcPr>
            <w:tcW w:type="dxa" w:w="1440"/>
          </w:tcPr>
          <w:p>
            <w:r/>
            <w:r>
              <w:t>Linked booking (at least one of linked</w:t>
            </w:r>
            <w:r>
              <w:rPr>
                <w:i/>
              </w:rPr>
              <w:t>booking</w:t>
            </w:r>
            <w:r>
              <w:t>id / linked</w:t>
            </w:r>
            <w:r>
              <w:rPr>
                <w:i/>
              </w:rPr>
              <w:t>session</w:t>
            </w:r>
            <w:r>
              <w:t>id / linked</w:t>
            </w:r>
            <w:r>
              <w:rPr>
                <w:i/>
              </w:rPr>
              <w:t>charger</w:t>
            </w:r>
            <w:r>
              <w:t>id must be non-null — enforced at application layer)</w:t>
            </w:r>
          </w:p>
        </w:tc>
      </w:tr>
      <w:tr>
        <w:tc>
          <w:tcPr>
            <w:tcW w:type="dxa" w:w="1440"/>
          </w:tcPr>
          <w:p>
            <w:r/>
            <w:r>
              <w:rPr>
                <w:rFonts w:ascii="Consolas" w:hAnsi="Consolas"/>
                <w:color w:val="C7254E"/>
                <w:sz w:val="18"/>
              </w:rPr>
              <w:t>linked_session_id</w:t>
            </w:r>
          </w:p>
        </w:tc>
        <w:tc>
          <w:tcPr>
            <w:tcW w:type="dxa" w:w="1440"/>
          </w:tcPr>
          <w:p>
            <w:r/>
            <w:r>
              <w:rPr>
                <w:rFonts w:ascii="Consolas" w:hAnsi="Consolas"/>
                <w:color w:val="C7254E"/>
                <w:sz w:val="18"/>
              </w:rPr>
              <w:t>uuid</w:t>
            </w:r>
          </w:p>
        </w:tc>
        <w:tc>
          <w:tcPr>
            <w:tcW w:type="dxa" w:w="1440"/>
          </w:tcPr>
          <w:p>
            <w:r/>
            <w:r>
              <w:t>NULL</w:t>
            </w:r>
          </w:p>
        </w:tc>
        <w:tc>
          <w:tcPr>
            <w:tcW w:type="dxa" w:w="1440"/>
          </w:tcPr>
          <w:p>
            <w:r/>
            <w:r>
              <w:t>NULL</w:t>
            </w:r>
          </w:p>
        </w:tc>
        <w:tc>
          <w:tcPr>
            <w:tcW w:type="dxa" w:w="1440"/>
          </w:tcPr>
          <w:p>
            <w:r/>
            <w:r>
              <w:t xml:space="preserve">FK -&gt; </w:t>
            </w:r>
            <w:r>
              <w:rPr>
                <w:rFonts w:ascii="Consolas" w:hAnsi="Consolas"/>
                <w:color w:val="C7254E"/>
                <w:sz w:val="18"/>
              </w:rPr>
              <w:t>charging_sessions.id</w:t>
            </w:r>
            <w:r>
              <w:t xml:space="preserve"> ON DELETE SET NULL</w:t>
            </w:r>
          </w:p>
        </w:tc>
        <w:tc>
          <w:tcPr>
            <w:tcW w:type="dxa" w:w="1440"/>
          </w:tcPr>
          <w:p>
            <w:r/>
            <w:r>
              <w:t>Linked session</w:t>
            </w:r>
          </w:p>
        </w:tc>
      </w:tr>
      <w:tr>
        <w:tc>
          <w:tcPr>
            <w:tcW w:type="dxa" w:w="1440"/>
          </w:tcPr>
          <w:p>
            <w:r/>
            <w:r>
              <w:rPr>
                <w:rFonts w:ascii="Consolas" w:hAnsi="Consolas"/>
                <w:color w:val="C7254E"/>
                <w:sz w:val="18"/>
              </w:rPr>
              <w:t>linked_charger_id</w:t>
            </w:r>
          </w:p>
        </w:tc>
        <w:tc>
          <w:tcPr>
            <w:tcW w:type="dxa" w:w="1440"/>
          </w:tcPr>
          <w:p>
            <w:r/>
            <w:r>
              <w:rPr>
                <w:rFonts w:ascii="Consolas" w:hAnsi="Consolas"/>
                <w:color w:val="C7254E"/>
                <w:sz w:val="18"/>
              </w:rPr>
              <w:t>uuid</w:t>
            </w:r>
          </w:p>
        </w:tc>
        <w:tc>
          <w:tcPr>
            <w:tcW w:type="dxa" w:w="1440"/>
          </w:tcPr>
          <w:p>
            <w:r/>
            <w:r>
              <w:t>NULL</w:t>
            </w:r>
          </w:p>
        </w:tc>
        <w:tc>
          <w:tcPr>
            <w:tcW w:type="dxa" w:w="1440"/>
          </w:tcPr>
          <w:p>
            <w:r/>
            <w:r>
              <w:t>NULL</w:t>
            </w:r>
          </w:p>
        </w:tc>
        <w:tc>
          <w:tcPr>
            <w:tcW w:type="dxa" w:w="1440"/>
          </w:tcPr>
          <w:p>
            <w:r/>
            <w:r>
              <w:t xml:space="preserve">FK -&gt; </w:t>
            </w:r>
            <w:r>
              <w:rPr>
                <w:rFonts w:ascii="Consolas" w:hAnsi="Consolas"/>
                <w:color w:val="C7254E"/>
                <w:sz w:val="18"/>
              </w:rPr>
              <w:t>chargers.id</w:t>
            </w:r>
            <w:r>
              <w:t xml:space="preserve"> ON DELETE SET NULL</w:t>
            </w:r>
          </w:p>
        </w:tc>
        <w:tc>
          <w:tcPr>
            <w:tcW w:type="dxa" w:w="1440"/>
          </w:tcPr>
          <w:p>
            <w:r/>
            <w:r>
              <w:t>Linked charger</w:t>
            </w:r>
          </w:p>
        </w:tc>
      </w:tr>
      <w:tr>
        <w:tc>
          <w:tcPr>
            <w:tcW w:type="dxa" w:w="1440"/>
          </w:tcPr>
          <w:p>
            <w:r/>
            <w:r>
              <w:rPr>
                <w:rFonts w:ascii="Consolas" w:hAnsi="Consolas"/>
                <w:color w:val="C7254E"/>
                <w:sz w:val="18"/>
              </w:rPr>
              <w:t>trigger_event</w:t>
            </w:r>
          </w:p>
        </w:tc>
        <w:tc>
          <w:tcPr>
            <w:tcW w:type="dxa" w:w="1440"/>
          </w:tcPr>
          <w:p>
            <w:r/>
            <w:r>
              <w:rPr>
                <w:rFonts w:ascii="Consolas" w:hAnsi="Consolas"/>
                <w:color w:val="C7254E"/>
                <w:sz w:val="18"/>
              </w:rPr>
              <w:t>varchar(60)</w:t>
            </w:r>
          </w:p>
        </w:tc>
        <w:tc>
          <w:tcPr>
            <w:tcW w:type="dxa" w:w="1440"/>
          </w:tcPr>
          <w:p>
            <w:r/>
            <w:r>
              <w:t>NOT NULL</w:t>
            </w:r>
          </w:p>
        </w:tc>
        <w:tc>
          <w:tcPr>
            <w:tcW w:type="dxa" w:w="1440"/>
          </w:tcPr>
          <w:p>
            <w:r/>
            <w:r>
              <w:t>—</w:t>
            </w:r>
          </w:p>
        </w:tc>
        <w:tc>
          <w:tcPr>
            <w:tcW w:type="dxa" w:w="1440"/>
          </w:tcPr>
          <w:p>
            <w:r/>
            <w:r>
              <w:t>CHECK (see Enum Catalog §7)</w:t>
            </w:r>
          </w:p>
        </w:tc>
        <w:tc>
          <w:tcPr>
            <w:tcW w:type="dxa" w:w="1440"/>
          </w:tcPr>
          <w:p>
            <w:r/>
            <w:r>
              <w:t>Which template triggered this notification</w:t>
            </w:r>
          </w:p>
        </w:tc>
      </w:tr>
      <w:tr>
        <w:tc>
          <w:tcPr>
            <w:tcW w:type="dxa" w:w="1440"/>
          </w:tcPr>
          <w:p>
            <w:r/>
            <w:r>
              <w:rPr>
                <w:rFonts w:ascii="Consolas" w:hAnsi="Consolas"/>
                <w:color w:val="C7254E"/>
                <w:sz w:val="18"/>
              </w:rPr>
              <w:t>channel</w:t>
            </w:r>
          </w:p>
        </w:tc>
        <w:tc>
          <w:tcPr>
            <w:tcW w:type="dxa" w:w="1440"/>
          </w:tcPr>
          <w:p>
            <w:r/>
            <w:r>
              <w:rPr>
                <w:rFonts w:ascii="Consolas" w:hAnsi="Consolas"/>
                <w:color w:val="C7254E"/>
                <w:sz w:val="18"/>
              </w:rPr>
              <w:t>varchar(10)</w:t>
            </w:r>
          </w:p>
        </w:tc>
        <w:tc>
          <w:tcPr>
            <w:tcW w:type="dxa" w:w="1440"/>
          </w:tcPr>
          <w:p>
            <w:r/>
            <w:r>
              <w:t>NOT NULL</w:t>
            </w:r>
          </w:p>
        </w:tc>
        <w:tc>
          <w:tcPr>
            <w:tcW w:type="dxa" w:w="1440"/>
          </w:tcPr>
          <w:p>
            <w:r/>
            <w:r>
              <w:t>—</w:t>
            </w:r>
          </w:p>
        </w:tc>
        <w:tc>
          <w:tcPr>
            <w:tcW w:type="dxa" w:w="1440"/>
          </w:tcPr>
          <w:p>
            <w:r/>
            <w:r>
              <w:t>CHECK (</w:t>
            </w:r>
            <w:r>
              <w:rPr>
                <w:rFonts w:ascii="Consolas" w:hAnsi="Consolas"/>
                <w:color w:val="C7254E"/>
                <w:sz w:val="18"/>
              </w:rPr>
              <w:t>channel</w:t>
            </w:r>
            <w:r>
              <w:t xml:space="preserve"> IN ('InApp','Email','Teams'))</w:t>
            </w:r>
          </w:p>
        </w:tc>
        <w:tc>
          <w:tcPr>
            <w:tcW w:type="dxa" w:w="1440"/>
          </w:tcPr>
          <w:p>
            <w:r/>
            <w:r>
              <w:t>Delivery channel</w:t>
            </w:r>
          </w:p>
        </w:tc>
      </w:tr>
      <w:tr>
        <w:tc>
          <w:tcPr>
            <w:tcW w:type="dxa" w:w="1440"/>
          </w:tcPr>
          <w:p>
            <w:r/>
            <w:r>
              <w:rPr>
                <w:rFonts w:ascii="Consolas" w:hAnsi="Consolas"/>
                <w:color w:val="C7254E"/>
                <w:sz w:val="18"/>
              </w:rPr>
              <w:t>severity</w:t>
            </w:r>
          </w:p>
        </w:tc>
        <w:tc>
          <w:tcPr>
            <w:tcW w:type="dxa" w:w="1440"/>
          </w:tcPr>
          <w:p>
            <w:r/>
            <w:r>
              <w:rPr>
                <w:rFonts w:ascii="Consolas" w:hAnsi="Consolas"/>
                <w:color w:val="C7254E"/>
                <w:sz w:val="18"/>
              </w:rPr>
              <w:t>varchar(10)</w:t>
            </w:r>
          </w:p>
        </w:tc>
        <w:tc>
          <w:tcPr>
            <w:tcW w:type="dxa" w:w="1440"/>
          </w:tcPr>
          <w:p>
            <w:r/>
            <w:r>
              <w:t>NOT NULL</w:t>
            </w:r>
          </w:p>
        </w:tc>
        <w:tc>
          <w:tcPr>
            <w:tcW w:type="dxa" w:w="1440"/>
          </w:tcPr>
          <w:p>
            <w:r/>
            <w:r>
              <w:t>—</w:t>
            </w:r>
          </w:p>
        </w:tc>
        <w:tc>
          <w:tcPr>
            <w:tcW w:type="dxa" w:w="1440"/>
          </w:tcPr>
          <w:p>
            <w:r/>
            <w:r>
              <w:t>CHECK (</w:t>
            </w:r>
            <w:r>
              <w:rPr>
                <w:rFonts w:ascii="Consolas" w:hAnsi="Consolas"/>
                <w:color w:val="C7254E"/>
                <w:sz w:val="18"/>
              </w:rPr>
              <w:t>severity</w:t>
            </w:r>
            <w:r>
              <w:t xml:space="preserve"> IN ('Info','Warning','Critical'))</w:t>
            </w:r>
          </w:p>
        </w:tc>
        <w:tc>
          <w:tcPr>
            <w:tcW w:type="dxa" w:w="1440"/>
          </w:tcPr>
          <w:p>
            <w:r/>
            <w:r>
              <w:t>UI styling and escalation level</w:t>
            </w:r>
          </w:p>
        </w:tc>
      </w:tr>
      <w:tr>
        <w:tc>
          <w:tcPr>
            <w:tcW w:type="dxa" w:w="1440"/>
          </w:tcPr>
          <w:p>
            <w:r/>
            <w:r>
              <w:rPr>
                <w:rFonts w:ascii="Consolas" w:hAnsi="Consolas"/>
                <w:color w:val="C7254E"/>
                <w:sz w:val="18"/>
              </w:rPr>
              <w:t>title</w:t>
            </w:r>
          </w:p>
        </w:tc>
        <w:tc>
          <w:tcPr>
            <w:tcW w:type="dxa" w:w="1440"/>
          </w:tcPr>
          <w:p>
            <w:r/>
            <w:r>
              <w:rPr>
                <w:rFonts w:ascii="Consolas" w:hAnsi="Consolas"/>
                <w:color w:val="C7254E"/>
                <w:sz w:val="18"/>
              </w:rPr>
              <w:t>varchar(255)</w:t>
            </w:r>
          </w:p>
        </w:tc>
        <w:tc>
          <w:tcPr>
            <w:tcW w:type="dxa" w:w="1440"/>
          </w:tcPr>
          <w:p>
            <w:r/>
            <w:r>
              <w:t>NOT NULL</w:t>
            </w:r>
          </w:p>
        </w:tc>
        <w:tc>
          <w:tcPr>
            <w:tcW w:type="dxa" w:w="1440"/>
          </w:tcPr>
          <w:p>
            <w:r/>
            <w:r>
              <w:t>—</w:t>
            </w:r>
          </w:p>
        </w:tc>
        <w:tc>
          <w:tcPr>
            <w:tcW w:type="dxa" w:w="1440"/>
          </w:tcPr>
          <w:p>
            <w:r/>
            <w:r>
              <w:t>—</w:t>
            </w:r>
          </w:p>
        </w:tc>
        <w:tc>
          <w:tcPr>
            <w:tcW w:type="dxa" w:w="1440"/>
          </w:tcPr>
          <w:p>
            <w:r/>
            <w:r>
              <w:t>Short notification title</w:t>
            </w:r>
          </w:p>
        </w:tc>
      </w:tr>
      <w:tr>
        <w:tc>
          <w:tcPr>
            <w:tcW w:type="dxa" w:w="1440"/>
          </w:tcPr>
          <w:p>
            <w:r/>
            <w:r>
              <w:rPr>
                <w:rFonts w:ascii="Consolas" w:hAnsi="Consolas"/>
                <w:color w:val="C7254E"/>
                <w:sz w:val="18"/>
              </w:rPr>
              <w:t>body</w:t>
            </w:r>
          </w:p>
        </w:tc>
        <w:tc>
          <w:tcPr>
            <w:tcW w:type="dxa" w:w="1440"/>
          </w:tcPr>
          <w:p>
            <w:r/>
            <w:r>
              <w:rPr>
                <w:rFonts w:ascii="Consolas" w:hAnsi="Consolas"/>
                <w:color w:val="C7254E"/>
                <w:sz w:val="18"/>
              </w:rPr>
              <w:t>text</w:t>
            </w:r>
          </w:p>
        </w:tc>
        <w:tc>
          <w:tcPr>
            <w:tcW w:type="dxa" w:w="1440"/>
          </w:tcPr>
          <w:p>
            <w:r/>
            <w:r>
              <w:t>NOT NULL</w:t>
            </w:r>
          </w:p>
        </w:tc>
        <w:tc>
          <w:tcPr>
            <w:tcW w:type="dxa" w:w="1440"/>
          </w:tcPr>
          <w:p>
            <w:r/>
            <w:r>
              <w:t>—</w:t>
            </w:r>
          </w:p>
        </w:tc>
        <w:tc>
          <w:tcPr>
            <w:tcW w:type="dxa" w:w="1440"/>
          </w:tcPr>
          <w:p>
            <w:r/>
            <w:r>
              <w:t>—</w:t>
            </w:r>
          </w:p>
        </w:tc>
        <w:tc>
          <w:tcPr>
            <w:tcW w:type="dxa" w:w="1440"/>
          </w:tcPr>
          <w:p>
            <w:r/>
            <w:r>
              <w:t>Notification body text</w:t>
            </w:r>
          </w:p>
        </w:tc>
      </w:tr>
      <w:tr>
        <w:tc>
          <w:tcPr>
            <w:tcW w:type="dxa" w:w="1440"/>
          </w:tcPr>
          <w:p>
            <w:r/>
            <w:r>
              <w:rPr>
                <w:rFonts w:ascii="Consolas" w:hAnsi="Consolas"/>
                <w:color w:val="C7254E"/>
                <w:sz w:val="18"/>
              </w:rPr>
              <w:t>payload</w:t>
            </w:r>
          </w:p>
        </w:tc>
        <w:tc>
          <w:tcPr>
            <w:tcW w:type="dxa" w:w="1440"/>
          </w:tcPr>
          <w:p>
            <w:r/>
            <w:r>
              <w:rPr>
                <w:rFonts w:ascii="Consolas" w:hAnsi="Consolas"/>
                <w:color w:val="C7254E"/>
                <w:sz w:val="18"/>
              </w:rPr>
              <w:t>jsonb</w:t>
            </w:r>
          </w:p>
        </w:tc>
        <w:tc>
          <w:tcPr>
            <w:tcW w:type="dxa" w:w="1440"/>
          </w:tcPr>
          <w:p>
            <w:r/>
            <w:r>
              <w:t>NULL</w:t>
            </w:r>
          </w:p>
        </w:tc>
        <w:tc>
          <w:tcPr>
            <w:tcW w:type="dxa" w:w="1440"/>
          </w:tcPr>
          <w:p>
            <w:r/>
            <w:r>
              <w:t>NULL</w:t>
            </w:r>
          </w:p>
        </w:tc>
        <w:tc>
          <w:tcPr>
            <w:tcW w:type="dxa" w:w="1440"/>
          </w:tcPr>
          <w:p>
            <w:r/>
            <w:r>
              <w:t>—</w:t>
            </w:r>
          </w:p>
        </w:tc>
        <w:tc>
          <w:tcPr>
            <w:tcW w:type="dxa" w:w="1440"/>
          </w:tcPr>
          <w:p>
            <w:r/>
            <w:r>
              <w:t xml:space="preserve">Email payload </w:t>
            </w:r>
            <w:r>
              <w:rPr>
                <w:rFonts w:ascii="Consolas" w:hAnsi="Consolas"/>
                <w:color w:val="C7254E"/>
                <w:sz w:val="18"/>
              </w:rPr>
              <w:t>{to, subject, htmlBody, textBody}</w:t>
            </w:r>
            <w:r>
              <w:t xml:space="preserve"> or Teams Adaptive Card JSON. NULL for InApp channel</w:t>
            </w:r>
          </w:p>
        </w:tc>
      </w:tr>
      <w:tr>
        <w:tc>
          <w:tcPr>
            <w:tcW w:type="dxa" w:w="1440"/>
          </w:tcPr>
          <w:p>
            <w:r/>
            <w:r>
              <w:rPr>
                <w:rFonts w:ascii="Consolas" w:hAnsi="Consolas"/>
                <w:color w:val="C7254E"/>
                <w:sz w:val="18"/>
              </w:rPr>
              <w:t>delivery_status</w:t>
            </w:r>
          </w:p>
        </w:tc>
        <w:tc>
          <w:tcPr>
            <w:tcW w:type="dxa" w:w="1440"/>
          </w:tcPr>
          <w:p>
            <w:r/>
            <w:r>
              <w:rPr>
                <w:rFonts w:ascii="Consolas" w:hAnsi="Consolas"/>
                <w:color w:val="C7254E"/>
                <w:sz w:val="18"/>
              </w:rPr>
              <w:t>varchar(12)</w:t>
            </w:r>
          </w:p>
        </w:tc>
        <w:tc>
          <w:tcPr>
            <w:tcW w:type="dxa" w:w="1440"/>
          </w:tcPr>
          <w:p>
            <w:r/>
            <w:r>
              <w:t>NOT NULL</w:t>
            </w:r>
          </w:p>
        </w:tc>
        <w:tc>
          <w:tcPr>
            <w:tcW w:type="dxa" w:w="1440"/>
          </w:tcPr>
          <w:p>
            <w:r/>
            <w:r>
              <w:rPr>
                <w:rFonts w:ascii="Consolas" w:hAnsi="Consolas"/>
                <w:color w:val="C7254E"/>
                <w:sz w:val="18"/>
              </w:rPr>
              <w:t>'Previewed'</w:t>
            </w:r>
          </w:p>
        </w:tc>
        <w:tc>
          <w:tcPr>
            <w:tcW w:type="dxa" w:w="1440"/>
          </w:tcPr>
          <w:p>
            <w:r/>
            <w:r>
              <w:t>CHECK (</w:t>
            </w:r>
            <w:r>
              <w:rPr>
                <w:rFonts w:ascii="Consolas" w:hAnsi="Consolas"/>
                <w:color w:val="C7254E"/>
                <w:sz w:val="18"/>
              </w:rPr>
              <w:t>delivery_status</w:t>
            </w:r>
            <w:r>
              <w:t xml:space="preserve"> IN ('Sent','Previewed','Failed'))</w:t>
            </w:r>
          </w:p>
        </w:tc>
        <w:tc>
          <w:tcPr>
            <w:tcW w:type="dxa" w:w="1440"/>
          </w:tcPr>
          <w:p>
            <w:r/>
            <w:r>
              <w:t>Actual delivery outcome</w:t>
            </w:r>
          </w:p>
        </w:tc>
      </w:tr>
      <w:tr>
        <w:tc>
          <w:tcPr>
            <w:tcW w:type="dxa" w:w="1440"/>
          </w:tcPr>
          <w:p>
            <w:r/>
            <w:r>
              <w:rPr>
                <w:rFonts w:ascii="Consolas" w:hAnsi="Consolas"/>
                <w:color w:val="C7254E"/>
                <w:sz w:val="18"/>
              </w:rPr>
              <w:t>read_state</w:t>
            </w:r>
          </w:p>
        </w:tc>
        <w:tc>
          <w:tcPr>
            <w:tcW w:type="dxa" w:w="1440"/>
          </w:tcPr>
          <w:p>
            <w:r/>
            <w:r>
              <w:rPr>
                <w:rFonts w:ascii="Consolas" w:hAnsi="Consolas"/>
                <w:color w:val="C7254E"/>
                <w:sz w:val="18"/>
              </w:rPr>
              <w:t>boolean</w:t>
            </w:r>
          </w:p>
        </w:tc>
        <w:tc>
          <w:tcPr>
            <w:tcW w:type="dxa" w:w="1440"/>
          </w:tcPr>
          <w:p>
            <w:r/>
            <w:r>
              <w:t>NOT NULL</w:t>
            </w:r>
          </w:p>
        </w:tc>
        <w:tc>
          <w:tcPr>
            <w:tcW w:type="dxa" w:w="1440"/>
          </w:tcPr>
          <w:p>
            <w:r/>
            <w:r>
              <w:rPr>
                <w:rFonts w:ascii="Consolas" w:hAnsi="Consolas"/>
                <w:color w:val="C7254E"/>
                <w:sz w:val="18"/>
              </w:rPr>
              <w:t>false</w:t>
            </w:r>
          </w:p>
        </w:tc>
        <w:tc>
          <w:tcPr>
            <w:tcW w:type="dxa" w:w="1440"/>
          </w:tcPr>
          <w:p>
            <w:r/>
            <w:r>
              <w:t>—</w:t>
            </w:r>
          </w:p>
        </w:tc>
        <w:tc>
          <w:tcPr>
            <w:tcW w:type="dxa" w:w="1440"/>
          </w:tcPr>
          <w:p>
            <w:r/>
            <w:r>
              <w:t>InApp only. Whether the user has marked this notification read</w:t>
            </w:r>
          </w:p>
        </w:tc>
      </w:tr>
      <w:tr>
        <w:tc>
          <w:tcPr>
            <w:tcW w:type="dxa" w:w="1440"/>
          </w:tcPr>
          <w:p>
            <w:r/>
            <w:r>
              <w:rPr>
                <w:rFonts w:ascii="Consolas" w:hAnsi="Consolas"/>
                <w:color w:val="C7254E"/>
                <w:sz w:val="18"/>
              </w:rPr>
              <w:t>correlation_id</w:t>
            </w:r>
          </w:p>
        </w:tc>
        <w:tc>
          <w:tcPr>
            <w:tcW w:type="dxa" w:w="1440"/>
          </w:tcPr>
          <w:p>
            <w:r/>
            <w:r>
              <w:rPr>
                <w:rFonts w:ascii="Consolas" w:hAnsi="Consolas"/>
                <w:color w:val="C7254E"/>
                <w:sz w:val="18"/>
              </w:rPr>
              <w:t>varchar(36)</w:t>
            </w:r>
          </w:p>
        </w:tc>
        <w:tc>
          <w:tcPr>
            <w:tcW w:type="dxa" w:w="1440"/>
          </w:tcPr>
          <w:p>
            <w:r/>
            <w:r>
              <w:t>NOT NULL</w:t>
            </w:r>
          </w:p>
        </w:tc>
        <w:tc>
          <w:tcPr>
            <w:tcW w:type="dxa" w:w="1440"/>
          </w:tcPr>
          <w:p>
            <w:r/>
            <w:r>
              <w:t>—</w:t>
            </w:r>
          </w:p>
        </w:tc>
        <w:tc>
          <w:tcPr>
            <w:tcW w:type="dxa" w:w="1440"/>
          </w:tcPr>
          <w:p>
            <w:r/>
            <w:r>
              <w:t>—</w:t>
            </w:r>
          </w:p>
        </w:tc>
        <w:tc>
          <w:tcPr>
            <w:tcW w:type="dxa" w:w="1440"/>
          </w:tcPr>
          <w:p>
            <w:r/>
            <w:r>
              <w:t>ULID or UUID shared across the 3 channel rows for one logical notification trigger. Allows grouping by trigger event in the audit view</w:t>
            </w:r>
          </w:p>
        </w:tc>
      </w:tr>
      <w:tr>
        <w:tc>
          <w:tcPr>
            <w:tcW w:type="dxa" w:w="1440"/>
          </w:tcPr>
          <w:p>
            <w:r/>
            <w:r>
              <w:rPr>
                <w:rFonts w:ascii="Consolas" w:hAnsi="Consolas"/>
                <w:color w:val="C7254E"/>
                <w:sz w:val="18"/>
              </w:rPr>
              <w:t>timestamp</w:t>
            </w:r>
          </w:p>
        </w:tc>
        <w:tc>
          <w:tcPr>
            <w:tcW w:type="dxa" w:w="1440"/>
          </w:tcPr>
          <w:p>
            <w:r/>
            <w:r>
              <w:rPr>
                <w:rFonts w:ascii="Consolas" w:hAnsi="Consolas"/>
                <w:color w:val="C7254E"/>
                <w:sz w:val="18"/>
              </w:rPr>
              <w:t>timestamptz</w:t>
            </w:r>
          </w:p>
        </w:tc>
        <w:tc>
          <w:tcPr>
            <w:tcW w:type="dxa" w:w="1440"/>
          </w:tcPr>
          <w:p>
            <w:r/>
            <w:r>
              <w:t>NOT NULL</w:t>
            </w:r>
          </w:p>
        </w:tc>
        <w:tc>
          <w:tcPr>
            <w:tcW w:type="dxa" w:w="1440"/>
          </w:tcPr>
          <w:p>
            <w:r/>
            <w:r>
              <w:t>—</w:t>
            </w:r>
          </w:p>
        </w:tc>
        <w:tc>
          <w:tcPr>
            <w:tcW w:type="dxa" w:w="1440"/>
          </w:tcPr>
          <w:p>
            <w:r/>
            <w:r>
              <w:t>—</w:t>
            </w:r>
          </w:p>
        </w:tc>
        <w:tc>
          <w:tcPr>
            <w:tcW w:type="dxa" w:w="1440"/>
          </w:tcPr>
          <w:p>
            <w:r/>
            <w:r>
              <w:t>When the notification was generated</w:t>
            </w:r>
          </w:p>
        </w:tc>
      </w:tr>
      <w:tr>
        <w:tc>
          <w:tcPr>
            <w:tcW w:type="dxa" w:w="1440"/>
          </w:tcPr>
          <w:p>
            <w:r/>
            <w:r>
              <w:rPr>
                <w:rFonts w:ascii="Consolas" w:hAnsi="Consolas"/>
                <w:color w:val="C7254E"/>
                <w:sz w:val="18"/>
              </w:rPr>
              <w:t>created_at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row creation timestamp</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bl>
    <w:p/>
    <w:p>
      <w:r>
        <w:rPr>
          <w:b/>
        </w:rPr>
        <w:t>Primary key:</w:t>
      </w:r>
      <w:r>
        <w:t xml:space="preserve"> </w:t>
      </w:r>
      <w:r>
        <w:rPr>
          <w:rFonts w:ascii="Consolas" w:hAnsi="Consolas"/>
          <w:color w:val="C7254E"/>
          <w:sz w:val="18"/>
        </w:rPr>
        <w:t>id</w:t>
      </w:r>
    </w:p>
    <w:p>
      <w:r>
        <w:rPr>
          <w:b/>
        </w:rPr>
        <w:t>Foreign keys: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References</w:t>
            </w:r>
          </w:p>
        </w:tc>
        <w:tc>
          <w:tcPr>
            <w:tcW w:type="dxa" w:w="2160"/>
            <w:shd w:val="clear" w:color="auto" w:fill="1F3864"/>
            <w:vAlign w:val="center"/>
          </w:tcPr>
          <w:p>
            <w:r/>
            <w:r>
              <w:rPr>
                <w:b/>
                <w:color w:val="FFFFFF"/>
              </w:rPr>
              <w:t>ON DELETE</w:t>
            </w:r>
          </w:p>
        </w:tc>
        <w:tc>
          <w:tcPr>
            <w:tcW w:type="dxa" w:w="2160"/>
            <w:shd w:val="clear" w:color="auto" w:fill="1F3864"/>
            <w:vAlign w:val="center"/>
          </w:tcPr>
          <w:p>
            <w:r/>
            <w:r>
              <w:rPr>
                <w:b/>
                <w:color w:val="FFFFFF"/>
              </w:rPr>
              <w:t>ON UPDATE</w:t>
            </w:r>
          </w:p>
        </w:tc>
      </w:tr>
      <w:tr>
        <w:tc>
          <w:tcPr>
            <w:tcW w:type="dxa" w:w="2160"/>
          </w:tcPr>
          <w:p>
            <w:r/>
            <w:r>
              <w:rPr>
                <w:rFonts w:ascii="Consolas" w:hAnsi="Consolas"/>
                <w:color w:val="C7254E"/>
                <w:sz w:val="18"/>
              </w:rPr>
              <w:t>audience_user_id</w:t>
            </w:r>
          </w:p>
        </w:tc>
        <w:tc>
          <w:tcPr>
            <w:tcW w:type="dxa" w:w="2160"/>
          </w:tcPr>
          <w:p>
            <w:r/>
            <w:r>
              <w:rPr>
                <w:rFonts w:ascii="Consolas" w:hAnsi="Consolas"/>
                <w:color w:val="C7254E"/>
                <w:sz w:val="18"/>
              </w:rPr>
              <w:t>users.id</w:t>
            </w:r>
          </w:p>
        </w:tc>
        <w:tc>
          <w:tcPr>
            <w:tcW w:type="dxa" w:w="2160"/>
          </w:tcPr>
          <w:p>
            <w:r/>
            <w:r>
              <w:t>RESTRICT</w:t>
            </w:r>
          </w:p>
        </w:tc>
        <w:tc>
          <w:tcPr>
            <w:tcW w:type="dxa" w:w="2160"/>
          </w:tcPr>
          <w:p>
            <w:r/>
            <w:r>
              <w:t>CASCADE</w:t>
            </w:r>
          </w:p>
        </w:tc>
      </w:tr>
      <w:tr>
        <w:tc>
          <w:tcPr>
            <w:tcW w:type="dxa" w:w="2160"/>
          </w:tcPr>
          <w:p>
            <w:r/>
            <w:r>
              <w:rPr>
                <w:rFonts w:ascii="Consolas" w:hAnsi="Consolas"/>
                <w:color w:val="C7254E"/>
                <w:sz w:val="18"/>
              </w:rPr>
              <w:t>linked_booking_id</w:t>
            </w:r>
          </w:p>
        </w:tc>
        <w:tc>
          <w:tcPr>
            <w:tcW w:type="dxa" w:w="2160"/>
          </w:tcPr>
          <w:p>
            <w:r/>
            <w:r>
              <w:rPr>
                <w:rFonts w:ascii="Consolas" w:hAnsi="Consolas"/>
                <w:color w:val="C7254E"/>
                <w:sz w:val="18"/>
              </w:rPr>
              <w:t>bookings.id</w:t>
            </w:r>
          </w:p>
        </w:tc>
        <w:tc>
          <w:tcPr>
            <w:tcW w:type="dxa" w:w="2160"/>
          </w:tcPr>
          <w:p>
            <w:r/>
            <w:r>
              <w:t>SET NULL</w:t>
            </w:r>
          </w:p>
        </w:tc>
        <w:tc>
          <w:tcPr>
            <w:tcW w:type="dxa" w:w="2160"/>
          </w:tcPr>
          <w:p>
            <w:r/>
            <w:r>
              <w:t>CASCADE</w:t>
            </w:r>
          </w:p>
        </w:tc>
      </w:tr>
      <w:tr>
        <w:tc>
          <w:tcPr>
            <w:tcW w:type="dxa" w:w="2160"/>
          </w:tcPr>
          <w:p>
            <w:r/>
            <w:r>
              <w:rPr>
                <w:rFonts w:ascii="Consolas" w:hAnsi="Consolas"/>
                <w:color w:val="C7254E"/>
                <w:sz w:val="18"/>
              </w:rPr>
              <w:t>linked_session_id</w:t>
            </w:r>
          </w:p>
        </w:tc>
        <w:tc>
          <w:tcPr>
            <w:tcW w:type="dxa" w:w="2160"/>
          </w:tcPr>
          <w:p>
            <w:r/>
            <w:r>
              <w:rPr>
                <w:rFonts w:ascii="Consolas" w:hAnsi="Consolas"/>
                <w:color w:val="C7254E"/>
                <w:sz w:val="18"/>
              </w:rPr>
              <w:t>charging_sessions.id</w:t>
            </w:r>
          </w:p>
        </w:tc>
        <w:tc>
          <w:tcPr>
            <w:tcW w:type="dxa" w:w="2160"/>
          </w:tcPr>
          <w:p>
            <w:r/>
            <w:r>
              <w:t>SET NULL</w:t>
            </w:r>
          </w:p>
        </w:tc>
        <w:tc>
          <w:tcPr>
            <w:tcW w:type="dxa" w:w="2160"/>
          </w:tcPr>
          <w:p>
            <w:r/>
            <w:r>
              <w:t>CASCADE</w:t>
            </w:r>
          </w:p>
        </w:tc>
      </w:tr>
      <w:tr>
        <w:tc>
          <w:tcPr>
            <w:tcW w:type="dxa" w:w="2160"/>
          </w:tcPr>
          <w:p>
            <w:r/>
            <w:r>
              <w:rPr>
                <w:rFonts w:ascii="Consolas" w:hAnsi="Consolas"/>
                <w:color w:val="C7254E"/>
                <w:sz w:val="18"/>
              </w:rPr>
              <w:t>linked_charger_id</w:t>
            </w:r>
          </w:p>
        </w:tc>
        <w:tc>
          <w:tcPr>
            <w:tcW w:type="dxa" w:w="2160"/>
          </w:tcPr>
          <w:p>
            <w:r/>
            <w:r>
              <w:rPr>
                <w:rFonts w:ascii="Consolas" w:hAnsi="Consolas"/>
                <w:color w:val="C7254E"/>
                <w:sz w:val="18"/>
              </w:rPr>
              <w:t>chargers.id</w:t>
            </w:r>
          </w:p>
        </w:tc>
        <w:tc>
          <w:tcPr>
            <w:tcW w:type="dxa" w:w="2160"/>
          </w:tcPr>
          <w:p>
            <w:r/>
            <w:r>
              <w:t>SET NULL</w:t>
            </w:r>
          </w:p>
        </w:tc>
        <w:tc>
          <w:tcPr>
            <w:tcW w:type="dxa" w:w="2160"/>
          </w:tcPr>
          <w:p>
            <w:r/>
            <w:r>
              <w:t>CASCADE</w:t>
            </w:r>
          </w:p>
        </w:tc>
      </w:tr>
    </w:tbl>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ix_notifications_audience_user_id</w:t>
            </w:r>
          </w:p>
        </w:tc>
        <w:tc>
          <w:tcPr>
            <w:tcW w:type="dxa" w:w="2160"/>
          </w:tcPr>
          <w:p>
            <w:r/>
            <w:r>
              <w:rPr>
                <w:rFonts w:ascii="Consolas" w:hAnsi="Consolas"/>
                <w:color w:val="C7254E"/>
                <w:sz w:val="18"/>
              </w:rPr>
              <w:t>audience_user_id</w:t>
            </w:r>
          </w:p>
        </w:tc>
        <w:tc>
          <w:tcPr>
            <w:tcW w:type="dxa" w:w="2160"/>
          </w:tcPr>
          <w:p>
            <w:r/>
            <w:r>
              <w:t>btree</w:t>
            </w:r>
          </w:p>
        </w:tc>
        <w:tc>
          <w:tcPr>
            <w:tcW w:type="dxa" w:w="2160"/>
          </w:tcPr>
          <w:p>
            <w:r/>
            <w:r>
              <w:t>User notification center query</w:t>
            </w:r>
          </w:p>
        </w:tc>
      </w:tr>
      <w:tr>
        <w:tc>
          <w:tcPr>
            <w:tcW w:type="dxa" w:w="2160"/>
          </w:tcPr>
          <w:p>
            <w:r/>
            <w:r>
              <w:rPr>
                <w:rFonts w:ascii="Consolas" w:hAnsi="Consolas"/>
                <w:color w:val="C7254E"/>
                <w:sz w:val="18"/>
              </w:rPr>
              <w:t>ix_notifications_timestamp</w:t>
            </w:r>
          </w:p>
        </w:tc>
        <w:tc>
          <w:tcPr>
            <w:tcW w:type="dxa" w:w="2160"/>
          </w:tcPr>
          <w:p>
            <w:r/>
            <w:r>
              <w:rPr>
                <w:rFonts w:ascii="Consolas" w:hAnsi="Consolas"/>
                <w:color w:val="C7254E"/>
                <w:sz w:val="18"/>
              </w:rPr>
              <w:t>timestamp</w:t>
            </w:r>
          </w:p>
        </w:tc>
        <w:tc>
          <w:tcPr>
            <w:tcW w:type="dxa" w:w="2160"/>
          </w:tcPr>
          <w:p>
            <w:r/>
            <w:r>
              <w:t>btree</w:t>
            </w:r>
          </w:p>
        </w:tc>
        <w:tc>
          <w:tcPr>
            <w:tcW w:type="dxa" w:w="2160"/>
          </w:tcPr>
          <w:p>
            <w:r/>
            <w:r>
              <w:t>Date-range filter in notification audit</w:t>
            </w:r>
          </w:p>
        </w:tc>
      </w:tr>
      <w:tr>
        <w:tc>
          <w:tcPr>
            <w:tcW w:type="dxa" w:w="2160"/>
          </w:tcPr>
          <w:p>
            <w:r/>
            <w:r>
              <w:rPr>
                <w:rFonts w:ascii="Consolas" w:hAnsi="Consolas"/>
                <w:color w:val="C7254E"/>
                <w:sz w:val="18"/>
              </w:rPr>
              <w:t>ix_notifications_channel_status</w:t>
            </w:r>
          </w:p>
        </w:tc>
        <w:tc>
          <w:tcPr>
            <w:tcW w:type="dxa" w:w="2160"/>
          </w:tcPr>
          <w:p>
            <w:r/>
            <w:r>
              <w:rPr>
                <w:rFonts w:ascii="Consolas" w:hAnsi="Consolas"/>
                <w:color w:val="C7254E"/>
                <w:sz w:val="18"/>
              </w:rPr>
              <w:t>(channel, delivery_status)</w:t>
            </w:r>
          </w:p>
        </w:tc>
        <w:tc>
          <w:tcPr>
            <w:tcW w:type="dxa" w:w="2160"/>
          </w:tcPr>
          <w:p>
            <w:r/>
            <w:r>
              <w:t>btree</w:t>
            </w:r>
          </w:p>
        </w:tc>
        <w:tc>
          <w:tcPr>
            <w:tcW w:type="dxa" w:w="2160"/>
          </w:tcPr>
          <w:p>
            <w:r/>
            <w:r>
              <w:t>Notification delivery metrics reporting</w:t>
            </w:r>
          </w:p>
        </w:tc>
      </w:tr>
      <w:tr>
        <w:tc>
          <w:tcPr>
            <w:tcW w:type="dxa" w:w="2160"/>
          </w:tcPr>
          <w:p>
            <w:r/>
            <w:r>
              <w:rPr>
                <w:rFonts w:ascii="Consolas" w:hAnsi="Consolas"/>
                <w:color w:val="C7254E"/>
                <w:sz w:val="18"/>
              </w:rPr>
              <w:t>ix_notifications_read_state</w:t>
            </w:r>
          </w:p>
        </w:tc>
        <w:tc>
          <w:tcPr>
            <w:tcW w:type="dxa" w:w="2160"/>
          </w:tcPr>
          <w:p>
            <w:r/>
            <w:r>
              <w:rPr>
                <w:rFonts w:ascii="Consolas" w:hAnsi="Consolas"/>
                <w:color w:val="C7254E"/>
                <w:sz w:val="18"/>
              </w:rPr>
              <w:t>(audience_user_id, read_state)</w:t>
            </w:r>
          </w:p>
        </w:tc>
        <w:tc>
          <w:tcPr>
            <w:tcW w:type="dxa" w:w="2160"/>
          </w:tcPr>
          <w:p>
            <w:r/>
            <w:r>
              <w:t>btree (partial WHERE read_state = false)</w:t>
            </w:r>
          </w:p>
        </w:tc>
        <w:tc>
          <w:tcPr>
            <w:tcW w:type="dxa" w:w="2160"/>
          </w:tcPr>
          <w:p>
            <w:r/>
            <w:r>
              <w:t>Unread count badge query</w:t>
            </w:r>
          </w:p>
        </w:tc>
      </w:tr>
      <w:tr>
        <w:tc>
          <w:tcPr>
            <w:tcW w:type="dxa" w:w="2160"/>
          </w:tcPr>
          <w:p>
            <w:r/>
            <w:r>
              <w:rPr>
                <w:rFonts w:ascii="Consolas" w:hAnsi="Consolas"/>
                <w:color w:val="C7254E"/>
                <w:sz w:val="18"/>
              </w:rPr>
              <w:t>ix_notifications_correlation_id</w:t>
            </w:r>
          </w:p>
        </w:tc>
        <w:tc>
          <w:tcPr>
            <w:tcW w:type="dxa" w:w="2160"/>
          </w:tcPr>
          <w:p>
            <w:r/>
            <w:r>
              <w:rPr>
                <w:rFonts w:ascii="Consolas" w:hAnsi="Consolas"/>
                <w:color w:val="C7254E"/>
                <w:sz w:val="18"/>
              </w:rPr>
              <w:t>correlation_id</w:t>
            </w:r>
          </w:p>
        </w:tc>
        <w:tc>
          <w:tcPr>
            <w:tcW w:type="dxa" w:w="2160"/>
          </w:tcPr>
          <w:p>
            <w:r/>
            <w:r>
              <w:t>btree</w:t>
            </w:r>
          </w:p>
        </w:tc>
        <w:tc>
          <w:tcPr>
            <w:tcW w:type="dxa" w:w="2160"/>
          </w:tcPr>
          <w:p>
            <w:r/>
            <w:r>
              <w:t>Cross-channel grouping in audit view</w:t>
            </w:r>
          </w:p>
        </w:tc>
      </w:tr>
      <w:tr>
        <w:tc>
          <w:tcPr>
            <w:tcW w:type="dxa" w:w="2160"/>
          </w:tcPr>
          <w:p>
            <w:r/>
            <w:r>
              <w:rPr>
                <w:rFonts w:ascii="Consolas" w:hAnsi="Consolas"/>
                <w:color w:val="C7254E"/>
                <w:sz w:val="18"/>
              </w:rPr>
              <w:t>ix_notifications_trigger_event</w:t>
            </w:r>
          </w:p>
        </w:tc>
        <w:tc>
          <w:tcPr>
            <w:tcW w:type="dxa" w:w="2160"/>
          </w:tcPr>
          <w:p>
            <w:r/>
            <w:r>
              <w:rPr>
                <w:rFonts w:ascii="Consolas" w:hAnsi="Consolas"/>
                <w:color w:val="C7254E"/>
                <w:sz w:val="18"/>
              </w:rPr>
              <w:t>trigger_event</w:t>
            </w:r>
          </w:p>
        </w:tc>
        <w:tc>
          <w:tcPr>
            <w:tcW w:type="dxa" w:w="2160"/>
          </w:tcPr>
          <w:p>
            <w:r/>
            <w:r>
              <w:t>btree</w:t>
            </w:r>
          </w:p>
        </w:tc>
        <w:tc>
          <w:tcPr>
            <w:tcW w:type="dxa" w:w="2160"/>
          </w:tcPr>
          <w:p>
            <w:r/>
            <w:r>
              <w:t>Template-level reporting metrics</w:t>
            </w:r>
          </w:p>
        </w:tc>
      </w:tr>
    </w:tbl>
    <w:p/>
    <w:p>
      <w:r>
        <w:rPr>
          <w:b/>
        </w:rPr>
        <w:t>Audit fields:</w:t>
      </w:r>
      <w:r>
        <w:t xml:space="preserve"> </w:t>
      </w:r>
      <w:r>
        <w:rPr>
          <w:rFonts w:ascii="Consolas" w:hAnsi="Consolas"/>
          <w:color w:val="C7254E"/>
          <w:sz w:val="18"/>
        </w:rPr>
        <w:t>created_at</w:t>
      </w:r>
      <w:r>
        <w:t xml:space="preserve">, </w:t>
      </w:r>
      <w:r>
        <w:rPr>
          <w:rFonts w:ascii="Consolas" w:hAnsi="Consolas"/>
          <w:color w:val="C7254E"/>
          <w:sz w:val="18"/>
        </w:rPr>
        <w:t>updated_at</w:t>
      </w:r>
      <w:r>
        <w:t xml:space="preserve">, </w:t>
      </w:r>
      <w:r>
        <w:rPr>
          <w:rFonts w:ascii="Consolas" w:hAnsi="Consolas"/>
          <w:color w:val="C7254E"/>
          <w:sz w:val="18"/>
        </w:rPr>
        <w:t>timestamp</w:t>
      </w:r>
    </w:p>
    <w:p>
      <w:r>
        <w:rPr>
          <w:b/>
        </w:rPr>
        <w:t>Status fields:</w:t>
      </w:r>
    </w:p>
    <w:p>
      <w:pPr>
        <w:pStyle w:val="ListBullet"/>
      </w:pPr>
      <w:r>
        <w:rPr>
          <w:rFonts w:ascii="Consolas" w:hAnsi="Consolas"/>
          <w:color w:val="C7254E"/>
          <w:sz w:val="18"/>
        </w:rPr>
        <w:t>channel</w:t>
      </w:r>
      <w:r>
        <w:t xml:space="preserve">: </w:t>
      </w:r>
      <w:r>
        <w:rPr>
          <w:rFonts w:ascii="Consolas" w:hAnsi="Consolas"/>
          <w:color w:val="C7254E"/>
          <w:sz w:val="18"/>
        </w:rPr>
        <w:t>InApp</w:t>
      </w:r>
      <w:r>
        <w:t xml:space="preserve">, </w:t>
      </w:r>
      <w:r>
        <w:rPr>
          <w:rFonts w:ascii="Consolas" w:hAnsi="Consolas"/>
          <w:color w:val="C7254E"/>
          <w:sz w:val="18"/>
        </w:rPr>
        <w:t>Email</w:t>
      </w:r>
      <w:r>
        <w:t xml:space="preserve">, </w:t>
      </w:r>
      <w:r>
        <w:rPr>
          <w:rFonts w:ascii="Consolas" w:hAnsi="Consolas"/>
          <w:color w:val="C7254E"/>
          <w:sz w:val="18"/>
        </w:rPr>
        <w:t>Teams</w:t>
      </w:r>
    </w:p>
    <w:p>
      <w:pPr>
        <w:pStyle w:val="ListBullet"/>
      </w:pPr>
      <w:r>
        <w:rPr>
          <w:rFonts w:ascii="Consolas" w:hAnsi="Consolas"/>
          <w:color w:val="C7254E"/>
          <w:sz w:val="18"/>
        </w:rPr>
        <w:t>severity</w:t>
      </w:r>
      <w:r>
        <w:t xml:space="preserve">: </w:t>
      </w:r>
      <w:r>
        <w:rPr>
          <w:rFonts w:ascii="Consolas" w:hAnsi="Consolas"/>
          <w:color w:val="C7254E"/>
          <w:sz w:val="18"/>
        </w:rPr>
        <w:t>Info</w:t>
      </w:r>
      <w:r>
        <w:t xml:space="preserve">, </w:t>
      </w:r>
      <w:r>
        <w:rPr>
          <w:rFonts w:ascii="Consolas" w:hAnsi="Consolas"/>
          <w:color w:val="C7254E"/>
          <w:sz w:val="18"/>
        </w:rPr>
        <w:t>Warning</w:t>
      </w:r>
      <w:r>
        <w:t xml:space="preserve">, </w:t>
      </w:r>
      <w:r>
        <w:rPr>
          <w:rFonts w:ascii="Consolas" w:hAnsi="Consolas"/>
          <w:color w:val="C7254E"/>
          <w:sz w:val="18"/>
        </w:rPr>
        <w:t>Critical</w:t>
      </w:r>
    </w:p>
    <w:p>
      <w:pPr>
        <w:pStyle w:val="ListBullet"/>
      </w:pPr>
      <w:r>
        <w:rPr>
          <w:rFonts w:ascii="Consolas" w:hAnsi="Consolas"/>
          <w:color w:val="C7254E"/>
          <w:sz w:val="18"/>
        </w:rPr>
        <w:t>delivery_status</w:t>
      </w:r>
      <w:r>
        <w:t xml:space="preserve">: </w:t>
      </w:r>
      <w:r>
        <w:rPr>
          <w:rFonts w:ascii="Consolas" w:hAnsi="Consolas"/>
          <w:color w:val="C7254E"/>
          <w:sz w:val="18"/>
        </w:rPr>
        <w:t>Sent</w:t>
      </w:r>
      <w:r>
        <w:t xml:space="preserve">, </w:t>
      </w:r>
      <w:r>
        <w:rPr>
          <w:rFonts w:ascii="Consolas" w:hAnsi="Consolas"/>
          <w:color w:val="C7254E"/>
          <w:sz w:val="18"/>
        </w:rPr>
        <w:t>Previewed</w:t>
      </w:r>
      <w:r>
        <w:t xml:space="preserve">, </w:t>
      </w:r>
      <w:r>
        <w:rPr>
          <w:rFonts w:ascii="Consolas" w:hAnsi="Consolas"/>
          <w:color w:val="C7254E"/>
          <w:sz w:val="18"/>
        </w:rPr>
        <w:t>Failed</w:t>
      </w:r>
    </w:p>
    <w:p>
      <w:pPr>
        <w:pStyle w:val="ListBullet"/>
      </w:pPr>
      <w:r>
        <w:rPr>
          <w:rFonts w:ascii="Consolas" w:hAnsi="Consolas"/>
          <w:color w:val="C7254E"/>
          <w:sz w:val="18"/>
        </w:rPr>
        <w:t>trigger_event</w:t>
      </w:r>
      <w:r>
        <w:t>: see Enum Catalog §7</w:t>
      </w:r>
    </w:p>
    <w:p>
      <w:pPr>
        <w:pBdr>
          <w:bottom w:val="single" w:sz="6" w:space="1" w:color="999999"/>
        </w:pBdr>
      </w:pPr>
    </w:p>
    <w:p>
      <w:pPr>
        <w:pStyle w:val="Heading3"/>
      </w:pPr>
      <w:r>
        <w:t xml:space="preserve">3.11 </w:t>
      </w:r>
      <w:r>
        <w:rPr>
          <w:rFonts w:ascii="Consolas" w:hAnsi="Consolas"/>
          <w:color w:val="C7254E"/>
          <w:sz w:val="18"/>
        </w:rPr>
        <w:t>audit_logs</w:t>
      </w:r>
      <w:r>
        <w:t xml:space="preserve"> (P0)</w:t>
      </w:r>
    </w:p>
    <w:p>
      <w:r>
        <w:rPr>
          <w:b/>
        </w:rPr>
        <w:t>Purpose:</w:t>
      </w:r>
      <w:r>
        <w:t xml:space="preserve"> Append-only immutable record of every critical action taken by users, admins, and the system. No EF Core navigation properties — entity IDs are stored as strings to prevent cascade-delete complications. Protected by an EF Core </w:t>
      </w:r>
      <w:r>
        <w:rPr>
          <w:rFonts w:ascii="Consolas" w:hAnsi="Consolas"/>
          <w:color w:val="C7254E"/>
          <w:sz w:val="18"/>
        </w:rPr>
        <w:t>SaveChangesInterceptor</w:t>
      </w:r>
      <w:r>
        <w:t xml:space="preserve"> that throws on UPDATE or DELETE, plus a PostgreSQL-level trigger (belt-and-suspenders immutability per FR-AUDIT-004).</w:t>
      </w:r>
    </w:p>
    <w:p>
      <w:r>
        <w:rPr>
          <w:b/>
        </w:rPr>
        <w:t>Owning feature:</w:t>
      </w:r>
      <w:r>
        <w:t xml:space="preserve"> FR-AUDIT-001..005 (Audit Log)</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id</w:t>
            </w:r>
          </w:p>
        </w:tc>
        <w:tc>
          <w:tcPr>
            <w:tcW w:type="dxa" w:w="1440"/>
          </w:tcPr>
          <w:p>
            <w:r/>
            <w:r>
              <w:rPr>
                <w:rFonts w:ascii="Consolas" w:hAnsi="Consolas"/>
                <w:color w:val="C7254E"/>
                <w:sz w:val="18"/>
              </w:rPr>
              <w:t>uuid</w:t>
            </w:r>
          </w:p>
        </w:tc>
        <w:tc>
          <w:tcPr>
            <w:tcW w:type="dxa" w:w="1440"/>
          </w:tcPr>
          <w:p>
            <w:r/>
            <w:r>
              <w:t>NOT NULL</w:t>
            </w:r>
          </w:p>
        </w:tc>
        <w:tc>
          <w:tcPr>
            <w:tcW w:type="dxa" w:w="1440"/>
          </w:tcPr>
          <w:p>
            <w:r/>
            <w:r>
              <w:rPr>
                <w:rFonts w:ascii="Consolas" w:hAnsi="Consolas"/>
                <w:color w:val="C7254E"/>
                <w:sz w:val="18"/>
              </w:rPr>
              <w:t>gen_random_uuid()</w:t>
            </w:r>
          </w:p>
        </w:tc>
        <w:tc>
          <w:tcPr>
            <w:tcW w:type="dxa" w:w="1440"/>
          </w:tcPr>
          <w:p>
            <w:r/>
            <w:r>
              <w:t>PK</w:t>
            </w:r>
          </w:p>
        </w:tc>
        <w:tc>
          <w:tcPr>
            <w:tcW w:type="dxa" w:w="1440"/>
          </w:tcPr>
          <w:p>
            <w:r/>
            <w:r>
              <w:t>Surrogate primary key</w:t>
            </w:r>
          </w:p>
        </w:tc>
      </w:tr>
      <w:tr>
        <w:tc>
          <w:tcPr>
            <w:tcW w:type="dxa" w:w="1440"/>
          </w:tcPr>
          <w:p>
            <w:r/>
            <w:r>
              <w:rPr>
                <w:rFonts w:ascii="Consolas" w:hAnsi="Consolas"/>
                <w:color w:val="C7254E"/>
                <w:sz w:val="18"/>
              </w:rPr>
              <w:t>timestamp</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When the action occurred</w:t>
            </w:r>
          </w:p>
        </w:tc>
      </w:tr>
      <w:tr>
        <w:tc>
          <w:tcPr>
            <w:tcW w:type="dxa" w:w="1440"/>
          </w:tcPr>
          <w:p>
            <w:r/>
            <w:r>
              <w:rPr>
                <w:rFonts w:ascii="Consolas" w:hAnsi="Consolas"/>
                <w:color w:val="C7254E"/>
                <w:sz w:val="18"/>
              </w:rPr>
              <w:t>actor_user_id</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 xml:space="preserve">UUID of the acting user, or the string literal </w:t>
            </w:r>
            <w:r>
              <w:rPr>
                <w:rFonts w:ascii="Consolas" w:hAnsi="Consolas"/>
                <w:color w:val="C7254E"/>
                <w:sz w:val="18"/>
              </w:rPr>
              <w:t>'system'</w:t>
            </w:r>
            <w:r>
              <w:t xml:space="preserve"> for automated actions</w:t>
            </w:r>
          </w:p>
        </w:tc>
      </w:tr>
      <w:tr>
        <w:tc>
          <w:tcPr>
            <w:tcW w:type="dxa" w:w="1440"/>
          </w:tcPr>
          <w:p>
            <w:r/>
            <w:r>
              <w:rPr>
                <w:rFonts w:ascii="Consolas" w:hAnsi="Consolas"/>
                <w:color w:val="C7254E"/>
                <w:sz w:val="18"/>
              </w:rPr>
              <w:t>actor_role</w:t>
            </w:r>
          </w:p>
        </w:tc>
        <w:tc>
          <w:tcPr>
            <w:tcW w:type="dxa" w:w="1440"/>
          </w:tcPr>
          <w:p>
            <w:r/>
            <w:r>
              <w:rPr>
                <w:rFonts w:ascii="Consolas" w:hAnsi="Consolas"/>
                <w:color w:val="C7254E"/>
                <w:sz w:val="18"/>
              </w:rPr>
              <w:t>varchar(30)</w:t>
            </w:r>
          </w:p>
        </w:tc>
        <w:tc>
          <w:tcPr>
            <w:tcW w:type="dxa" w:w="1440"/>
          </w:tcPr>
          <w:p>
            <w:r/>
            <w:r>
              <w:t>NOT NULL</w:t>
            </w:r>
          </w:p>
        </w:tc>
        <w:tc>
          <w:tcPr>
            <w:tcW w:type="dxa" w:w="1440"/>
          </w:tcPr>
          <w:p>
            <w:r/>
            <w:r>
              <w:t>—</w:t>
            </w:r>
          </w:p>
        </w:tc>
        <w:tc>
          <w:tcPr>
            <w:tcW w:type="dxa" w:w="1440"/>
          </w:tcPr>
          <w:p>
            <w:r/>
            <w:r>
              <w:t>—</w:t>
            </w:r>
          </w:p>
        </w:tc>
        <w:tc>
          <w:tcPr>
            <w:tcW w:type="dxa" w:w="1440"/>
          </w:tcPr>
          <w:p>
            <w:r/>
            <w:r>
              <w:t>Role at the time of action (denormalized for audit context)</w:t>
            </w:r>
          </w:p>
        </w:tc>
      </w:tr>
      <w:tr>
        <w:tc>
          <w:tcPr>
            <w:tcW w:type="dxa" w:w="1440"/>
          </w:tcPr>
          <w:p>
            <w:r/>
            <w:r>
              <w:rPr>
                <w:rFonts w:ascii="Consolas" w:hAnsi="Consolas"/>
                <w:color w:val="C7254E"/>
                <w:sz w:val="18"/>
              </w:rPr>
              <w:t>action</w:t>
            </w:r>
          </w:p>
        </w:tc>
        <w:tc>
          <w:tcPr>
            <w:tcW w:type="dxa" w:w="1440"/>
          </w:tcPr>
          <w:p>
            <w:r/>
            <w:r>
              <w:rPr>
                <w:rFonts w:ascii="Consolas" w:hAnsi="Consolas"/>
                <w:color w:val="C7254E"/>
                <w:sz w:val="18"/>
              </w:rPr>
              <w:t>varchar(80)</w:t>
            </w:r>
          </w:p>
        </w:tc>
        <w:tc>
          <w:tcPr>
            <w:tcW w:type="dxa" w:w="1440"/>
          </w:tcPr>
          <w:p>
            <w:r/>
            <w:r>
              <w:t>NOT NULL</w:t>
            </w:r>
          </w:p>
        </w:tc>
        <w:tc>
          <w:tcPr>
            <w:tcW w:type="dxa" w:w="1440"/>
          </w:tcPr>
          <w:p>
            <w:r/>
            <w:r>
              <w:t>—</w:t>
            </w:r>
          </w:p>
        </w:tc>
        <w:tc>
          <w:tcPr>
            <w:tcW w:type="dxa" w:w="1440"/>
          </w:tcPr>
          <w:p>
            <w:r/>
            <w:r>
              <w:t>—</w:t>
            </w:r>
          </w:p>
        </w:tc>
        <w:tc>
          <w:tcPr>
            <w:tcW w:type="dxa" w:w="1440"/>
          </w:tcPr>
          <w:p>
            <w:r/>
            <w:r>
              <w:t>Action descriptor (see Enum Catalog §7)</w:t>
            </w:r>
          </w:p>
        </w:tc>
      </w:tr>
      <w:tr>
        <w:tc>
          <w:tcPr>
            <w:tcW w:type="dxa" w:w="1440"/>
          </w:tcPr>
          <w:p>
            <w:r/>
            <w:r>
              <w:rPr>
                <w:rFonts w:ascii="Consolas" w:hAnsi="Consolas"/>
                <w:color w:val="C7254E"/>
                <w:sz w:val="18"/>
              </w:rPr>
              <w:t>entity_type</w:t>
            </w:r>
          </w:p>
        </w:tc>
        <w:tc>
          <w:tcPr>
            <w:tcW w:type="dxa" w:w="1440"/>
          </w:tcPr>
          <w:p>
            <w:r/>
            <w:r>
              <w:rPr>
                <w:rFonts w:ascii="Consolas" w:hAnsi="Consolas"/>
                <w:color w:val="C7254E"/>
                <w:sz w:val="18"/>
              </w:rPr>
              <w:t>varchar(50)</w:t>
            </w:r>
          </w:p>
        </w:tc>
        <w:tc>
          <w:tcPr>
            <w:tcW w:type="dxa" w:w="1440"/>
          </w:tcPr>
          <w:p>
            <w:r/>
            <w:r>
              <w:t>NOT NULL</w:t>
            </w:r>
          </w:p>
        </w:tc>
        <w:tc>
          <w:tcPr>
            <w:tcW w:type="dxa" w:w="1440"/>
          </w:tcPr>
          <w:p>
            <w:r/>
            <w:r>
              <w:t>—</w:t>
            </w:r>
          </w:p>
        </w:tc>
        <w:tc>
          <w:tcPr>
            <w:tcW w:type="dxa" w:w="1440"/>
          </w:tcPr>
          <w:p>
            <w:r/>
            <w:r>
              <w:t>—</w:t>
            </w:r>
          </w:p>
        </w:tc>
        <w:tc>
          <w:tcPr>
            <w:tcW w:type="dxa" w:w="1440"/>
          </w:tcPr>
          <w:p>
            <w:r/>
            <w:r>
              <w:t xml:space="preserve">Affected entity type, e.g. </w:t>
            </w:r>
            <w:r>
              <w:rPr>
                <w:rFonts w:ascii="Consolas" w:hAnsi="Consolas"/>
                <w:color w:val="C7254E"/>
                <w:sz w:val="18"/>
              </w:rPr>
              <w:t>'Booking'</w:t>
            </w:r>
            <w:r>
              <w:t xml:space="preserve">, </w:t>
            </w:r>
            <w:r>
              <w:rPr>
                <w:rFonts w:ascii="Consolas" w:hAnsi="Consolas"/>
                <w:color w:val="C7254E"/>
                <w:sz w:val="18"/>
              </w:rPr>
              <w:t>'Charger'</w:t>
            </w:r>
            <w:r>
              <w:t xml:space="preserve">, </w:t>
            </w:r>
            <w:r>
              <w:rPr>
                <w:rFonts w:ascii="Consolas" w:hAnsi="Consolas"/>
                <w:color w:val="C7254E"/>
                <w:sz w:val="18"/>
              </w:rPr>
              <w:t>'EligibleEvUser'</w:t>
            </w:r>
            <w:r>
              <w:t xml:space="preserve">, </w:t>
            </w:r>
            <w:r>
              <w:rPr>
                <w:rFonts w:ascii="Consolas" w:hAnsi="Consolas"/>
                <w:color w:val="C7254E"/>
                <w:sz w:val="18"/>
              </w:rPr>
              <w:t>'MaintenanceBlock'</w:t>
            </w:r>
            <w:r>
              <w:t xml:space="preserve">, </w:t>
            </w:r>
            <w:r>
              <w:rPr>
                <w:rFonts w:ascii="Consolas" w:hAnsi="Consolas"/>
                <w:color w:val="C7254E"/>
                <w:sz w:val="18"/>
              </w:rPr>
              <w:t>'PrivacyAcknowledgement'</w:t>
            </w:r>
          </w:p>
        </w:tc>
      </w:tr>
      <w:tr>
        <w:tc>
          <w:tcPr>
            <w:tcW w:type="dxa" w:w="1440"/>
          </w:tcPr>
          <w:p>
            <w:r/>
            <w:r>
              <w:rPr>
                <w:rFonts w:ascii="Consolas" w:hAnsi="Consolas"/>
                <w:color w:val="C7254E"/>
                <w:sz w:val="18"/>
              </w:rPr>
              <w:t>entity_id</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w:t>
            </w:r>
          </w:p>
        </w:tc>
        <w:tc>
          <w:tcPr>
            <w:tcW w:type="dxa" w:w="1440"/>
          </w:tcPr>
          <w:p>
            <w:r/>
            <w:r>
              <w:t>UUID (as string) of the affected entity</w:t>
            </w:r>
          </w:p>
        </w:tc>
      </w:tr>
      <w:tr>
        <w:tc>
          <w:tcPr>
            <w:tcW w:type="dxa" w:w="1440"/>
          </w:tcPr>
          <w:p>
            <w:r/>
            <w:r>
              <w:rPr>
                <w:rFonts w:ascii="Consolas" w:hAnsi="Consolas"/>
                <w:color w:val="C7254E"/>
                <w:sz w:val="18"/>
              </w:rPr>
              <w:t>before_state</w:t>
            </w:r>
          </w:p>
        </w:tc>
        <w:tc>
          <w:tcPr>
            <w:tcW w:type="dxa" w:w="1440"/>
          </w:tcPr>
          <w:p>
            <w:r/>
            <w:r>
              <w:rPr>
                <w:rFonts w:ascii="Consolas" w:hAnsi="Consolas"/>
                <w:color w:val="C7254E"/>
                <w:sz w:val="18"/>
              </w:rPr>
              <w:t>text</w:t>
            </w:r>
          </w:p>
        </w:tc>
        <w:tc>
          <w:tcPr>
            <w:tcW w:type="dxa" w:w="1440"/>
          </w:tcPr>
          <w:p>
            <w:r/>
            <w:r>
              <w:t>NULL</w:t>
            </w:r>
          </w:p>
        </w:tc>
        <w:tc>
          <w:tcPr>
            <w:tcW w:type="dxa" w:w="1440"/>
          </w:tcPr>
          <w:p>
            <w:r/>
            <w:r>
              <w:t>NULL</w:t>
            </w:r>
          </w:p>
        </w:tc>
        <w:tc>
          <w:tcPr>
            <w:tcW w:type="dxa" w:w="1440"/>
          </w:tcPr>
          <w:p>
            <w:r/>
            <w:r>
              <w:t>—</w:t>
            </w:r>
          </w:p>
        </w:tc>
        <w:tc>
          <w:tcPr>
            <w:tcW w:type="dxa" w:w="1440"/>
          </w:tcPr>
          <w:p>
            <w:r/>
            <w:r>
              <w:t>JSON-serialized snapshot of the entity before the action</w:t>
            </w:r>
          </w:p>
        </w:tc>
      </w:tr>
      <w:tr>
        <w:tc>
          <w:tcPr>
            <w:tcW w:type="dxa" w:w="1440"/>
          </w:tcPr>
          <w:p>
            <w:r/>
            <w:r>
              <w:rPr>
                <w:rFonts w:ascii="Consolas" w:hAnsi="Consolas"/>
                <w:color w:val="C7254E"/>
                <w:sz w:val="18"/>
              </w:rPr>
              <w:t>after_state</w:t>
            </w:r>
          </w:p>
        </w:tc>
        <w:tc>
          <w:tcPr>
            <w:tcW w:type="dxa" w:w="1440"/>
          </w:tcPr>
          <w:p>
            <w:r/>
            <w:r>
              <w:rPr>
                <w:rFonts w:ascii="Consolas" w:hAnsi="Consolas"/>
                <w:color w:val="C7254E"/>
                <w:sz w:val="18"/>
              </w:rPr>
              <w:t>text</w:t>
            </w:r>
          </w:p>
        </w:tc>
        <w:tc>
          <w:tcPr>
            <w:tcW w:type="dxa" w:w="1440"/>
          </w:tcPr>
          <w:p>
            <w:r/>
            <w:r>
              <w:t>NULL</w:t>
            </w:r>
          </w:p>
        </w:tc>
        <w:tc>
          <w:tcPr>
            <w:tcW w:type="dxa" w:w="1440"/>
          </w:tcPr>
          <w:p>
            <w:r/>
            <w:r>
              <w:t>NULL</w:t>
            </w:r>
          </w:p>
        </w:tc>
        <w:tc>
          <w:tcPr>
            <w:tcW w:type="dxa" w:w="1440"/>
          </w:tcPr>
          <w:p>
            <w:r/>
            <w:r>
              <w:t>—</w:t>
            </w:r>
          </w:p>
        </w:tc>
        <w:tc>
          <w:tcPr>
            <w:tcW w:type="dxa" w:w="1440"/>
          </w:tcPr>
          <w:p>
            <w:r/>
            <w:r>
              <w:t>JSON-serialized snapshot of the entity after the action</w:t>
            </w:r>
          </w:p>
        </w:tc>
      </w:tr>
      <w:tr>
        <w:tc>
          <w:tcPr>
            <w:tcW w:type="dxa" w:w="1440"/>
          </w:tcPr>
          <w:p>
            <w:r/>
            <w:r>
              <w:rPr>
                <w:rFonts w:ascii="Consolas" w:hAnsi="Consolas"/>
                <w:color w:val="C7254E"/>
                <w:sz w:val="18"/>
              </w:rPr>
              <w:t>reason</w:t>
            </w:r>
          </w:p>
        </w:tc>
        <w:tc>
          <w:tcPr>
            <w:tcW w:type="dxa" w:w="1440"/>
          </w:tcPr>
          <w:p>
            <w:r/>
            <w:r>
              <w:rPr>
                <w:rFonts w:ascii="Consolas" w:hAnsi="Consolas"/>
                <w:color w:val="C7254E"/>
                <w:sz w:val="18"/>
              </w:rPr>
              <w:t>text</w:t>
            </w:r>
          </w:p>
        </w:tc>
        <w:tc>
          <w:tcPr>
            <w:tcW w:type="dxa" w:w="1440"/>
          </w:tcPr>
          <w:p>
            <w:r/>
            <w:r>
              <w:t>NULL</w:t>
            </w:r>
          </w:p>
        </w:tc>
        <w:tc>
          <w:tcPr>
            <w:tcW w:type="dxa" w:w="1440"/>
          </w:tcPr>
          <w:p>
            <w:r/>
            <w:r>
              <w:t>NULL</w:t>
            </w:r>
          </w:p>
        </w:tc>
        <w:tc>
          <w:tcPr>
            <w:tcW w:type="dxa" w:w="1440"/>
          </w:tcPr>
          <w:p>
            <w:r/>
            <w:r>
              <w:t>—</w:t>
            </w:r>
          </w:p>
        </w:tc>
        <w:tc>
          <w:tcPr>
            <w:tcW w:type="dxa" w:w="1440"/>
          </w:tcPr>
          <w:p>
            <w:r/>
            <w:r>
              <w:t>Required for override, release, and CSMS failure actions (BR-007)</w:t>
            </w:r>
          </w:p>
        </w:tc>
      </w:tr>
      <w:tr>
        <w:tc>
          <w:tcPr>
            <w:tcW w:type="dxa" w:w="1440"/>
          </w:tcPr>
          <w:p>
            <w:r/>
            <w:r>
              <w:rPr>
                <w:rFonts w:ascii="Consolas" w:hAnsi="Consolas"/>
                <w:color w:val="C7254E"/>
                <w:sz w:val="18"/>
              </w:rPr>
              <w:t>source</w:t>
            </w:r>
          </w:p>
        </w:tc>
        <w:tc>
          <w:tcPr>
            <w:tcW w:type="dxa" w:w="1440"/>
          </w:tcPr>
          <w:p>
            <w:r/>
            <w:r>
              <w:rPr>
                <w:rFonts w:ascii="Consolas" w:hAnsi="Consolas"/>
                <w:color w:val="C7254E"/>
                <w:sz w:val="18"/>
              </w:rPr>
              <w:t>varchar(10)</w:t>
            </w:r>
          </w:p>
        </w:tc>
        <w:tc>
          <w:tcPr>
            <w:tcW w:type="dxa" w:w="1440"/>
          </w:tcPr>
          <w:p>
            <w:r/>
            <w:r>
              <w:t>NOT NULL</w:t>
            </w:r>
          </w:p>
        </w:tc>
        <w:tc>
          <w:tcPr>
            <w:tcW w:type="dxa" w:w="1440"/>
          </w:tcPr>
          <w:p>
            <w:r/>
            <w:r>
              <w:t>—</w:t>
            </w:r>
          </w:p>
        </w:tc>
        <w:tc>
          <w:tcPr>
            <w:tcW w:type="dxa" w:w="1440"/>
          </w:tcPr>
          <w:p>
            <w:r/>
            <w:r>
              <w:t>CHECK (</w:t>
            </w:r>
            <w:r>
              <w:rPr>
                <w:rFonts w:ascii="Consolas" w:hAnsi="Consolas"/>
                <w:color w:val="C7254E"/>
                <w:sz w:val="18"/>
              </w:rPr>
              <w:t>source</w:t>
            </w:r>
            <w:r>
              <w:t xml:space="preserve"> IN ('User','Admin','System','Csms'))</w:t>
            </w:r>
          </w:p>
        </w:tc>
        <w:tc>
          <w:tcPr>
            <w:tcW w:type="dxa" w:w="1440"/>
          </w:tcPr>
          <w:p>
            <w:r/>
            <w:r>
              <w:t>Who/what initiated the action</w:t>
            </w:r>
          </w:p>
        </w:tc>
      </w:tr>
    </w:tbl>
    <w:p/>
    <w:p>
      <w:r>
        <w:rPr>
          <w:b/>
        </w:rPr>
        <w:t>Primary key:</w:t>
      </w:r>
      <w:r>
        <w:t xml:space="preserve"> </w:t>
      </w:r>
      <w:r>
        <w:rPr>
          <w:rFonts w:ascii="Consolas" w:hAnsi="Consolas"/>
          <w:color w:val="C7254E"/>
          <w:sz w:val="18"/>
        </w:rPr>
        <w:t>id</w:t>
      </w:r>
    </w:p>
    <w:p>
      <w:r>
        <w:rPr>
          <w:b/>
        </w:rPr>
        <w:t>Foreign keys:</w:t>
      </w:r>
      <w:r>
        <w:t xml:space="preserve"> None (entity IDs stored as strings; no FK relationships to avoid cascade complications)</w:t>
      </w:r>
    </w:p>
    <w:p>
      <w:r>
        <w:rPr>
          <w:b/>
        </w:rPr>
        <w:t>Indexes: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Name</w:t>
            </w:r>
          </w:p>
        </w:tc>
        <w:tc>
          <w:tcPr>
            <w:tcW w:type="dxa" w:w="2160"/>
            <w:shd w:val="clear" w:color="auto" w:fill="1F3864"/>
            <w:vAlign w:val="center"/>
          </w:tcPr>
          <w:p>
            <w:r/>
            <w:r>
              <w:rPr>
                <w:b/>
                <w:color w:val="FFFFFF"/>
              </w:rPr>
              <w:t>Columns</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Rationale</w:t>
            </w:r>
          </w:p>
        </w:tc>
      </w:tr>
      <w:tr>
        <w:tc>
          <w:tcPr>
            <w:tcW w:type="dxa" w:w="2160"/>
          </w:tcPr>
          <w:p>
            <w:r/>
            <w:r>
              <w:rPr>
                <w:rFonts w:ascii="Consolas" w:hAnsi="Consolas"/>
                <w:color w:val="C7254E"/>
                <w:sz w:val="18"/>
              </w:rPr>
              <w:t>ix_audit_logs_timestamp</w:t>
            </w:r>
          </w:p>
        </w:tc>
        <w:tc>
          <w:tcPr>
            <w:tcW w:type="dxa" w:w="2160"/>
          </w:tcPr>
          <w:p>
            <w:r/>
            <w:r>
              <w:rPr>
                <w:rFonts w:ascii="Consolas" w:hAnsi="Consolas"/>
                <w:color w:val="C7254E"/>
                <w:sz w:val="18"/>
              </w:rPr>
              <w:t>timestamp</w:t>
            </w:r>
          </w:p>
        </w:tc>
        <w:tc>
          <w:tcPr>
            <w:tcW w:type="dxa" w:w="2160"/>
          </w:tcPr>
          <w:p>
            <w:r/>
            <w:r>
              <w:t>btree</w:t>
            </w:r>
          </w:p>
        </w:tc>
        <w:tc>
          <w:tcPr>
            <w:tcW w:type="dxa" w:w="2160"/>
          </w:tcPr>
          <w:p>
            <w:r/>
            <w:r>
              <w:t>Date-range filter in audit log viewer</w:t>
            </w:r>
          </w:p>
        </w:tc>
      </w:tr>
      <w:tr>
        <w:tc>
          <w:tcPr>
            <w:tcW w:type="dxa" w:w="2160"/>
          </w:tcPr>
          <w:p>
            <w:r/>
            <w:r>
              <w:rPr>
                <w:rFonts w:ascii="Consolas" w:hAnsi="Consolas"/>
                <w:color w:val="C7254E"/>
                <w:sz w:val="18"/>
              </w:rPr>
              <w:t>ix_audit_logs_actor_user_id</w:t>
            </w:r>
          </w:p>
        </w:tc>
        <w:tc>
          <w:tcPr>
            <w:tcW w:type="dxa" w:w="2160"/>
          </w:tcPr>
          <w:p>
            <w:r/>
            <w:r>
              <w:rPr>
                <w:rFonts w:ascii="Consolas" w:hAnsi="Consolas"/>
                <w:color w:val="C7254E"/>
                <w:sz w:val="18"/>
              </w:rPr>
              <w:t>actor_user_id</w:t>
            </w:r>
          </w:p>
        </w:tc>
        <w:tc>
          <w:tcPr>
            <w:tcW w:type="dxa" w:w="2160"/>
          </w:tcPr>
          <w:p>
            <w:r/>
            <w:r>
              <w:t>btree</w:t>
            </w:r>
          </w:p>
        </w:tc>
        <w:tc>
          <w:tcPr>
            <w:tcW w:type="dxa" w:w="2160"/>
          </w:tcPr>
          <w:p>
            <w:r/>
            <w:r>
              <w:t>Filter by acting user</w:t>
            </w:r>
          </w:p>
        </w:tc>
      </w:tr>
      <w:tr>
        <w:tc>
          <w:tcPr>
            <w:tcW w:type="dxa" w:w="2160"/>
          </w:tcPr>
          <w:p>
            <w:r/>
            <w:r>
              <w:rPr>
                <w:rFonts w:ascii="Consolas" w:hAnsi="Consolas"/>
                <w:color w:val="C7254E"/>
                <w:sz w:val="18"/>
              </w:rPr>
              <w:t>ix_audit_logs_action</w:t>
            </w:r>
          </w:p>
        </w:tc>
        <w:tc>
          <w:tcPr>
            <w:tcW w:type="dxa" w:w="2160"/>
          </w:tcPr>
          <w:p>
            <w:r/>
            <w:r>
              <w:rPr>
                <w:rFonts w:ascii="Consolas" w:hAnsi="Consolas"/>
                <w:color w:val="C7254E"/>
                <w:sz w:val="18"/>
              </w:rPr>
              <w:t>action</w:t>
            </w:r>
          </w:p>
        </w:tc>
        <w:tc>
          <w:tcPr>
            <w:tcW w:type="dxa" w:w="2160"/>
          </w:tcPr>
          <w:p>
            <w:r/>
            <w:r>
              <w:t>btree</w:t>
            </w:r>
          </w:p>
        </w:tc>
        <w:tc>
          <w:tcPr>
            <w:tcW w:type="dxa" w:w="2160"/>
          </w:tcPr>
          <w:p>
            <w:r/>
            <w:r>
              <w:t>Filter by action type</w:t>
            </w:r>
          </w:p>
        </w:tc>
      </w:tr>
      <w:tr>
        <w:tc>
          <w:tcPr>
            <w:tcW w:type="dxa" w:w="2160"/>
          </w:tcPr>
          <w:p>
            <w:r/>
            <w:r>
              <w:rPr>
                <w:rFonts w:ascii="Consolas" w:hAnsi="Consolas"/>
                <w:color w:val="C7254E"/>
                <w:sz w:val="18"/>
              </w:rPr>
              <w:t>ix_audit_logs_entity_type</w:t>
            </w:r>
          </w:p>
        </w:tc>
        <w:tc>
          <w:tcPr>
            <w:tcW w:type="dxa" w:w="2160"/>
          </w:tcPr>
          <w:p>
            <w:r/>
            <w:r>
              <w:rPr>
                <w:rFonts w:ascii="Consolas" w:hAnsi="Consolas"/>
                <w:color w:val="C7254E"/>
                <w:sz w:val="18"/>
              </w:rPr>
              <w:t>entity_type</w:t>
            </w:r>
          </w:p>
        </w:tc>
        <w:tc>
          <w:tcPr>
            <w:tcW w:type="dxa" w:w="2160"/>
          </w:tcPr>
          <w:p>
            <w:r/>
            <w:r>
              <w:t>btree</w:t>
            </w:r>
          </w:p>
        </w:tc>
        <w:tc>
          <w:tcPr>
            <w:tcW w:type="dxa" w:w="2160"/>
          </w:tcPr>
          <w:p>
            <w:r/>
            <w:r>
              <w:t>Filter by entity type</w:t>
            </w:r>
          </w:p>
        </w:tc>
      </w:tr>
      <w:tr>
        <w:tc>
          <w:tcPr>
            <w:tcW w:type="dxa" w:w="2160"/>
          </w:tcPr>
          <w:p>
            <w:r/>
            <w:r>
              <w:rPr>
                <w:rFonts w:ascii="Consolas" w:hAnsi="Consolas"/>
                <w:color w:val="C7254E"/>
                <w:sz w:val="18"/>
              </w:rPr>
              <w:t>ix_audit_logs_entity_id</w:t>
            </w:r>
          </w:p>
        </w:tc>
        <w:tc>
          <w:tcPr>
            <w:tcW w:type="dxa" w:w="2160"/>
          </w:tcPr>
          <w:p>
            <w:r/>
            <w:r>
              <w:rPr>
                <w:rFonts w:ascii="Consolas" w:hAnsi="Consolas"/>
                <w:color w:val="C7254E"/>
                <w:sz w:val="18"/>
              </w:rPr>
              <w:t>entity_id</w:t>
            </w:r>
          </w:p>
        </w:tc>
        <w:tc>
          <w:tcPr>
            <w:tcW w:type="dxa" w:w="2160"/>
          </w:tcPr>
          <w:p>
            <w:r/>
            <w:r>
              <w:t>btree</w:t>
            </w:r>
          </w:p>
        </w:tc>
        <w:tc>
          <w:tcPr>
            <w:tcW w:type="dxa" w:w="2160"/>
          </w:tcPr>
          <w:p>
            <w:r/>
            <w:r>
              <w:t>Lookup all audit entries for a specific entity</w:t>
            </w:r>
          </w:p>
        </w:tc>
      </w:tr>
    </w:tbl>
    <w:p/>
    <w:p>
      <w:r>
        <w:rPr>
          <w:b/>
        </w:rPr>
        <w:t>Audit fields:</w:t>
      </w:r>
      <w:r>
        <w:t xml:space="preserve"> </w:t>
      </w:r>
      <w:r>
        <w:rPr>
          <w:rFonts w:ascii="Consolas" w:hAnsi="Consolas"/>
          <w:color w:val="C7254E"/>
          <w:sz w:val="18"/>
        </w:rPr>
        <w:t>timestamp</w:t>
      </w:r>
      <w:r>
        <w:t xml:space="preserve"> only (no </w:t>
      </w:r>
      <w:r>
        <w:rPr>
          <w:rFonts w:ascii="Consolas" w:hAnsi="Consolas"/>
          <w:color w:val="C7254E"/>
          <w:sz w:val="18"/>
        </w:rPr>
        <w:t>created_at</w:t>
      </w:r>
      <w:r>
        <w:t>/</w:t>
      </w:r>
      <w:r>
        <w:rPr>
          <w:rFonts w:ascii="Consolas" w:hAnsi="Consolas"/>
          <w:color w:val="C7254E"/>
          <w:sz w:val="18"/>
        </w:rPr>
        <w:t>updated_at</w:t>
      </w:r>
      <w:r>
        <w:t>; row is insert-only)</w:t>
      </w:r>
    </w:p>
    <w:p>
      <w:r>
        <w:rPr>
          <w:b/>
        </w:rPr>
        <w:t>Status fields:</w:t>
      </w:r>
      <w:r>
        <w:t xml:space="preserve"> </w:t>
      </w:r>
      <w:r>
        <w:rPr>
          <w:rFonts w:ascii="Consolas" w:hAnsi="Consolas"/>
          <w:color w:val="C7254E"/>
          <w:sz w:val="18"/>
        </w:rPr>
        <w:t>source</w:t>
      </w:r>
      <w:r>
        <w:t xml:space="preserve">: </w:t>
      </w:r>
      <w:r>
        <w:rPr>
          <w:rFonts w:ascii="Consolas" w:hAnsi="Consolas"/>
          <w:color w:val="C7254E"/>
          <w:sz w:val="18"/>
        </w:rPr>
        <w:t>User</w:t>
      </w:r>
      <w:r>
        <w:t xml:space="preserve">, </w:t>
      </w:r>
      <w:r>
        <w:rPr>
          <w:rFonts w:ascii="Consolas" w:hAnsi="Consolas"/>
          <w:color w:val="C7254E"/>
          <w:sz w:val="18"/>
        </w:rPr>
        <w:t>Admin</w:t>
      </w:r>
      <w:r>
        <w:t xml:space="preserve">, </w:t>
      </w:r>
      <w:r>
        <w:rPr>
          <w:rFonts w:ascii="Consolas" w:hAnsi="Consolas"/>
          <w:color w:val="C7254E"/>
          <w:sz w:val="18"/>
        </w:rPr>
        <w:t>System</w:t>
      </w:r>
      <w:r>
        <w:t xml:space="preserve">, </w:t>
      </w:r>
      <w:r>
        <w:rPr>
          <w:rFonts w:ascii="Consolas" w:hAnsi="Consolas"/>
          <w:color w:val="C7254E"/>
          <w:sz w:val="18"/>
        </w:rPr>
        <w:t>Csms</w:t>
      </w:r>
    </w:p>
    <w:p>
      <w:pPr>
        <w:pBdr>
          <w:bottom w:val="single" w:sz="6" w:space="1" w:color="999999"/>
        </w:pBdr>
      </w:pPr>
    </w:p>
    <w:p>
      <w:pPr>
        <w:pStyle w:val="Heading3"/>
      </w:pPr>
      <w:r>
        <w:t xml:space="preserve">3.12 </w:t>
      </w:r>
      <w:r>
        <w:rPr>
          <w:rFonts w:ascii="Consolas" w:hAnsi="Consolas"/>
          <w:color w:val="C7254E"/>
          <w:sz w:val="18"/>
        </w:rPr>
        <w:t>system_configs</w:t>
      </w:r>
      <w:r>
        <w:t xml:space="preserve"> (P0)</w:t>
      </w:r>
    </w:p>
    <w:p>
      <w:r>
        <w:rPr>
          <w:b/>
        </w:rPr>
        <w:t>Purpose:</w:t>
      </w:r>
      <w:r>
        <w:t xml:space="preserve"> Key/value store for runtime-configurable parameters: grace period, reminder lead times, emission factor, intervention thresholds, daily cap baseline, CSMS polling interval. Admin-managed via </w:t>
      </w:r>
      <w:r>
        <w:rPr>
          <w:rFonts w:ascii="Consolas" w:hAnsi="Consolas"/>
          <w:color w:val="C7254E"/>
          <w:sz w:val="18"/>
        </w:rPr>
        <w:t>PUT /api/v1/config</w:t>
      </w:r>
      <w:r>
        <w:t>. Changes are audit-logged.</w:t>
      </w:r>
    </w:p>
    <w:p>
      <w:r>
        <w:rPr>
          <w:b/>
        </w:rPr>
        <w:t>Owning feature:</w:t>
      </w:r>
      <w:r>
        <w:t xml:space="preserve"> FR-ADMIN-001 (configuration surface), FR-REP-009 (emission factor), FR-REM-001..002 (lead times), BR-006 (grace period)</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Column</w:t>
            </w:r>
          </w:p>
        </w:tc>
        <w:tc>
          <w:tcPr>
            <w:tcW w:type="dxa" w:w="1440"/>
            <w:shd w:val="clear" w:color="auto" w:fill="1F3864"/>
            <w:vAlign w:val="center"/>
          </w:tcPr>
          <w:p>
            <w:r/>
            <w:r>
              <w:rPr>
                <w:b/>
                <w:color w:val="FFFFFF"/>
              </w:rPr>
              <w:t>PostgreSQL Type</w:t>
            </w:r>
          </w:p>
        </w:tc>
        <w:tc>
          <w:tcPr>
            <w:tcW w:type="dxa" w:w="1440"/>
            <w:shd w:val="clear" w:color="auto" w:fill="1F3864"/>
            <w:vAlign w:val="center"/>
          </w:tcPr>
          <w:p>
            <w:r/>
            <w:r>
              <w:rPr>
                <w:b/>
                <w:color w:val="FFFFFF"/>
              </w:rPr>
              <w:t>Nullable</w:t>
            </w:r>
          </w:p>
        </w:tc>
        <w:tc>
          <w:tcPr>
            <w:tcW w:type="dxa" w:w="1440"/>
            <w:shd w:val="clear" w:color="auto" w:fill="1F3864"/>
            <w:vAlign w:val="center"/>
          </w:tcPr>
          <w:p>
            <w:r/>
            <w:r>
              <w:rPr>
                <w:b/>
                <w:color w:val="FFFFFF"/>
              </w:rPr>
              <w:t>Default</w:t>
            </w:r>
          </w:p>
        </w:tc>
        <w:tc>
          <w:tcPr>
            <w:tcW w:type="dxa" w:w="1440"/>
            <w:shd w:val="clear" w:color="auto" w:fill="1F3864"/>
            <w:vAlign w:val="center"/>
          </w:tcPr>
          <w:p>
            <w:r/>
            <w:r>
              <w:rPr>
                <w:b/>
                <w:color w:val="FFFFFF"/>
              </w:rPr>
              <w:t>Constraints</w:t>
            </w:r>
          </w:p>
        </w:tc>
        <w:tc>
          <w:tcPr>
            <w:tcW w:type="dxa" w:w="1440"/>
            <w:shd w:val="clear" w:color="auto" w:fill="1F3864"/>
            <w:vAlign w:val="center"/>
          </w:tcPr>
          <w:p>
            <w:r/>
            <w:r>
              <w:rPr>
                <w:b/>
                <w:color w:val="FFFFFF"/>
              </w:rPr>
              <w:t>Description</w:t>
            </w:r>
          </w:p>
        </w:tc>
      </w:tr>
      <w:tr>
        <w:tc>
          <w:tcPr>
            <w:tcW w:type="dxa" w:w="1440"/>
          </w:tcPr>
          <w:p>
            <w:r/>
            <w:r>
              <w:rPr>
                <w:rFonts w:ascii="Consolas" w:hAnsi="Consolas"/>
                <w:color w:val="C7254E"/>
                <w:sz w:val="18"/>
              </w:rPr>
              <w:t>key</w:t>
            </w:r>
          </w:p>
        </w:tc>
        <w:tc>
          <w:tcPr>
            <w:tcW w:type="dxa" w:w="1440"/>
          </w:tcPr>
          <w:p>
            <w:r/>
            <w:r>
              <w:rPr>
                <w:rFonts w:ascii="Consolas" w:hAnsi="Consolas"/>
                <w:color w:val="C7254E"/>
                <w:sz w:val="18"/>
              </w:rPr>
              <w:t>varchar(100)</w:t>
            </w:r>
          </w:p>
        </w:tc>
        <w:tc>
          <w:tcPr>
            <w:tcW w:type="dxa" w:w="1440"/>
          </w:tcPr>
          <w:p>
            <w:r/>
            <w:r>
              <w:t>NOT NULL</w:t>
            </w:r>
          </w:p>
        </w:tc>
        <w:tc>
          <w:tcPr>
            <w:tcW w:type="dxa" w:w="1440"/>
          </w:tcPr>
          <w:p>
            <w:r/>
            <w:r>
              <w:t>—</w:t>
            </w:r>
          </w:p>
        </w:tc>
        <w:tc>
          <w:tcPr>
            <w:tcW w:type="dxa" w:w="1440"/>
          </w:tcPr>
          <w:p>
            <w:r/>
            <w:r>
              <w:t>PK</w:t>
            </w:r>
          </w:p>
        </w:tc>
        <w:tc>
          <w:tcPr>
            <w:tcW w:type="dxa" w:w="1440"/>
          </w:tcPr>
          <w:p>
            <w:r/>
            <w:r>
              <w:t xml:space="preserve">Configuration key, e.g. </w:t>
            </w:r>
            <w:r>
              <w:rPr>
                <w:rFonts w:ascii="Consolas" w:hAnsi="Consolas"/>
                <w:color w:val="C7254E"/>
                <w:sz w:val="18"/>
              </w:rPr>
              <w:t>GRACE_PERIOD_MINUTES</w:t>
            </w:r>
            <w:r>
              <w:t xml:space="preserve">, </w:t>
            </w:r>
            <w:r>
              <w:rPr>
                <w:rFonts w:ascii="Consolas" w:hAnsi="Consolas"/>
                <w:color w:val="C7254E"/>
                <w:sz w:val="18"/>
              </w:rPr>
              <w:t>EMISSION_FACTOR_KG_PER_KWH</w:t>
            </w:r>
            <w:r>
              <w:t xml:space="preserve">, </w:t>
            </w:r>
            <w:r>
              <w:rPr>
                <w:rFonts w:ascii="Consolas" w:hAnsi="Consolas"/>
                <w:color w:val="C7254E"/>
                <w:sz w:val="18"/>
              </w:rPr>
              <w:t>PRE_SESSION_REMINDER_MINUTES</w:t>
            </w:r>
            <w:r>
              <w:t xml:space="preserve">, </w:t>
            </w:r>
            <w:r>
              <w:rPr>
                <w:rFonts w:ascii="Consolas" w:hAnsi="Consolas"/>
                <w:color w:val="C7254E"/>
                <w:sz w:val="18"/>
              </w:rPr>
              <w:t>SESSION_ENDING_REMINDER_MINUTES</w:t>
            </w:r>
            <w:r>
              <w:t xml:space="preserve">, </w:t>
            </w:r>
            <w:r>
              <w:rPr>
                <w:rFonts w:ascii="Consolas" w:hAnsi="Consolas"/>
                <w:color w:val="C7254E"/>
                <w:sz w:val="18"/>
              </w:rPr>
              <w:t>NO_SHOW_THRESHOLD_COUNT</w:t>
            </w:r>
            <w:r>
              <w:t xml:space="preserve">, </w:t>
            </w:r>
            <w:r>
              <w:rPr>
                <w:rFonts w:ascii="Consolas" w:hAnsi="Consolas"/>
                <w:color w:val="C7254E"/>
                <w:sz w:val="18"/>
              </w:rPr>
              <w:t>NO_SHOW_THRESHOLD_DAYS</w:t>
            </w:r>
            <w:r>
              <w:t xml:space="preserve">, </w:t>
            </w:r>
            <w:r>
              <w:rPr>
                <w:rFonts w:ascii="Consolas" w:hAnsi="Consolas"/>
                <w:color w:val="C7254E"/>
                <w:sz w:val="18"/>
              </w:rPr>
              <w:t>DAILY_CAP_MINUTES</w:t>
            </w:r>
            <w:r>
              <w:t xml:space="preserve">, </w:t>
            </w:r>
            <w:r>
              <w:rPr>
                <w:rFonts w:ascii="Consolas" w:hAnsi="Consolas"/>
                <w:color w:val="C7254E"/>
                <w:sz w:val="18"/>
              </w:rPr>
              <w:t>CSMS_POLLING_INTERVAL_SECONDS</w:t>
            </w:r>
          </w:p>
        </w:tc>
      </w:tr>
      <w:tr>
        <w:tc>
          <w:tcPr>
            <w:tcW w:type="dxa" w:w="1440"/>
          </w:tcPr>
          <w:p>
            <w:r/>
            <w:r>
              <w:rPr>
                <w:rFonts w:ascii="Consolas" w:hAnsi="Consolas"/>
                <w:color w:val="C7254E"/>
                <w:sz w:val="18"/>
              </w:rPr>
              <w:t>value</w:t>
            </w:r>
          </w:p>
        </w:tc>
        <w:tc>
          <w:tcPr>
            <w:tcW w:type="dxa" w:w="1440"/>
          </w:tcPr>
          <w:p>
            <w:r/>
            <w:r>
              <w:rPr>
                <w:rFonts w:ascii="Consolas" w:hAnsi="Consolas"/>
                <w:color w:val="C7254E"/>
                <w:sz w:val="18"/>
              </w:rPr>
              <w:t>varchar(500)</w:t>
            </w:r>
          </w:p>
        </w:tc>
        <w:tc>
          <w:tcPr>
            <w:tcW w:type="dxa" w:w="1440"/>
          </w:tcPr>
          <w:p>
            <w:r/>
            <w:r>
              <w:t>NOT NULL</w:t>
            </w:r>
          </w:p>
        </w:tc>
        <w:tc>
          <w:tcPr>
            <w:tcW w:type="dxa" w:w="1440"/>
          </w:tcPr>
          <w:p>
            <w:r/>
            <w:r>
              <w:t>—</w:t>
            </w:r>
          </w:p>
        </w:tc>
        <w:tc>
          <w:tcPr>
            <w:tcW w:type="dxa" w:w="1440"/>
          </w:tcPr>
          <w:p>
            <w:r/>
            <w:r>
              <w:t>—</w:t>
            </w:r>
          </w:p>
        </w:tc>
        <w:tc>
          <w:tcPr>
            <w:tcW w:type="dxa" w:w="1440"/>
          </w:tcPr>
          <w:p>
            <w:r/>
            <w:r>
              <w:t>String-encoded value; parsed to numeric/boolean in application layer</w:t>
            </w:r>
          </w:p>
        </w:tc>
      </w:tr>
      <w:tr>
        <w:tc>
          <w:tcPr>
            <w:tcW w:type="dxa" w:w="1440"/>
          </w:tcPr>
          <w:p>
            <w:r/>
            <w:r>
              <w:rPr>
                <w:rFonts w:ascii="Consolas" w:hAnsi="Consolas"/>
                <w:color w:val="C7254E"/>
                <w:sz w:val="18"/>
              </w:rPr>
              <w:t>updated_at</w:t>
            </w:r>
          </w:p>
        </w:tc>
        <w:tc>
          <w:tcPr>
            <w:tcW w:type="dxa" w:w="1440"/>
          </w:tcPr>
          <w:p>
            <w:r/>
            <w:r>
              <w:rPr>
                <w:rFonts w:ascii="Consolas" w:hAnsi="Consolas"/>
                <w:color w:val="C7254E"/>
                <w:sz w:val="18"/>
              </w:rPr>
              <w:t>timestamptz</w:t>
            </w:r>
          </w:p>
        </w:tc>
        <w:tc>
          <w:tcPr>
            <w:tcW w:type="dxa" w:w="1440"/>
          </w:tcPr>
          <w:p>
            <w:r/>
            <w:r>
              <w:t>NOT NULL</w:t>
            </w:r>
          </w:p>
        </w:tc>
        <w:tc>
          <w:tcPr>
            <w:tcW w:type="dxa" w:w="1440"/>
          </w:tcPr>
          <w:p>
            <w:r/>
            <w:r>
              <w:rPr>
                <w:rFonts w:ascii="Consolas" w:hAnsi="Consolas"/>
                <w:color w:val="C7254E"/>
                <w:sz w:val="18"/>
              </w:rPr>
              <w:t>now()</w:t>
            </w:r>
          </w:p>
        </w:tc>
        <w:tc>
          <w:tcPr>
            <w:tcW w:type="dxa" w:w="1440"/>
          </w:tcPr>
          <w:p>
            <w:r/>
            <w:r>
              <w:t>—</w:t>
            </w:r>
          </w:p>
        </w:tc>
        <w:tc>
          <w:tcPr>
            <w:tcW w:type="dxa" w:w="1440"/>
          </w:tcPr>
          <w:p>
            <w:r/>
            <w:r>
              <w:t>Audit: last modification timestamp</w:t>
            </w:r>
          </w:p>
        </w:tc>
      </w:tr>
      <w:tr>
        <w:tc>
          <w:tcPr>
            <w:tcW w:type="dxa" w:w="1440"/>
          </w:tcPr>
          <w:p>
            <w:r/>
            <w:r>
              <w:rPr>
                <w:rFonts w:ascii="Consolas" w:hAnsi="Consolas"/>
                <w:color w:val="C7254E"/>
                <w:sz w:val="18"/>
              </w:rPr>
              <w:t>updated_by</w:t>
            </w:r>
          </w:p>
        </w:tc>
        <w:tc>
          <w:tcPr>
            <w:tcW w:type="dxa" w:w="1440"/>
          </w:tcPr>
          <w:p>
            <w:r/>
            <w:r>
              <w:rPr>
                <w:rFonts w:ascii="Consolas" w:hAnsi="Consolas"/>
                <w:color w:val="C7254E"/>
                <w:sz w:val="18"/>
              </w:rPr>
              <w:t>uuid</w:t>
            </w:r>
          </w:p>
        </w:tc>
        <w:tc>
          <w:tcPr>
            <w:tcW w:type="dxa" w:w="1440"/>
          </w:tcPr>
          <w:p>
            <w:r/>
            <w:r>
              <w:t>NULL</w:t>
            </w:r>
          </w:p>
        </w:tc>
        <w:tc>
          <w:tcPr>
            <w:tcW w:type="dxa" w:w="1440"/>
          </w:tcPr>
          <w:p>
            <w:r/>
            <w:r>
              <w:t>NULL</w:t>
            </w:r>
          </w:p>
        </w:tc>
        <w:tc>
          <w:tcPr>
            <w:tcW w:type="dxa" w:w="1440"/>
          </w:tcPr>
          <w:p>
            <w:r/>
            <w:r>
              <w:t>—</w:t>
            </w:r>
          </w:p>
        </w:tc>
        <w:tc>
          <w:tcPr>
            <w:tcW w:type="dxa" w:w="1440"/>
          </w:tcPr>
          <w:p>
            <w:r/>
            <w:r>
              <w:t>UUID of the Admin user who last changed this value; NULL for system-seeded defaults</w:t>
            </w:r>
          </w:p>
        </w:tc>
      </w:tr>
    </w:tbl>
    <w:p/>
    <w:p>
      <w:r>
        <w:rPr>
          <w:b/>
        </w:rPr>
        <w:t>Primary key:</w:t>
      </w:r>
      <w:r>
        <w:t xml:space="preserve"> </w:t>
      </w:r>
      <w:r>
        <w:rPr>
          <w:rFonts w:ascii="Consolas" w:hAnsi="Consolas"/>
          <w:color w:val="C7254E"/>
          <w:sz w:val="18"/>
        </w:rPr>
        <w:t>key</w:t>
      </w:r>
    </w:p>
    <w:p>
      <w:r>
        <w:rPr>
          <w:b/>
        </w:rPr>
        <w:t>Foreign keys:</w:t>
      </w:r>
      <w:r>
        <w:t xml:space="preserve"> None (to avoid cascade complications; </w:t>
      </w:r>
      <w:r>
        <w:rPr>
          <w:rFonts w:ascii="Consolas" w:hAnsi="Consolas"/>
          <w:color w:val="C7254E"/>
          <w:sz w:val="18"/>
        </w:rPr>
        <w:t>updated_by</w:t>
      </w:r>
      <w:r>
        <w:t xml:space="preserve"> is a soft reference to </w:t>
      </w:r>
      <w:r>
        <w:rPr>
          <w:rFonts w:ascii="Consolas" w:hAnsi="Consolas"/>
          <w:color w:val="C7254E"/>
          <w:sz w:val="18"/>
        </w:rPr>
        <w:t>users.id</w:t>
      </w:r>
      <w:r>
        <w:t>)</w:t>
      </w:r>
    </w:p>
    <w:p>
      <w:r>
        <w:rPr>
          <w:b/>
        </w:rPr>
        <w:t>Indexes:</w:t>
      </w:r>
      <w:r>
        <w:t xml:space="preserve"> None beyond PK (table has at most ~10 rows; full scan is trivial)</w:t>
      </w:r>
    </w:p>
    <w:p>
      <w:r>
        <w:rPr>
          <w:b/>
        </w:rPr>
        <w:t>Audit fields:</w:t>
      </w:r>
      <w:r>
        <w:t xml:space="preserve"> </w:t>
      </w:r>
      <w:r>
        <w:rPr>
          <w:rFonts w:ascii="Consolas" w:hAnsi="Consolas"/>
          <w:color w:val="C7254E"/>
          <w:sz w:val="18"/>
        </w:rPr>
        <w:t>updated_at</w:t>
      </w:r>
      <w:r>
        <w:t xml:space="preserve">, </w:t>
      </w:r>
      <w:r>
        <w:rPr>
          <w:rFonts w:ascii="Consolas" w:hAnsi="Consolas"/>
          <w:color w:val="C7254E"/>
          <w:sz w:val="18"/>
        </w:rPr>
        <w:t>updated_by</w:t>
      </w:r>
    </w:p>
    <w:p>
      <w:r>
        <w:rPr>
          <w:b/>
        </w:rPr>
        <w:t>Status fields:</w:t>
      </w:r>
      <w:r>
        <w:t xml:space="preserve"> None</w:t>
      </w:r>
    </w:p>
    <w:p>
      <w:pPr>
        <w:pBdr>
          <w:bottom w:val="single" w:sz="6" w:space="1" w:color="999999"/>
        </w:pBdr>
      </w:pPr>
    </w:p>
    <w:p>
      <w:pPr>
        <w:pStyle w:val="Heading2"/>
      </w:pPr>
      <w:r>
        <w:t>4. Relationships</w:t>
      </w:r>
    </w:p>
    <w:p>
      <w:pPr>
        <w:pStyle w:val="Heading3"/>
      </w:pPr>
      <w:r>
        <w:t>One-to-Many Relationships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Parent Table</w:t>
            </w:r>
          </w:p>
        </w:tc>
        <w:tc>
          <w:tcPr>
            <w:tcW w:type="dxa" w:w="1728"/>
            <w:shd w:val="clear" w:color="auto" w:fill="1F3864"/>
            <w:vAlign w:val="center"/>
          </w:tcPr>
          <w:p>
            <w:r/>
            <w:r>
              <w:rPr>
                <w:b/>
                <w:color w:val="FFFFFF"/>
              </w:rPr>
              <w:t>Child Table</w:t>
            </w:r>
          </w:p>
        </w:tc>
        <w:tc>
          <w:tcPr>
            <w:tcW w:type="dxa" w:w="1728"/>
            <w:shd w:val="clear" w:color="auto" w:fill="1F3864"/>
            <w:vAlign w:val="center"/>
          </w:tcPr>
          <w:p>
            <w:r/>
            <w:r>
              <w:rPr>
                <w:b/>
                <w:color w:val="FFFFFF"/>
              </w:rPr>
              <w:t>FK Column (in child)</w:t>
            </w:r>
          </w:p>
        </w:tc>
        <w:tc>
          <w:tcPr>
            <w:tcW w:type="dxa" w:w="1728"/>
            <w:shd w:val="clear" w:color="auto" w:fill="1F3864"/>
            <w:vAlign w:val="center"/>
          </w:tcPr>
          <w:p>
            <w:r/>
            <w:r>
              <w:rPr>
                <w:b/>
                <w:color w:val="FFFFFF"/>
              </w:rPr>
              <w:t>ON DELETE</w:t>
            </w:r>
          </w:p>
        </w:tc>
        <w:tc>
          <w:tcPr>
            <w:tcW w:type="dxa" w:w="1728"/>
            <w:shd w:val="clear" w:color="auto" w:fill="1F3864"/>
            <w:vAlign w:val="center"/>
          </w:tcPr>
          <w:p>
            <w:r/>
            <w:r>
              <w:rPr>
                <w:b/>
                <w:color w:val="FFFFFF"/>
              </w:rPr>
              <w:t>Notes</w:t>
            </w:r>
          </w:p>
        </w:tc>
      </w:tr>
      <w:tr>
        <w:tc>
          <w:tcPr>
            <w:tcW w:type="dxa" w:w="1728"/>
          </w:tcPr>
          <w:p>
            <w:r/>
            <w:r>
              <w:rPr>
                <w:rFonts w:ascii="Consolas" w:hAnsi="Consolas"/>
                <w:color w:val="C7254E"/>
                <w:sz w:val="18"/>
              </w:rPr>
              <w:t>locations</w:t>
            </w:r>
          </w:p>
        </w:tc>
        <w:tc>
          <w:tcPr>
            <w:tcW w:type="dxa" w:w="1728"/>
          </w:tcPr>
          <w:p>
            <w:r/>
            <w:r>
              <w:rPr>
                <w:rFonts w:ascii="Consolas" w:hAnsi="Consolas"/>
                <w:color w:val="C7254E"/>
                <w:sz w:val="18"/>
              </w:rPr>
              <w:t>chargers</w:t>
            </w:r>
          </w:p>
        </w:tc>
        <w:tc>
          <w:tcPr>
            <w:tcW w:type="dxa" w:w="1728"/>
          </w:tcPr>
          <w:p>
            <w:r/>
            <w:r>
              <w:rPr>
                <w:rFonts w:ascii="Consolas" w:hAnsi="Consolas"/>
                <w:color w:val="C7254E"/>
                <w:sz w:val="18"/>
              </w:rPr>
              <w:t>location_id</w:t>
            </w:r>
          </w:p>
        </w:tc>
        <w:tc>
          <w:tcPr>
            <w:tcW w:type="dxa" w:w="1728"/>
          </w:tcPr>
          <w:p>
            <w:r/>
            <w:r>
              <w:t>RESTRICT</w:t>
            </w:r>
          </w:p>
        </w:tc>
        <w:tc>
          <w:tcPr>
            <w:tcW w:type="dxa" w:w="1728"/>
          </w:tcPr>
          <w:p>
            <w:r/>
            <w:r>
              <w:t>A location cannot be deleted if chargers exist</w:t>
            </w:r>
          </w:p>
        </w:tc>
      </w:tr>
      <w:tr>
        <w:tc>
          <w:tcPr>
            <w:tcW w:type="dxa" w:w="1728"/>
          </w:tcPr>
          <w:p>
            <w:r/>
            <w:r>
              <w:rPr>
                <w:rFonts w:ascii="Consolas" w:hAnsi="Consolas"/>
                <w:color w:val="C7254E"/>
                <w:sz w:val="18"/>
              </w:rPr>
              <w:t>users</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user_id</w:t>
            </w:r>
          </w:p>
        </w:tc>
        <w:tc>
          <w:tcPr>
            <w:tcW w:type="dxa" w:w="1728"/>
          </w:tcPr>
          <w:p>
            <w:r/>
            <w:r>
              <w:t>RESTRICT</w:t>
            </w:r>
          </w:p>
        </w:tc>
        <w:tc>
          <w:tcPr>
            <w:tcW w:type="dxa" w:w="1728"/>
          </w:tcPr>
          <w:p>
            <w:r/>
            <w:r>
              <w:t>Booking owner</w:t>
            </w:r>
          </w:p>
        </w:tc>
      </w:tr>
      <w:tr>
        <w:tc>
          <w:tcPr>
            <w:tcW w:type="dxa" w:w="1728"/>
          </w:tcPr>
          <w:p>
            <w:r/>
            <w:r>
              <w:rPr>
                <w:rFonts w:ascii="Consolas" w:hAnsi="Consolas"/>
                <w:color w:val="C7254E"/>
                <w:sz w:val="18"/>
              </w:rPr>
              <w:t>users</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actor_user_id</w:t>
            </w:r>
          </w:p>
        </w:tc>
        <w:tc>
          <w:tcPr>
            <w:tcW w:type="dxa" w:w="1728"/>
          </w:tcPr>
          <w:p>
            <w:r/>
            <w:r>
              <w:t>SET NULL</w:t>
            </w:r>
          </w:p>
        </w:tc>
        <w:tc>
          <w:tcPr>
            <w:tcW w:type="dxa" w:w="1728"/>
          </w:tcPr>
          <w:p>
            <w:r/>
            <w:r>
              <w:t>Admin/override actor; nullable</w:t>
            </w:r>
          </w:p>
        </w:tc>
      </w:tr>
      <w:tr>
        <w:tc>
          <w:tcPr>
            <w:tcW w:type="dxa" w:w="1728"/>
          </w:tcPr>
          <w:p>
            <w:r/>
            <w:r>
              <w:rPr>
                <w:rFonts w:ascii="Consolas" w:hAnsi="Consolas"/>
                <w:color w:val="C7254E"/>
                <w:sz w:val="18"/>
              </w:rPr>
              <w:t>users</w:t>
            </w:r>
          </w:p>
        </w:tc>
        <w:tc>
          <w:tcPr>
            <w:tcW w:type="dxa" w:w="1728"/>
          </w:tcPr>
          <w:p>
            <w:r/>
            <w:r>
              <w:rPr>
                <w:rFonts w:ascii="Consolas" w:hAnsi="Consolas"/>
                <w:color w:val="C7254E"/>
                <w:sz w:val="18"/>
              </w:rPr>
              <w:t>privacy_acknowledgements</w:t>
            </w:r>
          </w:p>
        </w:tc>
        <w:tc>
          <w:tcPr>
            <w:tcW w:type="dxa" w:w="1728"/>
          </w:tcPr>
          <w:p>
            <w:r/>
            <w:r>
              <w:rPr>
                <w:rFonts w:ascii="Consolas" w:hAnsi="Consolas"/>
                <w:color w:val="C7254E"/>
                <w:sz w:val="18"/>
              </w:rPr>
              <w:t>user_id</w:t>
            </w:r>
          </w:p>
        </w:tc>
        <w:tc>
          <w:tcPr>
            <w:tcW w:type="dxa" w:w="1728"/>
          </w:tcPr>
          <w:p>
            <w:r/>
            <w:r>
              <w:t>RESTRICT</w:t>
            </w:r>
          </w:p>
        </w:tc>
        <w:tc>
          <w:tcPr>
            <w:tcW w:type="dxa" w:w="1728"/>
          </w:tcPr>
          <w:p>
            <w:r/>
            <w:r>
              <w:t>All acknowledgements for a user</w:t>
            </w:r>
          </w:p>
        </w:tc>
      </w:tr>
      <w:tr>
        <w:tc>
          <w:tcPr>
            <w:tcW w:type="dxa" w:w="1728"/>
          </w:tcPr>
          <w:p>
            <w:r/>
            <w:r>
              <w:rPr>
                <w:rFonts w:ascii="Consolas" w:hAnsi="Consolas"/>
                <w:color w:val="C7254E"/>
                <w:sz w:val="18"/>
              </w:rPr>
              <w:t>users</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audience_user_id</w:t>
            </w:r>
          </w:p>
        </w:tc>
        <w:tc>
          <w:tcPr>
            <w:tcW w:type="dxa" w:w="1728"/>
          </w:tcPr>
          <w:p>
            <w:r/>
            <w:r>
              <w:t>RESTRICT</w:t>
            </w:r>
          </w:p>
        </w:tc>
        <w:tc>
          <w:tcPr>
            <w:tcW w:type="dxa" w:w="1728"/>
          </w:tcPr>
          <w:p>
            <w:r/>
            <w:r>
              <w:t>All notifications for a user</w:t>
            </w:r>
          </w:p>
        </w:tc>
      </w:tr>
      <w:tr>
        <w:tc>
          <w:tcPr>
            <w:tcW w:type="dxa" w:w="1728"/>
          </w:tcPr>
          <w:p>
            <w:r/>
            <w:r>
              <w:rPr>
                <w:rFonts w:ascii="Consolas" w:hAnsi="Consolas"/>
                <w:color w:val="C7254E"/>
                <w:sz w:val="18"/>
              </w:rPr>
              <w:t>users</w:t>
            </w:r>
          </w:p>
        </w:tc>
        <w:tc>
          <w:tcPr>
            <w:tcW w:type="dxa" w:w="1728"/>
          </w:tcPr>
          <w:p>
            <w:r/>
            <w:r>
              <w:rPr>
                <w:rFonts w:ascii="Consolas" w:hAnsi="Consolas"/>
                <w:color w:val="C7254E"/>
                <w:sz w:val="18"/>
              </w:rPr>
              <w:t>maintenance_blocks</w:t>
            </w:r>
          </w:p>
        </w:tc>
        <w:tc>
          <w:tcPr>
            <w:tcW w:type="dxa" w:w="1728"/>
          </w:tcPr>
          <w:p>
            <w:r/>
            <w:r>
              <w:rPr>
                <w:rFonts w:ascii="Consolas" w:hAnsi="Consolas"/>
                <w:color w:val="C7254E"/>
                <w:sz w:val="18"/>
              </w:rPr>
              <w:t>actor_user_id</w:t>
            </w:r>
          </w:p>
        </w:tc>
        <w:tc>
          <w:tcPr>
            <w:tcW w:type="dxa" w:w="1728"/>
          </w:tcPr>
          <w:p>
            <w:r/>
            <w:r>
              <w:t>RESTRICT</w:t>
            </w:r>
          </w:p>
        </w:tc>
        <w:tc>
          <w:tcPr>
            <w:tcW w:type="dxa" w:w="1728"/>
          </w:tcPr>
          <w:p>
            <w:r/>
            <w:r>
              <w:t>Blocks created by admin</w:t>
            </w:r>
          </w:p>
        </w:tc>
      </w:tr>
      <w:tr>
        <w:tc>
          <w:tcPr>
            <w:tcW w:type="dxa" w:w="1728"/>
          </w:tcPr>
          <w:p>
            <w:r/>
            <w:r>
              <w:rPr>
                <w:rFonts w:ascii="Consolas" w:hAnsi="Consolas"/>
                <w:color w:val="C7254E"/>
                <w:sz w:val="18"/>
              </w:rPr>
              <w:t>privacy_notices</w:t>
            </w:r>
          </w:p>
        </w:tc>
        <w:tc>
          <w:tcPr>
            <w:tcW w:type="dxa" w:w="1728"/>
          </w:tcPr>
          <w:p>
            <w:r/>
            <w:r>
              <w:rPr>
                <w:rFonts w:ascii="Consolas" w:hAnsi="Consolas"/>
                <w:color w:val="C7254E"/>
                <w:sz w:val="18"/>
              </w:rPr>
              <w:t>privacy_acknowledgements</w:t>
            </w:r>
          </w:p>
        </w:tc>
        <w:tc>
          <w:tcPr>
            <w:tcW w:type="dxa" w:w="1728"/>
          </w:tcPr>
          <w:p>
            <w:r/>
            <w:r>
              <w:rPr>
                <w:rFonts w:ascii="Consolas" w:hAnsi="Consolas"/>
                <w:color w:val="C7254E"/>
                <w:sz w:val="18"/>
              </w:rPr>
              <w:t>privacy_notice_id</w:t>
            </w:r>
          </w:p>
        </w:tc>
        <w:tc>
          <w:tcPr>
            <w:tcW w:type="dxa" w:w="1728"/>
          </w:tcPr>
          <w:p>
            <w:r/>
            <w:r>
              <w:t>RESTRICT</w:t>
            </w:r>
          </w:p>
        </w:tc>
        <w:tc>
          <w:tcPr>
            <w:tcW w:type="dxa" w:w="1728"/>
          </w:tcPr>
          <w:p>
            <w:r/>
            <w:r>
              <w:t>All acks for a notice version</w:t>
            </w:r>
          </w:p>
        </w:tc>
      </w:tr>
      <w:tr>
        <w:tc>
          <w:tcPr>
            <w:tcW w:type="dxa" w:w="1728"/>
          </w:tcPr>
          <w:p>
            <w:r/>
            <w:r>
              <w:rPr>
                <w:rFonts w:ascii="Consolas" w:hAnsi="Consolas"/>
                <w:color w:val="C7254E"/>
                <w:sz w:val="18"/>
              </w:rPr>
              <w:t>chargers</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charger_id</w:t>
            </w:r>
          </w:p>
        </w:tc>
        <w:tc>
          <w:tcPr>
            <w:tcW w:type="dxa" w:w="1728"/>
          </w:tcPr>
          <w:p>
            <w:r/>
            <w:r>
              <w:t>RESTRICT</w:t>
            </w:r>
          </w:p>
        </w:tc>
        <w:tc>
          <w:tcPr>
            <w:tcW w:type="dxa" w:w="1728"/>
          </w:tcPr>
          <w:p>
            <w:r/>
            <w:r>
              <w:t>All bookings on a charger</w:t>
            </w:r>
          </w:p>
        </w:tc>
      </w:tr>
      <w:tr>
        <w:tc>
          <w:tcPr>
            <w:tcW w:type="dxa" w:w="1728"/>
          </w:tcPr>
          <w:p>
            <w:r/>
            <w:r>
              <w:rPr>
                <w:rFonts w:ascii="Consolas" w:hAnsi="Consolas"/>
                <w:color w:val="C7254E"/>
                <w:sz w:val="18"/>
              </w:rPr>
              <w:t>chargers</w:t>
            </w:r>
          </w:p>
        </w:tc>
        <w:tc>
          <w:tcPr>
            <w:tcW w:type="dxa" w:w="1728"/>
          </w:tcPr>
          <w:p>
            <w:r/>
            <w:r>
              <w:rPr>
                <w:rFonts w:ascii="Consolas" w:hAnsi="Consolas"/>
                <w:color w:val="C7254E"/>
                <w:sz w:val="18"/>
              </w:rPr>
              <w:t>maintenance_blocks</w:t>
            </w:r>
          </w:p>
        </w:tc>
        <w:tc>
          <w:tcPr>
            <w:tcW w:type="dxa" w:w="1728"/>
          </w:tcPr>
          <w:p>
            <w:r/>
            <w:r>
              <w:rPr>
                <w:rFonts w:ascii="Consolas" w:hAnsi="Consolas"/>
                <w:color w:val="C7254E"/>
                <w:sz w:val="18"/>
              </w:rPr>
              <w:t>charger_id</w:t>
            </w:r>
          </w:p>
        </w:tc>
        <w:tc>
          <w:tcPr>
            <w:tcW w:type="dxa" w:w="1728"/>
          </w:tcPr>
          <w:p>
            <w:r/>
            <w:r>
              <w:t>RESTRICT</w:t>
            </w:r>
          </w:p>
        </w:tc>
        <w:tc>
          <w:tcPr>
            <w:tcW w:type="dxa" w:w="1728"/>
          </w:tcPr>
          <w:p>
            <w:r/>
            <w:r>
              <w:t>All blocks on a charger</w:t>
            </w:r>
          </w:p>
        </w:tc>
      </w:tr>
      <w:tr>
        <w:tc>
          <w:tcPr>
            <w:tcW w:type="dxa" w:w="1728"/>
          </w:tcPr>
          <w:p>
            <w:r/>
            <w:r>
              <w:rPr>
                <w:rFonts w:ascii="Consolas" w:hAnsi="Consolas"/>
                <w:color w:val="C7254E"/>
                <w:sz w:val="18"/>
              </w:rPr>
              <w:t>chargers</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charger_id</w:t>
            </w:r>
          </w:p>
        </w:tc>
        <w:tc>
          <w:tcPr>
            <w:tcW w:type="dxa" w:w="1728"/>
          </w:tcPr>
          <w:p>
            <w:r/>
            <w:r>
              <w:t>RESTRICT</w:t>
            </w:r>
          </w:p>
        </w:tc>
        <w:tc>
          <w:tcPr>
            <w:tcW w:type="dxa" w:w="1728"/>
          </w:tcPr>
          <w:p>
            <w:r/>
            <w:r>
              <w:t>All sessions at a charger</w:t>
            </w:r>
          </w:p>
        </w:tc>
      </w:tr>
      <w:tr>
        <w:tc>
          <w:tcPr>
            <w:tcW w:type="dxa" w:w="1728"/>
          </w:tcPr>
          <w:p>
            <w:r/>
            <w:r>
              <w:rPr>
                <w:rFonts w:ascii="Consolas" w:hAnsi="Consolas"/>
                <w:color w:val="C7254E"/>
                <w:sz w:val="18"/>
              </w:rPr>
              <w:t>chargers</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linked_charger_id</w:t>
            </w:r>
          </w:p>
        </w:tc>
        <w:tc>
          <w:tcPr>
            <w:tcW w:type="dxa" w:w="1728"/>
          </w:tcPr>
          <w:p>
            <w:r/>
            <w:r>
              <w:t>SET NULL</w:t>
            </w:r>
          </w:p>
        </w:tc>
        <w:tc>
          <w:tcPr>
            <w:tcW w:type="dxa" w:w="1728"/>
          </w:tcPr>
          <w:p>
            <w:r/>
            <w:r>
              <w:t>Notifications linked to a charger</w:t>
            </w:r>
          </w:p>
        </w:tc>
      </w:tr>
      <w:tr>
        <w:tc>
          <w:tcPr>
            <w:tcW w:type="dxa" w:w="1728"/>
          </w:tcPr>
          <w:p>
            <w:r/>
            <w:r>
              <w:rPr>
                <w:rFonts w:ascii="Consolas" w:hAnsi="Consolas"/>
                <w:color w:val="C7254E"/>
                <w:sz w:val="18"/>
              </w:rPr>
              <w:t>bookings</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linked_booking_id</w:t>
            </w:r>
          </w:p>
        </w:tc>
        <w:tc>
          <w:tcPr>
            <w:tcW w:type="dxa" w:w="1728"/>
          </w:tcPr>
          <w:p>
            <w:r/>
            <w:r>
              <w:t>SET NULL</w:t>
            </w:r>
          </w:p>
        </w:tc>
        <w:tc>
          <w:tcPr>
            <w:tcW w:type="dxa" w:w="1728"/>
          </w:tcPr>
          <w:p>
            <w:r/>
            <w:r>
              <w:t>Notifications linked to a booking</w:t>
            </w:r>
          </w:p>
        </w:tc>
      </w:tr>
      <w:tr>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linked_session_id</w:t>
            </w:r>
          </w:p>
        </w:tc>
        <w:tc>
          <w:tcPr>
            <w:tcW w:type="dxa" w:w="1728"/>
          </w:tcPr>
          <w:p>
            <w:r/>
            <w:r>
              <w:t>SET NULL</w:t>
            </w:r>
          </w:p>
        </w:tc>
        <w:tc>
          <w:tcPr>
            <w:tcW w:type="dxa" w:w="1728"/>
          </w:tcPr>
          <w:p>
            <w:r/>
            <w:r>
              <w:t>Notifications linked to a session</w:t>
            </w:r>
          </w:p>
        </w:tc>
      </w:tr>
    </w:tbl>
    <w:p/>
    <w:p>
      <w:pPr>
        <w:pStyle w:val="Heading3"/>
      </w:pPr>
      <w:r>
        <w:t>One-to-One Relationships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Table A</w:t>
            </w:r>
          </w:p>
        </w:tc>
        <w:tc>
          <w:tcPr>
            <w:tcW w:type="dxa" w:w="1728"/>
            <w:shd w:val="clear" w:color="auto" w:fill="1F3864"/>
            <w:vAlign w:val="center"/>
          </w:tcPr>
          <w:p>
            <w:r/>
            <w:r>
              <w:rPr>
                <w:b/>
                <w:color w:val="FFFFFF"/>
              </w:rPr>
              <w:t>Table B</w:t>
            </w:r>
          </w:p>
        </w:tc>
        <w:tc>
          <w:tcPr>
            <w:tcW w:type="dxa" w:w="1728"/>
            <w:shd w:val="clear" w:color="auto" w:fill="1F3864"/>
            <w:vAlign w:val="center"/>
          </w:tcPr>
          <w:p>
            <w:r/>
            <w:r>
              <w:rPr>
                <w:b/>
                <w:color w:val="FFFFFF"/>
              </w:rPr>
              <w:t>FK Column</w:t>
            </w:r>
          </w:p>
        </w:tc>
        <w:tc>
          <w:tcPr>
            <w:tcW w:type="dxa" w:w="1728"/>
            <w:shd w:val="clear" w:color="auto" w:fill="1F3864"/>
            <w:vAlign w:val="center"/>
          </w:tcPr>
          <w:p>
            <w:r/>
            <w:r>
              <w:rPr>
                <w:b/>
                <w:color w:val="FFFFFF"/>
              </w:rPr>
              <w:t>ON DELETE</w:t>
            </w:r>
          </w:p>
        </w:tc>
        <w:tc>
          <w:tcPr>
            <w:tcW w:type="dxa" w:w="1728"/>
            <w:shd w:val="clear" w:color="auto" w:fill="1F3864"/>
            <w:vAlign w:val="center"/>
          </w:tcPr>
          <w:p>
            <w:r/>
            <w:r>
              <w:rPr>
                <w:b/>
                <w:color w:val="FFFFFF"/>
              </w:rPr>
              <w:t>Notes</w:t>
            </w:r>
          </w:p>
        </w:tc>
      </w:tr>
      <w:tr>
        <w:tc>
          <w:tcPr>
            <w:tcW w:type="dxa" w:w="1728"/>
          </w:tcPr>
          <w:p>
            <w:r/>
            <w:r>
              <w:rPr>
                <w:rFonts w:ascii="Consolas" w:hAnsi="Consolas"/>
                <w:color w:val="C7254E"/>
                <w:sz w:val="18"/>
              </w:rPr>
              <w:t>users</w:t>
            </w:r>
          </w:p>
        </w:tc>
        <w:tc>
          <w:tcPr>
            <w:tcW w:type="dxa" w:w="1728"/>
          </w:tcPr>
          <w:p>
            <w:r/>
            <w:r>
              <w:rPr>
                <w:rFonts w:ascii="Consolas" w:hAnsi="Consolas"/>
                <w:color w:val="C7254E"/>
                <w:sz w:val="18"/>
              </w:rPr>
              <w:t>eligible_ev_users</w:t>
            </w:r>
          </w:p>
        </w:tc>
        <w:tc>
          <w:tcPr>
            <w:tcW w:type="dxa" w:w="1728"/>
          </w:tcPr>
          <w:p>
            <w:r/>
            <w:r>
              <w:rPr>
                <w:rFonts w:ascii="Consolas" w:hAnsi="Consolas"/>
                <w:color w:val="C7254E"/>
                <w:sz w:val="18"/>
              </w:rPr>
              <w:t>eligible_ev_users.user_id</w:t>
            </w:r>
            <w:r>
              <w:t xml:space="preserve"> (UNIQUE)</w:t>
            </w:r>
          </w:p>
        </w:tc>
        <w:tc>
          <w:tcPr>
            <w:tcW w:type="dxa" w:w="1728"/>
          </w:tcPr>
          <w:p>
            <w:r/>
            <w:r>
              <w:t>RESTRICT</w:t>
            </w:r>
          </w:p>
        </w:tc>
        <w:tc>
          <w:tcPr>
            <w:tcW w:type="dxa" w:w="1728"/>
          </w:tcPr>
          <w:p>
            <w:r/>
            <w:r>
              <w:t>One registry entry per user</w:t>
            </w:r>
          </w:p>
        </w:tc>
      </w:tr>
      <w:tr>
        <w:tc>
          <w:tcPr>
            <w:tcW w:type="dxa" w:w="1728"/>
          </w:tcPr>
          <w:p>
            <w:r/>
            <w:r>
              <w:rPr>
                <w:rFonts w:ascii="Consolas" w:hAnsi="Consolas"/>
                <w:color w:val="C7254E"/>
                <w:sz w:val="18"/>
              </w:rPr>
              <w:t>bookings</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charging_sessions.booking_id</w:t>
            </w:r>
            <w:r>
              <w:t xml:space="preserve"> (UNIQUE)</w:t>
            </w:r>
          </w:p>
        </w:tc>
        <w:tc>
          <w:tcPr>
            <w:tcW w:type="dxa" w:w="1728"/>
          </w:tcPr>
          <w:p>
            <w:r/>
            <w:r>
              <w:t>RESTRICT</w:t>
            </w:r>
          </w:p>
        </w:tc>
        <w:tc>
          <w:tcPr>
            <w:tcW w:type="dxa" w:w="1728"/>
          </w:tcPr>
          <w:p>
            <w:r/>
            <w:r>
              <w:t>One session per booking</w:t>
            </w:r>
          </w:p>
        </w:tc>
      </w:tr>
    </w:tbl>
    <w:p/>
    <w:p>
      <w:pPr>
        <w:pStyle w:val="Heading3"/>
      </w:pPr>
      <w:r>
        <w:t>Many-to-Many Relationships</w:t>
      </w:r>
    </w:p>
    <w:p>
      <w:r>
        <w:t xml:space="preserve">There are no many-to-many relationships in this data model. The fan-out from one notification trigger event to multiple channel rows (InApp + Email + Teams) is handled by inserting three separate </w:t>
      </w:r>
      <w:r>
        <w:rPr>
          <w:rFonts w:ascii="Consolas" w:hAnsi="Consolas"/>
          <w:color w:val="C7254E"/>
          <w:sz w:val="18"/>
        </w:rPr>
        <w:t>notifications</w:t>
      </w:r>
      <w:r>
        <w:t xml:space="preserve"> rows linked by </w:t>
      </w:r>
      <w:r>
        <w:rPr>
          <w:rFonts w:ascii="Consolas" w:hAnsi="Consolas"/>
          <w:color w:val="C7254E"/>
          <w:sz w:val="18"/>
        </w:rPr>
        <w:t>correlation_id</w:t>
      </w:r>
      <w:r>
        <w:t>, not a join table. This keeps the model simple and the audit query straightforward.</w:t>
      </w:r>
    </w:p>
    <w:p>
      <w:pPr>
        <w:pBdr>
          <w:bottom w:val="single" w:sz="6" w:space="1" w:color="999999"/>
        </w:pBdr>
      </w:pPr>
    </w:p>
    <w:p>
      <w:pPr>
        <w:pStyle w:val="Heading2"/>
      </w:pPr>
      <w:r>
        <w:t>5. Indexes Summary</w:t>
      </w:r>
    </w:p>
    <w:p>
      <w:r>
        <w:t>All non-PK and non-unique indexes consolidated:</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Index Name</w:t>
            </w:r>
          </w:p>
        </w:tc>
        <w:tc>
          <w:tcPr>
            <w:tcW w:type="dxa" w:w="1728"/>
            <w:shd w:val="clear" w:color="auto" w:fill="1F3864"/>
            <w:vAlign w:val="center"/>
          </w:tcPr>
          <w:p>
            <w:r/>
            <w:r>
              <w:rPr>
                <w:b/>
                <w:color w:val="FFFFFF"/>
              </w:rPr>
              <w:t>Table</w:t>
            </w:r>
          </w:p>
        </w:tc>
        <w:tc>
          <w:tcPr>
            <w:tcW w:type="dxa" w:w="1728"/>
            <w:shd w:val="clear" w:color="auto" w:fill="1F3864"/>
            <w:vAlign w:val="center"/>
          </w:tcPr>
          <w:p>
            <w:r/>
            <w:r>
              <w:rPr>
                <w:b/>
                <w:color w:val="FFFFFF"/>
              </w:rPr>
              <w:t>Columns</w:t>
            </w:r>
          </w:p>
        </w:tc>
        <w:tc>
          <w:tcPr>
            <w:tcW w:type="dxa" w:w="1728"/>
            <w:shd w:val="clear" w:color="auto" w:fill="1F3864"/>
            <w:vAlign w:val="center"/>
          </w:tcPr>
          <w:p>
            <w:r/>
            <w:r>
              <w:rPr>
                <w:b/>
                <w:color w:val="FFFFFF"/>
              </w:rPr>
              <w:t>Type</w:t>
            </w:r>
          </w:p>
        </w:tc>
        <w:tc>
          <w:tcPr>
            <w:tcW w:type="dxa" w:w="1728"/>
            <w:shd w:val="clear" w:color="auto" w:fill="1F3864"/>
            <w:vAlign w:val="center"/>
          </w:tcPr>
          <w:p>
            <w:r/>
            <w:r>
              <w:rPr>
                <w:b/>
                <w:color w:val="FFFFFF"/>
              </w:rPr>
              <w:t>Supports</w:t>
            </w:r>
          </w:p>
        </w:tc>
      </w:tr>
      <w:tr>
        <w:tc>
          <w:tcPr>
            <w:tcW w:type="dxa" w:w="1728"/>
          </w:tcPr>
          <w:p>
            <w:r/>
            <w:r>
              <w:rPr>
                <w:rFonts w:ascii="Consolas" w:hAnsi="Consolas"/>
                <w:color w:val="C7254E"/>
                <w:sz w:val="18"/>
              </w:rPr>
              <w:t>uq_locations_code</w:t>
            </w:r>
          </w:p>
        </w:tc>
        <w:tc>
          <w:tcPr>
            <w:tcW w:type="dxa" w:w="1728"/>
          </w:tcPr>
          <w:p>
            <w:r/>
            <w:r>
              <w:rPr>
                <w:rFonts w:ascii="Consolas" w:hAnsi="Consolas"/>
                <w:color w:val="C7254E"/>
                <w:sz w:val="18"/>
              </w:rPr>
              <w:t>locations</w:t>
            </w:r>
          </w:p>
        </w:tc>
        <w:tc>
          <w:tcPr>
            <w:tcW w:type="dxa" w:w="1728"/>
          </w:tcPr>
          <w:p>
            <w:r/>
            <w:r>
              <w:rPr>
                <w:rFonts w:ascii="Consolas" w:hAnsi="Consolas"/>
                <w:color w:val="C7254E"/>
                <w:sz w:val="18"/>
              </w:rPr>
              <w:t>code</w:t>
            </w:r>
          </w:p>
        </w:tc>
        <w:tc>
          <w:tcPr>
            <w:tcW w:type="dxa" w:w="1728"/>
          </w:tcPr>
          <w:p>
            <w:r/>
            <w:r>
              <w:t>UNIQUE btree</w:t>
            </w:r>
          </w:p>
        </w:tc>
        <w:tc>
          <w:tcPr>
            <w:tcW w:type="dxa" w:w="1728"/>
          </w:tcPr>
          <w:p>
            <w:r/>
            <w:r>
              <w:t>Reporting location filter; code lookup</w:t>
            </w:r>
          </w:p>
        </w:tc>
      </w:tr>
      <w:tr>
        <w:tc>
          <w:tcPr>
            <w:tcW w:type="dxa" w:w="1728"/>
          </w:tcPr>
          <w:p>
            <w:r/>
            <w:r>
              <w:rPr>
                <w:rFonts w:ascii="Consolas" w:hAnsi="Consolas"/>
                <w:color w:val="C7254E"/>
                <w:sz w:val="18"/>
              </w:rPr>
              <w:t>ix_chargers_location_id</w:t>
            </w:r>
          </w:p>
        </w:tc>
        <w:tc>
          <w:tcPr>
            <w:tcW w:type="dxa" w:w="1728"/>
          </w:tcPr>
          <w:p>
            <w:r/>
            <w:r>
              <w:rPr>
                <w:rFonts w:ascii="Consolas" w:hAnsi="Consolas"/>
                <w:color w:val="C7254E"/>
                <w:sz w:val="18"/>
              </w:rPr>
              <w:t>chargers</w:t>
            </w:r>
          </w:p>
        </w:tc>
        <w:tc>
          <w:tcPr>
            <w:tcW w:type="dxa" w:w="1728"/>
          </w:tcPr>
          <w:p>
            <w:r/>
            <w:r>
              <w:rPr>
                <w:rFonts w:ascii="Consolas" w:hAnsi="Consolas"/>
                <w:color w:val="C7254E"/>
                <w:sz w:val="18"/>
              </w:rPr>
              <w:t>location_id</w:t>
            </w:r>
          </w:p>
        </w:tc>
        <w:tc>
          <w:tcPr>
            <w:tcW w:type="dxa" w:w="1728"/>
          </w:tcPr>
          <w:p>
            <w:r/>
            <w:r>
              <w:t>btree</w:t>
            </w:r>
          </w:p>
        </w:tc>
        <w:tc>
          <w:tcPr>
            <w:tcW w:type="dxa" w:w="1728"/>
          </w:tcPr>
          <w:p>
            <w:r/>
            <w:r>
              <w:t>Dashboard: filter by location</w:t>
            </w:r>
          </w:p>
        </w:tc>
      </w:tr>
      <w:tr>
        <w:tc>
          <w:tcPr>
            <w:tcW w:type="dxa" w:w="1728"/>
          </w:tcPr>
          <w:p>
            <w:r/>
            <w:r>
              <w:rPr>
                <w:rFonts w:ascii="Consolas" w:hAnsi="Consolas"/>
                <w:color w:val="C7254E"/>
                <w:sz w:val="18"/>
              </w:rPr>
              <w:t>ix_chargers_status</w:t>
            </w:r>
          </w:p>
        </w:tc>
        <w:tc>
          <w:tcPr>
            <w:tcW w:type="dxa" w:w="1728"/>
          </w:tcPr>
          <w:p>
            <w:r/>
            <w:r>
              <w:rPr>
                <w:rFonts w:ascii="Consolas" w:hAnsi="Consolas"/>
                <w:color w:val="C7254E"/>
                <w:sz w:val="18"/>
              </w:rPr>
              <w:t>chargers</w:t>
            </w:r>
          </w:p>
        </w:tc>
        <w:tc>
          <w:tcPr>
            <w:tcW w:type="dxa" w:w="1728"/>
          </w:tcPr>
          <w:p>
            <w:r/>
            <w:r>
              <w:rPr>
                <w:rFonts w:ascii="Consolas" w:hAnsi="Consolas"/>
                <w:color w:val="C7254E"/>
                <w:sz w:val="18"/>
              </w:rPr>
              <w:t>status</w:t>
            </w:r>
          </w:p>
        </w:tc>
        <w:tc>
          <w:tcPr>
            <w:tcW w:type="dxa" w:w="1728"/>
          </w:tcPr>
          <w:p>
            <w:r/>
            <w:r>
              <w:t>btree</w:t>
            </w:r>
          </w:p>
        </w:tc>
        <w:tc>
          <w:tcPr>
            <w:tcW w:type="dxa" w:w="1728"/>
          </w:tcPr>
          <w:p>
            <w:r/>
            <w:r>
              <w:t>Dashboard status queries; booking validation</w:t>
            </w:r>
          </w:p>
        </w:tc>
      </w:tr>
      <w:tr>
        <w:tc>
          <w:tcPr>
            <w:tcW w:type="dxa" w:w="1728"/>
          </w:tcPr>
          <w:p>
            <w:r/>
            <w:r>
              <w:rPr>
                <w:rFonts w:ascii="Consolas" w:hAnsi="Consolas"/>
                <w:color w:val="C7254E"/>
                <w:sz w:val="18"/>
              </w:rPr>
              <w:t>uq_chargers_external_station_id</w:t>
            </w:r>
          </w:p>
        </w:tc>
        <w:tc>
          <w:tcPr>
            <w:tcW w:type="dxa" w:w="1728"/>
          </w:tcPr>
          <w:p>
            <w:r/>
            <w:r>
              <w:rPr>
                <w:rFonts w:ascii="Consolas" w:hAnsi="Consolas"/>
                <w:color w:val="C7254E"/>
                <w:sz w:val="18"/>
              </w:rPr>
              <w:t>chargers</w:t>
            </w:r>
          </w:p>
        </w:tc>
        <w:tc>
          <w:tcPr>
            <w:tcW w:type="dxa" w:w="1728"/>
          </w:tcPr>
          <w:p>
            <w:r/>
            <w:r>
              <w:rPr>
                <w:rFonts w:ascii="Consolas" w:hAnsi="Consolas"/>
                <w:color w:val="C7254E"/>
                <w:sz w:val="18"/>
              </w:rPr>
              <w:t>external_station_id</w:t>
            </w:r>
          </w:p>
        </w:tc>
        <w:tc>
          <w:tcPr>
            <w:tcW w:type="dxa" w:w="1728"/>
          </w:tcPr>
          <w:p>
            <w:r/>
            <w:r>
              <w:t>UNIQUE btree</w:t>
            </w:r>
          </w:p>
        </w:tc>
        <w:tc>
          <w:tcPr>
            <w:tcW w:type="dxa" w:w="1728"/>
          </w:tcPr>
          <w:p>
            <w:r/>
            <w:r>
              <w:t>CSMS sync lookup</w:t>
            </w:r>
          </w:p>
        </w:tc>
      </w:tr>
      <w:tr>
        <w:tc>
          <w:tcPr>
            <w:tcW w:type="dxa" w:w="1728"/>
          </w:tcPr>
          <w:p>
            <w:r/>
            <w:r>
              <w:rPr>
                <w:rFonts w:ascii="Consolas" w:hAnsi="Consolas"/>
                <w:color w:val="C7254E"/>
                <w:sz w:val="18"/>
              </w:rPr>
              <w:t>uq_users_email</w:t>
            </w:r>
          </w:p>
        </w:tc>
        <w:tc>
          <w:tcPr>
            <w:tcW w:type="dxa" w:w="1728"/>
          </w:tcPr>
          <w:p>
            <w:r/>
            <w:r>
              <w:rPr>
                <w:rFonts w:ascii="Consolas" w:hAnsi="Consolas"/>
                <w:color w:val="C7254E"/>
                <w:sz w:val="18"/>
              </w:rPr>
              <w:t>users</w:t>
            </w:r>
          </w:p>
        </w:tc>
        <w:tc>
          <w:tcPr>
            <w:tcW w:type="dxa" w:w="1728"/>
          </w:tcPr>
          <w:p>
            <w:r/>
            <w:r>
              <w:rPr>
                <w:rFonts w:ascii="Consolas" w:hAnsi="Consolas"/>
                <w:color w:val="C7254E"/>
                <w:sz w:val="18"/>
              </w:rPr>
              <w:t>email</w:t>
            </w:r>
          </w:p>
        </w:tc>
        <w:tc>
          <w:tcPr>
            <w:tcW w:type="dxa" w:w="1728"/>
          </w:tcPr>
          <w:p>
            <w:r/>
            <w:r>
              <w:t>UNIQUE btree</w:t>
            </w:r>
          </w:p>
        </w:tc>
        <w:tc>
          <w:tcPr>
            <w:tcW w:type="dxa" w:w="1728"/>
          </w:tcPr>
          <w:p>
            <w:r/>
            <w:r>
              <w:t>Login authentication</w:t>
            </w:r>
          </w:p>
        </w:tc>
      </w:tr>
      <w:tr>
        <w:tc>
          <w:tcPr>
            <w:tcW w:type="dxa" w:w="1728"/>
          </w:tcPr>
          <w:p>
            <w:r/>
            <w:r>
              <w:rPr>
                <w:rFonts w:ascii="Consolas" w:hAnsi="Consolas"/>
                <w:color w:val="C7254E"/>
                <w:sz w:val="18"/>
              </w:rPr>
              <w:t>ix_users_role</w:t>
            </w:r>
          </w:p>
        </w:tc>
        <w:tc>
          <w:tcPr>
            <w:tcW w:type="dxa" w:w="1728"/>
          </w:tcPr>
          <w:p>
            <w:r/>
            <w:r>
              <w:rPr>
                <w:rFonts w:ascii="Consolas" w:hAnsi="Consolas"/>
                <w:color w:val="C7254E"/>
                <w:sz w:val="18"/>
              </w:rPr>
              <w:t>users</w:t>
            </w:r>
          </w:p>
        </w:tc>
        <w:tc>
          <w:tcPr>
            <w:tcW w:type="dxa" w:w="1728"/>
          </w:tcPr>
          <w:p>
            <w:r/>
            <w:r>
              <w:rPr>
                <w:rFonts w:ascii="Consolas" w:hAnsi="Consolas"/>
                <w:color w:val="C7254E"/>
                <w:sz w:val="18"/>
              </w:rPr>
              <w:t>role</w:t>
            </w:r>
          </w:p>
        </w:tc>
        <w:tc>
          <w:tcPr>
            <w:tcW w:type="dxa" w:w="1728"/>
          </w:tcPr>
          <w:p>
            <w:r/>
            <w:r>
              <w:t>btree</w:t>
            </w:r>
          </w:p>
        </w:tc>
        <w:tc>
          <w:tcPr>
            <w:tcW w:type="dxa" w:w="1728"/>
          </w:tcPr>
          <w:p>
            <w:r/>
            <w:r>
              <w:t>Role-filtered notification fan-out</w:t>
            </w:r>
          </w:p>
        </w:tc>
      </w:tr>
      <w:tr>
        <w:tc>
          <w:tcPr>
            <w:tcW w:type="dxa" w:w="1728"/>
          </w:tcPr>
          <w:p>
            <w:r/>
            <w:r>
              <w:rPr>
                <w:rFonts w:ascii="Consolas" w:hAnsi="Consolas"/>
                <w:color w:val="C7254E"/>
                <w:sz w:val="18"/>
              </w:rPr>
              <w:t>uq_eligible_ev_users_user_id</w:t>
            </w:r>
          </w:p>
        </w:tc>
        <w:tc>
          <w:tcPr>
            <w:tcW w:type="dxa" w:w="1728"/>
          </w:tcPr>
          <w:p>
            <w:r/>
            <w:r>
              <w:rPr>
                <w:rFonts w:ascii="Consolas" w:hAnsi="Consolas"/>
                <w:color w:val="C7254E"/>
                <w:sz w:val="18"/>
              </w:rPr>
              <w:t>eligible_ev_users</w:t>
            </w:r>
          </w:p>
        </w:tc>
        <w:tc>
          <w:tcPr>
            <w:tcW w:type="dxa" w:w="1728"/>
          </w:tcPr>
          <w:p>
            <w:r/>
            <w:r>
              <w:rPr>
                <w:rFonts w:ascii="Consolas" w:hAnsi="Consolas"/>
                <w:color w:val="C7254E"/>
                <w:sz w:val="18"/>
              </w:rPr>
              <w:t>user_id</w:t>
            </w:r>
          </w:p>
        </w:tc>
        <w:tc>
          <w:tcPr>
            <w:tcW w:type="dxa" w:w="1728"/>
          </w:tcPr>
          <w:p>
            <w:r/>
            <w:r>
              <w:t>UNIQUE btree</w:t>
            </w:r>
          </w:p>
        </w:tc>
        <w:tc>
          <w:tcPr>
            <w:tcW w:type="dxa" w:w="1728"/>
          </w:tcPr>
          <w:p>
            <w:r/>
            <w:r>
              <w:t>One registry record per user</w:t>
            </w:r>
          </w:p>
        </w:tc>
      </w:tr>
      <w:tr>
        <w:tc>
          <w:tcPr>
            <w:tcW w:type="dxa" w:w="1728"/>
          </w:tcPr>
          <w:p>
            <w:r/>
            <w:r>
              <w:rPr>
                <w:rFonts w:ascii="Consolas" w:hAnsi="Consolas"/>
                <w:color w:val="C7254E"/>
                <w:sz w:val="18"/>
              </w:rPr>
              <w:t>uq_eligible_ev_users_eid</w:t>
            </w:r>
          </w:p>
        </w:tc>
        <w:tc>
          <w:tcPr>
            <w:tcW w:type="dxa" w:w="1728"/>
          </w:tcPr>
          <w:p>
            <w:r/>
            <w:r>
              <w:rPr>
                <w:rFonts w:ascii="Consolas" w:hAnsi="Consolas"/>
                <w:color w:val="C7254E"/>
                <w:sz w:val="18"/>
              </w:rPr>
              <w:t>eligible_ev_users</w:t>
            </w:r>
          </w:p>
        </w:tc>
        <w:tc>
          <w:tcPr>
            <w:tcW w:type="dxa" w:w="1728"/>
          </w:tcPr>
          <w:p>
            <w:r/>
            <w:r>
              <w:rPr>
                <w:rFonts w:ascii="Consolas" w:hAnsi="Consolas"/>
                <w:color w:val="C7254E"/>
                <w:sz w:val="18"/>
              </w:rPr>
              <w:t>workplace_registry_eid</w:t>
            </w:r>
          </w:p>
        </w:tc>
        <w:tc>
          <w:tcPr>
            <w:tcW w:type="dxa" w:w="1728"/>
          </w:tcPr>
          <w:p>
            <w:r/>
            <w:r>
              <w:t>UNIQUE btree</w:t>
            </w:r>
          </w:p>
        </w:tc>
        <w:tc>
          <w:tcPr>
            <w:tcW w:type="dxa" w:w="1728"/>
          </w:tcPr>
          <w:p>
            <w:r/>
            <w:r>
              <w:t>EID uniqueness</w:t>
            </w:r>
          </w:p>
        </w:tc>
      </w:tr>
      <w:tr>
        <w:tc>
          <w:tcPr>
            <w:tcW w:type="dxa" w:w="1728"/>
          </w:tcPr>
          <w:p>
            <w:r/>
            <w:r>
              <w:rPr>
                <w:rFonts w:ascii="Consolas" w:hAnsi="Consolas"/>
                <w:color w:val="C7254E"/>
                <w:sz w:val="18"/>
              </w:rPr>
              <w:t>uq_eligible_ev_users_badge_id</w:t>
            </w:r>
          </w:p>
        </w:tc>
        <w:tc>
          <w:tcPr>
            <w:tcW w:type="dxa" w:w="1728"/>
          </w:tcPr>
          <w:p>
            <w:r/>
            <w:r>
              <w:rPr>
                <w:rFonts w:ascii="Consolas" w:hAnsi="Consolas"/>
                <w:color w:val="C7254E"/>
                <w:sz w:val="18"/>
              </w:rPr>
              <w:t>eligible_ev_users</w:t>
            </w:r>
          </w:p>
        </w:tc>
        <w:tc>
          <w:tcPr>
            <w:tcW w:type="dxa" w:w="1728"/>
          </w:tcPr>
          <w:p>
            <w:r/>
            <w:r>
              <w:rPr>
                <w:rFonts w:ascii="Consolas" w:hAnsi="Consolas"/>
                <w:color w:val="C7254E"/>
                <w:sz w:val="18"/>
              </w:rPr>
              <w:t>badge_id</w:t>
            </w:r>
          </w:p>
        </w:tc>
        <w:tc>
          <w:tcPr>
            <w:tcW w:type="dxa" w:w="1728"/>
          </w:tcPr>
          <w:p>
            <w:r/>
            <w:r>
              <w:t>UNIQUE btree</w:t>
            </w:r>
          </w:p>
        </w:tc>
        <w:tc>
          <w:tcPr>
            <w:tcW w:type="dxa" w:w="1728"/>
          </w:tcPr>
          <w:p>
            <w:r/>
            <w:r>
              <w:t>Badge uniqueness; idTag derivation</w:t>
            </w:r>
          </w:p>
        </w:tc>
      </w:tr>
      <w:tr>
        <w:tc>
          <w:tcPr>
            <w:tcW w:type="dxa" w:w="1728"/>
          </w:tcPr>
          <w:p>
            <w:r/>
            <w:r>
              <w:rPr>
                <w:rFonts w:ascii="Consolas" w:hAnsi="Consolas"/>
                <w:color w:val="C7254E"/>
                <w:sz w:val="18"/>
              </w:rPr>
              <w:t>ix_eligible_ev_users_eligibility_status</w:t>
            </w:r>
          </w:p>
        </w:tc>
        <w:tc>
          <w:tcPr>
            <w:tcW w:type="dxa" w:w="1728"/>
          </w:tcPr>
          <w:p>
            <w:r/>
            <w:r>
              <w:rPr>
                <w:rFonts w:ascii="Consolas" w:hAnsi="Consolas"/>
                <w:color w:val="C7254E"/>
                <w:sz w:val="18"/>
              </w:rPr>
              <w:t>eligible_ev_users</w:t>
            </w:r>
          </w:p>
        </w:tc>
        <w:tc>
          <w:tcPr>
            <w:tcW w:type="dxa" w:w="1728"/>
          </w:tcPr>
          <w:p>
            <w:r/>
            <w:r>
              <w:rPr>
                <w:rFonts w:ascii="Consolas" w:hAnsi="Consolas"/>
                <w:color w:val="C7254E"/>
                <w:sz w:val="18"/>
              </w:rPr>
              <w:t>eligibility_status</w:t>
            </w:r>
          </w:p>
        </w:tc>
        <w:tc>
          <w:tcPr>
            <w:tcW w:type="dxa" w:w="1728"/>
          </w:tcPr>
          <w:p>
            <w:r/>
            <w:r>
              <w:t>btree</w:t>
            </w:r>
          </w:p>
        </w:tc>
        <w:tc>
          <w:tcPr>
            <w:tcW w:type="dxa" w:w="1728"/>
          </w:tcPr>
          <w:p>
            <w:r/>
            <w:r>
              <w:t>Booking eligibility gate</w:t>
            </w:r>
          </w:p>
        </w:tc>
      </w:tr>
      <w:tr>
        <w:tc>
          <w:tcPr>
            <w:tcW w:type="dxa" w:w="1728"/>
          </w:tcPr>
          <w:p>
            <w:r/>
            <w:r>
              <w:rPr>
                <w:rFonts w:ascii="Consolas" w:hAnsi="Consolas"/>
                <w:color w:val="C7254E"/>
                <w:sz w:val="18"/>
              </w:rPr>
              <w:t>ix_privacy_notices_is_current</w:t>
            </w:r>
          </w:p>
        </w:tc>
        <w:tc>
          <w:tcPr>
            <w:tcW w:type="dxa" w:w="1728"/>
          </w:tcPr>
          <w:p>
            <w:r/>
            <w:r>
              <w:rPr>
                <w:rFonts w:ascii="Consolas" w:hAnsi="Consolas"/>
                <w:color w:val="C7254E"/>
                <w:sz w:val="18"/>
              </w:rPr>
              <w:t>privacy_notices</w:t>
            </w:r>
          </w:p>
        </w:tc>
        <w:tc>
          <w:tcPr>
            <w:tcW w:type="dxa" w:w="1728"/>
          </w:tcPr>
          <w:p>
            <w:r/>
            <w:r>
              <w:rPr>
                <w:rFonts w:ascii="Consolas" w:hAnsi="Consolas"/>
                <w:color w:val="C7254E"/>
                <w:sz w:val="18"/>
              </w:rPr>
              <w:t>is_current_version</w:t>
            </w:r>
          </w:p>
        </w:tc>
        <w:tc>
          <w:tcPr>
            <w:tcW w:type="dxa" w:w="1728"/>
          </w:tcPr>
          <w:p>
            <w:r/>
            <w:r>
              <w:t>btree (partial)</w:t>
            </w:r>
          </w:p>
        </w:tc>
        <w:tc>
          <w:tcPr>
            <w:tcW w:type="dxa" w:w="1728"/>
          </w:tcPr>
          <w:p>
            <w:r/>
            <w:r>
              <w:t>Current notice lookup for booking gate</w:t>
            </w:r>
          </w:p>
        </w:tc>
      </w:tr>
      <w:tr>
        <w:tc>
          <w:tcPr>
            <w:tcW w:type="dxa" w:w="1728"/>
          </w:tcPr>
          <w:p>
            <w:r/>
            <w:r>
              <w:rPr>
                <w:rFonts w:ascii="Consolas" w:hAnsi="Consolas"/>
                <w:color w:val="C7254E"/>
                <w:sz w:val="18"/>
              </w:rPr>
              <w:t>uq_privacy_acks_user_notice</w:t>
            </w:r>
          </w:p>
        </w:tc>
        <w:tc>
          <w:tcPr>
            <w:tcW w:type="dxa" w:w="1728"/>
          </w:tcPr>
          <w:p>
            <w:r/>
            <w:r>
              <w:rPr>
                <w:rFonts w:ascii="Consolas" w:hAnsi="Consolas"/>
                <w:color w:val="C7254E"/>
                <w:sz w:val="18"/>
              </w:rPr>
              <w:t>privacy_acknowledgements</w:t>
            </w:r>
          </w:p>
        </w:tc>
        <w:tc>
          <w:tcPr>
            <w:tcW w:type="dxa" w:w="1728"/>
          </w:tcPr>
          <w:p>
            <w:r/>
            <w:r>
              <w:rPr>
                <w:rFonts w:ascii="Consolas" w:hAnsi="Consolas"/>
                <w:color w:val="C7254E"/>
                <w:sz w:val="18"/>
              </w:rPr>
              <w:t>(user_id, privacy_notice_id)</w:t>
            </w:r>
          </w:p>
        </w:tc>
        <w:tc>
          <w:tcPr>
            <w:tcW w:type="dxa" w:w="1728"/>
          </w:tcPr>
          <w:p>
            <w:r/>
            <w:r>
              <w:t>UNIQUE btree</w:t>
            </w:r>
          </w:p>
        </w:tc>
        <w:tc>
          <w:tcPr>
            <w:tcW w:type="dxa" w:w="1728"/>
          </w:tcPr>
          <w:p>
            <w:r/>
            <w:r>
              <w:t>One ack per user per version</w:t>
            </w:r>
          </w:p>
        </w:tc>
      </w:tr>
      <w:tr>
        <w:tc>
          <w:tcPr>
            <w:tcW w:type="dxa" w:w="1728"/>
          </w:tcPr>
          <w:p>
            <w:r/>
            <w:r>
              <w:rPr>
                <w:rFonts w:ascii="Consolas" w:hAnsi="Consolas"/>
                <w:color w:val="C7254E"/>
                <w:sz w:val="18"/>
              </w:rPr>
              <w:t>ix_privacy_acks_user_id</w:t>
            </w:r>
          </w:p>
        </w:tc>
        <w:tc>
          <w:tcPr>
            <w:tcW w:type="dxa" w:w="1728"/>
          </w:tcPr>
          <w:p>
            <w:r/>
            <w:r>
              <w:rPr>
                <w:rFonts w:ascii="Consolas" w:hAnsi="Consolas"/>
                <w:color w:val="C7254E"/>
                <w:sz w:val="18"/>
              </w:rPr>
              <w:t>privacy_acknowledgements</w:t>
            </w:r>
          </w:p>
        </w:tc>
        <w:tc>
          <w:tcPr>
            <w:tcW w:type="dxa" w:w="1728"/>
          </w:tcPr>
          <w:p>
            <w:r/>
            <w:r>
              <w:rPr>
                <w:rFonts w:ascii="Consolas" w:hAnsi="Consolas"/>
                <w:color w:val="C7254E"/>
                <w:sz w:val="18"/>
              </w:rPr>
              <w:t>user_id</w:t>
            </w:r>
          </w:p>
        </w:tc>
        <w:tc>
          <w:tcPr>
            <w:tcW w:type="dxa" w:w="1728"/>
          </w:tcPr>
          <w:p>
            <w:r/>
            <w:r>
              <w:t>btree</w:t>
            </w:r>
          </w:p>
        </w:tc>
        <w:tc>
          <w:tcPr>
            <w:tcW w:type="dxa" w:w="1728"/>
          </w:tcPr>
          <w:p>
            <w:r/>
            <w:r>
              <w:t>Gate check: has user acknowledged current version?</w:t>
            </w:r>
          </w:p>
        </w:tc>
      </w:tr>
      <w:tr>
        <w:tc>
          <w:tcPr>
            <w:tcW w:type="dxa" w:w="1728"/>
          </w:tcPr>
          <w:p>
            <w:r/>
            <w:r>
              <w:rPr>
                <w:rFonts w:ascii="Consolas" w:hAnsi="Consolas"/>
                <w:color w:val="C7254E"/>
                <w:sz w:val="18"/>
              </w:rPr>
              <w:t>ix_bookings_user_id</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user_id</w:t>
            </w:r>
          </w:p>
        </w:tc>
        <w:tc>
          <w:tcPr>
            <w:tcW w:type="dxa" w:w="1728"/>
          </w:tcPr>
          <w:p>
            <w:r/>
            <w:r>
              <w:t>btree</w:t>
            </w:r>
          </w:p>
        </w:tc>
        <w:tc>
          <w:tcPr>
            <w:tcW w:type="dxa" w:w="1728"/>
          </w:tcPr>
          <w:p>
            <w:r/>
            <w:r>
              <w:t>My bookings list; daily cap check</w:t>
            </w:r>
          </w:p>
        </w:tc>
      </w:tr>
      <w:tr>
        <w:tc>
          <w:tcPr>
            <w:tcW w:type="dxa" w:w="1728"/>
          </w:tcPr>
          <w:p>
            <w:r/>
            <w:r>
              <w:rPr>
                <w:rFonts w:ascii="Consolas" w:hAnsi="Consolas"/>
                <w:color w:val="C7254E"/>
                <w:sz w:val="18"/>
              </w:rPr>
              <w:t>ix_bookings_charger_id</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charger_id</w:t>
            </w:r>
          </w:p>
        </w:tc>
        <w:tc>
          <w:tcPr>
            <w:tcW w:type="dxa" w:w="1728"/>
          </w:tcPr>
          <w:p>
            <w:r/>
            <w:r>
              <w:t>btree</w:t>
            </w:r>
          </w:p>
        </w:tc>
        <w:tc>
          <w:tcPr>
            <w:tcW w:type="dxa" w:w="1728"/>
          </w:tcPr>
          <w:p>
            <w:r/>
            <w:r>
              <w:t>Overlap check</w:t>
            </w:r>
          </w:p>
        </w:tc>
      </w:tr>
      <w:tr>
        <w:tc>
          <w:tcPr>
            <w:tcW w:type="dxa" w:w="1728"/>
          </w:tcPr>
          <w:p>
            <w:r/>
            <w:r>
              <w:rPr>
                <w:rFonts w:ascii="Consolas" w:hAnsi="Consolas"/>
                <w:color w:val="C7254E"/>
                <w:sz w:val="18"/>
              </w:rPr>
              <w:t>ix_bookings_state</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state</w:t>
            </w:r>
          </w:p>
        </w:tc>
        <w:tc>
          <w:tcPr>
            <w:tcW w:type="dxa" w:w="1728"/>
          </w:tcPr>
          <w:p>
            <w:r/>
            <w:r>
              <w:t>btree</w:t>
            </w:r>
          </w:p>
        </w:tc>
        <w:tc>
          <w:tcPr>
            <w:tcW w:type="dxa" w:w="1728"/>
          </w:tcPr>
          <w:p>
            <w:r/>
            <w:r>
              <w:t>Active booking gate</w:t>
            </w:r>
          </w:p>
        </w:tc>
      </w:tr>
      <w:tr>
        <w:tc>
          <w:tcPr>
            <w:tcW w:type="dxa" w:w="1728"/>
          </w:tcPr>
          <w:p>
            <w:r/>
            <w:r>
              <w:rPr>
                <w:rFonts w:ascii="Consolas" w:hAnsi="Consolas"/>
                <w:color w:val="C7254E"/>
                <w:sz w:val="18"/>
              </w:rPr>
              <w:t>ix_bookings_start_time</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start_time</w:t>
            </w:r>
          </w:p>
        </w:tc>
        <w:tc>
          <w:tcPr>
            <w:tcW w:type="dxa" w:w="1728"/>
          </w:tcPr>
          <w:p>
            <w:r/>
            <w:r>
              <w:t>btree</w:t>
            </w:r>
          </w:p>
        </w:tc>
        <w:tc>
          <w:tcPr>
            <w:tcW w:type="dxa" w:w="1728"/>
          </w:tcPr>
          <w:p>
            <w:r/>
            <w:r>
              <w:t>Overlap range queries; NoShow checker</w:t>
            </w:r>
          </w:p>
        </w:tc>
      </w:tr>
      <w:tr>
        <w:tc>
          <w:tcPr>
            <w:tcW w:type="dxa" w:w="1728"/>
          </w:tcPr>
          <w:p>
            <w:r/>
            <w:r>
              <w:rPr>
                <w:rFonts w:ascii="Consolas" w:hAnsi="Consolas"/>
                <w:color w:val="C7254E"/>
                <w:sz w:val="18"/>
              </w:rPr>
              <w:t>ix_bookings_charger_state_time</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(charger_id, state, start_time, end_time)</w:t>
            </w:r>
          </w:p>
        </w:tc>
        <w:tc>
          <w:tcPr>
            <w:tcW w:type="dxa" w:w="1728"/>
          </w:tcPr>
          <w:p>
            <w:r/>
            <w:r>
              <w:t>btree</w:t>
            </w:r>
          </w:p>
        </w:tc>
        <w:tc>
          <w:tcPr>
            <w:tcW w:type="dxa" w:w="1728"/>
          </w:tcPr>
          <w:p>
            <w:r/>
            <w:r>
              <w:t>Composite overlap check (most critical)</w:t>
            </w:r>
          </w:p>
        </w:tc>
      </w:tr>
      <w:tr>
        <w:tc>
          <w:tcPr>
            <w:tcW w:type="dxa" w:w="1728"/>
          </w:tcPr>
          <w:p>
            <w:r/>
            <w:r>
              <w:rPr>
                <w:rFonts w:ascii="Consolas" w:hAnsi="Consolas"/>
                <w:color w:val="C7254E"/>
                <w:sz w:val="18"/>
              </w:rPr>
              <w:t>ix_bookings_user_state_day</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(user_id, state, start_time)</w:t>
            </w:r>
          </w:p>
        </w:tc>
        <w:tc>
          <w:tcPr>
            <w:tcW w:type="dxa" w:w="1728"/>
          </w:tcPr>
          <w:p>
            <w:r/>
            <w:r>
              <w:t>btree</w:t>
            </w:r>
          </w:p>
        </w:tc>
        <w:tc>
          <w:tcPr>
            <w:tcW w:type="dxa" w:w="1728"/>
          </w:tcPr>
          <w:p>
            <w:r/>
            <w:r>
              <w:t>Daily cumulative cap check</w:t>
            </w:r>
          </w:p>
        </w:tc>
      </w:tr>
      <w:tr>
        <w:tc>
          <w:tcPr>
            <w:tcW w:type="dxa" w:w="1728"/>
          </w:tcPr>
          <w:p>
            <w:r/>
            <w:r>
              <w:rPr>
                <w:rFonts w:ascii="Consolas" w:hAnsi="Consolas"/>
                <w:color w:val="C7254E"/>
                <w:sz w:val="18"/>
              </w:rPr>
              <w:t>ix_bookings_csms_sync_status</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csms_sync_status</w:t>
            </w:r>
          </w:p>
        </w:tc>
        <w:tc>
          <w:tcPr>
            <w:tcW w:type="dxa" w:w="1728"/>
          </w:tcPr>
          <w:p>
            <w:r/>
            <w:r>
              <w:t>btree</w:t>
            </w:r>
          </w:p>
        </w:tc>
        <w:tc>
          <w:tcPr>
            <w:tcW w:type="dxa" w:w="1728"/>
          </w:tcPr>
          <w:p>
            <w:r/>
            <w:r>
              <w:t>Reconciliation: AuthorizationFailed bookings</w:t>
            </w:r>
          </w:p>
        </w:tc>
      </w:tr>
      <w:tr>
        <w:tc>
          <w:tcPr>
            <w:tcW w:type="dxa" w:w="1728"/>
          </w:tcPr>
          <w:p>
            <w:r/>
            <w:r>
              <w:rPr>
                <w:rFonts w:ascii="Consolas" w:hAnsi="Consolas"/>
                <w:color w:val="C7254E"/>
                <w:sz w:val="18"/>
              </w:rPr>
              <w:t>uq_charging_sessions_booking_id</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booking_id</w:t>
            </w:r>
          </w:p>
        </w:tc>
        <w:tc>
          <w:tcPr>
            <w:tcW w:type="dxa" w:w="1728"/>
          </w:tcPr>
          <w:p>
            <w:r/>
            <w:r>
              <w:t>UNIQUE btree</w:t>
            </w:r>
          </w:p>
        </w:tc>
        <w:tc>
          <w:tcPr>
            <w:tcW w:type="dxa" w:w="1728"/>
          </w:tcPr>
          <w:p>
            <w:r/>
            <w:r>
              <w:t>One session per booking</w:t>
            </w:r>
          </w:p>
        </w:tc>
      </w:tr>
      <w:tr>
        <w:tc>
          <w:tcPr>
            <w:tcW w:type="dxa" w:w="1728"/>
          </w:tcPr>
          <w:p>
            <w:r/>
            <w:r>
              <w:rPr>
                <w:rFonts w:ascii="Consolas" w:hAnsi="Consolas"/>
                <w:color w:val="C7254E"/>
                <w:sz w:val="18"/>
              </w:rPr>
              <w:t>ix_charging_sessions_charger_id</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charger_id</w:t>
            </w:r>
          </w:p>
        </w:tc>
        <w:tc>
          <w:tcPr>
            <w:tcW w:type="dxa" w:w="1728"/>
          </w:tcPr>
          <w:p>
            <w:r/>
            <w:r>
              <w:t>btree</w:t>
            </w:r>
          </w:p>
        </w:tc>
        <w:tc>
          <w:tcPr>
            <w:tcW w:type="dxa" w:w="1728"/>
          </w:tcPr>
          <w:p>
            <w:r/>
            <w:r>
              <w:t>Reporting: sessions per charger</w:t>
            </w:r>
          </w:p>
        </w:tc>
      </w:tr>
      <w:tr>
        <w:tc>
          <w:tcPr>
            <w:tcW w:type="dxa" w:w="1728"/>
          </w:tcPr>
          <w:p>
            <w:r/>
            <w:r>
              <w:rPr>
                <w:rFonts w:ascii="Consolas" w:hAnsi="Consolas"/>
                <w:color w:val="C7254E"/>
                <w:sz w:val="18"/>
              </w:rPr>
              <w:t>ix_charging_sessions_state</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state</w:t>
            </w:r>
          </w:p>
        </w:tc>
        <w:tc>
          <w:tcPr>
            <w:tcW w:type="dxa" w:w="1728"/>
          </w:tcPr>
          <w:p>
            <w:r/>
            <w:r>
              <w:t>btree</w:t>
            </w:r>
          </w:p>
        </w:tc>
        <w:tc>
          <w:tcPr>
            <w:tcW w:type="dxa" w:w="1728"/>
          </w:tcPr>
          <w:p>
            <w:r/>
            <w:r>
              <w:t>SessionSyncService: Charging sessions</w:t>
            </w:r>
          </w:p>
        </w:tc>
      </w:tr>
      <w:tr>
        <w:tc>
          <w:tcPr>
            <w:tcW w:type="dxa" w:w="1728"/>
          </w:tcPr>
          <w:p>
            <w:r/>
            <w:r>
              <w:rPr>
                <w:rFonts w:ascii="Consolas" w:hAnsi="Consolas"/>
                <w:color w:val="C7254E"/>
                <w:sz w:val="18"/>
              </w:rPr>
              <w:t>ix_charging_sessions_user_id</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user_id</w:t>
            </w:r>
          </w:p>
        </w:tc>
        <w:tc>
          <w:tcPr>
            <w:tcW w:type="dxa" w:w="1728"/>
          </w:tcPr>
          <w:p>
            <w:r/>
            <w:r>
              <w:t>btree</w:t>
            </w:r>
          </w:p>
        </w:tc>
        <w:tc>
          <w:tcPr>
            <w:tcW w:type="dxa" w:w="1728"/>
          </w:tcPr>
          <w:p>
            <w:r/>
            <w:r>
              <w:t>Reporting: sessions per user</w:t>
            </w:r>
          </w:p>
        </w:tc>
      </w:tr>
      <w:tr>
        <w:tc>
          <w:tcPr>
            <w:tcW w:type="dxa" w:w="1728"/>
          </w:tcPr>
          <w:p>
            <w:r/>
            <w:r>
              <w:rPr>
                <w:rFonts w:ascii="Consolas" w:hAnsi="Consolas"/>
                <w:color w:val="C7254E"/>
                <w:sz w:val="18"/>
              </w:rPr>
              <w:t>ix_charging_sessions_source</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source</w:t>
            </w:r>
          </w:p>
        </w:tc>
        <w:tc>
          <w:tcPr>
            <w:tcW w:type="dxa" w:w="1728"/>
          </w:tcPr>
          <w:p>
            <w:r/>
            <w:r>
              <w:t>btree</w:t>
            </w:r>
          </w:p>
        </w:tc>
        <w:tc>
          <w:tcPr>
            <w:tcW w:type="dxa" w:w="1728"/>
          </w:tcPr>
          <w:p>
            <w:r/>
            <w:r>
              <w:t>Simulated data label flag</w:t>
            </w:r>
          </w:p>
        </w:tc>
      </w:tr>
      <w:tr>
        <w:tc>
          <w:tcPr>
            <w:tcW w:type="dxa" w:w="1728"/>
          </w:tcPr>
          <w:p>
            <w:r/>
            <w:r>
              <w:rPr>
                <w:rFonts w:ascii="Consolas" w:hAnsi="Consolas"/>
                <w:color w:val="C7254E"/>
                <w:sz w:val="18"/>
              </w:rPr>
              <w:t>ix_charging_sessions_start_time</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start_time</w:t>
            </w:r>
          </w:p>
        </w:tc>
        <w:tc>
          <w:tcPr>
            <w:tcW w:type="dxa" w:w="1728"/>
          </w:tcPr>
          <w:p>
            <w:r/>
            <w:r>
              <w:t>btree</w:t>
            </w:r>
          </w:p>
        </w:tc>
        <w:tc>
          <w:tcPr>
            <w:tcW w:type="dxa" w:w="1728"/>
          </w:tcPr>
          <w:p>
            <w:r/>
            <w:r>
              <w:t>Date-range filters in reporting</w:t>
            </w:r>
          </w:p>
        </w:tc>
      </w:tr>
      <w:tr>
        <w:tc>
          <w:tcPr>
            <w:tcW w:type="dxa" w:w="1728"/>
          </w:tcPr>
          <w:p>
            <w:r/>
            <w:r>
              <w:rPr>
                <w:rFonts w:ascii="Consolas" w:hAnsi="Consolas"/>
                <w:color w:val="C7254E"/>
                <w:sz w:val="18"/>
              </w:rPr>
              <w:t>ix_charging_sessions_csms_session_id</w:t>
            </w:r>
          </w:p>
        </w:tc>
        <w:tc>
          <w:tcPr>
            <w:tcW w:type="dxa" w:w="1728"/>
          </w:tcPr>
          <w:p>
            <w:r/>
            <w:r>
              <w:rPr>
                <w:rFonts w:ascii="Consolas" w:hAnsi="Consolas"/>
                <w:color w:val="C7254E"/>
                <w:sz w:val="18"/>
              </w:rPr>
              <w:t>charging_sessions</w:t>
            </w:r>
          </w:p>
        </w:tc>
        <w:tc>
          <w:tcPr>
            <w:tcW w:type="dxa" w:w="1728"/>
          </w:tcPr>
          <w:p>
            <w:r/>
            <w:r>
              <w:rPr>
                <w:rFonts w:ascii="Consolas" w:hAnsi="Consolas"/>
                <w:color w:val="C7254E"/>
                <w:sz w:val="18"/>
              </w:rPr>
              <w:t>csms_session_id</w:t>
            </w:r>
          </w:p>
        </w:tc>
        <w:tc>
          <w:tcPr>
            <w:tcW w:type="dxa" w:w="1728"/>
          </w:tcPr>
          <w:p>
            <w:r/>
            <w:r>
              <w:t>btree</w:t>
            </w:r>
          </w:p>
        </w:tc>
        <w:tc>
          <w:tcPr>
            <w:tcW w:type="dxa" w:w="1728"/>
          </w:tcPr>
          <w:p>
            <w:r/>
            <w:r>
              <w:t>CSMS sync lookup</w:t>
            </w:r>
          </w:p>
        </w:tc>
      </w:tr>
      <w:tr>
        <w:tc>
          <w:tcPr>
            <w:tcW w:type="dxa" w:w="1728"/>
          </w:tcPr>
          <w:p>
            <w:r/>
            <w:r>
              <w:rPr>
                <w:rFonts w:ascii="Consolas" w:hAnsi="Consolas"/>
                <w:color w:val="C7254E"/>
                <w:sz w:val="18"/>
              </w:rPr>
              <w:t>ix_maintenance_blocks_charger_id</w:t>
            </w:r>
          </w:p>
        </w:tc>
        <w:tc>
          <w:tcPr>
            <w:tcW w:type="dxa" w:w="1728"/>
          </w:tcPr>
          <w:p>
            <w:r/>
            <w:r>
              <w:rPr>
                <w:rFonts w:ascii="Consolas" w:hAnsi="Consolas"/>
                <w:color w:val="C7254E"/>
                <w:sz w:val="18"/>
              </w:rPr>
              <w:t>maintenance_blocks</w:t>
            </w:r>
          </w:p>
        </w:tc>
        <w:tc>
          <w:tcPr>
            <w:tcW w:type="dxa" w:w="1728"/>
          </w:tcPr>
          <w:p>
            <w:r/>
            <w:r>
              <w:rPr>
                <w:rFonts w:ascii="Consolas" w:hAnsi="Consolas"/>
                <w:color w:val="C7254E"/>
                <w:sz w:val="18"/>
              </w:rPr>
              <w:t>charger_id</w:t>
            </w:r>
          </w:p>
        </w:tc>
        <w:tc>
          <w:tcPr>
            <w:tcW w:type="dxa" w:w="1728"/>
          </w:tcPr>
          <w:p>
            <w:r/>
            <w:r>
              <w:t>btree</w:t>
            </w:r>
          </w:p>
        </w:tc>
        <w:tc>
          <w:tcPr>
            <w:tcW w:type="dxa" w:w="1728"/>
          </w:tcPr>
          <w:p>
            <w:r/>
            <w:r>
              <w:t>Booking validation: active blocks</w:t>
            </w:r>
          </w:p>
        </w:tc>
      </w:tr>
      <w:tr>
        <w:tc>
          <w:tcPr>
            <w:tcW w:type="dxa" w:w="1728"/>
          </w:tcPr>
          <w:p>
            <w:r/>
            <w:r>
              <w:rPr>
                <w:rFonts w:ascii="Consolas" w:hAnsi="Consolas"/>
                <w:color w:val="C7254E"/>
                <w:sz w:val="18"/>
              </w:rPr>
              <w:t>ix_maintenance_blocks_is_active</w:t>
            </w:r>
          </w:p>
        </w:tc>
        <w:tc>
          <w:tcPr>
            <w:tcW w:type="dxa" w:w="1728"/>
          </w:tcPr>
          <w:p>
            <w:r/>
            <w:r>
              <w:rPr>
                <w:rFonts w:ascii="Consolas" w:hAnsi="Consolas"/>
                <w:color w:val="C7254E"/>
                <w:sz w:val="18"/>
              </w:rPr>
              <w:t>maintenance_blocks</w:t>
            </w:r>
          </w:p>
        </w:tc>
        <w:tc>
          <w:tcPr>
            <w:tcW w:type="dxa" w:w="1728"/>
          </w:tcPr>
          <w:p>
            <w:r/>
            <w:r>
              <w:rPr>
                <w:rFonts w:ascii="Consolas" w:hAnsi="Consolas"/>
                <w:color w:val="C7254E"/>
                <w:sz w:val="18"/>
              </w:rPr>
              <w:t>is_active</w:t>
            </w:r>
          </w:p>
        </w:tc>
        <w:tc>
          <w:tcPr>
            <w:tcW w:type="dxa" w:w="1728"/>
          </w:tcPr>
          <w:p>
            <w:r/>
            <w:r>
              <w:t>btree (partial)</w:t>
            </w:r>
          </w:p>
        </w:tc>
        <w:tc>
          <w:tcPr>
            <w:tcW w:type="dxa" w:w="1728"/>
          </w:tcPr>
          <w:p>
            <w:r/>
            <w:r>
              <w:t>Active block lookup</w:t>
            </w:r>
          </w:p>
        </w:tc>
      </w:tr>
      <w:tr>
        <w:tc>
          <w:tcPr>
            <w:tcW w:type="dxa" w:w="1728"/>
          </w:tcPr>
          <w:p>
            <w:r/>
            <w:r>
              <w:rPr>
                <w:rFonts w:ascii="Consolas" w:hAnsi="Consolas"/>
                <w:color w:val="C7254E"/>
                <w:sz w:val="18"/>
              </w:rPr>
              <w:t>ix_maintenance_blocks_time_range</w:t>
            </w:r>
          </w:p>
        </w:tc>
        <w:tc>
          <w:tcPr>
            <w:tcW w:type="dxa" w:w="1728"/>
          </w:tcPr>
          <w:p>
            <w:r/>
            <w:r>
              <w:rPr>
                <w:rFonts w:ascii="Consolas" w:hAnsi="Consolas"/>
                <w:color w:val="C7254E"/>
                <w:sz w:val="18"/>
              </w:rPr>
              <w:t>maintenance_blocks</w:t>
            </w:r>
          </w:p>
        </w:tc>
        <w:tc>
          <w:tcPr>
            <w:tcW w:type="dxa" w:w="1728"/>
          </w:tcPr>
          <w:p>
            <w:r/>
            <w:r>
              <w:rPr>
                <w:rFonts w:ascii="Consolas" w:hAnsi="Consolas"/>
                <w:color w:val="C7254E"/>
                <w:sz w:val="18"/>
              </w:rPr>
              <w:t>(charger_id, start_time, end_time)</w:t>
            </w:r>
          </w:p>
        </w:tc>
        <w:tc>
          <w:tcPr>
            <w:tcW w:type="dxa" w:w="1728"/>
          </w:tcPr>
          <w:p>
            <w:r/>
            <w:r>
              <w:t>btree</w:t>
            </w:r>
          </w:p>
        </w:tc>
        <w:tc>
          <w:tcPr>
            <w:tcW w:type="dxa" w:w="1728"/>
          </w:tcPr>
          <w:p>
            <w:r/>
            <w:r>
              <w:t>Conflict detection</w:t>
            </w:r>
          </w:p>
        </w:tc>
      </w:tr>
      <w:tr>
        <w:tc>
          <w:tcPr>
            <w:tcW w:type="dxa" w:w="1728"/>
          </w:tcPr>
          <w:p>
            <w:r/>
            <w:r>
              <w:rPr>
                <w:rFonts w:ascii="Consolas" w:hAnsi="Consolas"/>
                <w:color w:val="C7254E"/>
                <w:sz w:val="18"/>
              </w:rPr>
              <w:t>ix_notifications_audience_user_id</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audience_user_id</w:t>
            </w:r>
          </w:p>
        </w:tc>
        <w:tc>
          <w:tcPr>
            <w:tcW w:type="dxa" w:w="1728"/>
          </w:tcPr>
          <w:p>
            <w:r/>
            <w:r>
              <w:t>btree</w:t>
            </w:r>
          </w:p>
        </w:tc>
        <w:tc>
          <w:tcPr>
            <w:tcW w:type="dxa" w:w="1728"/>
          </w:tcPr>
          <w:p>
            <w:r/>
            <w:r>
              <w:t>User notification center</w:t>
            </w:r>
          </w:p>
        </w:tc>
      </w:tr>
      <w:tr>
        <w:tc>
          <w:tcPr>
            <w:tcW w:type="dxa" w:w="1728"/>
          </w:tcPr>
          <w:p>
            <w:r/>
            <w:r>
              <w:rPr>
                <w:rFonts w:ascii="Consolas" w:hAnsi="Consolas"/>
                <w:color w:val="C7254E"/>
                <w:sz w:val="18"/>
              </w:rPr>
              <w:t>ix_notifications_timestamp</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timestamp</w:t>
            </w:r>
          </w:p>
        </w:tc>
        <w:tc>
          <w:tcPr>
            <w:tcW w:type="dxa" w:w="1728"/>
          </w:tcPr>
          <w:p>
            <w:r/>
            <w:r>
              <w:t>btree</w:t>
            </w:r>
          </w:p>
        </w:tc>
        <w:tc>
          <w:tcPr>
            <w:tcW w:type="dxa" w:w="1728"/>
          </w:tcPr>
          <w:p>
            <w:r/>
            <w:r>
              <w:t>Date-range audit filter</w:t>
            </w:r>
          </w:p>
        </w:tc>
      </w:tr>
      <w:tr>
        <w:tc>
          <w:tcPr>
            <w:tcW w:type="dxa" w:w="1728"/>
          </w:tcPr>
          <w:p>
            <w:r/>
            <w:r>
              <w:rPr>
                <w:rFonts w:ascii="Consolas" w:hAnsi="Consolas"/>
                <w:color w:val="C7254E"/>
                <w:sz w:val="18"/>
              </w:rPr>
              <w:t>ix_notifications_channel_status</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(channel, delivery_status)</w:t>
            </w:r>
          </w:p>
        </w:tc>
        <w:tc>
          <w:tcPr>
            <w:tcW w:type="dxa" w:w="1728"/>
          </w:tcPr>
          <w:p>
            <w:r/>
            <w:r>
              <w:t>btree</w:t>
            </w:r>
          </w:p>
        </w:tc>
        <w:tc>
          <w:tcPr>
            <w:tcW w:type="dxa" w:w="1728"/>
          </w:tcPr>
          <w:p>
            <w:r/>
            <w:r>
              <w:t>Delivery metrics reporting</w:t>
            </w:r>
          </w:p>
        </w:tc>
      </w:tr>
      <w:tr>
        <w:tc>
          <w:tcPr>
            <w:tcW w:type="dxa" w:w="1728"/>
          </w:tcPr>
          <w:p>
            <w:r/>
            <w:r>
              <w:rPr>
                <w:rFonts w:ascii="Consolas" w:hAnsi="Consolas"/>
                <w:color w:val="C7254E"/>
                <w:sz w:val="18"/>
              </w:rPr>
              <w:t>ix_notifications_read_state</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(audience_user_id, read_state)</w:t>
            </w:r>
          </w:p>
        </w:tc>
        <w:tc>
          <w:tcPr>
            <w:tcW w:type="dxa" w:w="1728"/>
          </w:tcPr>
          <w:p>
            <w:r/>
            <w:r>
              <w:t>btree (partial)</w:t>
            </w:r>
          </w:p>
        </w:tc>
        <w:tc>
          <w:tcPr>
            <w:tcW w:type="dxa" w:w="1728"/>
          </w:tcPr>
          <w:p>
            <w:r/>
            <w:r>
              <w:t>Unread count badge</w:t>
            </w:r>
          </w:p>
        </w:tc>
      </w:tr>
      <w:tr>
        <w:tc>
          <w:tcPr>
            <w:tcW w:type="dxa" w:w="1728"/>
          </w:tcPr>
          <w:p>
            <w:r/>
            <w:r>
              <w:rPr>
                <w:rFonts w:ascii="Consolas" w:hAnsi="Consolas"/>
                <w:color w:val="C7254E"/>
                <w:sz w:val="18"/>
              </w:rPr>
              <w:t>ix_notifications_correlation_id</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correlation_id</w:t>
            </w:r>
          </w:p>
        </w:tc>
        <w:tc>
          <w:tcPr>
            <w:tcW w:type="dxa" w:w="1728"/>
          </w:tcPr>
          <w:p>
            <w:r/>
            <w:r>
              <w:t>btree</w:t>
            </w:r>
          </w:p>
        </w:tc>
        <w:tc>
          <w:tcPr>
            <w:tcW w:type="dxa" w:w="1728"/>
          </w:tcPr>
          <w:p>
            <w:r/>
            <w:r>
              <w:t>Cross-channel grouping</w:t>
            </w:r>
          </w:p>
        </w:tc>
      </w:tr>
      <w:tr>
        <w:tc>
          <w:tcPr>
            <w:tcW w:type="dxa" w:w="1728"/>
          </w:tcPr>
          <w:p>
            <w:r/>
            <w:r>
              <w:rPr>
                <w:rFonts w:ascii="Consolas" w:hAnsi="Consolas"/>
                <w:color w:val="C7254E"/>
                <w:sz w:val="18"/>
              </w:rPr>
              <w:t>ix_notifications_trigger_event</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trigger_event</w:t>
            </w:r>
          </w:p>
        </w:tc>
        <w:tc>
          <w:tcPr>
            <w:tcW w:type="dxa" w:w="1728"/>
          </w:tcPr>
          <w:p>
            <w:r/>
            <w:r>
              <w:t>btree</w:t>
            </w:r>
          </w:p>
        </w:tc>
        <w:tc>
          <w:tcPr>
            <w:tcW w:type="dxa" w:w="1728"/>
          </w:tcPr>
          <w:p>
            <w:r/>
            <w:r>
              <w:t>Template-level reporting</w:t>
            </w:r>
          </w:p>
        </w:tc>
      </w:tr>
      <w:tr>
        <w:tc>
          <w:tcPr>
            <w:tcW w:type="dxa" w:w="1728"/>
          </w:tcPr>
          <w:p>
            <w:r/>
            <w:r>
              <w:rPr>
                <w:rFonts w:ascii="Consolas" w:hAnsi="Consolas"/>
                <w:color w:val="C7254E"/>
                <w:sz w:val="18"/>
              </w:rPr>
              <w:t>ix_audit_logs_timestamp</w:t>
            </w:r>
          </w:p>
        </w:tc>
        <w:tc>
          <w:tcPr>
            <w:tcW w:type="dxa" w:w="1728"/>
          </w:tcPr>
          <w:p>
            <w:r/>
            <w:r>
              <w:rPr>
                <w:rFonts w:ascii="Consolas" w:hAnsi="Consolas"/>
                <w:color w:val="C7254E"/>
                <w:sz w:val="18"/>
              </w:rPr>
              <w:t>audit_logs</w:t>
            </w:r>
          </w:p>
        </w:tc>
        <w:tc>
          <w:tcPr>
            <w:tcW w:type="dxa" w:w="1728"/>
          </w:tcPr>
          <w:p>
            <w:r/>
            <w:r>
              <w:rPr>
                <w:rFonts w:ascii="Consolas" w:hAnsi="Consolas"/>
                <w:color w:val="C7254E"/>
                <w:sz w:val="18"/>
              </w:rPr>
              <w:t>timestamp</w:t>
            </w:r>
          </w:p>
        </w:tc>
        <w:tc>
          <w:tcPr>
            <w:tcW w:type="dxa" w:w="1728"/>
          </w:tcPr>
          <w:p>
            <w:r/>
            <w:r>
              <w:t>btree</w:t>
            </w:r>
          </w:p>
        </w:tc>
        <w:tc>
          <w:tcPr>
            <w:tcW w:type="dxa" w:w="1728"/>
          </w:tcPr>
          <w:p>
            <w:r/>
            <w:r>
              <w:t>Date-range filter</w:t>
            </w:r>
          </w:p>
        </w:tc>
      </w:tr>
      <w:tr>
        <w:tc>
          <w:tcPr>
            <w:tcW w:type="dxa" w:w="1728"/>
          </w:tcPr>
          <w:p>
            <w:r/>
            <w:r>
              <w:rPr>
                <w:rFonts w:ascii="Consolas" w:hAnsi="Consolas"/>
                <w:color w:val="C7254E"/>
                <w:sz w:val="18"/>
              </w:rPr>
              <w:t>ix_audit_logs_actor_user_id</w:t>
            </w:r>
          </w:p>
        </w:tc>
        <w:tc>
          <w:tcPr>
            <w:tcW w:type="dxa" w:w="1728"/>
          </w:tcPr>
          <w:p>
            <w:r/>
            <w:r>
              <w:rPr>
                <w:rFonts w:ascii="Consolas" w:hAnsi="Consolas"/>
                <w:color w:val="C7254E"/>
                <w:sz w:val="18"/>
              </w:rPr>
              <w:t>audit_logs</w:t>
            </w:r>
          </w:p>
        </w:tc>
        <w:tc>
          <w:tcPr>
            <w:tcW w:type="dxa" w:w="1728"/>
          </w:tcPr>
          <w:p>
            <w:r/>
            <w:r>
              <w:rPr>
                <w:rFonts w:ascii="Consolas" w:hAnsi="Consolas"/>
                <w:color w:val="C7254E"/>
                <w:sz w:val="18"/>
              </w:rPr>
              <w:t>actor_user_id</w:t>
            </w:r>
          </w:p>
        </w:tc>
        <w:tc>
          <w:tcPr>
            <w:tcW w:type="dxa" w:w="1728"/>
          </w:tcPr>
          <w:p>
            <w:r/>
            <w:r>
              <w:t>btree</w:t>
            </w:r>
          </w:p>
        </w:tc>
        <w:tc>
          <w:tcPr>
            <w:tcW w:type="dxa" w:w="1728"/>
          </w:tcPr>
          <w:p>
            <w:r/>
            <w:r>
              <w:t>Filter by actor</w:t>
            </w:r>
          </w:p>
        </w:tc>
      </w:tr>
      <w:tr>
        <w:tc>
          <w:tcPr>
            <w:tcW w:type="dxa" w:w="1728"/>
          </w:tcPr>
          <w:p>
            <w:r/>
            <w:r>
              <w:rPr>
                <w:rFonts w:ascii="Consolas" w:hAnsi="Consolas"/>
                <w:color w:val="C7254E"/>
                <w:sz w:val="18"/>
              </w:rPr>
              <w:t>ix_audit_logs_action</w:t>
            </w:r>
          </w:p>
        </w:tc>
        <w:tc>
          <w:tcPr>
            <w:tcW w:type="dxa" w:w="1728"/>
          </w:tcPr>
          <w:p>
            <w:r/>
            <w:r>
              <w:rPr>
                <w:rFonts w:ascii="Consolas" w:hAnsi="Consolas"/>
                <w:color w:val="C7254E"/>
                <w:sz w:val="18"/>
              </w:rPr>
              <w:t>audit_logs</w:t>
            </w:r>
          </w:p>
        </w:tc>
        <w:tc>
          <w:tcPr>
            <w:tcW w:type="dxa" w:w="1728"/>
          </w:tcPr>
          <w:p>
            <w:r/>
            <w:r>
              <w:rPr>
                <w:rFonts w:ascii="Consolas" w:hAnsi="Consolas"/>
                <w:color w:val="C7254E"/>
                <w:sz w:val="18"/>
              </w:rPr>
              <w:t>action</w:t>
            </w:r>
          </w:p>
        </w:tc>
        <w:tc>
          <w:tcPr>
            <w:tcW w:type="dxa" w:w="1728"/>
          </w:tcPr>
          <w:p>
            <w:r/>
            <w:r>
              <w:t>btree</w:t>
            </w:r>
          </w:p>
        </w:tc>
        <w:tc>
          <w:tcPr>
            <w:tcW w:type="dxa" w:w="1728"/>
          </w:tcPr>
          <w:p>
            <w:r/>
            <w:r>
              <w:t>Filter by action type</w:t>
            </w:r>
          </w:p>
        </w:tc>
      </w:tr>
      <w:tr>
        <w:tc>
          <w:tcPr>
            <w:tcW w:type="dxa" w:w="1728"/>
          </w:tcPr>
          <w:p>
            <w:r/>
            <w:r>
              <w:rPr>
                <w:rFonts w:ascii="Consolas" w:hAnsi="Consolas"/>
                <w:color w:val="C7254E"/>
                <w:sz w:val="18"/>
              </w:rPr>
              <w:t>ix_audit_logs_entity_type</w:t>
            </w:r>
          </w:p>
        </w:tc>
        <w:tc>
          <w:tcPr>
            <w:tcW w:type="dxa" w:w="1728"/>
          </w:tcPr>
          <w:p>
            <w:r/>
            <w:r>
              <w:rPr>
                <w:rFonts w:ascii="Consolas" w:hAnsi="Consolas"/>
                <w:color w:val="C7254E"/>
                <w:sz w:val="18"/>
              </w:rPr>
              <w:t>audit_logs</w:t>
            </w:r>
          </w:p>
        </w:tc>
        <w:tc>
          <w:tcPr>
            <w:tcW w:type="dxa" w:w="1728"/>
          </w:tcPr>
          <w:p>
            <w:r/>
            <w:r>
              <w:rPr>
                <w:rFonts w:ascii="Consolas" w:hAnsi="Consolas"/>
                <w:color w:val="C7254E"/>
                <w:sz w:val="18"/>
              </w:rPr>
              <w:t>entity_type</w:t>
            </w:r>
          </w:p>
        </w:tc>
        <w:tc>
          <w:tcPr>
            <w:tcW w:type="dxa" w:w="1728"/>
          </w:tcPr>
          <w:p>
            <w:r/>
            <w:r>
              <w:t>btree</w:t>
            </w:r>
          </w:p>
        </w:tc>
        <w:tc>
          <w:tcPr>
            <w:tcW w:type="dxa" w:w="1728"/>
          </w:tcPr>
          <w:p>
            <w:r/>
            <w:r>
              <w:t>Filter by entity</w:t>
            </w:r>
          </w:p>
        </w:tc>
      </w:tr>
      <w:tr>
        <w:tc>
          <w:tcPr>
            <w:tcW w:type="dxa" w:w="1728"/>
          </w:tcPr>
          <w:p>
            <w:r/>
            <w:r>
              <w:rPr>
                <w:rFonts w:ascii="Consolas" w:hAnsi="Consolas"/>
                <w:color w:val="C7254E"/>
                <w:sz w:val="18"/>
              </w:rPr>
              <w:t>ix_audit_logs_entity_id</w:t>
            </w:r>
          </w:p>
        </w:tc>
        <w:tc>
          <w:tcPr>
            <w:tcW w:type="dxa" w:w="1728"/>
          </w:tcPr>
          <w:p>
            <w:r/>
            <w:r>
              <w:rPr>
                <w:rFonts w:ascii="Consolas" w:hAnsi="Consolas"/>
                <w:color w:val="C7254E"/>
                <w:sz w:val="18"/>
              </w:rPr>
              <w:t>audit_logs</w:t>
            </w:r>
          </w:p>
        </w:tc>
        <w:tc>
          <w:tcPr>
            <w:tcW w:type="dxa" w:w="1728"/>
          </w:tcPr>
          <w:p>
            <w:r/>
            <w:r>
              <w:rPr>
                <w:rFonts w:ascii="Consolas" w:hAnsi="Consolas"/>
                <w:color w:val="C7254E"/>
                <w:sz w:val="18"/>
              </w:rPr>
              <w:t>entity_id</w:t>
            </w:r>
          </w:p>
        </w:tc>
        <w:tc>
          <w:tcPr>
            <w:tcW w:type="dxa" w:w="1728"/>
          </w:tcPr>
          <w:p>
            <w:r/>
            <w:r>
              <w:t>btree</w:t>
            </w:r>
          </w:p>
        </w:tc>
        <w:tc>
          <w:tcPr>
            <w:tcW w:type="dxa" w:w="1728"/>
          </w:tcPr>
          <w:p>
            <w:r/>
            <w:r>
              <w:t>All entries for a given entity</w:t>
            </w:r>
          </w:p>
        </w:tc>
      </w:tr>
    </w:tbl>
    <w:p/>
    <w:p>
      <w:pPr>
        <w:pBdr>
          <w:bottom w:val="single" w:sz="6" w:space="1" w:color="999999"/>
        </w:pBdr>
      </w:pPr>
    </w:p>
    <w:p>
      <w:pPr>
        <w:pStyle w:val="Heading2"/>
      </w:pPr>
      <w:r>
        <w:t>6. Audit and Soft-Delete Strategy</w:t>
      </w:r>
    </w:p>
    <w:p>
      <w:pPr>
        <w:pStyle w:val="Heading3"/>
      </w:pPr>
      <w:r>
        <w:t>Standard Audit Columns</w:t>
      </w:r>
    </w:p>
    <w:p>
      <w:r>
        <w:t xml:space="preserve">Every table except </w:t>
      </w:r>
      <w:r>
        <w:rPr>
          <w:rFonts w:ascii="Consolas" w:hAnsi="Consolas"/>
          <w:color w:val="C7254E"/>
          <w:sz w:val="18"/>
        </w:rPr>
        <w:t>audit_logs</w:t>
      </w:r>
      <w:r>
        <w:t xml:space="preserve"> and </w:t>
      </w:r>
      <w:r>
        <w:rPr>
          <w:rFonts w:ascii="Consolas" w:hAnsi="Consolas"/>
          <w:color w:val="C7254E"/>
          <w:sz w:val="18"/>
        </w:rPr>
        <w:t>system_configs</w:t>
      </w:r>
      <w:r>
        <w:t xml:space="preserve"> carries: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Column</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Default</w:t>
            </w:r>
          </w:p>
        </w:tc>
        <w:tc>
          <w:tcPr>
            <w:tcW w:type="dxa" w:w="2160"/>
            <w:shd w:val="clear" w:color="auto" w:fill="1F3864"/>
            <w:vAlign w:val="center"/>
          </w:tcPr>
          <w:p>
            <w:r/>
            <w:r>
              <w:rPr>
                <w:b/>
                <w:color w:val="FFFFFF"/>
              </w:rPr>
              <w:t>Purpose</w:t>
            </w:r>
          </w:p>
        </w:tc>
      </w:tr>
      <w:tr>
        <w:tc>
          <w:tcPr>
            <w:tcW w:type="dxa" w:w="2160"/>
          </w:tcPr>
          <w:p>
            <w:r/>
            <w:r>
              <w:rPr>
                <w:rFonts w:ascii="Consolas" w:hAnsi="Consolas"/>
                <w:color w:val="C7254E"/>
                <w:sz w:val="18"/>
              </w:rPr>
              <w:t>created_at</w:t>
            </w:r>
          </w:p>
        </w:tc>
        <w:tc>
          <w:tcPr>
            <w:tcW w:type="dxa" w:w="2160"/>
          </w:tcPr>
          <w:p>
            <w:r/>
            <w:r>
              <w:rPr>
                <w:rFonts w:ascii="Consolas" w:hAnsi="Consolas"/>
                <w:color w:val="C7254E"/>
                <w:sz w:val="18"/>
              </w:rPr>
              <w:t>timestamptz NOT NULL</w:t>
            </w:r>
          </w:p>
        </w:tc>
        <w:tc>
          <w:tcPr>
            <w:tcW w:type="dxa" w:w="2160"/>
          </w:tcPr>
          <w:p>
            <w:r/>
            <w:r>
              <w:rPr>
                <w:rFonts w:ascii="Consolas" w:hAnsi="Consolas"/>
                <w:color w:val="C7254E"/>
                <w:sz w:val="18"/>
              </w:rPr>
              <w:t>now()</w:t>
            </w:r>
          </w:p>
        </w:tc>
        <w:tc>
          <w:tcPr>
            <w:tcW w:type="dxa" w:w="2160"/>
          </w:tcPr>
          <w:p>
            <w:r/>
            <w:r>
              <w:t>Row creation timestamp; set once on INSERT, never updated</w:t>
            </w:r>
          </w:p>
        </w:tc>
      </w:tr>
      <w:tr>
        <w:tc>
          <w:tcPr>
            <w:tcW w:type="dxa" w:w="2160"/>
          </w:tcPr>
          <w:p>
            <w:r/>
            <w:r>
              <w:rPr>
                <w:rFonts w:ascii="Consolas" w:hAnsi="Consolas"/>
                <w:color w:val="C7254E"/>
                <w:sz w:val="18"/>
              </w:rPr>
              <w:t>updated_at</w:t>
            </w:r>
          </w:p>
        </w:tc>
        <w:tc>
          <w:tcPr>
            <w:tcW w:type="dxa" w:w="2160"/>
          </w:tcPr>
          <w:p>
            <w:r/>
            <w:r>
              <w:rPr>
                <w:rFonts w:ascii="Consolas" w:hAnsi="Consolas"/>
                <w:color w:val="C7254E"/>
                <w:sz w:val="18"/>
              </w:rPr>
              <w:t>timestamptz NOT NULL</w:t>
            </w:r>
          </w:p>
        </w:tc>
        <w:tc>
          <w:tcPr>
            <w:tcW w:type="dxa" w:w="2160"/>
          </w:tcPr>
          <w:p>
            <w:r/>
            <w:r>
              <w:rPr>
                <w:rFonts w:ascii="Consolas" w:hAnsi="Consolas"/>
                <w:color w:val="C7254E"/>
                <w:sz w:val="18"/>
              </w:rPr>
              <w:t>now()</w:t>
            </w:r>
          </w:p>
        </w:tc>
        <w:tc>
          <w:tcPr>
            <w:tcW w:type="dxa" w:w="2160"/>
          </w:tcPr>
          <w:p>
            <w:r/>
            <w:r>
              <w:t>Last modification timestamp; updated on every UPDATE</w:t>
            </w:r>
          </w:p>
        </w:tc>
      </w:tr>
    </w:tbl>
    <w:p/>
    <w:p>
      <w:r>
        <w:rPr>
          <w:rFonts w:ascii="Consolas" w:hAnsi="Consolas"/>
          <w:color w:val="C7254E"/>
          <w:sz w:val="18"/>
        </w:rPr>
        <w:t>system_configs</w:t>
      </w:r>
      <w:r>
        <w:t xml:space="preserve"> carries only </w:t>
      </w:r>
      <w:r>
        <w:rPr>
          <w:rFonts w:ascii="Consolas" w:hAnsi="Consolas"/>
          <w:color w:val="C7254E"/>
          <w:sz w:val="18"/>
        </w:rPr>
        <w:t>updated_at</w:t>
      </w:r>
      <w:r>
        <w:t xml:space="preserve"> (it is a configuration table with no meaningful creation audit).</w:t>
      </w:r>
    </w:p>
    <w:p>
      <w:r>
        <w:rPr>
          <w:rFonts w:ascii="Consolas" w:hAnsi="Consolas"/>
          <w:color w:val="C7254E"/>
          <w:sz w:val="18"/>
        </w:rPr>
        <w:t>audit_logs</w:t>
      </w:r>
      <w:r>
        <w:t xml:space="preserve"> carries only </w:t>
      </w:r>
      <w:r>
        <w:rPr>
          <w:rFonts w:ascii="Consolas" w:hAnsi="Consolas"/>
          <w:color w:val="C7254E"/>
          <w:sz w:val="18"/>
        </w:rPr>
        <w:t>timestamp</w:t>
      </w:r>
      <w:r>
        <w:t xml:space="preserve"> (the action timestamp). No </w:t>
      </w:r>
      <w:r>
        <w:rPr>
          <w:rFonts w:ascii="Consolas" w:hAnsi="Consolas"/>
          <w:color w:val="C7254E"/>
          <w:sz w:val="18"/>
        </w:rPr>
        <w:t>created_at</w:t>
      </w:r>
      <w:r>
        <w:t>/</w:t>
      </w:r>
      <w:r>
        <w:rPr>
          <w:rFonts w:ascii="Consolas" w:hAnsi="Consolas"/>
          <w:color w:val="C7254E"/>
          <w:sz w:val="18"/>
        </w:rPr>
        <w:t>updated_at</w:t>
      </w:r>
      <w:r>
        <w:t xml:space="preserve"> because the table is insert-only — updating those columns would break immutability.</w:t>
      </w:r>
    </w:p>
    <w:p>
      <w:r>
        <w:t xml:space="preserve">EF Core implementation: </w:t>
      </w:r>
      <w:r>
        <w:rPr>
          <w:rFonts w:ascii="Consolas" w:hAnsi="Consolas"/>
          <w:color w:val="C7254E"/>
          <w:sz w:val="18"/>
        </w:rPr>
        <w:t>updated_at</w:t>
      </w:r>
      <w:r>
        <w:t xml:space="preserve"> is set in </w:t>
      </w:r>
      <w:r>
        <w:rPr>
          <w:rFonts w:ascii="Consolas" w:hAnsi="Consolas"/>
          <w:color w:val="C7254E"/>
          <w:sz w:val="18"/>
        </w:rPr>
        <w:t>AppDbContext.SaveChangesAsync()</w:t>
      </w:r>
      <w:r>
        <w:t xml:space="preserve"> override: for any </w:t>
      </w:r>
      <w:r>
        <w:rPr>
          <w:rFonts w:ascii="Consolas" w:hAnsi="Consolas"/>
          <w:color w:val="C7254E"/>
          <w:sz w:val="18"/>
        </w:rPr>
        <w:t>Modified</w:t>
      </w:r>
      <w:r>
        <w:t xml:space="preserve"> entity, set </w:t>
      </w:r>
      <w:r>
        <w:rPr>
          <w:rFonts w:ascii="Consolas" w:hAnsi="Consolas"/>
          <w:color w:val="C7254E"/>
          <w:sz w:val="18"/>
        </w:rPr>
        <w:t>entity.UpdatedAt = DateTime.UtcNow</w:t>
      </w:r>
      <w:r>
        <w:t>.</w:t>
      </w:r>
    </w:p>
    <w:p>
      <w:pPr>
        <w:pStyle w:val="Heading3"/>
      </w:pPr>
      <w:r>
        <w:t>Audit Log Immutability</w:t>
      </w:r>
    </w:p>
    <w:p>
      <w:r>
        <w:t xml:space="preserve">The </w:t>
      </w:r>
      <w:r>
        <w:rPr>
          <w:rFonts w:ascii="Consolas" w:hAnsi="Consolas"/>
          <w:color w:val="C7254E"/>
          <w:sz w:val="18"/>
        </w:rPr>
        <w:t>audit_logs</w:t>
      </w:r>
      <w:r>
        <w:t xml:space="preserve"> table is protected at two layers:</w:t>
      </w:r>
    </w:p>
    <w:p>
      <w:pPr>
        <w:pStyle w:val="ListNumber"/>
      </w:pPr>
      <w:r>
        <w:rPr>
          <w:b/>
        </w:rPr>
        <w:t>EF Core layer:</w:t>
      </w:r>
      <w:r>
        <w:t xml:space="preserve"> A </w:t>
      </w:r>
      <w:r>
        <w:rPr>
          <w:rFonts w:ascii="Consolas" w:hAnsi="Consolas"/>
          <w:color w:val="C7254E"/>
          <w:sz w:val="18"/>
        </w:rPr>
        <w:t>SaveChangesInterceptor</w:t>
      </w:r>
      <w:r>
        <w:t xml:space="preserve"> (</w:t>
      </w:r>
      <w:r>
        <w:rPr>
          <w:rFonts w:ascii="Consolas" w:hAnsi="Consolas"/>
          <w:color w:val="C7254E"/>
          <w:sz w:val="18"/>
        </w:rPr>
        <w:t>AuditLogImmutabilityInterceptor</w:t>
      </w:r>
      <w:r>
        <w:t xml:space="preserve">) throws </w:t>
      </w:r>
      <w:r>
        <w:rPr>
          <w:rFonts w:ascii="Consolas" w:hAnsi="Consolas"/>
          <w:color w:val="C7254E"/>
          <w:sz w:val="18"/>
        </w:rPr>
        <w:t>InvalidOperationException</w:t>
      </w:r>
      <w:r>
        <w:t xml:space="preserve"> when the </w:t>
      </w:r>
      <w:r>
        <w:rPr>
          <w:rFonts w:ascii="Consolas" w:hAnsi="Consolas"/>
          <w:color w:val="C7254E"/>
          <w:sz w:val="18"/>
        </w:rPr>
        <w:t>ChangeTracker</w:t>
      </w:r>
      <w:r>
        <w:t xml:space="preserve"> reports any </w:t>
      </w:r>
      <w:r>
        <w:rPr>
          <w:rFonts w:ascii="Consolas" w:hAnsi="Consolas"/>
          <w:color w:val="C7254E"/>
          <w:sz w:val="18"/>
        </w:rPr>
        <w:t>AuditLog</w:t>
      </w:r>
      <w:r>
        <w:t xml:space="preserve"> entity in </w:t>
      </w:r>
      <w:r>
        <w:rPr>
          <w:rFonts w:ascii="Consolas" w:hAnsi="Consolas"/>
          <w:color w:val="C7254E"/>
          <w:sz w:val="18"/>
        </w:rPr>
        <w:t>Modified</w:t>
      </w:r>
      <w:r>
        <w:t xml:space="preserve"> or </w:t>
      </w:r>
      <w:r>
        <w:rPr>
          <w:rFonts w:ascii="Consolas" w:hAnsi="Consolas"/>
          <w:color w:val="C7254E"/>
          <w:sz w:val="18"/>
        </w:rPr>
        <w:t>Deleted</w:t>
      </w:r>
      <w:r>
        <w:t xml:space="preserve"> state.</w:t>
      </w:r>
    </w:p>
    <w:p>
      <w:pPr>
        <w:pStyle w:val="ListNumber"/>
      </w:pPr>
      <w:r>
        <w:rPr>
          <w:b/>
        </w:rPr>
        <w:t>PostgreSQL layer (belt-and-suspenders):</w:t>
      </w:r>
      <w:r>
        <w:t xml:space="preserve"> A trigger fires </w:t>
      </w:r>
      <w:r>
        <w:rPr>
          <w:rFonts w:ascii="Consolas" w:hAnsi="Consolas"/>
          <w:color w:val="C7254E"/>
          <w:sz w:val="18"/>
        </w:rPr>
        <w:t>BEFORE UPDATE OR DELETE ON audit_logs</w:t>
      </w:r>
      <w:r>
        <w:t xml:space="preserve"> and raises </w:t>
      </w:r>
      <w:r>
        <w:rPr>
          <w:rFonts w:ascii="Consolas" w:hAnsi="Consolas"/>
          <w:color w:val="C7254E"/>
          <w:sz w:val="18"/>
        </w:rPr>
        <w:t>EXCEPTION 'audit_logs is immutable'</w:t>
      </w:r>
      <w:r>
        <w:t>. This prevents any direct SQL modification even outside the application layer.</w:t>
      </w:r>
    </w:p>
    <w:p>
      <w:pPr>
        <w:pStyle w:val="Heading3"/>
      </w:pPr>
      <w:r>
        <w:t>Soft-Delete Strategy</w:t>
      </w:r>
    </w:p>
    <w:p>
      <w:r>
        <w:t xml:space="preserve">This data model does NOT use a universal </w:t>
      </w:r>
      <w:r>
        <w:rPr>
          <w:rFonts w:ascii="Consolas" w:hAnsi="Consolas"/>
          <w:color w:val="C7254E"/>
          <w:sz w:val="18"/>
        </w:rPr>
        <w:t>is_deleted</w:t>
      </w:r>
      <w:r>
        <w:t xml:space="preserve"> flag. The rationale is simplicity and demo safety: soft-delete flag adds complexity to every query without meaningful benefit at hackathon scale.</w:t>
      </w:r>
    </w:p>
    <w:p>
      <w:r>
        <w:t>Instead:</w:t>
      </w:r>
    </w:p>
    <w:p>
      <w:pPr>
        <w:pStyle w:val="ListBullet"/>
      </w:pPr>
      <w:r>
        <w:rPr>
          <w:b/>
        </w:rPr>
        <w:t>Bookings and sessions</w:t>
      </w:r>
      <w:r>
        <w:t xml:space="preserve"> use an explicit terminal state (e.g. </w:t>
      </w:r>
      <w:r>
        <w:rPr>
          <w:rFonts w:ascii="Consolas" w:hAnsi="Consolas"/>
          <w:color w:val="C7254E"/>
          <w:sz w:val="18"/>
        </w:rPr>
        <w:t>Cancelled</w:t>
      </w:r>
      <w:r>
        <w:t xml:space="preserve">, </w:t>
      </w:r>
      <w:r>
        <w:rPr>
          <w:rFonts w:ascii="Consolas" w:hAnsi="Consolas"/>
          <w:color w:val="C7254E"/>
          <w:sz w:val="18"/>
        </w:rPr>
        <w:t>Released</w:t>
      </w:r>
      <w:r>
        <w:t xml:space="preserve">, </w:t>
      </w:r>
      <w:r>
        <w:rPr>
          <w:rFonts w:ascii="Consolas" w:hAnsi="Consolas"/>
          <w:color w:val="C7254E"/>
          <w:sz w:val="18"/>
        </w:rPr>
        <w:t>NoShow</w:t>
      </w:r>
      <w:r>
        <w:t xml:space="preserve">, </w:t>
      </w:r>
      <w:r>
        <w:rPr>
          <w:rFonts w:ascii="Consolas" w:hAnsi="Consolas"/>
          <w:color w:val="C7254E"/>
          <w:sz w:val="18"/>
        </w:rPr>
        <w:t>Completed</w:t>
      </w:r>
      <w:r>
        <w:t xml:space="preserve">, </w:t>
      </w:r>
      <w:r>
        <w:rPr>
          <w:rFonts w:ascii="Consolas" w:hAnsi="Consolas"/>
          <w:color w:val="C7254E"/>
          <w:sz w:val="18"/>
        </w:rPr>
        <w:t>Overridden</w:t>
      </w:r>
      <w:r>
        <w:t>) — the record persists and is queryable for reporting.</w:t>
      </w:r>
    </w:p>
    <w:p>
      <w:pPr>
        <w:pStyle w:val="ListBullet"/>
      </w:pPr>
      <w:r>
        <w:rPr>
          <w:b/>
        </w:rPr>
        <w:t>Eligible EV Users</w:t>
      </w:r>
      <w:r>
        <w:t xml:space="preserve"> use </w:t>
      </w:r>
      <w:r>
        <w:rPr>
          <w:rFonts w:ascii="Consolas" w:hAnsi="Consolas"/>
          <w:color w:val="C7254E"/>
          <w:sz w:val="18"/>
        </w:rPr>
        <w:t>eligibility_status = 'Inactive'</w:t>
      </w:r>
      <w:r>
        <w:t xml:space="preserve"> or </w:t>
      </w:r>
      <w:r>
        <w:rPr>
          <w:rFonts w:ascii="Consolas" w:hAnsi="Consolas"/>
          <w:color w:val="C7254E"/>
          <w:sz w:val="18"/>
        </w:rPr>
        <w:t>'Suspended'</w:t>
      </w:r>
      <w:r>
        <w:t xml:space="preserve"> for logical removal; hard deletes are only issued by Admin via the CRUD endpoint, and the action is first audit-logged.</w:t>
      </w:r>
    </w:p>
    <w:p>
      <w:pPr>
        <w:pStyle w:val="ListBullet"/>
      </w:pPr>
      <w:r>
        <w:rPr>
          <w:b/>
        </w:rPr>
        <w:t>Maintenance blocks</w:t>
      </w:r>
      <w:r>
        <w:t xml:space="preserve"> use </w:t>
      </w:r>
      <w:r>
        <w:rPr>
          <w:rFonts w:ascii="Consolas" w:hAnsi="Consolas"/>
          <w:color w:val="C7254E"/>
          <w:sz w:val="18"/>
        </w:rPr>
        <w:t>is_active = false</w:t>
      </w:r>
      <w:r>
        <w:t xml:space="preserve"> when removed (not hard-deleted) so reporting can count historical maintenance windows.</w:t>
      </w:r>
    </w:p>
    <w:p>
      <w:pPr>
        <w:pStyle w:val="ListBullet"/>
      </w:pPr>
      <w:r>
        <w:rPr>
          <w:b/>
        </w:rPr>
        <w:t>Privacy notices and acknowledgements</w:t>
      </w:r>
      <w:r>
        <w:t xml:space="preserve"> are never deleted (required for audit per FR-AUDIT-001).</w:t>
      </w:r>
    </w:p>
    <w:p>
      <w:pPr>
        <w:pStyle w:val="ListBullet"/>
      </w:pPr>
      <w:r>
        <w:rPr>
          <w:b/>
        </w:rPr>
        <w:t>Notifications</w:t>
      </w:r>
      <w:r>
        <w:t xml:space="preserve"> are never deleted (required for notification audit/history per FR-REM-014, FR-REM-016).</w:t>
      </w:r>
    </w:p>
    <w:p>
      <w:pPr>
        <w:pStyle w:val="ListBullet"/>
      </w:pPr>
      <w:r>
        <w:rPr>
          <w:b/>
        </w:rPr>
        <w:t>Audit logs</w:t>
      </w:r>
      <w:r>
        <w:t xml:space="preserve"> are never deleted (FR-AUDIT-004).</w:t>
      </w:r>
    </w:p>
    <w:p>
      <w:pPr>
        <w:pBdr>
          <w:bottom w:val="single" w:sz="6" w:space="1" w:color="999999"/>
        </w:pBdr>
      </w:pPr>
    </w:p>
    <w:p>
      <w:pPr>
        <w:pStyle w:val="Heading2"/>
      </w:pPr>
      <w:r>
        <w:t>7. Status / Enum Catalog</w:t>
      </w:r>
    </w:p>
    <w:p>
      <w:pPr>
        <w:pStyle w:val="Heading3"/>
      </w:pPr>
      <w:r>
        <w:rPr>
          <w:rFonts w:ascii="Consolas" w:hAnsi="Consolas"/>
          <w:color w:val="C7254E"/>
          <w:sz w:val="18"/>
        </w:rPr>
        <w:t>ChargerStatus</w:t>
      </w:r>
      <w:r>
        <w:t xml:space="preserve"> (table: </w:t>
      </w:r>
      <w:r>
        <w:rPr>
          <w:rFonts w:ascii="Consolas" w:hAnsi="Consolas"/>
          <w:color w:val="C7254E"/>
          <w:sz w:val="18"/>
        </w:rPr>
        <w:t>chargers.status</w:t>
      </w:r>
      <w:r>
        <w: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Value</w:t>
            </w:r>
          </w:p>
        </w:tc>
        <w:tc>
          <w:tcPr>
            <w:tcW w:type="dxa" w:w="2160"/>
            <w:shd w:val="clear" w:color="auto" w:fill="1F3864"/>
            <w:vAlign w:val="center"/>
          </w:tcPr>
          <w:p>
            <w:r/>
            <w:r>
              <w:rPr>
                <w:b/>
                <w:color w:val="FFFFFF"/>
              </w:rPr>
              <w:t>Meaning</w:t>
            </w:r>
          </w:p>
        </w:tc>
        <w:tc>
          <w:tcPr>
            <w:tcW w:type="dxa" w:w="2160"/>
            <w:shd w:val="clear" w:color="auto" w:fill="1F3864"/>
            <w:vAlign w:val="center"/>
          </w:tcPr>
          <w:p>
            <w:r/>
            <w:r>
              <w:rPr>
                <w:b/>
                <w:color w:val="FFFFFF"/>
              </w:rPr>
              <w:t>Transitions from</w:t>
            </w:r>
          </w:p>
        </w:tc>
        <w:tc>
          <w:tcPr>
            <w:tcW w:type="dxa" w:w="2160"/>
            <w:shd w:val="clear" w:color="auto" w:fill="1F3864"/>
            <w:vAlign w:val="center"/>
          </w:tcPr>
          <w:p>
            <w:r/>
            <w:r>
              <w:rPr>
                <w:b/>
                <w:color w:val="FFFFFF"/>
              </w:rPr>
              <w:t>Transitions to</w:t>
            </w:r>
          </w:p>
        </w:tc>
      </w:tr>
      <w:tr>
        <w:tc>
          <w:tcPr>
            <w:tcW w:type="dxa" w:w="2160"/>
          </w:tcPr>
          <w:p>
            <w:r/>
            <w:r>
              <w:rPr>
                <w:rFonts w:ascii="Consolas" w:hAnsi="Consolas"/>
                <w:color w:val="C7254E"/>
                <w:sz w:val="18"/>
              </w:rPr>
              <w:t>Available</w:t>
            </w:r>
          </w:p>
        </w:tc>
        <w:tc>
          <w:tcPr>
            <w:tcW w:type="dxa" w:w="2160"/>
          </w:tcPr>
          <w:p>
            <w:r/>
            <w:r>
              <w:t>Charger is free</w:t>
            </w:r>
          </w:p>
        </w:tc>
        <w:tc>
          <w:tcPr>
            <w:tcW w:type="dxa" w:w="2160"/>
          </w:tcPr>
          <w:p>
            <w:r/>
            <w:r>
              <w:t>Charging (session ends), Reserved (booking cancelled), BlockedForMaintenance (block removed), Faulted (admin clears)</w:t>
            </w:r>
          </w:p>
        </w:tc>
        <w:tc>
          <w:tcPr>
            <w:tcW w:type="dxa" w:w="2160"/>
          </w:tcPr>
          <w:p>
            <w:r/>
            <w:r>
              <w:t>Reserved (booking confirmed), BlockedForMaintenance (admin block), Unavailable (admin), Faulted (CSMS)</w:t>
            </w:r>
          </w:p>
        </w:tc>
      </w:tr>
      <w:tr>
        <w:tc>
          <w:tcPr>
            <w:tcW w:type="dxa" w:w="2160"/>
          </w:tcPr>
          <w:p>
            <w:r/>
            <w:r>
              <w:rPr>
                <w:rFonts w:ascii="Consolas" w:hAnsi="Consolas"/>
                <w:color w:val="C7254E"/>
                <w:sz w:val="18"/>
              </w:rPr>
              <w:t>Reserved</w:t>
            </w:r>
          </w:p>
        </w:tc>
        <w:tc>
          <w:tcPr>
            <w:tcW w:type="dxa" w:w="2160"/>
          </w:tcPr>
          <w:p>
            <w:r/>
            <w:r>
              <w:t>Confirmed booking exists for this charger's current window</w:t>
            </w:r>
          </w:p>
        </w:tc>
        <w:tc>
          <w:tcPr>
            <w:tcW w:type="dxa" w:w="2160"/>
          </w:tcPr>
          <w:p>
            <w:r/>
            <w:r>
              <w:t>Available</w:t>
            </w:r>
          </w:p>
        </w:tc>
        <w:tc>
          <w:tcPr>
            <w:tcW w:type="dxa" w:w="2160"/>
          </w:tcPr>
          <w:p>
            <w:r/>
            <w:r>
              <w:t>Charging (CSMS session starts), Available (booking cancelled/released/NoShow)</w:t>
            </w:r>
          </w:p>
        </w:tc>
      </w:tr>
      <w:tr>
        <w:tc>
          <w:tcPr>
            <w:tcW w:type="dxa" w:w="2160"/>
          </w:tcPr>
          <w:p>
            <w:r/>
            <w:r>
              <w:rPr>
                <w:rFonts w:ascii="Consolas" w:hAnsi="Consolas"/>
                <w:color w:val="C7254E"/>
                <w:sz w:val="18"/>
              </w:rPr>
              <w:t>Charging</w:t>
            </w:r>
          </w:p>
        </w:tc>
        <w:tc>
          <w:tcPr>
            <w:tcW w:type="dxa" w:w="2160"/>
          </w:tcPr>
          <w:p>
            <w:r/>
            <w:r>
              <w:t>Active CSMS session in progress</w:t>
            </w:r>
          </w:p>
        </w:tc>
        <w:tc>
          <w:tcPr>
            <w:tcW w:type="dxa" w:w="2160"/>
          </w:tcPr>
          <w:p>
            <w:r/>
            <w:r>
              <w:t>Reserved</w:t>
            </w:r>
          </w:p>
        </w:tc>
        <w:tc>
          <w:tcPr>
            <w:tcW w:type="dxa" w:w="2160"/>
          </w:tcPr>
          <w:p>
            <w:r/>
            <w:r>
              <w:t>Available (session ends normally or StoppedByAdmin), Faulted (CSMS fault)</w:t>
            </w:r>
          </w:p>
        </w:tc>
      </w:tr>
      <w:tr>
        <w:tc>
          <w:tcPr>
            <w:tcW w:type="dxa" w:w="2160"/>
          </w:tcPr>
          <w:p>
            <w:r/>
            <w:r>
              <w:rPr>
                <w:rFonts w:ascii="Consolas" w:hAnsi="Consolas"/>
                <w:color w:val="C7254E"/>
                <w:sz w:val="18"/>
              </w:rPr>
              <w:t>BlockedForMaintenance</w:t>
            </w:r>
          </w:p>
        </w:tc>
        <w:tc>
          <w:tcPr>
            <w:tcW w:type="dxa" w:w="2160"/>
          </w:tcPr>
          <w:p>
            <w:r/>
            <w:r>
              <w:t>Admin-created maintenance block active</w:t>
            </w:r>
          </w:p>
        </w:tc>
        <w:tc>
          <w:tcPr>
            <w:tcW w:type="dxa" w:w="2160"/>
          </w:tcPr>
          <w:p>
            <w:r/>
            <w:r>
              <w:t>Available, Charging</w:t>
            </w:r>
          </w:p>
        </w:tc>
        <w:tc>
          <w:tcPr>
            <w:tcW w:type="dxa" w:w="2160"/>
          </w:tcPr>
          <w:p>
            <w:r/>
            <w:r>
              <w:t>Available (block removed by admin + CSMS unblock call)</w:t>
            </w:r>
          </w:p>
        </w:tc>
      </w:tr>
      <w:tr>
        <w:tc>
          <w:tcPr>
            <w:tcW w:type="dxa" w:w="2160"/>
          </w:tcPr>
          <w:p>
            <w:r/>
            <w:r>
              <w:rPr>
                <w:rFonts w:ascii="Consolas" w:hAnsi="Consolas"/>
                <w:color w:val="C7254E"/>
                <w:sz w:val="18"/>
              </w:rPr>
              <w:t>Unavailable</w:t>
            </w:r>
          </w:p>
        </w:tc>
        <w:tc>
          <w:tcPr>
            <w:tcW w:type="dxa" w:w="2160"/>
          </w:tcPr>
          <w:p>
            <w:r/>
            <w:r>
              <w:t>Temporarily unavailable (admin-set)</w:t>
            </w:r>
          </w:p>
        </w:tc>
        <w:tc>
          <w:tcPr>
            <w:tcW w:type="dxa" w:w="2160"/>
          </w:tcPr>
          <w:p>
            <w:r/>
            <w:r>
              <w:t>Available, Charging</w:t>
            </w:r>
          </w:p>
        </w:tc>
        <w:tc>
          <w:tcPr>
            <w:tcW w:type="dxa" w:w="2160"/>
          </w:tcPr>
          <w:p>
            <w:r/>
            <w:r>
              <w:t>Available (admin clears)</w:t>
            </w:r>
          </w:p>
        </w:tc>
      </w:tr>
      <w:tr>
        <w:tc>
          <w:tcPr>
            <w:tcW w:type="dxa" w:w="2160"/>
          </w:tcPr>
          <w:p>
            <w:r/>
            <w:r>
              <w:rPr>
                <w:rFonts w:ascii="Consolas" w:hAnsi="Consolas"/>
                <w:color w:val="C7254E"/>
                <w:sz w:val="18"/>
              </w:rPr>
              <w:t>Faulted</w:t>
            </w:r>
          </w:p>
        </w:tc>
        <w:tc>
          <w:tcPr>
            <w:tcW w:type="dxa" w:w="2160"/>
          </w:tcPr>
          <w:p>
            <w:r/>
            <w:r>
              <w:t>CSMS or admin reported error</w:t>
            </w:r>
          </w:p>
        </w:tc>
        <w:tc>
          <w:tcPr>
            <w:tcW w:type="dxa" w:w="2160"/>
          </w:tcPr>
          <w:p>
            <w:r/>
            <w:r>
              <w:t>Charging, Available</w:t>
            </w:r>
          </w:p>
        </w:tc>
        <w:tc>
          <w:tcPr>
            <w:tcW w:type="dxa" w:w="2160"/>
          </w:tcPr>
          <w:p>
            <w:r/>
            <w:r>
              <w:t>Available (admin clears after investigation)</w:t>
            </w:r>
          </w:p>
        </w:tc>
      </w:tr>
    </w:tbl>
    <w:p/>
    <w:p>
      <w:pPr>
        <w:pStyle w:val="Heading3"/>
      </w:pPr>
      <w:r>
        <w:rPr>
          <w:rFonts w:ascii="Consolas" w:hAnsi="Consolas"/>
          <w:color w:val="C7254E"/>
          <w:sz w:val="18"/>
        </w:rPr>
        <w:t>BookingState</w:t>
      </w:r>
      <w:r>
        <w:t xml:space="preserve"> (table: </w:t>
      </w:r>
      <w:r>
        <w:rPr>
          <w:rFonts w:ascii="Consolas" w:hAnsi="Consolas"/>
          <w:color w:val="C7254E"/>
          <w:sz w:val="18"/>
        </w:rPr>
        <w:t>bookings.state</w:t>
      </w:r>
      <w:r>
        <w: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Value</w:t>
            </w:r>
          </w:p>
        </w:tc>
        <w:tc>
          <w:tcPr>
            <w:tcW w:type="dxa" w:w="2880"/>
            <w:shd w:val="clear" w:color="auto" w:fill="1F3864"/>
            <w:vAlign w:val="center"/>
          </w:tcPr>
          <w:p>
            <w:r/>
            <w:r>
              <w:rPr>
                <w:b/>
                <w:color w:val="FFFFFF"/>
              </w:rPr>
              <w:t>Meaning</w:t>
            </w:r>
          </w:p>
        </w:tc>
        <w:tc>
          <w:tcPr>
            <w:tcW w:type="dxa" w:w="2880"/>
            <w:shd w:val="clear" w:color="auto" w:fill="1F3864"/>
            <w:vAlign w:val="center"/>
          </w:tcPr>
          <w:p>
            <w:r/>
            <w:r>
              <w:rPr>
                <w:b/>
                <w:color w:val="FFFFFF"/>
              </w:rPr>
              <w:t>Terminal</w:t>
            </w:r>
          </w:p>
        </w:tc>
      </w:tr>
      <w:tr>
        <w:tc>
          <w:tcPr>
            <w:tcW w:type="dxa" w:w="2880"/>
          </w:tcPr>
          <w:p>
            <w:r/>
            <w:r>
              <w:rPr>
                <w:rFonts w:ascii="Consolas" w:hAnsi="Consolas"/>
                <w:color w:val="C7254E"/>
                <w:sz w:val="18"/>
              </w:rPr>
              <w:t>Pending</w:t>
            </w:r>
          </w:p>
        </w:tc>
        <w:tc>
          <w:tcPr>
            <w:tcW w:type="dxa" w:w="2880"/>
          </w:tcPr>
          <w:p>
            <w:r/>
            <w:r>
              <w:t>Locally created; in MVP transitions atomically to Confirmed (reserved for future approval flow)</w:t>
            </w:r>
          </w:p>
        </w:tc>
        <w:tc>
          <w:tcPr>
            <w:tcW w:type="dxa" w:w="2880"/>
          </w:tcPr>
          <w:p>
            <w:r/>
            <w:r>
              <w:t>No</w:t>
            </w:r>
          </w:p>
        </w:tc>
      </w:tr>
      <w:tr>
        <w:tc>
          <w:tcPr>
            <w:tcW w:type="dxa" w:w="2880"/>
          </w:tcPr>
          <w:p>
            <w:r/>
            <w:r>
              <w:rPr>
                <w:rFonts w:ascii="Consolas" w:hAnsi="Consolas"/>
                <w:color w:val="C7254E"/>
                <w:sz w:val="18"/>
              </w:rPr>
              <w:t>Confirmed</w:t>
            </w:r>
          </w:p>
        </w:tc>
        <w:tc>
          <w:tcPr>
            <w:tcW w:type="dxa" w:w="2880"/>
          </w:tcPr>
          <w:p>
            <w:r/>
            <w:r>
              <w:t>Valid booking; CSMS authorization issued</w:t>
            </w:r>
          </w:p>
        </w:tc>
        <w:tc>
          <w:tcPr>
            <w:tcW w:type="dxa" w:w="2880"/>
          </w:tcPr>
          <w:p>
            <w:r/>
            <w:r>
              <w:t>No</w:t>
            </w:r>
          </w:p>
        </w:tc>
      </w:tr>
      <w:tr>
        <w:tc>
          <w:tcPr>
            <w:tcW w:type="dxa" w:w="2880"/>
          </w:tcPr>
          <w:p>
            <w:r/>
            <w:r>
              <w:rPr>
                <w:rFonts w:ascii="Consolas" w:hAnsi="Consolas"/>
                <w:color w:val="C7254E"/>
                <w:sz w:val="18"/>
              </w:rPr>
              <w:t>Active</w:t>
            </w:r>
          </w:p>
        </w:tc>
        <w:tc>
          <w:tcPr>
            <w:tcW w:type="dxa" w:w="2880"/>
          </w:tcPr>
          <w:p>
            <w:r/>
            <w:r>
              <w:t>Booking window is currently active (startTime reached)</w:t>
            </w:r>
          </w:p>
        </w:tc>
        <w:tc>
          <w:tcPr>
            <w:tcW w:type="dxa" w:w="2880"/>
          </w:tcPr>
          <w:p>
            <w:r/>
            <w:r>
              <w:t>No</w:t>
            </w:r>
          </w:p>
        </w:tc>
      </w:tr>
      <w:tr>
        <w:tc>
          <w:tcPr>
            <w:tcW w:type="dxa" w:w="2880"/>
          </w:tcPr>
          <w:p>
            <w:r/>
            <w:r>
              <w:rPr>
                <w:rFonts w:ascii="Consolas" w:hAnsi="Consolas"/>
                <w:color w:val="C7254E"/>
                <w:sz w:val="18"/>
              </w:rPr>
              <w:t>Completed</w:t>
            </w:r>
          </w:p>
        </w:tc>
        <w:tc>
          <w:tcPr>
            <w:tcW w:type="dxa" w:w="2880"/>
          </w:tcPr>
          <w:p>
            <w:r/>
            <w:r>
              <w:t>Session completed normally</w:t>
            </w:r>
          </w:p>
        </w:tc>
        <w:tc>
          <w:tcPr>
            <w:tcW w:type="dxa" w:w="2880"/>
          </w:tcPr>
          <w:p>
            <w:r/>
            <w:r>
              <w:t>Yes</w:t>
            </w:r>
          </w:p>
        </w:tc>
      </w:tr>
      <w:tr>
        <w:tc>
          <w:tcPr>
            <w:tcW w:type="dxa" w:w="2880"/>
          </w:tcPr>
          <w:p>
            <w:r/>
            <w:r>
              <w:rPr>
                <w:rFonts w:ascii="Consolas" w:hAnsi="Consolas"/>
                <w:color w:val="C7254E"/>
                <w:sz w:val="18"/>
              </w:rPr>
              <w:t>Cancelled</w:t>
            </w:r>
          </w:p>
        </w:tc>
        <w:tc>
          <w:tcPr>
            <w:tcW w:type="dxa" w:w="2880"/>
          </w:tcPr>
          <w:p>
            <w:r/>
            <w:r>
              <w:t>Cancelled by user or admin before Active; CSMS authorization revoked</w:t>
            </w:r>
          </w:p>
        </w:tc>
        <w:tc>
          <w:tcPr>
            <w:tcW w:type="dxa" w:w="2880"/>
          </w:tcPr>
          <w:p>
            <w:r/>
            <w:r>
              <w:t>Yes</w:t>
            </w:r>
          </w:p>
        </w:tc>
      </w:tr>
      <w:tr>
        <w:tc>
          <w:tcPr>
            <w:tcW w:type="dxa" w:w="2880"/>
          </w:tcPr>
          <w:p>
            <w:r/>
            <w:r>
              <w:rPr>
                <w:rFonts w:ascii="Consolas" w:hAnsi="Consolas"/>
                <w:color w:val="C7254E"/>
                <w:sz w:val="18"/>
              </w:rPr>
              <w:t>Released</w:t>
            </w:r>
          </w:p>
        </w:tc>
        <w:tc>
          <w:tcPr>
            <w:tcW w:type="dxa" w:w="2880"/>
          </w:tcPr>
          <w:p>
            <w:r/>
            <w:r>
              <w:t>Released during or after Active state; CSMS authorization revoked</w:t>
            </w:r>
          </w:p>
        </w:tc>
        <w:tc>
          <w:tcPr>
            <w:tcW w:type="dxa" w:w="2880"/>
          </w:tcPr>
          <w:p>
            <w:r/>
            <w:r>
              <w:t>Yes</w:t>
            </w:r>
          </w:p>
        </w:tc>
      </w:tr>
      <w:tr>
        <w:tc>
          <w:tcPr>
            <w:tcW w:type="dxa" w:w="2880"/>
          </w:tcPr>
          <w:p>
            <w:r/>
            <w:r>
              <w:rPr>
                <w:rFonts w:ascii="Consolas" w:hAnsi="Consolas"/>
                <w:color w:val="C7254E"/>
                <w:sz w:val="18"/>
              </w:rPr>
              <w:t>NoShow</w:t>
            </w:r>
          </w:p>
        </w:tc>
        <w:tc>
          <w:tcPr>
            <w:tcW w:type="dxa" w:w="2880"/>
          </w:tcPr>
          <w:p>
            <w:r/>
            <w:r>
              <w:t>User did not start within grace period; CSMS authorization revoked</w:t>
            </w:r>
          </w:p>
        </w:tc>
        <w:tc>
          <w:tcPr>
            <w:tcW w:type="dxa" w:w="2880"/>
          </w:tcPr>
          <w:p>
            <w:r/>
            <w:r>
              <w:t>Yes</w:t>
            </w:r>
          </w:p>
        </w:tc>
      </w:tr>
      <w:tr>
        <w:tc>
          <w:tcPr>
            <w:tcW w:type="dxa" w:w="2880"/>
          </w:tcPr>
          <w:p>
            <w:r/>
            <w:r>
              <w:rPr>
                <w:rFonts w:ascii="Consolas" w:hAnsi="Consolas"/>
                <w:color w:val="C7254E"/>
                <w:sz w:val="18"/>
              </w:rPr>
              <w:t>Overridden</w:t>
            </w:r>
          </w:p>
        </w:tc>
        <w:tc>
          <w:tcPr>
            <w:tcW w:type="dxa" w:w="2880"/>
          </w:tcPr>
          <w:p>
            <w:r/>
            <w:r>
              <w:t>Admin/Security/Workplace manually changed or released; reason captured</w:t>
            </w:r>
          </w:p>
        </w:tc>
        <w:tc>
          <w:tcPr>
            <w:tcW w:type="dxa" w:w="2880"/>
          </w:tcPr>
          <w:p>
            <w:r/>
            <w:r>
              <w:t>Yes</w:t>
            </w:r>
          </w:p>
        </w:tc>
      </w:tr>
    </w:tbl>
    <w:p/>
    <w:p>
      <w:pPr>
        <w:pStyle w:val="Heading3"/>
      </w:pPr>
      <w:r>
        <w:rPr>
          <w:rFonts w:ascii="Consolas" w:hAnsi="Consolas"/>
          <w:color w:val="C7254E"/>
          <w:sz w:val="18"/>
        </w:rPr>
        <w:t>SessionState</w:t>
      </w:r>
      <w:r>
        <w:t xml:space="preserve"> (table: </w:t>
      </w:r>
      <w:r>
        <w:rPr>
          <w:rFonts w:ascii="Consolas" w:hAnsi="Consolas"/>
          <w:color w:val="C7254E"/>
          <w:sz w:val="18"/>
        </w:rPr>
        <w:t>charging_sessions.state</w:t>
      </w:r>
      <w:r>
        <w: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Value</w:t>
            </w:r>
          </w:p>
        </w:tc>
        <w:tc>
          <w:tcPr>
            <w:tcW w:type="dxa" w:w="2880"/>
            <w:shd w:val="clear" w:color="auto" w:fill="1F3864"/>
            <w:vAlign w:val="center"/>
          </w:tcPr>
          <w:p>
            <w:r/>
            <w:r>
              <w:rPr>
                <w:b/>
                <w:color w:val="FFFFFF"/>
              </w:rPr>
              <w:t>Meaning</w:t>
            </w:r>
          </w:p>
        </w:tc>
        <w:tc>
          <w:tcPr>
            <w:tcW w:type="dxa" w:w="2880"/>
            <w:shd w:val="clear" w:color="auto" w:fill="1F3864"/>
            <w:vAlign w:val="center"/>
          </w:tcPr>
          <w:p>
            <w:r/>
            <w:r>
              <w:rPr>
                <w:b/>
                <w:color w:val="FFFFFF"/>
              </w:rPr>
              <w:t>Terminal</w:t>
            </w:r>
          </w:p>
        </w:tc>
      </w:tr>
      <w:tr>
        <w:tc>
          <w:tcPr>
            <w:tcW w:type="dxa" w:w="2880"/>
          </w:tcPr>
          <w:p>
            <w:r/>
            <w:r>
              <w:rPr>
                <w:rFonts w:ascii="Consolas" w:hAnsi="Consolas"/>
                <w:color w:val="C7254E"/>
                <w:sz w:val="18"/>
              </w:rPr>
              <w:t>NotStarted</w:t>
            </w:r>
          </w:p>
        </w:tc>
        <w:tc>
          <w:tcPr>
            <w:tcW w:type="dxa" w:w="2880"/>
          </w:tcPr>
          <w:p>
            <w:r/>
            <w:r>
              <w:t>Booking confirmed; awaiting CSMS session start</w:t>
            </w:r>
          </w:p>
        </w:tc>
        <w:tc>
          <w:tcPr>
            <w:tcW w:type="dxa" w:w="2880"/>
          </w:tcPr>
          <w:p>
            <w:r/>
            <w:r>
              <w:t>No</w:t>
            </w:r>
          </w:p>
        </w:tc>
      </w:tr>
      <w:tr>
        <w:tc>
          <w:tcPr>
            <w:tcW w:type="dxa" w:w="2880"/>
          </w:tcPr>
          <w:p>
            <w:r/>
            <w:r>
              <w:rPr>
                <w:rFonts w:ascii="Consolas" w:hAnsi="Consolas"/>
                <w:color w:val="C7254E"/>
                <w:sz w:val="18"/>
              </w:rPr>
              <w:t>Authenticating</w:t>
            </w:r>
          </w:p>
        </w:tc>
        <w:tc>
          <w:tcPr>
            <w:tcW w:type="dxa" w:w="2880"/>
          </w:tcPr>
          <w:p>
            <w:r/>
            <w:r>
              <w:t xml:space="preserve">CSMS </w:t>
            </w:r>
            <w:r>
              <w:rPr>
                <w:rFonts w:ascii="Consolas" w:hAnsi="Consolas"/>
                <w:color w:val="C7254E"/>
                <w:sz w:val="18"/>
              </w:rPr>
              <w:t>POST /api/auth/tags</w:t>
            </w:r>
            <w:r>
              <w:t xml:space="preserve"> issued; awaiting CSMS confirmation or session start event</w:t>
            </w:r>
          </w:p>
        </w:tc>
        <w:tc>
          <w:tcPr>
            <w:tcW w:type="dxa" w:w="2880"/>
          </w:tcPr>
          <w:p>
            <w:r/>
            <w:r>
              <w:t>No</w:t>
            </w:r>
          </w:p>
        </w:tc>
      </w:tr>
      <w:tr>
        <w:tc>
          <w:tcPr>
            <w:tcW w:type="dxa" w:w="2880"/>
          </w:tcPr>
          <w:p>
            <w:r/>
            <w:r>
              <w:rPr>
                <w:rFonts w:ascii="Consolas" w:hAnsi="Consolas"/>
                <w:color w:val="C7254E"/>
                <w:sz w:val="18"/>
              </w:rPr>
              <w:t>Charging</w:t>
            </w:r>
          </w:p>
        </w:tc>
        <w:tc>
          <w:tcPr>
            <w:tcW w:type="dxa" w:w="2880"/>
          </w:tcPr>
          <w:p>
            <w:r/>
            <w:r>
              <w:t>CSMS reports active session</w:t>
            </w:r>
          </w:p>
        </w:tc>
        <w:tc>
          <w:tcPr>
            <w:tcW w:type="dxa" w:w="2880"/>
          </w:tcPr>
          <w:p>
            <w:r/>
            <w:r>
              <w:t>No</w:t>
            </w:r>
          </w:p>
        </w:tc>
      </w:tr>
      <w:tr>
        <w:tc>
          <w:tcPr>
            <w:tcW w:type="dxa" w:w="2880"/>
          </w:tcPr>
          <w:p>
            <w:r/>
            <w:r>
              <w:rPr>
                <w:rFonts w:ascii="Consolas" w:hAnsi="Consolas"/>
                <w:color w:val="C7254E"/>
                <w:sz w:val="18"/>
              </w:rPr>
              <w:t>Completed</w:t>
            </w:r>
          </w:p>
        </w:tc>
        <w:tc>
          <w:tcPr>
            <w:tcW w:type="dxa" w:w="2880"/>
          </w:tcPr>
          <w:p>
            <w:r/>
            <w:r>
              <w:t>CSMS reports session ended normally</w:t>
            </w:r>
          </w:p>
        </w:tc>
        <w:tc>
          <w:tcPr>
            <w:tcW w:type="dxa" w:w="2880"/>
          </w:tcPr>
          <w:p>
            <w:r/>
            <w:r>
              <w:t>Yes</w:t>
            </w:r>
          </w:p>
        </w:tc>
      </w:tr>
      <w:tr>
        <w:tc>
          <w:tcPr>
            <w:tcW w:type="dxa" w:w="2880"/>
          </w:tcPr>
          <w:p>
            <w:r/>
            <w:r>
              <w:rPr>
                <w:rFonts w:ascii="Consolas" w:hAnsi="Consolas"/>
                <w:color w:val="C7254E"/>
                <w:sz w:val="18"/>
              </w:rPr>
              <w:t>StoppedByUser</w:t>
            </w:r>
          </w:p>
        </w:tc>
        <w:tc>
          <w:tcPr>
            <w:tcW w:type="dxa" w:w="2880"/>
          </w:tcPr>
          <w:p>
            <w:r/>
            <w:r>
              <w:t>User released the booking; CSMS session stopped</w:t>
            </w:r>
          </w:p>
        </w:tc>
        <w:tc>
          <w:tcPr>
            <w:tcW w:type="dxa" w:w="2880"/>
          </w:tcPr>
          <w:p>
            <w:r/>
            <w:r>
              <w:t>Yes</w:t>
            </w:r>
          </w:p>
        </w:tc>
      </w:tr>
      <w:tr>
        <w:tc>
          <w:tcPr>
            <w:tcW w:type="dxa" w:w="2880"/>
          </w:tcPr>
          <w:p>
            <w:r/>
            <w:r>
              <w:rPr>
                <w:rFonts w:ascii="Consolas" w:hAnsi="Consolas"/>
                <w:color w:val="C7254E"/>
                <w:sz w:val="18"/>
              </w:rPr>
              <w:t>StoppedByAdmin</w:t>
            </w:r>
          </w:p>
        </w:tc>
        <w:tc>
          <w:tcPr>
            <w:tcW w:type="dxa" w:w="2880"/>
          </w:tcPr>
          <w:p>
            <w:r/>
            <w:r>
              <w:t>Admin/Security/Workplace stopped the session</w:t>
            </w:r>
          </w:p>
        </w:tc>
        <w:tc>
          <w:tcPr>
            <w:tcW w:type="dxa" w:w="2880"/>
          </w:tcPr>
          <w:p>
            <w:r/>
            <w:r>
              <w:t>Yes</w:t>
            </w:r>
          </w:p>
        </w:tc>
      </w:tr>
      <w:tr>
        <w:tc>
          <w:tcPr>
            <w:tcW w:type="dxa" w:w="2880"/>
          </w:tcPr>
          <w:p>
            <w:r/>
            <w:r>
              <w:rPr>
                <w:rFonts w:ascii="Consolas" w:hAnsi="Consolas"/>
                <w:color w:val="C7254E"/>
                <w:sz w:val="18"/>
              </w:rPr>
              <w:t>Faulted</w:t>
            </w:r>
          </w:p>
        </w:tc>
        <w:tc>
          <w:tcPr>
            <w:tcW w:type="dxa" w:w="2880"/>
          </w:tcPr>
          <w:p>
            <w:r/>
            <w:r>
              <w:t>Charger reported fault during session</w:t>
            </w:r>
          </w:p>
        </w:tc>
        <w:tc>
          <w:tcPr>
            <w:tcW w:type="dxa" w:w="2880"/>
          </w:tcPr>
          <w:p>
            <w:r/>
            <w:r>
              <w:t>Yes</w:t>
            </w:r>
          </w:p>
        </w:tc>
      </w:tr>
      <w:tr>
        <w:tc>
          <w:tcPr>
            <w:tcW w:type="dxa" w:w="2880"/>
          </w:tcPr>
          <w:p>
            <w:r/>
            <w:r>
              <w:rPr>
                <w:rFonts w:ascii="Consolas" w:hAnsi="Consolas"/>
                <w:color w:val="C7254E"/>
                <w:sz w:val="18"/>
              </w:rPr>
              <w:t>Expired</w:t>
            </w:r>
          </w:p>
        </w:tc>
        <w:tc>
          <w:tcPr>
            <w:tcW w:type="dxa" w:w="2880"/>
          </w:tcPr>
          <w:p>
            <w:r/>
            <w:r>
              <w:t>No-show: booking expired; session never truly started</w:t>
            </w:r>
          </w:p>
        </w:tc>
        <w:tc>
          <w:tcPr>
            <w:tcW w:type="dxa" w:w="2880"/>
          </w:tcPr>
          <w:p>
            <w:r/>
            <w:r>
              <w:t>Yes</w:t>
            </w:r>
          </w:p>
        </w:tc>
      </w:tr>
    </w:tbl>
    <w:p/>
    <w:p>
      <w:pPr>
        <w:pStyle w:val="Heading3"/>
      </w:pPr>
      <w:r>
        <w:rPr>
          <w:rFonts w:ascii="Consolas" w:hAnsi="Consolas"/>
          <w:color w:val="C7254E"/>
          <w:sz w:val="18"/>
        </w:rPr>
        <w:t>CsmsSyncStatus</w:t>
      </w:r>
      <w:r>
        <w:t xml:space="preserve"> (table: </w:t>
      </w:r>
      <w:r>
        <w:rPr>
          <w:rFonts w:ascii="Consolas" w:hAnsi="Consolas"/>
          <w:color w:val="C7254E"/>
          <w:sz w:val="18"/>
        </w:rPr>
        <w:t>bookings.csms_sync_status</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Meaning</w:t>
            </w:r>
          </w:p>
        </w:tc>
      </w:tr>
      <w:tr>
        <w:tc>
          <w:tcPr>
            <w:tcW w:type="dxa" w:w="4320"/>
          </w:tcPr>
          <w:p>
            <w:r/>
            <w:r>
              <w:rPr>
                <w:rFonts w:ascii="Consolas" w:hAnsi="Consolas"/>
                <w:color w:val="C7254E"/>
                <w:sz w:val="18"/>
              </w:rPr>
              <w:t>AuthorizationPending</w:t>
            </w:r>
          </w:p>
        </w:tc>
        <w:tc>
          <w:tcPr>
            <w:tcW w:type="dxa" w:w="4320"/>
          </w:tcPr>
          <w:p>
            <w:r/>
            <w:r>
              <w:rPr>
                <w:rFonts w:ascii="Consolas" w:hAnsi="Consolas"/>
                <w:color w:val="C7254E"/>
                <w:sz w:val="18"/>
              </w:rPr>
              <w:t>POST /api/auth/tags</w:t>
            </w:r>
            <w:r>
              <w:t xml:space="preserve"> call not yet made or in progress</w:t>
            </w:r>
          </w:p>
        </w:tc>
      </w:tr>
      <w:tr>
        <w:tc>
          <w:tcPr>
            <w:tcW w:type="dxa" w:w="4320"/>
          </w:tcPr>
          <w:p>
            <w:r/>
            <w:r>
              <w:rPr>
                <w:rFonts w:ascii="Consolas" w:hAnsi="Consolas"/>
                <w:color w:val="C7254E"/>
                <w:sz w:val="18"/>
              </w:rPr>
              <w:t>Authorized</w:t>
            </w:r>
          </w:p>
        </w:tc>
        <w:tc>
          <w:tcPr>
            <w:tcW w:type="dxa" w:w="4320"/>
          </w:tcPr>
          <w:p>
            <w:r/>
            <w:r>
              <w:t>CSMS returned 2xx; RFID/idTag window is active</w:t>
            </w:r>
          </w:p>
        </w:tc>
      </w:tr>
      <w:tr>
        <w:tc>
          <w:tcPr>
            <w:tcW w:type="dxa" w:w="4320"/>
          </w:tcPr>
          <w:p>
            <w:r/>
            <w:r>
              <w:rPr>
                <w:rFonts w:ascii="Consolas" w:hAnsi="Consolas"/>
                <w:color w:val="C7254E"/>
                <w:sz w:val="18"/>
              </w:rPr>
              <w:t>AuthorizationFailed</w:t>
            </w:r>
          </w:p>
        </w:tc>
        <w:tc>
          <w:tcPr>
            <w:tcW w:type="dxa" w:w="4320"/>
          </w:tcPr>
          <w:p>
            <w:r/>
            <w:r>
              <w:t>CSMS returned non-2xx, timed out, or network error; booking is not operational</w:t>
            </w:r>
          </w:p>
        </w:tc>
      </w:tr>
      <w:tr>
        <w:tc>
          <w:tcPr>
            <w:tcW w:type="dxa" w:w="4320"/>
          </w:tcPr>
          <w:p>
            <w:r/>
            <w:r>
              <w:rPr>
                <w:rFonts w:ascii="Consolas" w:hAnsi="Consolas"/>
                <w:color w:val="C7254E"/>
                <w:sz w:val="18"/>
              </w:rPr>
              <w:t>Revoked</w:t>
            </w:r>
          </w:p>
        </w:tc>
        <w:tc>
          <w:tcPr>
            <w:tcW w:type="dxa" w:w="4320"/>
          </w:tcPr>
          <w:p>
            <w:r/>
            <w:r>
              <w:rPr>
                <w:rFonts w:ascii="Consolas" w:hAnsi="Consolas"/>
                <w:color w:val="C7254E"/>
                <w:sz w:val="18"/>
              </w:rPr>
              <w:t>DELETE /api/auth/tags/:idTag</w:t>
            </w:r>
            <w:r>
              <w:t xml:space="preserve"> succeeded; authorization window cancelled</w:t>
            </w:r>
          </w:p>
        </w:tc>
      </w:tr>
    </w:tbl>
    <w:p/>
    <w:p>
      <w:pPr>
        <w:pStyle w:val="Heading3"/>
      </w:pPr>
      <w:r>
        <w:rPr>
          <w:rFonts w:ascii="Consolas" w:hAnsi="Consolas"/>
          <w:color w:val="C7254E"/>
          <w:sz w:val="18"/>
        </w:rPr>
        <w:t>UserRole</w:t>
      </w:r>
      <w:r>
        <w:t xml:space="preserve"> (table: </w:t>
      </w:r>
      <w:r>
        <w:rPr>
          <w:rFonts w:ascii="Consolas" w:hAnsi="Consolas"/>
          <w:color w:val="C7254E"/>
          <w:sz w:val="18"/>
        </w:rPr>
        <w:t>users.role</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Description</w:t>
            </w:r>
          </w:p>
        </w:tc>
      </w:tr>
      <w:tr>
        <w:tc>
          <w:tcPr>
            <w:tcW w:type="dxa" w:w="4320"/>
          </w:tcPr>
          <w:p>
            <w:r/>
            <w:r>
              <w:rPr>
                <w:rFonts w:ascii="Consolas" w:hAnsi="Consolas"/>
                <w:color w:val="C7254E"/>
                <w:sz w:val="18"/>
              </w:rPr>
              <w:t>StandardUser</w:t>
            </w:r>
          </w:p>
        </w:tc>
        <w:tc>
          <w:tcPr>
            <w:tcW w:type="dxa" w:w="4320"/>
          </w:tcPr>
          <w:p>
            <w:r/>
            <w:r>
              <w:t>Eligible EV user — books, charges, views own data</w:t>
            </w:r>
          </w:p>
        </w:tc>
      </w:tr>
      <w:tr>
        <w:tc>
          <w:tcPr>
            <w:tcW w:type="dxa" w:w="4320"/>
          </w:tcPr>
          <w:p>
            <w:r/>
            <w:r>
              <w:rPr>
                <w:rFonts w:ascii="Consolas" w:hAnsi="Consolas"/>
                <w:color w:val="C7254E"/>
                <w:sz w:val="18"/>
              </w:rPr>
              <w:t>Security</w:t>
            </w:r>
          </w:p>
        </w:tc>
        <w:tc>
          <w:tcPr>
            <w:tcW w:type="dxa" w:w="4320"/>
          </w:tcPr>
          <w:p>
            <w:r/>
            <w:r>
              <w:t>On-site staff — operational oversight and intervention</w:t>
            </w:r>
          </w:p>
        </w:tc>
      </w:tr>
      <w:tr>
        <w:tc>
          <w:tcPr>
            <w:tcW w:type="dxa" w:w="4320"/>
          </w:tcPr>
          <w:p>
            <w:r/>
            <w:r>
              <w:rPr>
                <w:rFonts w:ascii="Consolas" w:hAnsi="Consolas"/>
                <w:color w:val="C7254E"/>
                <w:sz w:val="18"/>
              </w:rPr>
              <w:t>Workplace</w:t>
            </w:r>
          </w:p>
        </w:tc>
        <w:tc>
          <w:tcPr>
            <w:tcW w:type="dxa" w:w="4320"/>
          </w:tcPr>
          <w:p>
            <w:r/>
            <w:r>
              <w:t>Support team — booking exceptions and eligible-user enrolment</w:t>
            </w:r>
          </w:p>
        </w:tc>
      </w:tr>
      <w:tr>
        <w:tc>
          <w:tcPr>
            <w:tcW w:type="dxa" w:w="4320"/>
          </w:tcPr>
          <w:p>
            <w:r/>
            <w:r>
              <w:rPr>
                <w:rFonts w:ascii="Consolas" w:hAnsi="Consolas"/>
                <w:color w:val="C7254E"/>
                <w:sz w:val="18"/>
              </w:rPr>
              <w:t>Admin</w:t>
            </w:r>
          </w:p>
        </w:tc>
        <w:tc>
          <w:tcPr>
            <w:tcW w:type="dxa" w:w="4320"/>
          </w:tcPr>
          <w:p>
            <w:r/>
            <w:r>
              <w:t>Facilities/admin — full CRUD, configuration, audit</w:t>
            </w:r>
          </w:p>
        </w:tc>
      </w:tr>
      <w:tr>
        <w:tc>
          <w:tcPr>
            <w:tcW w:type="dxa" w:w="4320"/>
          </w:tcPr>
          <w:p>
            <w:r/>
            <w:r>
              <w:rPr>
                <w:rFonts w:ascii="Consolas" w:hAnsi="Consolas"/>
                <w:color w:val="C7254E"/>
                <w:sz w:val="18"/>
              </w:rPr>
              <w:t>ReportingESGViewer</w:t>
            </w:r>
          </w:p>
        </w:tc>
        <w:tc>
          <w:tcPr>
            <w:tcW w:type="dxa" w:w="4320"/>
          </w:tcPr>
          <w:p>
            <w:r/>
            <w:r>
              <w:t>ESG stakeholder — read-only reporting and sustainability</w:t>
            </w:r>
          </w:p>
        </w:tc>
      </w:tr>
      <w:tr>
        <w:tc>
          <w:tcPr>
            <w:tcW w:type="dxa" w:w="4320"/>
          </w:tcPr>
          <w:p>
            <w:r/>
            <w:r>
              <w:rPr>
                <w:rFonts w:ascii="Consolas" w:hAnsi="Consolas"/>
                <w:color w:val="C7254E"/>
                <w:sz w:val="18"/>
              </w:rPr>
              <w:t>Management</w:t>
            </w:r>
          </w:p>
        </w:tc>
        <w:tc>
          <w:tcPr>
            <w:tcW w:type="dxa" w:w="4320"/>
          </w:tcPr>
          <w:p>
            <w:r/>
            <w:r>
              <w:t>Leadership/jury — read-only dashboards and AI insights</w:t>
            </w:r>
          </w:p>
        </w:tc>
      </w:tr>
    </w:tbl>
    <w:p/>
    <w:p>
      <w:pPr>
        <w:pStyle w:val="Heading3"/>
      </w:pPr>
      <w:r>
        <w:rPr>
          <w:rFonts w:ascii="Consolas" w:hAnsi="Consolas"/>
          <w:color w:val="C7254E"/>
          <w:sz w:val="18"/>
        </w:rPr>
        <w:t>EligibilityStatus</w:t>
      </w:r>
      <w:r>
        <w:t xml:space="preserve"> (table: </w:t>
      </w:r>
      <w:r>
        <w:rPr>
          <w:rFonts w:ascii="Consolas" w:hAnsi="Consolas"/>
          <w:color w:val="C7254E"/>
          <w:sz w:val="18"/>
        </w:rPr>
        <w:t>eligible_ev_users.eligibility_status</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Meaning</w:t>
            </w:r>
          </w:p>
        </w:tc>
      </w:tr>
      <w:tr>
        <w:tc>
          <w:tcPr>
            <w:tcW w:type="dxa" w:w="4320"/>
          </w:tcPr>
          <w:p>
            <w:r/>
            <w:r>
              <w:rPr>
                <w:rFonts w:ascii="Consolas" w:hAnsi="Consolas"/>
                <w:color w:val="C7254E"/>
                <w:sz w:val="18"/>
              </w:rPr>
              <w:t>Active</w:t>
            </w:r>
          </w:p>
        </w:tc>
        <w:tc>
          <w:tcPr>
            <w:tcW w:type="dxa" w:w="4320"/>
          </w:tcPr>
          <w:p>
            <w:r/>
            <w:r>
              <w:t>User may create bookings</w:t>
            </w:r>
          </w:p>
        </w:tc>
      </w:tr>
      <w:tr>
        <w:tc>
          <w:tcPr>
            <w:tcW w:type="dxa" w:w="4320"/>
          </w:tcPr>
          <w:p>
            <w:r/>
            <w:r>
              <w:rPr>
                <w:rFonts w:ascii="Consolas" w:hAnsi="Consolas"/>
                <w:color w:val="C7254E"/>
                <w:sz w:val="18"/>
              </w:rPr>
              <w:t>Inactive</w:t>
            </w:r>
          </w:p>
        </w:tc>
        <w:tc>
          <w:tcPr>
            <w:tcW w:type="dxa" w:w="4320"/>
          </w:tcPr>
          <w:p>
            <w:r/>
            <w:r>
              <w:t>User is not currently eligible (e.g. left company); bookings blocked</w:t>
            </w:r>
          </w:p>
        </w:tc>
      </w:tr>
      <w:tr>
        <w:tc>
          <w:tcPr>
            <w:tcW w:type="dxa" w:w="4320"/>
          </w:tcPr>
          <w:p>
            <w:r/>
            <w:r>
              <w:rPr>
                <w:rFonts w:ascii="Consolas" w:hAnsi="Consolas"/>
                <w:color w:val="C7254E"/>
                <w:sz w:val="18"/>
              </w:rPr>
              <w:t>Suspended</w:t>
            </w:r>
          </w:p>
        </w:tc>
        <w:tc>
          <w:tcPr>
            <w:tcW w:type="dxa" w:w="4320"/>
          </w:tcPr>
          <w:p>
            <w:r/>
            <w:r>
              <w:t>User suspended (e.g. repeated no-shows); bookings blocked; admin action required to reactivate</w:t>
            </w:r>
          </w:p>
        </w:tc>
      </w:tr>
    </w:tbl>
    <w:p/>
    <w:p>
      <w:pPr>
        <w:pStyle w:val="Heading3"/>
      </w:pPr>
      <w:r>
        <w:rPr>
          <w:rFonts w:ascii="Consolas" w:hAnsi="Consolas"/>
          <w:color w:val="C7254E"/>
          <w:sz w:val="18"/>
        </w:rPr>
        <w:t>SiteContext</w:t>
      </w:r>
      <w:r>
        <w:t xml:space="preserve"> (table: </w:t>
      </w:r>
      <w:r>
        <w:rPr>
          <w:rFonts w:ascii="Consolas" w:hAnsi="Consolas"/>
          <w:color w:val="C7254E"/>
          <w:sz w:val="18"/>
        </w:rPr>
        <w:t>eligible_ev_users.site_context</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Meaning</w:t>
            </w:r>
          </w:p>
        </w:tc>
      </w:tr>
      <w:tr>
        <w:tc>
          <w:tcPr>
            <w:tcW w:type="dxa" w:w="4320"/>
          </w:tcPr>
          <w:p>
            <w:r/>
            <w:r>
              <w:rPr>
                <w:rFonts w:ascii="Consolas" w:hAnsi="Consolas"/>
                <w:color w:val="C7254E"/>
                <w:sz w:val="18"/>
              </w:rPr>
              <w:t>NexTower</w:t>
            </w:r>
          </w:p>
        </w:tc>
        <w:tc>
          <w:tcPr>
            <w:tcW w:type="dxa" w:w="4320"/>
          </w:tcPr>
          <w:p>
            <w:r/>
            <w:r>
              <w:t>User primarily uses NEX Tower chargers</w:t>
            </w:r>
          </w:p>
        </w:tc>
      </w:tr>
      <w:tr>
        <w:tc>
          <w:tcPr>
            <w:tcW w:type="dxa" w:w="4320"/>
          </w:tcPr>
          <w:p>
            <w:r/>
            <w:r>
              <w:rPr>
                <w:rFonts w:ascii="Consolas" w:hAnsi="Consolas"/>
                <w:color w:val="C7254E"/>
                <w:sz w:val="18"/>
              </w:rPr>
              <w:t>Nexteracom</w:t>
            </w:r>
          </w:p>
        </w:tc>
        <w:tc>
          <w:tcPr>
            <w:tcW w:type="dxa" w:w="4320"/>
          </w:tcPr>
          <w:p>
            <w:r/>
            <w:r>
              <w:t>User primarily uses NEXTERACOM chargers</w:t>
            </w:r>
          </w:p>
        </w:tc>
      </w:tr>
      <w:tr>
        <w:tc>
          <w:tcPr>
            <w:tcW w:type="dxa" w:w="4320"/>
          </w:tcPr>
          <w:p>
            <w:r/>
            <w:r>
              <w:rPr>
                <w:rFonts w:ascii="Consolas" w:hAnsi="Consolas"/>
                <w:color w:val="C7254E"/>
                <w:sz w:val="18"/>
              </w:rPr>
              <w:t>Both</w:t>
            </w:r>
          </w:p>
        </w:tc>
        <w:tc>
          <w:tcPr>
            <w:tcW w:type="dxa" w:w="4320"/>
          </w:tcPr>
          <w:p>
            <w:r/>
            <w:r>
              <w:t>User may use either site</w:t>
            </w:r>
          </w:p>
        </w:tc>
      </w:tr>
    </w:tbl>
    <w:p/>
    <w:p>
      <w:pPr>
        <w:pStyle w:val="Heading3"/>
      </w:pPr>
      <w:r>
        <w:rPr>
          <w:rFonts w:ascii="Consolas" w:hAnsi="Consolas"/>
          <w:color w:val="C7254E"/>
          <w:sz w:val="18"/>
        </w:rPr>
        <w:t>PrivacyAcknowledgementStatus</w:t>
      </w:r>
      <w:r>
        <w:t xml:space="preserve"> (table: </w:t>
      </w:r>
      <w:r>
        <w:rPr>
          <w:rFonts w:ascii="Consolas" w:hAnsi="Consolas"/>
          <w:color w:val="C7254E"/>
          <w:sz w:val="18"/>
        </w:rPr>
        <w:t>eligible_ev_users.privacy_acknowledgement_status</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Meaning</w:t>
            </w:r>
          </w:p>
        </w:tc>
      </w:tr>
      <w:tr>
        <w:tc>
          <w:tcPr>
            <w:tcW w:type="dxa" w:w="4320"/>
          </w:tcPr>
          <w:p>
            <w:r/>
            <w:r>
              <w:rPr>
                <w:rFonts w:ascii="Consolas" w:hAnsi="Consolas"/>
                <w:color w:val="C7254E"/>
                <w:sz w:val="18"/>
              </w:rPr>
              <w:t>NotAcknowledged</w:t>
            </w:r>
          </w:p>
        </w:tc>
        <w:tc>
          <w:tcPr>
            <w:tcW w:type="dxa" w:w="4320"/>
          </w:tcPr>
          <w:p>
            <w:r/>
            <w:r>
              <w:t>User has not yet acknowledged the current privacy notice version</w:t>
            </w:r>
          </w:p>
        </w:tc>
      </w:tr>
      <w:tr>
        <w:tc>
          <w:tcPr>
            <w:tcW w:type="dxa" w:w="4320"/>
          </w:tcPr>
          <w:p>
            <w:r/>
            <w:r>
              <w:rPr>
                <w:rFonts w:ascii="Consolas" w:hAnsi="Consolas"/>
                <w:color w:val="C7254E"/>
                <w:sz w:val="18"/>
              </w:rPr>
              <w:t>Acknowledged</w:t>
            </w:r>
          </w:p>
        </w:tc>
        <w:tc>
          <w:tcPr>
            <w:tcW w:type="dxa" w:w="4320"/>
          </w:tcPr>
          <w:p>
            <w:r/>
            <w:r>
              <w:t>User has acknowledged the current privacy notice version</w:t>
            </w:r>
          </w:p>
        </w:tc>
      </w:tr>
    </w:tbl>
    <w:p/>
    <w:p>
      <w:pPr>
        <w:pStyle w:val="Heading3"/>
      </w:pPr>
      <w:r>
        <w:rPr>
          <w:rFonts w:ascii="Consolas" w:hAnsi="Consolas"/>
          <w:color w:val="C7254E"/>
          <w:sz w:val="18"/>
        </w:rPr>
        <w:t>NotificationTrigger</w:t>
      </w:r>
      <w:r>
        <w:t xml:space="preserve"> (table: </w:t>
      </w:r>
      <w:r>
        <w:rPr>
          <w:rFonts w:ascii="Consolas" w:hAnsi="Consolas"/>
          <w:color w:val="C7254E"/>
          <w:sz w:val="18"/>
        </w:rPr>
        <w:t>notifications.trigger_event</w:t>
      </w:r>
      <w:r>
        <w:t>)</w:t>
      </w:r>
    </w:p>
    <w:p>
      <w:r>
        <w:t>Nine templates from FR-REM-017:</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Description</w:t>
            </w:r>
          </w:p>
        </w:tc>
      </w:tr>
      <w:tr>
        <w:tc>
          <w:tcPr>
            <w:tcW w:type="dxa" w:w="4320"/>
          </w:tcPr>
          <w:p>
            <w:r/>
            <w:r>
              <w:rPr>
                <w:rFonts w:ascii="Consolas" w:hAnsi="Consolas"/>
                <w:color w:val="C7254E"/>
                <w:sz w:val="18"/>
              </w:rPr>
              <w:t>BookingConfirmation</w:t>
            </w:r>
          </w:p>
        </w:tc>
        <w:tc>
          <w:tcPr>
            <w:tcW w:type="dxa" w:w="4320"/>
          </w:tcPr>
          <w:p>
            <w:r/>
            <w:r>
              <w:t>Booking created successfully</w:t>
            </w:r>
          </w:p>
        </w:tc>
      </w:tr>
      <w:tr>
        <w:tc>
          <w:tcPr>
            <w:tcW w:type="dxa" w:w="4320"/>
          </w:tcPr>
          <w:p>
            <w:r/>
            <w:r>
              <w:rPr>
                <w:rFonts w:ascii="Consolas" w:hAnsi="Consolas"/>
                <w:color w:val="C7254E"/>
                <w:sz w:val="18"/>
              </w:rPr>
              <w:t>SessionStartingSoon</w:t>
            </w:r>
          </w:p>
        </w:tc>
        <w:tc>
          <w:tcPr>
            <w:tcW w:type="dxa" w:w="4320"/>
          </w:tcPr>
          <w:p>
            <w:r/>
            <w:r>
              <w:t>10 minutes before booking start</w:t>
            </w:r>
          </w:p>
        </w:tc>
      </w:tr>
      <w:tr>
        <w:tc>
          <w:tcPr>
            <w:tcW w:type="dxa" w:w="4320"/>
          </w:tcPr>
          <w:p>
            <w:r/>
            <w:r>
              <w:rPr>
                <w:rFonts w:ascii="Consolas" w:hAnsi="Consolas"/>
                <w:color w:val="C7254E"/>
                <w:sz w:val="18"/>
              </w:rPr>
              <w:t>BookingGracePeriodWarning</w:t>
            </w:r>
          </w:p>
        </w:tc>
        <w:tc>
          <w:tcPr>
            <w:tcW w:type="dxa" w:w="4320"/>
          </w:tcPr>
          <w:p>
            <w:r/>
            <w:r>
              <w:t>5 minutes after start with no CSMS session</w:t>
            </w:r>
          </w:p>
        </w:tc>
      </w:tr>
      <w:tr>
        <w:tc>
          <w:tcPr>
            <w:tcW w:type="dxa" w:w="4320"/>
          </w:tcPr>
          <w:p>
            <w:r/>
            <w:r>
              <w:rPr>
                <w:rFonts w:ascii="Consolas" w:hAnsi="Consolas"/>
                <w:color w:val="C7254E"/>
                <w:sz w:val="18"/>
              </w:rPr>
              <w:t>ChargingSessionEndingSoon</w:t>
            </w:r>
          </w:p>
        </w:tc>
        <w:tc>
          <w:tcPr>
            <w:tcW w:type="dxa" w:w="4320"/>
          </w:tcPr>
          <w:p>
            <w:r/>
            <w:r>
              <w:t>10 minutes before booking end</w:t>
            </w:r>
          </w:p>
        </w:tc>
      </w:tr>
      <w:tr>
        <w:tc>
          <w:tcPr>
            <w:tcW w:type="dxa" w:w="4320"/>
          </w:tcPr>
          <w:p>
            <w:r/>
            <w:r>
              <w:rPr>
                <w:rFonts w:ascii="Consolas" w:hAnsi="Consolas"/>
                <w:color w:val="C7254E"/>
                <w:sz w:val="18"/>
              </w:rPr>
              <w:t>ChargingSessionEnded</w:t>
            </w:r>
          </w:p>
        </w:tc>
        <w:tc>
          <w:tcPr>
            <w:tcW w:type="dxa" w:w="4320"/>
          </w:tcPr>
          <w:p>
            <w:r/>
            <w:r>
              <w:t>CSMS reports session completed</w:t>
            </w:r>
          </w:p>
        </w:tc>
      </w:tr>
      <w:tr>
        <w:tc>
          <w:tcPr>
            <w:tcW w:type="dxa" w:w="4320"/>
          </w:tcPr>
          <w:p>
            <w:r/>
            <w:r>
              <w:rPr>
                <w:rFonts w:ascii="Consolas" w:hAnsi="Consolas"/>
                <w:color w:val="C7254E"/>
                <w:sz w:val="18"/>
              </w:rPr>
              <w:t>MoveVehiclePrompt</w:t>
            </w:r>
          </w:p>
        </w:tc>
        <w:tc>
          <w:tcPr>
            <w:tcW w:type="dxa" w:w="4320"/>
          </w:tcPr>
          <w:p>
            <w:r/>
            <w:r>
              <w:t>After session ended alert</w:t>
            </w:r>
          </w:p>
        </w:tc>
      </w:tr>
      <w:tr>
        <w:tc>
          <w:tcPr>
            <w:tcW w:type="dxa" w:w="4320"/>
          </w:tcPr>
          <w:p>
            <w:r/>
            <w:r>
              <w:rPr>
                <w:rFonts w:ascii="Consolas" w:hAnsi="Consolas"/>
                <w:color w:val="C7254E"/>
                <w:sz w:val="18"/>
              </w:rPr>
              <w:t>SlotReleasePrompt</w:t>
            </w:r>
          </w:p>
        </w:tc>
        <w:tc>
          <w:tcPr>
            <w:tcW w:type="dxa" w:w="4320"/>
          </w:tcPr>
          <w:p>
            <w:r/>
            <w:r>
              <w:t>Session ended but booking still Active</w:t>
            </w:r>
          </w:p>
        </w:tc>
      </w:tr>
      <w:tr>
        <w:tc>
          <w:tcPr>
            <w:tcW w:type="dxa" w:w="4320"/>
          </w:tcPr>
          <w:p>
            <w:r/>
            <w:r>
              <w:rPr>
                <w:rFonts w:ascii="Consolas" w:hAnsi="Consolas"/>
                <w:color w:val="C7254E"/>
                <w:sz w:val="18"/>
              </w:rPr>
              <w:t>AutoReleaseNoShow</w:t>
            </w:r>
          </w:p>
        </w:tc>
        <w:tc>
          <w:tcPr>
            <w:tcW w:type="dxa" w:w="4320"/>
          </w:tcPr>
          <w:p>
            <w:r/>
            <w:r>
              <w:t>15 minutes after start with no CSMS session</w:t>
            </w:r>
          </w:p>
        </w:tc>
      </w:tr>
      <w:tr>
        <w:tc>
          <w:tcPr>
            <w:tcW w:type="dxa" w:w="4320"/>
          </w:tcPr>
          <w:p>
            <w:r/>
            <w:r>
              <w:rPr>
                <w:rFonts w:ascii="Consolas" w:hAnsi="Consolas"/>
                <w:color w:val="C7254E"/>
                <w:sz w:val="18"/>
              </w:rPr>
              <w:t>AdminSecurityWorkplaceInterventionAlert</w:t>
            </w:r>
          </w:p>
        </w:tc>
        <w:tc>
          <w:tcPr>
            <w:tcW w:type="dxa" w:w="4320"/>
          </w:tcPr>
          <w:p>
            <w:r/>
            <w:r>
              <w:t>Repeated no-shows / late release / charger fault</w:t>
            </w:r>
          </w:p>
        </w:tc>
      </w:tr>
    </w:tbl>
    <w:p/>
    <w:p>
      <w:pPr>
        <w:pStyle w:val="Heading3"/>
      </w:pPr>
      <w:r>
        <w:rPr>
          <w:rFonts w:ascii="Consolas" w:hAnsi="Consolas"/>
          <w:color w:val="C7254E"/>
          <w:sz w:val="18"/>
        </w:rPr>
        <w:t>NotificationDeliveryStatus</w:t>
      </w:r>
      <w:r>
        <w:t xml:space="preserve"> (table: </w:t>
      </w:r>
      <w:r>
        <w:rPr>
          <w:rFonts w:ascii="Consolas" w:hAnsi="Consolas"/>
          <w:color w:val="C7254E"/>
          <w:sz w:val="18"/>
        </w:rPr>
        <w:t>notifications.delivery_status</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Meaning</w:t>
            </w:r>
          </w:p>
        </w:tc>
      </w:tr>
      <w:tr>
        <w:tc>
          <w:tcPr>
            <w:tcW w:type="dxa" w:w="4320"/>
          </w:tcPr>
          <w:p>
            <w:r/>
            <w:r>
              <w:rPr>
                <w:rFonts w:ascii="Consolas" w:hAnsi="Consolas"/>
                <w:color w:val="C7254E"/>
                <w:sz w:val="18"/>
              </w:rPr>
              <w:t>Sent</w:t>
            </w:r>
          </w:p>
        </w:tc>
        <w:tc>
          <w:tcPr>
            <w:tcW w:type="dxa" w:w="4320"/>
          </w:tcPr>
          <w:p>
            <w:r/>
            <w:r>
              <w:t>Real delivery acknowledged by SMTP/Teams webhook</w:t>
            </w:r>
          </w:p>
        </w:tc>
      </w:tr>
      <w:tr>
        <w:tc>
          <w:tcPr>
            <w:tcW w:type="dxa" w:w="4320"/>
          </w:tcPr>
          <w:p>
            <w:r/>
            <w:r>
              <w:rPr>
                <w:rFonts w:ascii="Consolas" w:hAnsi="Consolas"/>
                <w:color w:val="C7254E"/>
                <w:sz w:val="18"/>
              </w:rPr>
              <w:t>Previewed</w:t>
            </w:r>
          </w:p>
        </w:tc>
        <w:tc>
          <w:tcPr>
            <w:tcW w:type="dxa" w:w="4320"/>
          </w:tcPr>
          <w:p>
            <w:r/>
            <w:r>
              <w:t>Payload generated; no live delivery (SMTP or webhook not configured)</w:t>
            </w:r>
          </w:p>
        </w:tc>
      </w:tr>
      <w:tr>
        <w:tc>
          <w:tcPr>
            <w:tcW w:type="dxa" w:w="4320"/>
          </w:tcPr>
          <w:p>
            <w:r/>
            <w:r>
              <w:rPr>
                <w:rFonts w:ascii="Consolas" w:hAnsi="Consolas"/>
                <w:color w:val="C7254E"/>
                <w:sz w:val="18"/>
              </w:rPr>
              <w:t>Failed</w:t>
            </w:r>
          </w:p>
        </w:tc>
        <w:tc>
          <w:tcPr>
            <w:tcW w:type="dxa" w:w="4320"/>
          </w:tcPr>
          <w:p>
            <w:r/>
            <w:r>
              <w:t>Delivery attempted and failed</w:t>
            </w:r>
          </w:p>
        </w:tc>
      </w:tr>
    </w:tbl>
    <w:p/>
    <w:p>
      <w:pPr>
        <w:pStyle w:val="Heading3"/>
      </w:pPr>
      <w:r>
        <w:rPr>
          <w:rFonts w:ascii="Consolas" w:hAnsi="Consolas"/>
          <w:color w:val="C7254E"/>
          <w:sz w:val="18"/>
        </w:rPr>
        <w:t>AuditAction</w:t>
      </w:r>
      <w:r>
        <w:t xml:space="preserve"> (table: </w:t>
      </w:r>
      <w:r>
        <w:rPr>
          <w:rFonts w:ascii="Consolas" w:hAnsi="Consolas"/>
          <w:color w:val="C7254E"/>
          <w:sz w:val="18"/>
        </w:rPr>
        <w:t>audit_logs.action</w:t>
      </w:r>
      <w:r>
        <w:t>)</w:t>
      </w:r>
    </w:p>
    <w:p>
      <w:r>
        <w:t>Key action values (not exhaustive; new actions added as implemented):</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Trigger</w:t>
            </w:r>
          </w:p>
        </w:tc>
      </w:tr>
      <w:tr>
        <w:tc>
          <w:tcPr>
            <w:tcW w:type="dxa" w:w="4320"/>
          </w:tcPr>
          <w:p>
            <w:r/>
            <w:r>
              <w:rPr>
                <w:rFonts w:ascii="Consolas" w:hAnsi="Consolas"/>
                <w:color w:val="C7254E"/>
                <w:sz w:val="18"/>
              </w:rPr>
              <w:t>BookingCreated</w:t>
            </w:r>
          </w:p>
        </w:tc>
        <w:tc>
          <w:tcPr>
            <w:tcW w:type="dxa" w:w="4320"/>
          </w:tcPr>
          <w:p>
            <w:r/>
            <w:r>
              <w:t>User or admin creates a booking</w:t>
            </w:r>
          </w:p>
        </w:tc>
      </w:tr>
      <w:tr>
        <w:tc>
          <w:tcPr>
            <w:tcW w:type="dxa" w:w="4320"/>
          </w:tcPr>
          <w:p>
            <w:r/>
            <w:r>
              <w:rPr>
                <w:rFonts w:ascii="Consolas" w:hAnsi="Consolas"/>
                <w:color w:val="C7254E"/>
                <w:sz w:val="18"/>
              </w:rPr>
              <w:t>BookingConfirmed</w:t>
            </w:r>
          </w:p>
        </w:tc>
        <w:tc>
          <w:tcPr>
            <w:tcW w:type="dxa" w:w="4320"/>
          </w:tcPr>
          <w:p>
            <w:r/>
            <w:r>
              <w:t>Booking transitions to Confirmed after CSMS authorization</w:t>
            </w:r>
          </w:p>
        </w:tc>
      </w:tr>
      <w:tr>
        <w:tc>
          <w:tcPr>
            <w:tcW w:type="dxa" w:w="4320"/>
          </w:tcPr>
          <w:p>
            <w:r/>
            <w:r>
              <w:rPr>
                <w:rFonts w:ascii="Consolas" w:hAnsi="Consolas"/>
                <w:color w:val="C7254E"/>
                <w:sz w:val="18"/>
              </w:rPr>
              <w:t>BookingCancelled</w:t>
            </w:r>
          </w:p>
        </w:tc>
        <w:tc>
          <w:tcPr>
            <w:tcW w:type="dxa" w:w="4320"/>
          </w:tcPr>
          <w:p>
            <w:r/>
            <w:r>
              <w:t>User or admin cancels a booking</w:t>
            </w:r>
          </w:p>
        </w:tc>
      </w:tr>
      <w:tr>
        <w:tc>
          <w:tcPr>
            <w:tcW w:type="dxa" w:w="4320"/>
          </w:tcPr>
          <w:p>
            <w:r/>
            <w:r>
              <w:rPr>
                <w:rFonts w:ascii="Consolas" w:hAnsi="Consolas"/>
                <w:color w:val="C7254E"/>
                <w:sz w:val="18"/>
              </w:rPr>
              <w:t>BookingReleased</w:t>
            </w:r>
          </w:p>
        </w:tc>
        <w:tc>
          <w:tcPr>
            <w:tcW w:type="dxa" w:w="4320"/>
          </w:tcPr>
          <w:p>
            <w:r/>
            <w:r>
              <w:t>User or admin releases a booking</w:t>
            </w:r>
          </w:p>
        </w:tc>
      </w:tr>
      <w:tr>
        <w:tc>
          <w:tcPr>
            <w:tcW w:type="dxa" w:w="4320"/>
          </w:tcPr>
          <w:p>
            <w:r/>
            <w:r>
              <w:rPr>
                <w:rFonts w:ascii="Consolas" w:hAnsi="Consolas"/>
                <w:color w:val="C7254E"/>
                <w:sz w:val="18"/>
              </w:rPr>
              <w:t>BookingOverride</w:t>
            </w:r>
          </w:p>
        </w:tc>
        <w:tc>
          <w:tcPr>
            <w:tcW w:type="dxa" w:w="4320"/>
          </w:tcPr>
          <w:p>
            <w:r/>
            <w:r>
              <w:t>Admin/Security/Workplace overrides booking rules</w:t>
            </w:r>
          </w:p>
        </w:tc>
      </w:tr>
      <w:tr>
        <w:tc>
          <w:tcPr>
            <w:tcW w:type="dxa" w:w="4320"/>
          </w:tcPr>
          <w:p>
            <w:r/>
            <w:r>
              <w:rPr>
                <w:rFonts w:ascii="Consolas" w:hAnsi="Consolas"/>
                <w:color w:val="C7254E"/>
                <w:sz w:val="18"/>
              </w:rPr>
              <w:t>BookingNoShow</w:t>
            </w:r>
          </w:p>
        </w:tc>
        <w:tc>
          <w:tcPr>
            <w:tcW w:type="dxa" w:w="4320"/>
          </w:tcPr>
          <w:p>
            <w:r/>
            <w:r>
              <w:t>System auto-releases after grace period</w:t>
            </w:r>
          </w:p>
        </w:tc>
      </w:tr>
      <w:tr>
        <w:tc>
          <w:tcPr>
            <w:tcW w:type="dxa" w:w="4320"/>
          </w:tcPr>
          <w:p>
            <w:r/>
            <w:r>
              <w:rPr>
                <w:rFonts w:ascii="Consolas" w:hAnsi="Consolas"/>
                <w:color w:val="C7254E"/>
                <w:sz w:val="18"/>
              </w:rPr>
              <w:t>CsmsAuthorizationSuccess</w:t>
            </w:r>
          </w:p>
        </w:tc>
        <w:tc>
          <w:tcPr>
            <w:tcW w:type="dxa" w:w="4320"/>
          </w:tcPr>
          <w:p>
            <w:r/>
            <w:r>
              <w:rPr>
                <w:rFonts w:ascii="Consolas" w:hAnsi="Consolas"/>
                <w:color w:val="C7254E"/>
                <w:sz w:val="18"/>
              </w:rPr>
              <w:t>POST /api/auth/tags</w:t>
            </w:r>
            <w:r>
              <w:t xml:space="preserve"> returned 2xx</w:t>
            </w:r>
          </w:p>
        </w:tc>
      </w:tr>
      <w:tr>
        <w:tc>
          <w:tcPr>
            <w:tcW w:type="dxa" w:w="4320"/>
          </w:tcPr>
          <w:p>
            <w:r/>
            <w:r>
              <w:rPr>
                <w:rFonts w:ascii="Consolas" w:hAnsi="Consolas"/>
                <w:color w:val="C7254E"/>
                <w:sz w:val="18"/>
              </w:rPr>
              <w:t>CsmsAuthorizationFailed</w:t>
            </w:r>
          </w:p>
        </w:tc>
        <w:tc>
          <w:tcPr>
            <w:tcW w:type="dxa" w:w="4320"/>
          </w:tcPr>
          <w:p>
            <w:r/>
            <w:r>
              <w:rPr>
                <w:rFonts w:ascii="Consolas" w:hAnsi="Consolas"/>
                <w:color w:val="C7254E"/>
                <w:sz w:val="18"/>
              </w:rPr>
              <w:t>POST /api/auth/tags</w:t>
            </w:r>
            <w:r>
              <w:t xml:space="preserve"> returned non-2xx / timeout</w:t>
            </w:r>
          </w:p>
        </w:tc>
      </w:tr>
      <w:tr>
        <w:tc>
          <w:tcPr>
            <w:tcW w:type="dxa" w:w="4320"/>
          </w:tcPr>
          <w:p>
            <w:r/>
            <w:r>
              <w:rPr>
                <w:rFonts w:ascii="Consolas" w:hAnsi="Consolas"/>
                <w:color w:val="C7254E"/>
                <w:sz w:val="18"/>
              </w:rPr>
              <w:t>CsmsRevocationSuccess</w:t>
            </w:r>
          </w:p>
        </w:tc>
        <w:tc>
          <w:tcPr>
            <w:tcW w:type="dxa" w:w="4320"/>
          </w:tcPr>
          <w:p>
            <w:r/>
            <w:r>
              <w:rPr>
                <w:rFonts w:ascii="Consolas" w:hAnsi="Consolas"/>
                <w:color w:val="C7254E"/>
                <w:sz w:val="18"/>
              </w:rPr>
              <w:t>DELETE /api/auth/tags/:idTag</w:t>
            </w:r>
            <w:r>
              <w:t xml:space="preserve"> returned 2xx</w:t>
            </w:r>
          </w:p>
        </w:tc>
      </w:tr>
      <w:tr>
        <w:tc>
          <w:tcPr>
            <w:tcW w:type="dxa" w:w="4320"/>
          </w:tcPr>
          <w:p>
            <w:r/>
            <w:r>
              <w:rPr>
                <w:rFonts w:ascii="Consolas" w:hAnsi="Consolas"/>
                <w:color w:val="C7254E"/>
                <w:sz w:val="18"/>
              </w:rPr>
              <w:t>CsmsRevocationFailed</w:t>
            </w:r>
          </w:p>
        </w:tc>
        <w:tc>
          <w:tcPr>
            <w:tcW w:type="dxa" w:w="4320"/>
          </w:tcPr>
          <w:p>
            <w:r/>
            <w:r>
              <w:rPr>
                <w:rFonts w:ascii="Consolas" w:hAnsi="Consolas"/>
                <w:color w:val="C7254E"/>
                <w:sz w:val="18"/>
              </w:rPr>
              <w:t>DELETE /api/auth/tags/:idTag</w:t>
            </w:r>
            <w:r>
              <w:t xml:space="preserve"> failed</w:t>
            </w:r>
          </w:p>
        </w:tc>
      </w:tr>
      <w:tr>
        <w:tc>
          <w:tcPr>
            <w:tcW w:type="dxa" w:w="4320"/>
          </w:tcPr>
          <w:p>
            <w:r/>
            <w:r>
              <w:rPr>
                <w:rFonts w:ascii="Consolas" w:hAnsi="Consolas"/>
                <w:color w:val="C7254E"/>
                <w:sz w:val="18"/>
              </w:rPr>
              <w:t>ChargerStatusChanged</w:t>
            </w:r>
          </w:p>
        </w:tc>
        <w:tc>
          <w:tcPr>
            <w:tcW w:type="dxa" w:w="4320"/>
          </w:tcPr>
          <w:p>
            <w:r/>
            <w:r>
              <w:t>Admin/Security/Workplace changed charger status</w:t>
            </w:r>
          </w:p>
        </w:tc>
      </w:tr>
      <w:tr>
        <w:tc>
          <w:tcPr>
            <w:tcW w:type="dxa" w:w="4320"/>
          </w:tcPr>
          <w:p>
            <w:r/>
            <w:r>
              <w:rPr>
                <w:rFonts w:ascii="Consolas" w:hAnsi="Consolas"/>
                <w:color w:val="C7254E"/>
                <w:sz w:val="18"/>
              </w:rPr>
              <w:t>MaintenanceBlockCreated</w:t>
            </w:r>
          </w:p>
        </w:tc>
        <w:tc>
          <w:tcPr>
            <w:tcW w:type="dxa" w:w="4320"/>
          </w:tcPr>
          <w:p>
            <w:r/>
            <w:r>
              <w:t>Admin created a maintenance block</w:t>
            </w:r>
          </w:p>
        </w:tc>
      </w:tr>
      <w:tr>
        <w:tc>
          <w:tcPr>
            <w:tcW w:type="dxa" w:w="4320"/>
          </w:tcPr>
          <w:p>
            <w:r/>
            <w:r>
              <w:rPr>
                <w:rFonts w:ascii="Consolas" w:hAnsi="Consolas"/>
                <w:color w:val="C7254E"/>
                <w:sz w:val="18"/>
              </w:rPr>
              <w:t>MaintenanceBlockRemoved</w:t>
            </w:r>
          </w:p>
        </w:tc>
        <w:tc>
          <w:tcPr>
            <w:tcW w:type="dxa" w:w="4320"/>
          </w:tcPr>
          <w:p>
            <w:r/>
            <w:r>
              <w:t>Admin removed a maintenance block</w:t>
            </w:r>
          </w:p>
        </w:tc>
      </w:tr>
      <w:tr>
        <w:tc>
          <w:tcPr>
            <w:tcW w:type="dxa" w:w="4320"/>
          </w:tcPr>
          <w:p>
            <w:r/>
            <w:r>
              <w:rPr>
                <w:rFonts w:ascii="Consolas" w:hAnsi="Consolas"/>
                <w:color w:val="C7254E"/>
                <w:sz w:val="18"/>
              </w:rPr>
              <w:t>EligibleUserCreated</w:t>
            </w:r>
          </w:p>
        </w:tc>
        <w:tc>
          <w:tcPr>
            <w:tcW w:type="dxa" w:w="4320"/>
          </w:tcPr>
          <w:p>
            <w:r/>
            <w:r>
              <w:t>Admin created an eligible EV user record</w:t>
            </w:r>
          </w:p>
        </w:tc>
      </w:tr>
      <w:tr>
        <w:tc>
          <w:tcPr>
            <w:tcW w:type="dxa" w:w="4320"/>
          </w:tcPr>
          <w:p>
            <w:r/>
            <w:r>
              <w:rPr>
                <w:rFonts w:ascii="Consolas" w:hAnsi="Consolas"/>
                <w:color w:val="C7254E"/>
                <w:sz w:val="18"/>
              </w:rPr>
              <w:t>EligibleUserUpdated</w:t>
            </w:r>
          </w:p>
        </w:tc>
        <w:tc>
          <w:tcPr>
            <w:tcW w:type="dxa" w:w="4320"/>
          </w:tcPr>
          <w:p>
            <w:r/>
            <w:r>
              <w:t>Admin updated an eligible EV user record</w:t>
            </w:r>
          </w:p>
        </w:tc>
      </w:tr>
      <w:tr>
        <w:tc>
          <w:tcPr>
            <w:tcW w:type="dxa" w:w="4320"/>
          </w:tcPr>
          <w:p>
            <w:r/>
            <w:r>
              <w:rPr>
                <w:rFonts w:ascii="Consolas" w:hAnsi="Consolas"/>
                <w:color w:val="C7254E"/>
                <w:sz w:val="18"/>
              </w:rPr>
              <w:t>EligibleUserDeleted</w:t>
            </w:r>
          </w:p>
        </w:tc>
        <w:tc>
          <w:tcPr>
            <w:tcW w:type="dxa" w:w="4320"/>
          </w:tcPr>
          <w:p>
            <w:r/>
            <w:r>
              <w:t>Admin deleted an eligible EV user record</w:t>
            </w:r>
          </w:p>
        </w:tc>
      </w:tr>
      <w:tr>
        <w:tc>
          <w:tcPr>
            <w:tcW w:type="dxa" w:w="4320"/>
          </w:tcPr>
          <w:p>
            <w:r/>
            <w:r>
              <w:rPr>
                <w:rFonts w:ascii="Consolas" w:hAnsi="Consolas"/>
                <w:color w:val="C7254E"/>
                <w:sz w:val="18"/>
              </w:rPr>
              <w:t>VehicleSelfUpdate</w:t>
            </w:r>
          </w:p>
        </w:tc>
        <w:tc>
          <w:tcPr>
            <w:tcW w:type="dxa" w:w="4320"/>
          </w:tcPr>
          <w:p>
            <w:r/>
            <w:r>
              <w:t>Standard user updated own vehicle make/model</w:t>
            </w:r>
          </w:p>
        </w:tc>
      </w:tr>
      <w:tr>
        <w:tc>
          <w:tcPr>
            <w:tcW w:type="dxa" w:w="4320"/>
          </w:tcPr>
          <w:p>
            <w:r/>
            <w:r>
              <w:rPr>
                <w:rFonts w:ascii="Consolas" w:hAnsi="Consolas"/>
                <w:color w:val="C7254E"/>
                <w:sz w:val="18"/>
              </w:rPr>
              <w:t>PrivacyAcknowledgementCreated</w:t>
            </w:r>
          </w:p>
        </w:tc>
        <w:tc>
          <w:tcPr>
            <w:tcW w:type="dxa" w:w="4320"/>
          </w:tcPr>
          <w:p>
            <w:r/>
            <w:r>
              <w:t>User acknowledged a privacy notice version</w:t>
            </w:r>
          </w:p>
        </w:tc>
      </w:tr>
      <w:tr>
        <w:tc>
          <w:tcPr>
            <w:tcW w:type="dxa" w:w="4320"/>
          </w:tcPr>
          <w:p>
            <w:r/>
            <w:r>
              <w:rPr>
                <w:rFonts w:ascii="Consolas" w:hAnsi="Consolas"/>
                <w:color w:val="C7254E"/>
                <w:sz w:val="18"/>
              </w:rPr>
              <w:t>CsmsConnectorBlocked</w:t>
            </w:r>
          </w:p>
        </w:tc>
        <w:tc>
          <w:tcPr>
            <w:tcW w:type="dxa" w:w="4320"/>
          </w:tcPr>
          <w:p>
            <w:r/>
            <w:r>
              <w:rPr>
                <w:rFonts w:ascii="Consolas" w:hAnsi="Consolas"/>
                <w:color w:val="C7254E"/>
                <w:sz w:val="18"/>
              </w:rPr>
              <w:t>PUT /api/stations/:id/connectors/:n/block</w:t>
            </w:r>
            <w:r>
              <w:t xml:space="preserve"> called</w:t>
            </w:r>
          </w:p>
        </w:tc>
      </w:tr>
      <w:tr>
        <w:tc>
          <w:tcPr>
            <w:tcW w:type="dxa" w:w="4320"/>
          </w:tcPr>
          <w:p>
            <w:r/>
            <w:r>
              <w:rPr>
                <w:rFonts w:ascii="Consolas" w:hAnsi="Consolas"/>
                <w:color w:val="C7254E"/>
                <w:sz w:val="18"/>
              </w:rPr>
              <w:t>CsmsConnectorUnblocked</w:t>
            </w:r>
          </w:p>
        </w:tc>
        <w:tc>
          <w:tcPr>
            <w:tcW w:type="dxa" w:w="4320"/>
          </w:tcPr>
          <w:p>
            <w:r/>
            <w:r>
              <w:rPr>
                <w:rFonts w:ascii="Consolas" w:hAnsi="Consolas"/>
                <w:color w:val="C7254E"/>
                <w:sz w:val="18"/>
              </w:rPr>
              <w:t>DELETE /api/stations/:id/connectors/:n/block</w:t>
            </w:r>
            <w:r>
              <w:t xml:space="preserve"> called</w:t>
            </w:r>
          </w:p>
        </w:tc>
      </w:tr>
    </w:tbl>
    <w:p/>
    <w:p>
      <w:pPr>
        <w:pStyle w:val="Heading3"/>
      </w:pPr>
      <w:r>
        <w:rPr>
          <w:rFonts w:ascii="Consolas" w:hAnsi="Consolas"/>
          <w:color w:val="C7254E"/>
          <w:sz w:val="18"/>
        </w:rPr>
        <w:t>AuditSource</w:t>
      </w:r>
      <w:r>
        <w:t xml:space="preserve"> (table: </w:t>
      </w:r>
      <w:r>
        <w:rPr>
          <w:rFonts w:ascii="Consolas" w:hAnsi="Consolas"/>
          <w:color w:val="C7254E"/>
          <w:sz w:val="18"/>
        </w:rPr>
        <w:t>audit_logs.source</w:t>
      </w:r>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Value</w:t>
            </w:r>
          </w:p>
        </w:tc>
        <w:tc>
          <w:tcPr>
            <w:tcW w:type="dxa" w:w="4320"/>
            <w:shd w:val="clear" w:color="auto" w:fill="1F3864"/>
            <w:vAlign w:val="center"/>
          </w:tcPr>
          <w:p>
            <w:r/>
            <w:r>
              <w:rPr>
                <w:b/>
                <w:color w:val="FFFFFF"/>
              </w:rPr>
              <w:t>Meaning</w:t>
            </w:r>
          </w:p>
        </w:tc>
      </w:tr>
      <w:tr>
        <w:tc>
          <w:tcPr>
            <w:tcW w:type="dxa" w:w="4320"/>
          </w:tcPr>
          <w:p>
            <w:r/>
            <w:r>
              <w:rPr>
                <w:rFonts w:ascii="Consolas" w:hAnsi="Consolas"/>
                <w:color w:val="C7254E"/>
                <w:sz w:val="18"/>
              </w:rPr>
              <w:t>User</w:t>
            </w:r>
          </w:p>
        </w:tc>
        <w:tc>
          <w:tcPr>
            <w:tcW w:type="dxa" w:w="4320"/>
          </w:tcPr>
          <w:p>
            <w:r/>
            <w:r>
              <w:t>Standard User action</w:t>
            </w:r>
          </w:p>
        </w:tc>
      </w:tr>
      <w:tr>
        <w:tc>
          <w:tcPr>
            <w:tcW w:type="dxa" w:w="4320"/>
          </w:tcPr>
          <w:p>
            <w:r/>
            <w:r>
              <w:rPr>
                <w:rFonts w:ascii="Consolas" w:hAnsi="Consolas"/>
                <w:color w:val="C7254E"/>
                <w:sz w:val="18"/>
              </w:rPr>
              <w:t>Admin</w:t>
            </w:r>
          </w:p>
        </w:tc>
        <w:tc>
          <w:tcPr>
            <w:tcW w:type="dxa" w:w="4320"/>
          </w:tcPr>
          <w:p>
            <w:r/>
            <w:r>
              <w:t>Admin/Security/Workplace action</w:t>
            </w:r>
          </w:p>
        </w:tc>
      </w:tr>
      <w:tr>
        <w:tc>
          <w:tcPr>
            <w:tcW w:type="dxa" w:w="4320"/>
          </w:tcPr>
          <w:p>
            <w:r/>
            <w:r>
              <w:rPr>
                <w:rFonts w:ascii="Consolas" w:hAnsi="Consolas"/>
                <w:color w:val="C7254E"/>
                <w:sz w:val="18"/>
              </w:rPr>
              <w:t>System</w:t>
            </w:r>
          </w:p>
        </w:tc>
        <w:tc>
          <w:tcPr>
            <w:tcW w:type="dxa" w:w="4320"/>
          </w:tcPr>
          <w:p>
            <w:r/>
            <w:r>
              <w:t>Background service action (no-show, reminder, sync)</w:t>
            </w:r>
          </w:p>
        </w:tc>
      </w:tr>
      <w:tr>
        <w:tc>
          <w:tcPr>
            <w:tcW w:type="dxa" w:w="4320"/>
          </w:tcPr>
          <w:p>
            <w:r/>
            <w:r>
              <w:rPr>
                <w:rFonts w:ascii="Consolas" w:hAnsi="Consolas"/>
                <w:color w:val="C7254E"/>
                <w:sz w:val="18"/>
              </w:rPr>
              <w:t>Csms</w:t>
            </w:r>
          </w:p>
        </w:tc>
        <w:tc>
          <w:tcPr>
            <w:tcW w:type="dxa" w:w="4320"/>
          </w:tcPr>
          <w:p>
            <w:r/>
            <w:r>
              <w:t>Action triggered by CSMS API response</w:t>
            </w:r>
          </w:p>
        </w:tc>
      </w:tr>
    </w:tbl>
    <w:p/>
    <w:p>
      <w:pPr>
        <w:pBdr>
          <w:bottom w:val="single" w:sz="6" w:space="1" w:color="999999"/>
        </w:pBdr>
      </w:pPr>
    </w:p>
    <w:p>
      <w:pPr>
        <w:pStyle w:val="Heading2"/>
      </w:pPr>
      <w:r>
        <w:t>8. Seed Data for Demo</w:t>
      </w:r>
    </w:p>
    <w:p>
      <w:r>
        <w:t xml:space="preserve">All seed rows should be inserted via </w:t>
      </w:r>
      <w:r>
        <w:rPr>
          <w:rFonts w:ascii="Consolas" w:hAnsi="Consolas"/>
          <w:color w:val="C7254E"/>
          <w:sz w:val="18"/>
        </w:rPr>
        <w:t>DataSeeder.SeedAsync(dbContext)</w:t>
      </w:r>
      <w:r>
        <w:t xml:space="preserve"> called from </w:t>
      </w:r>
      <w:r>
        <w:rPr>
          <w:rFonts w:ascii="Consolas" w:hAnsi="Consolas"/>
          <w:color w:val="C7254E"/>
          <w:sz w:val="18"/>
        </w:rPr>
        <w:t>Program.cs</w:t>
      </w:r>
      <w:r>
        <w:t xml:space="preserve"> on startup under a development guard. The seeder must be idempotent (upsert on PK conflict).</w:t>
      </w:r>
    </w:p>
    <w:p>
      <w:pPr>
        <w:pStyle w:val="Heading3"/>
      </w:pPr>
      <w:r>
        <w:rPr>
          <w:rFonts w:ascii="Consolas" w:hAnsi="Consolas"/>
          <w:color w:val="C7254E"/>
          <w:sz w:val="18"/>
        </w:rPr>
        <w:t>locations</w:t>
      </w:r>
      <w:r>
        <w:t xml:space="preserve"> — 2 rows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id</w:t>
            </w:r>
          </w:p>
        </w:tc>
        <w:tc>
          <w:tcPr>
            <w:tcW w:type="dxa" w:w="2880"/>
            <w:shd w:val="clear" w:color="auto" w:fill="1F3864"/>
            <w:vAlign w:val="center"/>
          </w:tcPr>
          <w:p>
            <w:r/>
            <w:r>
              <w:rPr>
                <w:b/>
                <w:color w:val="FFFFFF"/>
              </w:rPr>
              <w:t>name</w:t>
            </w:r>
          </w:p>
        </w:tc>
        <w:tc>
          <w:tcPr>
            <w:tcW w:type="dxa" w:w="2880"/>
            <w:shd w:val="clear" w:color="auto" w:fill="1F3864"/>
            <w:vAlign w:val="center"/>
          </w:tcPr>
          <w:p>
            <w:r/>
            <w:r>
              <w:rPr>
                <w:b/>
                <w:color w:val="FFFFFF"/>
              </w:rPr>
              <w:t>code</w:t>
            </w:r>
          </w:p>
        </w:tc>
      </w:tr>
      <w:tr>
        <w:tc>
          <w:tcPr>
            <w:tcW w:type="dxa" w:w="2880"/>
          </w:tcPr>
          <w:p>
            <w:r/>
            <w:r>
              <w:rPr>
                <w:rFonts w:ascii="Consolas" w:hAnsi="Consolas"/>
                <w:color w:val="C7254E"/>
                <w:sz w:val="18"/>
              </w:rPr>
              <w:t>a1b2c3d4-...</w:t>
            </w:r>
          </w:p>
        </w:tc>
        <w:tc>
          <w:tcPr>
            <w:tcW w:type="dxa" w:w="2880"/>
          </w:tcPr>
          <w:p>
            <w:r/>
            <w:r>
              <w:t>NEX Tower</w:t>
            </w:r>
          </w:p>
        </w:tc>
        <w:tc>
          <w:tcPr>
            <w:tcW w:type="dxa" w:w="2880"/>
          </w:tcPr>
          <w:p>
            <w:r/>
            <w:r>
              <w:t>NEX-TOWER</w:t>
            </w:r>
          </w:p>
        </w:tc>
      </w:tr>
      <w:tr>
        <w:tc>
          <w:tcPr>
            <w:tcW w:type="dxa" w:w="2880"/>
          </w:tcPr>
          <w:p>
            <w:r/>
            <w:r>
              <w:rPr>
                <w:rFonts w:ascii="Consolas" w:hAnsi="Consolas"/>
                <w:color w:val="C7254E"/>
                <w:sz w:val="18"/>
              </w:rPr>
              <w:t>b2c3d4e5-...</w:t>
            </w:r>
          </w:p>
        </w:tc>
        <w:tc>
          <w:tcPr>
            <w:tcW w:type="dxa" w:w="2880"/>
          </w:tcPr>
          <w:p>
            <w:r/>
            <w:r>
              <w:t>NEXTERACOM</w:t>
            </w:r>
          </w:p>
        </w:tc>
        <w:tc>
          <w:tcPr>
            <w:tcW w:type="dxa" w:w="2880"/>
          </w:tcPr>
          <w:p>
            <w:r/>
            <w:r>
              <w:t>NEXTERACOM</w:t>
            </w:r>
          </w:p>
        </w:tc>
      </w:tr>
    </w:tbl>
    <w:p/>
    <w:p>
      <w:pPr>
        <w:pStyle w:val="Heading3"/>
      </w:pPr>
      <w:r>
        <w:rPr>
          <w:rFonts w:ascii="Consolas" w:hAnsi="Consolas"/>
          <w:color w:val="C7254E"/>
          <w:sz w:val="18"/>
        </w:rPr>
        <w:t>chargers</w:t>
      </w:r>
      <w:r>
        <w:t xml:space="preserve"> — 8 rows (4 per location)</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display_name</w:t>
            </w:r>
          </w:p>
        </w:tc>
        <w:tc>
          <w:tcPr>
            <w:tcW w:type="dxa" w:w="2160"/>
            <w:shd w:val="clear" w:color="auto" w:fill="1F3864"/>
            <w:vAlign w:val="center"/>
          </w:tcPr>
          <w:p>
            <w:r/>
            <w:r>
              <w:rPr>
                <w:b/>
                <w:color w:val="FFFFFF"/>
              </w:rPr>
              <w:t>external_station_id</w:t>
            </w:r>
          </w:p>
        </w:tc>
        <w:tc>
          <w:tcPr>
            <w:tcW w:type="dxa" w:w="2160"/>
            <w:shd w:val="clear" w:color="auto" w:fill="1F3864"/>
            <w:vAlign w:val="center"/>
          </w:tcPr>
          <w:p>
            <w:r/>
            <w:r>
              <w:rPr>
                <w:b/>
                <w:color w:val="FFFFFF"/>
              </w:rPr>
              <w:t>location</w:t>
            </w:r>
          </w:p>
        </w:tc>
        <w:tc>
          <w:tcPr>
            <w:tcW w:type="dxa" w:w="2160"/>
            <w:shd w:val="clear" w:color="auto" w:fill="1F3864"/>
            <w:vAlign w:val="center"/>
          </w:tcPr>
          <w:p>
            <w:r/>
            <w:r>
              <w:rPr>
                <w:b/>
                <w:color w:val="FFFFFF"/>
              </w:rPr>
              <w:t>status</w:t>
            </w:r>
          </w:p>
        </w:tc>
      </w:tr>
      <w:tr>
        <w:tc>
          <w:tcPr>
            <w:tcW w:type="dxa" w:w="2160"/>
          </w:tcPr>
          <w:p>
            <w:r/>
            <w:r>
              <w:t>NEX Tower Charger 1</w:t>
            </w:r>
          </w:p>
        </w:tc>
        <w:tc>
          <w:tcPr>
            <w:tcW w:type="dxa" w:w="2160"/>
          </w:tcPr>
          <w:p>
            <w:r/>
            <w:r>
              <w:t>NEX-TOWER-CH-01</w:t>
            </w:r>
          </w:p>
        </w:tc>
        <w:tc>
          <w:tcPr>
            <w:tcW w:type="dxa" w:w="2160"/>
          </w:tcPr>
          <w:p>
            <w:r/>
            <w:r>
              <w:t>NEX-TOWER</w:t>
            </w:r>
          </w:p>
        </w:tc>
        <w:tc>
          <w:tcPr>
            <w:tcW w:type="dxa" w:w="2160"/>
          </w:tcPr>
          <w:p>
            <w:r/>
            <w:r>
              <w:t>Available</w:t>
            </w:r>
          </w:p>
        </w:tc>
      </w:tr>
      <w:tr>
        <w:tc>
          <w:tcPr>
            <w:tcW w:type="dxa" w:w="2160"/>
          </w:tcPr>
          <w:p>
            <w:r/>
            <w:r>
              <w:t>NEX Tower Charger 2</w:t>
            </w:r>
          </w:p>
        </w:tc>
        <w:tc>
          <w:tcPr>
            <w:tcW w:type="dxa" w:w="2160"/>
          </w:tcPr>
          <w:p>
            <w:r/>
            <w:r>
              <w:t>NEX-TOWER-CH-02</w:t>
            </w:r>
          </w:p>
        </w:tc>
        <w:tc>
          <w:tcPr>
            <w:tcW w:type="dxa" w:w="2160"/>
          </w:tcPr>
          <w:p>
            <w:r/>
            <w:r>
              <w:t>NEX-TOWER</w:t>
            </w:r>
          </w:p>
        </w:tc>
        <w:tc>
          <w:tcPr>
            <w:tcW w:type="dxa" w:w="2160"/>
          </w:tcPr>
          <w:p>
            <w:r/>
            <w:r>
              <w:t>Reserved</w:t>
            </w:r>
          </w:p>
        </w:tc>
      </w:tr>
      <w:tr>
        <w:tc>
          <w:tcPr>
            <w:tcW w:type="dxa" w:w="2160"/>
          </w:tcPr>
          <w:p>
            <w:r/>
            <w:r>
              <w:t>NEX Tower Charger 3</w:t>
            </w:r>
          </w:p>
        </w:tc>
        <w:tc>
          <w:tcPr>
            <w:tcW w:type="dxa" w:w="2160"/>
          </w:tcPr>
          <w:p>
            <w:r/>
            <w:r>
              <w:t>NEX-TOWER-CH-03</w:t>
            </w:r>
          </w:p>
        </w:tc>
        <w:tc>
          <w:tcPr>
            <w:tcW w:type="dxa" w:w="2160"/>
          </w:tcPr>
          <w:p>
            <w:r/>
            <w:r>
              <w:t>NEX-TOWER</w:t>
            </w:r>
          </w:p>
        </w:tc>
        <w:tc>
          <w:tcPr>
            <w:tcW w:type="dxa" w:w="2160"/>
          </w:tcPr>
          <w:p>
            <w:r/>
            <w:r>
              <w:t>Charging</w:t>
            </w:r>
          </w:p>
        </w:tc>
      </w:tr>
      <w:tr>
        <w:tc>
          <w:tcPr>
            <w:tcW w:type="dxa" w:w="2160"/>
          </w:tcPr>
          <w:p>
            <w:r/>
            <w:r>
              <w:t>NEX Tower Charger 4</w:t>
            </w:r>
          </w:p>
        </w:tc>
        <w:tc>
          <w:tcPr>
            <w:tcW w:type="dxa" w:w="2160"/>
          </w:tcPr>
          <w:p>
            <w:r/>
            <w:r>
              <w:t>NEX-TOWER-CH-04</w:t>
            </w:r>
          </w:p>
        </w:tc>
        <w:tc>
          <w:tcPr>
            <w:tcW w:type="dxa" w:w="2160"/>
          </w:tcPr>
          <w:p>
            <w:r/>
            <w:r>
              <w:t>NEX-TOWER</w:t>
            </w:r>
          </w:p>
        </w:tc>
        <w:tc>
          <w:tcPr>
            <w:tcW w:type="dxa" w:w="2160"/>
          </w:tcPr>
          <w:p>
            <w:r/>
            <w:r>
              <w:t>BlockedForMaintenance</w:t>
            </w:r>
          </w:p>
        </w:tc>
      </w:tr>
      <w:tr>
        <w:tc>
          <w:tcPr>
            <w:tcW w:type="dxa" w:w="2160"/>
          </w:tcPr>
          <w:p>
            <w:r/>
            <w:r>
              <w:t>NEXTERACOM Charger 1</w:t>
            </w:r>
          </w:p>
        </w:tc>
        <w:tc>
          <w:tcPr>
            <w:tcW w:type="dxa" w:w="2160"/>
          </w:tcPr>
          <w:p>
            <w:r/>
            <w:r>
              <w:t>NEXTERACOM-CH-01</w:t>
            </w:r>
          </w:p>
        </w:tc>
        <w:tc>
          <w:tcPr>
            <w:tcW w:type="dxa" w:w="2160"/>
          </w:tcPr>
          <w:p>
            <w:r/>
            <w:r>
              <w:t>NEXTERACOM</w:t>
            </w:r>
          </w:p>
        </w:tc>
        <w:tc>
          <w:tcPr>
            <w:tcW w:type="dxa" w:w="2160"/>
          </w:tcPr>
          <w:p>
            <w:r/>
            <w:r>
              <w:t>Available</w:t>
            </w:r>
          </w:p>
        </w:tc>
      </w:tr>
      <w:tr>
        <w:tc>
          <w:tcPr>
            <w:tcW w:type="dxa" w:w="2160"/>
          </w:tcPr>
          <w:p>
            <w:r/>
            <w:r>
              <w:t>NEXTERACOM Charger 2</w:t>
            </w:r>
          </w:p>
        </w:tc>
        <w:tc>
          <w:tcPr>
            <w:tcW w:type="dxa" w:w="2160"/>
          </w:tcPr>
          <w:p>
            <w:r/>
            <w:r>
              <w:t>NEXTERACOM-CH-02</w:t>
            </w:r>
          </w:p>
        </w:tc>
        <w:tc>
          <w:tcPr>
            <w:tcW w:type="dxa" w:w="2160"/>
          </w:tcPr>
          <w:p>
            <w:r/>
            <w:r>
              <w:t>NEXTERACOM</w:t>
            </w:r>
          </w:p>
        </w:tc>
        <w:tc>
          <w:tcPr>
            <w:tcW w:type="dxa" w:w="2160"/>
          </w:tcPr>
          <w:p>
            <w:r/>
            <w:r>
              <w:t>Available</w:t>
            </w:r>
          </w:p>
        </w:tc>
      </w:tr>
      <w:tr>
        <w:tc>
          <w:tcPr>
            <w:tcW w:type="dxa" w:w="2160"/>
          </w:tcPr>
          <w:p>
            <w:r/>
            <w:r>
              <w:t>NEXTERACOM Charger 3</w:t>
            </w:r>
          </w:p>
        </w:tc>
        <w:tc>
          <w:tcPr>
            <w:tcW w:type="dxa" w:w="2160"/>
          </w:tcPr>
          <w:p>
            <w:r/>
            <w:r>
              <w:t>NEXTERACOM-CH-03</w:t>
            </w:r>
          </w:p>
        </w:tc>
        <w:tc>
          <w:tcPr>
            <w:tcW w:type="dxa" w:w="2160"/>
          </w:tcPr>
          <w:p>
            <w:r/>
            <w:r>
              <w:t>NEXTERACOM</w:t>
            </w:r>
          </w:p>
        </w:tc>
        <w:tc>
          <w:tcPr>
            <w:tcW w:type="dxa" w:w="2160"/>
          </w:tcPr>
          <w:p>
            <w:r/>
            <w:r>
              <w:t>Unavailable</w:t>
            </w:r>
          </w:p>
        </w:tc>
      </w:tr>
      <w:tr>
        <w:tc>
          <w:tcPr>
            <w:tcW w:type="dxa" w:w="2160"/>
          </w:tcPr>
          <w:p>
            <w:r/>
            <w:r>
              <w:t>NEXTERACOM Charger 4</w:t>
            </w:r>
          </w:p>
        </w:tc>
        <w:tc>
          <w:tcPr>
            <w:tcW w:type="dxa" w:w="2160"/>
          </w:tcPr>
          <w:p>
            <w:r/>
            <w:r>
              <w:t>NEXTERACOM-CH-04</w:t>
            </w:r>
          </w:p>
        </w:tc>
        <w:tc>
          <w:tcPr>
            <w:tcW w:type="dxa" w:w="2160"/>
          </w:tcPr>
          <w:p>
            <w:r/>
            <w:r>
              <w:t>NEXTERACOM</w:t>
            </w:r>
          </w:p>
        </w:tc>
        <w:tc>
          <w:tcPr>
            <w:tcW w:type="dxa" w:w="2160"/>
          </w:tcPr>
          <w:p>
            <w:r/>
            <w:r>
              <w:t>Faulted</w:t>
            </w:r>
          </w:p>
        </w:tc>
      </w:tr>
    </w:tbl>
    <w:p/>
    <w:p>
      <w:r>
        <w:t xml:space="preserve">All chargers: </w:t>
      </w:r>
      <w:r>
        <w:rPr>
          <w:rFonts w:ascii="Consolas" w:hAnsi="Consolas"/>
          <w:color w:val="C7254E"/>
          <w:sz w:val="18"/>
        </w:rPr>
        <w:t>connector_id = 1</w:t>
      </w:r>
      <w:r>
        <w:t>.</w:t>
      </w:r>
    </w:p>
    <w:p>
      <w:pPr>
        <w:pStyle w:val="Heading3"/>
      </w:pPr>
      <w:r>
        <w:rPr>
          <w:rFonts w:ascii="Consolas" w:hAnsi="Consolas"/>
          <w:color w:val="C7254E"/>
          <w:sz w:val="18"/>
        </w:rPr>
        <w:t>users</w:t>
      </w:r>
      <w:r>
        <w:t xml:space="preserve"> — 7 rows (one per role + one extra Standard User for negative tests)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email</w:t>
            </w:r>
          </w:p>
        </w:tc>
        <w:tc>
          <w:tcPr>
            <w:tcW w:type="dxa" w:w="2160"/>
            <w:shd w:val="clear" w:color="auto" w:fill="1F3864"/>
            <w:vAlign w:val="center"/>
          </w:tcPr>
          <w:p>
            <w:r/>
            <w:r>
              <w:rPr>
                <w:b/>
                <w:color w:val="FFFFFF"/>
              </w:rPr>
              <w:t>display_name</w:t>
            </w:r>
          </w:p>
        </w:tc>
        <w:tc>
          <w:tcPr>
            <w:tcW w:type="dxa" w:w="2160"/>
            <w:shd w:val="clear" w:color="auto" w:fill="1F3864"/>
            <w:vAlign w:val="center"/>
          </w:tcPr>
          <w:p>
            <w:r/>
            <w:r>
              <w:rPr>
                <w:b/>
                <w:color w:val="FFFFFF"/>
              </w:rPr>
              <w:t>role</w:t>
            </w:r>
          </w:p>
        </w:tc>
        <w:tc>
          <w:tcPr>
            <w:tcW w:type="dxa" w:w="2160"/>
            <w:shd w:val="clear" w:color="auto" w:fill="1F3864"/>
            <w:vAlign w:val="center"/>
          </w:tcPr>
          <w:p>
            <w:r/>
            <w:r>
              <w:rPr>
                <w:b/>
                <w:color w:val="FFFFFF"/>
              </w:rPr>
              <w:t>password</w:t>
            </w:r>
          </w:p>
        </w:tc>
      </w:tr>
      <w:tr>
        <w:tc>
          <w:tcPr>
            <w:tcW w:type="dxa" w:w="2160"/>
          </w:tcPr>
          <w:p>
            <w:r/>
            <w:r>
              <w:t>alice@nexlevel.mu</w:t>
            </w:r>
          </w:p>
        </w:tc>
        <w:tc>
          <w:tcPr>
            <w:tcW w:type="dxa" w:w="2160"/>
          </w:tcPr>
          <w:p>
            <w:r/>
            <w:r>
              <w:t>Alice Martin</w:t>
            </w:r>
          </w:p>
        </w:tc>
        <w:tc>
          <w:tcPr>
            <w:tcW w:type="dxa" w:w="2160"/>
          </w:tcPr>
          <w:p>
            <w:r/>
            <w:r>
              <w:t>StandardUser</w:t>
            </w:r>
          </w:p>
        </w:tc>
        <w:tc>
          <w:tcPr>
            <w:tcW w:type="dxa" w:w="2160"/>
          </w:tcPr>
          <w:p>
            <w:r/>
            <w:r>
              <w:rPr>
                <w:rFonts w:ascii="Consolas" w:hAnsi="Consolas"/>
                <w:color w:val="C7254E"/>
                <w:sz w:val="18"/>
              </w:rPr>
              <w:t>demo1234</w:t>
            </w:r>
          </w:p>
        </w:tc>
      </w:tr>
      <w:tr>
        <w:tc>
          <w:tcPr>
            <w:tcW w:type="dxa" w:w="2160"/>
          </w:tcPr>
          <w:p>
            <w:r/>
            <w:r>
              <w:t>bob@nexlevel.mu</w:t>
            </w:r>
          </w:p>
        </w:tc>
        <w:tc>
          <w:tcPr>
            <w:tcW w:type="dxa" w:w="2160"/>
          </w:tcPr>
          <w:p>
            <w:r/>
            <w:r>
              <w:t>Bob Koenig</w:t>
            </w:r>
          </w:p>
        </w:tc>
        <w:tc>
          <w:tcPr>
            <w:tcW w:type="dxa" w:w="2160"/>
          </w:tcPr>
          <w:p>
            <w:r/>
            <w:r>
              <w:t>StandardUser</w:t>
            </w:r>
          </w:p>
        </w:tc>
        <w:tc>
          <w:tcPr>
            <w:tcW w:type="dxa" w:w="2160"/>
          </w:tcPr>
          <w:p>
            <w:r/>
            <w:r>
              <w:rPr>
                <w:rFonts w:ascii="Consolas" w:hAnsi="Consolas"/>
                <w:color w:val="C7254E"/>
                <w:sz w:val="18"/>
              </w:rPr>
              <w:t>demo1234</w:t>
            </w:r>
          </w:p>
        </w:tc>
      </w:tr>
      <w:tr>
        <w:tc>
          <w:tcPr>
            <w:tcW w:type="dxa" w:w="2160"/>
          </w:tcPr>
          <w:p>
            <w:r/>
            <w:r>
              <w:t>carol@nexlevel.mu</w:t>
            </w:r>
          </w:p>
        </w:tc>
        <w:tc>
          <w:tcPr>
            <w:tcW w:type="dxa" w:w="2160"/>
          </w:tcPr>
          <w:p>
            <w:r/>
            <w:r>
              <w:t>Carol Security</w:t>
            </w:r>
          </w:p>
        </w:tc>
        <w:tc>
          <w:tcPr>
            <w:tcW w:type="dxa" w:w="2160"/>
          </w:tcPr>
          <w:p>
            <w:r/>
            <w:r>
              <w:t>Security</w:t>
            </w:r>
          </w:p>
        </w:tc>
        <w:tc>
          <w:tcPr>
            <w:tcW w:type="dxa" w:w="2160"/>
          </w:tcPr>
          <w:p>
            <w:r/>
            <w:r>
              <w:rPr>
                <w:rFonts w:ascii="Consolas" w:hAnsi="Consolas"/>
                <w:color w:val="C7254E"/>
                <w:sz w:val="18"/>
              </w:rPr>
              <w:t>demo1234</w:t>
            </w:r>
          </w:p>
        </w:tc>
      </w:tr>
      <w:tr>
        <w:tc>
          <w:tcPr>
            <w:tcW w:type="dxa" w:w="2160"/>
          </w:tcPr>
          <w:p>
            <w:r/>
            <w:r>
              <w:t>dave@nexlevel.mu</w:t>
            </w:r>
          </w:p>
        </w:tc>
        <w:tc>
          <w:tcPr>
            <w:tcW w:type="dxa" w:w="2160"/>
          </w:tcPr>
          <w:p>
            <w:r/>
            <w:r>
              <w:t>Dave Workplace</w:t>
            </w:r>
          </w:p>
        </w:tc>
        <w:tc>
          <w:tcPr>
            <w:tcW w:type="dxa" w:w="2160"/>
          </w:tcPr>
          <w:p>
            <w:r/>
            <w:r>
              <w:t>Workplace</w:t>
            </w:r>
          </w:p>
        </w:tc>
        <w:tc>
          <w:tcPr>
            <w:tcW w:type="dxa" w:w="2160"/>
          </w:tcPr>
          <w:p>
            <w:r/>
            <w:r>
              <w:rPr>
                <w:rFonts w:ascii="Consolas" w:hAnsi="Consolas"/>
                <w:color w:val="C7254E"/>
                <w:sz w:val="18"/>
              </w:rPr>
              <w:t>demo1234</w:t>
            </w:r>
          </w:p>
        </w:tc>
      </w:tr>
      <w:tr>
        <w:tc>
          <w:tcPr>
            <w:tcW w:type="dxa" w:w="2160"/>
          </w:tcPr>
          <w:p>
            <w:r/>
            <w:r>
              <w:t>emma@nexlevel.mu</w:t>
            </w:r>
          </w:p>
        </w:tc>
        <w:tc>
          <w:tcPr>
            <w:tcW w:type="dxa" w:w="2160"/>
          </w:tcPr>
          <w:p>
            <w:r/>
            <w:r>
              <w:t>Emma Admin</w:t>
            </w:r>
          </w:p>
        </w:tc>
        <w:tc>
          <w:tcPr>
            <w:tcW w:type="dxa" w:w="2160"/>
          </w:tcPr>
          <w:p>
            <w:r/>
            <w:r>
              <w:t>Admin</w:t>
            </w:r>
          </w:p>
        </w:tc>
        <w:tc>
          <w:tcPr>
            <w:tcW w:type="dxa" w:w="2160"/>
          </w:tcPr>
          <w:p>
            <w:r/>
            <w:r>
              <w:rPr>
                <w:rFonts w:ascii="Consolas" w:hAnsi="Consolas"/>
                <w:color w:val="C7254E"/>
                <w:sz w:val="18"/>
              </w:rPr>
              <w:t>demo1234</w:t>
            </w:r>
          </w:p>
        </w:tc>
      </w:tr>
      <w:tr>
        <w:tc>
          <w:tcPr>
            <w:tcW w:type="dxa" w:w="2160"/>
          </w:tcPr>
          <w:p>
            <w:r/>
            <w:r>
              <w:t>frank@nexlevel.mu</w:t>
            </w:r>
          </w:p>
        </w:tc>
        <w:tc>
          <w:tcPr>
            <w:tcW w:type="dxa" w:w="2160"/>
          </w:tcPr>
          <w:p>
            <w:r/>
            <w:r>
              <w:t>Frank ESG</w:t>
            </w:r>
          </w:p>
        </w:tc>
        <w:tc>
          <w:tcPr>
            <w:tcW w:type="dxa" w:w="2160"/>
          </w:tcPr>
          <w:p>
            <w:r/>
            <w:r>
              <w:t>ReportingESGViewer</w:t>
            </w:r>
          </w:p>
        </w:tc>
        <w:tc>
          <w:tcPr>
            <w:tcW w:type="dxa" w:w="2160"/>
          </w:tcPr>
          <w:p>
            <w:r/>
            <w:r>
              <w:rPr>
                <w:rFonts w:ascii="Consolas" w:hAnsi="Consolas"/>
                <w:color w:val="C7254E"/>
                <w:sz w:val="18"/>
              </w:rPr>
              <w:t>demo1234</w:t>
            </w:r>
          </w:p>
        </w:tc>
      </w:tr>
      <w:tr>
        <w:tc>
          <w:tcPr>
            <w:tcW w:type="dxa" w:w="2160"/>
          </w:tcPr>
          <w:p>
            <w:r/>
            <w:r>
              <w:t>grace@nexlevel.mu</w:t>
            </w:r>
          </w:p>
        </w:tc>
        <w:tc>
          <w:tcPr>
            <w:tcW w:type="dxa" w:w="2160"/>
          </w:tcPr>
          <w:p>
            <w:r/>
            <w:r>
              <w:t>Grace Management</w:t>
            </w:r>
          </w:p>
        </w:tc>
        <w:tc>
          <w:tcPr>
            <w:tcW w:type="dxa" w:w="2160"/>
          </w:tcPr>
          <w:p>
            <w:r/>
            <w:r>
              <w:t>Management</w:t>
            </w:r>
          </w:p>
        </w:tc>
        <w:tc>
          <w:tcPr>
            <w:tcW w:type="dxa" w:w="2160"/>
          </w:tcPr>
          <w:p>
            <w:r/>
            <w:r>
              <w:rPr>
                <w:rFonts w:ascii="Consolas" w:hAnsi="Consolas"/>
                <w:color w:val="C7254E"/>
                <w:sz w:val="18"/>
              </w:rPr>
              <w:t>demo1234</w:t>
            </w:r>
          </w:p>
        </w:tc>
      </w:tr>
    </w:tbl>
    <w:p/>
    <w:p>
      <w:r>
        <w:t xml:space="preserve">Note: </w:t>
      </w:r>
      <w:r>
        <w:rPr>
          <w:rFonts w:ascii="Consolas" w:hAnsi="Consolas"/>
          <w:color w:val="C7254E"/>
          <w:sz w:val="18"/>
        </w:rPr>
        <w:t>bob@nexlevel.mu</w:t>
      </w:r>
      <w:r>
        <w:t xml:space="preserve"> is the Standard User without privacy acknowledgement (for negative test AC-PRIV-02). Passwords are BCrypt-hashed before insert.</w:t>
      </w:r>
    </w:p>
    <w:p>
      <w:pPr>
        <w:pStyle w:val="Heading3"/>
      </w:pPr>
      <w:r>
        <w:rPr>
          <w:rFonts w:ascii="Consolas" w:hAnsi="Consolas"/>
          <w:color w:val="C7254E"/>
          <w:sz w:val="18"/>
        </w:rPr>
        <w:t>eligible_ev_users</w:t>
      </w:r>
      <w:r>
        <w:t xml:space="preserve"> — 4 rows</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vAlign w:val="center"/>
          </w:tcPr>
          <w:p>
            <w:r/>
            <w:r>
              <w:rPr>
                <w:b/>
                <w:color w:val="FFFFFF"/>
              </w:rPr>
              <w:t>user</w:t>
            </w:r>
          </w:p>
        </w:tc>
        <w:tc>
          <w:tcPr>
            <w:tcW w:type="dxa" w:w="1234"/>
            <w:shd w:val="clear" w:color="auto" w:fill="1F3864"/>
            <w:vAlign w:val="center"/>
          </w:tcPr>
          <w:p>
            <w:r/>
            <w:r>
              <w:rPr>
                <w:b/>
                <w:color w:val="FFFFFF"/>
              </w:rPr>
              <w:t>eid</w:t>
            </w:r>
          </w:p>
        </w:tc>
        <w:tc>
          <w:tcPr>
            <w:tcW w:type="dxa" w:w="1234"/>
            <w:shd w:val="clear" w:color="auto" w:fill="1F3864"/>
            <w:vAlign w:val="center"/>
          </w:tcPr>
          <w:p>
            <w:r/>
            <w:r>
              <w:rPr>
                <w:b/>
                <w:color w:val="FFFFFF"/>
              </w:rPr>
              <w:t>badge_id</w:t>
            </w:r>
          </w:p>
        </w:tc>
        <w:tc>
          <w:tcPr>
            <w:tcW w:type="dxa" w:w="1234"/>
            <w:shd w:val="clear" w:color="auto" w:fill="1F3864"/>
            <w:vAlign w:val="center"/>
          </w:tcPr>
          <w:p>
            <w:r/>
            <w:r>
              <w:rPr>
                <w:b/>
                <w:color w:val="FFFFFF"/>
              </w:rPr>
              <w:t>eligibility_status</w:t>
            </w:r>
          </w:p>
        </w:tc>
        <w:tc>
          <w:tcPr>
            <w:tcW w:type="dxa" w:w="1234"/>
            <w:shd w:val="clear" w:color="auto" w:fill="1F3864"/>
            <w:vAlign w:val="center"/>
          </w:tcPr>
          <w:p>
            <w:r/>
            <w:r>
              <w:rPr>
                <w:b/>
                <w:color w:val="FFFFFF"/>
              </w:rPr>
              <w:t>vehicle_make</w:t>
            </w:r>
          </w:p>
        </w:tc>
        <w:tc>
          <w:tcPr>
            <w:tcW w:type="dxa" w:w="1234"/>
            <w:shd w:val="clear" w:color="auto" w:fill="1F3864"/>
            <w:vAlign w:val="center"/>
          </w:tcPr>
          <w:p>
            <w:r/>
            <w:r>
              <w:rPr>
                <w:b/>
                <w:color w:val="FFFFFF"/>
              </w:rPr>
              <w:t>vehicle_model</w:t>
            </w:r>
          </w:p>
        </w:tc>
        <w:tc>
          <w:tcPr>
            <w:tcW w:type="dxa" w:w="1234"/>
            <w:shd w:val="clear" w:color="auto" w:fill="1F3864"/>
            <w:vAlign w:val="center"/>
          </w:tcPr>
          <w:p>
            <w:r/>
            <w:r>
              <w:rPr>
                <w:b/>
                <w:color w:val="FFFFFF"/>
              </w:rPr>
              <w:t>privacy_ack_status</w:t>
            </w:r>
          </w:p>
        </w:tc>
      </w:tr>
      <w:tr>
        <w:tc>
          <w:tcPr>
            <w:tcW w:type="dxa" w:w="1234"/>
          </w:tcPr>
          <w:p>
            <w:r/>
            <w:r>
              <w:t>alice</w:t>
            </w:r>
          </w:p>
        </w:tc>
        <w:tc>
          <w:tcPr>
            <w:tcW w:type="dxa" w:w="1234"/>
          </w:tcPr>
          <w:p>
            <w:r/>
            <w:r>
              <w:t>EID-001</w:t>
            </w:r>
          </w:p>
        </w:tc>
        <w:tc>
          <w:tcPr>
            <w:tcW w:type="dxa" w:w="1234"/>
          </w:tcPr>
          <w:p>
            <w:r/>
            <w:r>
              <w:t>BADGE-001</w:t>
            </w:r>
          </w:p>
        </w:tc>
        <w:tc>
          <w:tcPr>
            <w:tcW w:type="dxa" w:w="1234"/>
          </w:tcPr>
          <w:p>
            <w:r/>
            <w:r>
              <w:t>Active</w:t>
            </w:r>
          </w:p>
        </w:tc>
        <w:tc>
          <w:tcPr>
            <w:tcW w:type="dxa" w:w="1234"/>
          </w:tcPr>
          <w:p>
            <w:r/>
            <w:r>
              <w:t>Tesla</w:t>
            </w:r>
          </w:p>
        </w:tc>
        <w:tc>
          <w:tcPr>
            <w:tcW w:type="dxa" w:w="1234"/>
          </w:tcPr>
          <w:p>
            <w:r/>
            <w:r>
              <w:t>Model 3</w:t>
            </w:r>
          </w:p>
        </w:tc>
        <w:tc>
          <w:tcPr>
            <w:tcW w:type="dxa" w:w="1234"/>
          </w:tcPr>
          <w:p>
            <w:r/>
            <w:r>
              <w:t>Acknowledged</w:t>
            </w:r>
          </w:p>
        </w:tc>
      </w:tr>
      <w:tr>
        <w:tc>
          <w:tcPr>
            <w:tcW w:type="dxa" w:w="1234"/>
          </w:tcPr>
          <w:p>
            <w:r/>
            <w:r>
              <w:t>bob</w:t>
            </w:r>
          </w:p>
        </w:tc>
        <w:tc>
          <w:tcPr>
            <w:tcW w:type="dxa" w:w="1234"/>
          </w:tcPr>
          <w:p>
            <w:r/>
            <w:r>
              <w:t>EID-002</w:t>
            </w:r>
          </w:p>
        </w:tc>
        <w:tc>
          <w:tcPr>
            <w:tcW w:type="dxa" w:w="1234"/>
          </w:tcPr>
          <w:p>
            <w:r/>
            <w:r>
              <w:t>BADGE-002</w:t>
            </w:r>
          </w:p>
        </w:tc>
        <w:tc>
          <w:tcPr>
            <w:tcW w:type="dxa" w:w="1234"/>
          </w:tcPr>
          <w:p>
            <w:r/>
            <w:r>
              <w:t>Active</w:t>
            </w:r>
          </w:p>
        </w:tc>
        <w:tc>
          <w:tcPr>
            <w:tcW w:type="dxa" w:w="1234"/>
          </w:tcPr>
          <w:p>
            <w:r/>
            <w:r>
              <w:t>Nissan</w:t>
            </w:r>
          </w:p>
        </w:tc>
        <w:tc>
          <w:tcPr>
            <w:tcW w:type="dxa" w:w="1234"/>
          </w:tcPr>
          <w:p>
            <w:r/>
            <w:r>
              <w:t>Leaf</w:t>
            </w:r>
          </w:p>
        </w:tc>
        <w:tc>
          <w:tcPr>
            <w:tcW w:type="dxa" w:w="1234"/>
          </w:tcPr>
          <w:p>
            <w:r/>
            <w:r>
              <w:t>NotAcknowledged</w:t>
            </w:r>
          </w:p>
        </w:tc>
      </w:tr>
      <w:tr>
        <w:tc>
          <w:tcPr>
            <w:tcW w:type="dxa" w:w="1234"/>
          </w:tcPr>
          <w:p>
            <w:r/>
            <w:r>
              <w:t>(suspended) alice as another user</w:t>
            </w:r>
          </w:p>
        </w:tc>
        <w:tc>
          <w:tcPr>
            <w:tcW w:type="dxa" w:w="1234"/>
          </w:tcPr>
          <w:p>
            <w:r/>
            <w:r>
              <w:t>EID-003</w:t>
            </w:r>
          </w:p>
        </w:tc>
        <w:tc>
          <w:tcPr>
            <w:tcW w:type="dxa" w:w="1234"/>
          </w:tcPr>
          <w:p>
            <w:r/>
            <w:r>
              <w:t>BADGE-003</w:t>
            </w:r>
          </w:p>
        </w:tc>
        <w:tc>
          <w:tcPr>
            <w:tcW w:type="dxa" w:w="1234"/>
          </w:tcPr>
          <w:p>
            <w:r/>
            <w:r>
              <w:t>Suspended</w:t>
            </w:r>
          </w:p>
        </w:tc>
        <w:tc>
          <w:tcPr>
            <w:tcW w:type="dxa" w:w="1234"/>
          </w:tcPr>
          <w:p>
            <w:r/>
            <w:r>
              <w:t>Renault</w:t>
            </w:r>
          </w:p>
        </w:tc>
        <w:tc>
          <w:tcPr>
            <w:tcW w:type="dxa" w:w="1234"/>
          </w:tcPr>
          <w:p>
            <w:r/>
            <w:r>
              <w:t>Zoe</w:t>
            </w:r>
          </w:p>
        </w:tc>
        <w:tc>
          <w:tcPr>
            <w:tcW w:type="dxa" w:w="1234"/>
          </w:tcPr>
          <w:p>
            <w:r/>
            <w:r>
              <w:t>Acknowledged</w:t>
            </w:r>
          </w:p>
        </w:tc>
      </w:tr>
      <w:tr>
        <w:tc>
          <w:tcPr>
            <w:tcW w:type="dxa" w:w="1234"/>
          </w:tcPr>
          <w:p>
            <w:r/>
            <w:r>
              <w:t>(inactive)</w:t>
            </w:r>
          </w:p>
        </w:tc>
        <w:tc>
          <w:tcPr>
            <w:tcW w:type="dxa" w:w="1234"/>
          </w:tcPr>
          <w:p>
            <w:r/>
            <w:r>
              <w:t>EID-004</w:t>
            </w:r>
          </w:p>
        </w:tc>
        <w:tc>
          <w:tcPr>
            <w:tcW w:type="dxa" w:w="1234"/>
          </w:tcPr>
          <w:p>
            <w:r/>
            <w:r>
              <w:t>BADGE-004</w:t>
            </w:r>
          </w:p>
        </w:tc>
        <w:tc>
          <w:tcPr>
            <w:tcW w:type="dxa" w:w="1234"/>
          </w:tcPr>
          <w:p>
            <w:r/>
            <w:r>
              <w:t>Inactive</w:t>
            </w:r>
          </w:p>
        </w:tc>
        <w:tc>
          <w:tcPr>
            <w:tcW w:type="dxa" w:w="1234"/>
          </w:tcPr>
          <w:p>
            <w:r/>
            <w:r>
              <w:t>Peugeot</w:t>
            </w:r>
          </w:p>
        </w:tc>
        <w:tc>
          <w:tcPr>
            <w:tcW w:type="dxa" w:w="1234"/>
          </w:tcPr>
          <w:p>
            <w:r/>
            <w:r>
              <w:t>e-208</w:t>
            </w:r>
          </w:p>
        </w:tc>
        <w:tc>
          <w:tcPr>
            <w:tcW w:type="dxa" w:w="1234"/>
          </w:tcPr>
          <w:p>
            <w:r/>
            <w:r>
              <w:t>NotAcknowledged</w:t>
            </w:r>
          </w:p>
        </w:tc>
      </w:tr>
    </w:tbl>
    <w:p/>
    <w:p>
      <w:r>
        <w:t xml:space="preserve">Note: Suspended and Inactive rows use separate seeded </w:t>
      </w:r>
      <w:r>
        <w:rPr>
          <w:rFonts w:ascii="Consolas" w:hAnsi="Consolas"/>
          <w:color w:val="C7254E"/>
          <w:sz w:val="18"/>
        </w:rPr>
        <w:t>users</w:t>
      </w:r>
      <w:r>
        <w:t xml:space="preserve"> entries if needed; or these can be alice/bob variants for simplicity. The key requirement from A26 in functional-requirements.md is: at least one Active+acknowledged, one Active+not-acknowledged, one Suspended.</w:t>
      </w:r>
    </w:p>
    <w:p>
      <w:pPr>
        <w:pStyle w:val="Heading3"/>
      </w:pPr>
      <w:r>
        <w:rPr>
          <w:rFonts w:ascii="Consolas" w:hAnsi="Consolas"/>
          <w:color w:val="C7254E"/>
          <w:sz w:val="18"/>
        </w:rPr>
        <w:t>privacy_notices</w:t>
      </w:r>
      <w:r>
        <w:t xml:space="preserve"> — 1 row</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version</w:t>
            </w:r>
          </w:p>
        </w:tc>
        <w:tc>
          <w:tcPr>
            <w:tcW w:type="dxa" w:w="2160"/>
            <w:shd w:val="clear" w:color="auto" w:fill="1F3864"/>
            <w:vAlign w:val="center"/>
          </w:tcPr>
          <w:p>
            <w:r/>
            <w:r>
              <w:rPr>
                <w:b/>
                <w:color w:val="FFFFFF"/>
              </w:rPr>
              <w:t>effective_date</w:t>
            </w:r>
          </w:p>
        </w:tc>
        <w:tc>
          <w:tcPr>
            <w:tcW w:type="dxa" w:w="2160"/>
            <w:shd w:val="clear" w:color="auto" w:fill="1F3864"/>
            <w:vAlign w:val="center"/>
          </w:tcPr>
          <w:p>
            <w:r/>
            <w:r>
              <w:rPr>
                <w:b/>
                <w:color w:val="FFFFFF"/>
              </w:rPr>
              <w:t>is_current_version</w:t>
            </w:r>
          </w:p>
        </w:tc>
        <w:tc>
          <w:tcPr>
            <w:tcW w:type="dxa" w:w="2160"/>
            <w:shd w:val="clear" w:color="auto" w:fill="1F3864"/>
            <w:vAlign w:val="center"/>
          </w:tcPr>
          <w:p>
            <w:r/>
            <w:r>
              <w:rPr>
                <w:b/>
                <w:color w:val="FFFFFF"/>
              </w:rPr>
              <w:t>content (summary)</w:t>
            </w:r>
          </w:p>
        </w:tc>
      </w:tr>
      <w:tr>
        <w:tc>
          <w:tcPr>
            <w:tcW w:type="dxa" w:w="2160"/>
          </w:tcPr>
          <w:p>
            <w:r/>
            <w:r>
              <w:t>v1</w:t>
            </w:r>
          </w:p>
        </w:tc>
        <w:tc>
          <w:tcPr>
            <w:tcW w:type="dxa" w:w="2160"/>
          </w:tcPr>
          <w:p>
            <w:r/>
            <w:r>
              <w:t>2026-05-22</w:t>
            </w:r>
          </w:p>
        </w:tc>
        <w:tc>
          <w:tcPr>
            <w:tcW w:type="dxa" w:w="2160"/>
          </w:tcPr>
          <w:p>
            <w:r/>
            <w:r>
              <w:t>true</w:t>
            </w:r>
          </w:p>
        </w:tc>
        <w:tc>
          <w:tcPr>
            <w:tcW w:type="dxa" w:w="2160"/>
          </w:tcPr>
          <w:p>
            <w:r/>
            <w:r>
              <w:t>"This notice explains how NEXLevel stores and uses your personal data for EV charging access, operational tracking, reporting, and sustainability purposes..." (full text to be agreed by product owner)</w:t>
            </w:r>
          </w:p>
        </w:tc>
      </w:tr>
    </w:tbl>
    <w:p/>
    <w:p>
      <w:pPr>
        <w:pStyle w:val="Heading3"/>
      </w:pPr>
      <w:r>
        <w:rPr>
          <w:rFonts w:ascii="Consolas" w:hAnsi="Consolas"/>
          <w:color w:val="C7254E"/>
          <w:sz w:val="18"/>
        </w:rPr>
        <w:t>privacy_acknowledgements</w:t>
      </w:r>
      <w:r>
        <w:t xml:space="preserve"> — 1 row</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user</w:t>
            </w:r>
          </w:p>
        </w:tc>
        <w:tc>
          <w:tcPr>
            <w:tcW w:type="dxa" w:w="2160"/>
            <w:shd w:val="clear" w:color="auto" w:fill="1F3864"/>
            <w:vAlign w:val="center"/>
          </w:tcPr>
          <w:p>
            <w:r/>
            <w:r>
              <w:rPr>
                <w:b/>
                <w:color w:val="FFFFFF"/>
              </w:rPr>
              <w:t>privacy_notice_id</w:t>
            </w:r>
          </w:p>
        </w:tc>
        <w:tc>
          <w:tcPr>
            <w:tcW w:type="dxa" w:w="2160"/>
            <w:shd w:val="clear" w:color="auto" w:fill="1F3864"/>
            <w:vAlign w:val="center"/>
          </w:tcPr>
          <w:p>
            <w:r/>
            <w:r>
              <w:rPr>
                <w:b/>
                <w:color w:val="FFFFFF"/>
              </w:rPr>
              <w:t>version</w:t>
            </w:r>
          </w:p>
        </w:tc>
        <w:tc>
          <w:tcPr>
            <w:tcW w:type="dxa" w:w="2160"/>
            <w:shd w:val="clear" w:color="auto" w:fill="1F3864"/>
            <w:vAlign w:val="center"/>
          </w:tcPr>
          <w:p>
            <w:r/>
            <w:r>
              <w:rPr>
                <w:b/>
                <w:color w:val="FFFFFF"/>
              </w:rPr>
              <w:t>acknowledged_at</w:t>
            </w:r>
          </w:p>
        </w:tc>
      </w:tr>
      <w:tr>
        <w:tc>
          <w:tcPr>
            <w:tcW w:type="dxa" w:w="2160"/>
          </w:tcPr>
          <w:p>
            <w:r/>
            <w:r>
              <w:t>alice</w:t>
            </w:r>
          </w:p>
        </w:tc>
        <w:tc>
          <w:tcPr>
            <w:tcW w:type="dxa" w:w="2160"/>
          </w:tcPr>
          <w:p>
            <w:r/>
            <w:r>
              <w:t>(privacy_notices.id for v1)</w:t>
            </w:r>
          </w:p>
        </w:tc>
        <w:tc>
          <w:tcPr>
            <w:tcW w:type="dxa" w:w="2160"/>
          </w:tcPr>
          <w:p>
            <w:r/>
            <w:r>
              <w:t>v1</w:t>
            </w:r>
          </w:p>
        </w:tc>
        <w:tc>
          <w:tcPr>
            <w:tcW w:type="dxa" w:w="2160"/>
          </w:tcPr>
          <w:p>
            <w:r/>
            <w:r>
              <w:t>2026-05-22T07:00:00Z</w:t>
            </w:r>
          </w:p>
        </w:tc>
      </w:tr>
    </w:tbl>
    <w:p/>
    <w:p>
      <w:pPr>
        <w:pStyle w:val="Heading3"/>
      </w:pPr>
      <w:r>
        <w:rPr>
          <w:rFonts w:ascii="Consolas" w:hAnsi="Consolas"/>
          <w:color w:val="C7254E"/>
          <w:sz w:val="18"/>
        </w:rPr>
        <w:t>bookings</w:t>
      </w:r>
      <w:r>
        <w:t xml:space="preserve"> — 5 rows (covering multiple states for dashboard and reporting demo)</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3864"/>
            <w:vAlign w:val="center"/>
          </w:tcPr>
          <w:p>
            <w:r/>
            <w:r>
              <w:rPr>
                <w:b/>
                <w:color w:val="FFFFFF"/>
              </w:rPr>
              <w:t>user</w:t>
            </w:r>
          </w:p>
        </w:tc>
        <w:tc>
          <w:tcPr>
            <w:tcW w:type="dxa" w:w="1080"/>
            <w:shd w:val="clear" w:color="auto" w:fill="1F3864"/>
            <w:vAlign w:val="center"/>
          </w:tcPr>
          <w:p>
            <w:r/>
            <w:r>
              <w:rPr>
                <w:b/>
                <w:color w:val="FFFFFF"/>
              </w:rPr>
              <w:t>charger</w:t>
            </w:r>
          </w:p>
        </w:tc>
        <w:tc>
          <w:tcPr>
            <w:tcW w:type="dxa" w:w="1080"/>
            <w:shd w:val="clear" w:color="auto" w:fill="1F3864"/>
            <w:vAlign w:val="center"/>
          </w:tcPr>
          <w:p>
            <w:r/>
            <w:r>
              <w:rPr>
                <w:b/>
                <w:color w:val="FFFFFF"/>
              </w:rPr>
              <w:t>start_time</w:t>
            </w:r>
          </w:p>
        </w:tc>
        <w:tc>
          <w:tcPr>
            <w:tcW w:type="dxa" w:w="1080"/>
            <w:shd w:val="clear" w:color="auto" w:fill="1F3864"/>
            <w:vAlign w:val="center"/>
          </w:tcPr>
          <w:p>
            <w:r/>
            <w:r>
              <w:rPr>
                <w:b/>
                <w:color w:val="FFFFFF"/>
              </w:rPr>
              <w:t>end_time</w:t>
            </w:r>
          </w:p>
        </w:tc>
        <w:tc>
          <w:tcPr>
            <w:tcW w:type="dxa" w:w="1080"/>
            <w:shd w:val="clear" w:color="auto" w:fill="1F3864"/>
            <w:vAlign w:val="center"/>
          </w:tcPr>
          <w:p>
            <w:r/>
            <w:r>
              <w:rPr>
                <w:b/>
                <w:color w:val="FFFFFF"/>
              </w:rPr>
              <w:t>state</w:t>
            </w:r>
          </w:p>
        </w:tc>
        <w:tc>
          <w:tcPr>
            <w:tcW w:type="dxa" w:w="1080"/>
            <w:shd w:val="clear" w:color="auto" w:fill="1F3864"/>
            <w:vAlign w:val="center"/>
          </w:tcPr>
          <w:p>
            <w:r/>
            <w:r>
              <w:rPr>
                <w:b/>
                <w:color w:val="FFFFFF"/>
              </w:rPr>
              <w:t>vehicle_make</w:t>
            </w:r>
          </w:p>
        </w:tc>
        <w:tc>
          <w:tcPr>
            <w:tcW w:type="dxa" w:w="1080"/>
            <w:shd w:val="clear" w:color="auto" w:fill="1F3864"/>
            <w:vAlign w:val="center"/>
          </w:tcPr>
          <w:p>
            <w:r/>
            <w:r>
              <w:rPr>
                <w:b/>
                <w:color w:val="FFFFFF"/>
              </w:rPr>
              <w:t>vehicle_model</w:t>
            </w:r>
          </w:p>
        </w:tc>
        <w:tc>
          <w:tcPr>
            <w:tcW w:type="dxa" w:w="1080"/>
            <w:shd w:val="clear" w:color="auto" w:fill="1F3864"/>
            <w:vAlign w:val="center"/>
          </w:tcPr>
          <w:p>
            <w:r/>
            <w:r>
              <w:rPr>
                <w:b/>
                <w:color w:val="FFFFFF"/>
              </w:rPr>
              <w:t>csms_sync_status</w:t>
            </w:r>
          </w:p>
        </w:tc>
      </w:tr>
      <w:tr>
        <w:tc>
          <w:tcPr>
            <w:tcW w:type="dxa" w:w="1080"/>
          </w:tcPr>
          <w:p>
            <w:r/>
            <w:r>
              <w:t>alice</w:t>
            </w:r>
          </w:p>
        </w:tc>
        <w:tc>
          <w:tcPr>
            <w:tcW w:type="dxa" w:w="1080"/>
          </w:tcPr>
          <w:p>
            <w:r/>
            <w:r>
              <w:t>NEX-TOWER-CH-02</w:t>
            </w:r>
          </w:p>
        </w:tc>
        <w:tc>
          <w:tcPr>
            <w:tcW w:type="dxa" w:w="1080"/>
          </w:tcPr>
          <w:p>
            <w:r/>
            <w:r>
              <w:t>today T+09:00</w:t>
            </w:r>
          </w:p>
        </w:tc>
        <w:tc>
          <w:tcPr>
            <w:tcW w:type="dxa" w:w="1080"/>
          </w:tcPr>
          <w:p>
            <w:r/>
            <w:r>
              <w:t>today T+10:00</w:t>
            </w:r>
          </w:p>
        </w:tc>
        <w:tc>
          <w:tcPr>
            <w:tcW w:type="dxa" w:w="1080"/>
          </w:tcPr>
          <w:p>
            <w:r/>
            <w:r>
              <w:t>Confirmed</w:t>
            </w:r>
          </w:p>
        </w:tc>
        <w:tc>
          <w:tcPr>
            <w:tcW w:type="dxa" w:w="1080"/>
          </w:tcPr>
          <w:p>
            <w:r/>
            <w:r>
              <w:t>Tesla</w:t>
            </w:r>
          </w:p>
        </w:tc>
        <w:tc>
          <w:tcPr>
            <w:tcW w:type="dxa" w:w="1080"/>
          </w:tcPr>
          <w:p>
            <w:r/>
            <w:r>
              <w:t>Model 3</w:t>
            </w:r>
          </w:p>
        </w:tc>
        <w:tc>
          <w:tcPr>
            <w:tcW w:type="dxa" w:w="1080"/>
          </w:tcPr>
          <w:p>
            <w:r/>
            <w:r>
              <w:t>Authorized</w:t>
            </w:r>
          </w:p>
        </w:tc>
      </w:tr>
      <w:tr>
        <w:tc>
          <w:tcPr>
            <w:tcW w:type="dxa" w:w="1080"/>
          </w:tcPr>
          <w:p>
            <w:r/>
            <w:r>
              <w:t>alice</w:t>
            </w:r>
          </w:p>
        </w:tc>
        <w:tc>
          <w:tcPr>
            <w:tcW w:type="dxa" w:w="1080"/>
          </w:tcPr>
          <w:p>
            <w:r/>
            <w:r>
              <w:t>NEX-TOWER-CH-03</w:t>
            </w:r>
          </w:p>
        </w:tc>
        <w:tc>
          <w:tcPr>
            <w:tcW w:type="dxa" w:w="1080"/>
          </w:tcPr>
          <w:p>
            <w:r/>
            <w:r>
              <w:t>today T+08:00</w:t>
            </w:r>
          </w:p>
        </w:tc>
        <w:tc>
          <w:tcPr>
            <w:tcW w:type="dxa" w:w="1080"/>
          </w:tcPr>
          <w:p>
            <w:r/>
            <w:r>
              <w:t>today T+09:00</w:t>
            </w:r>
          </w:p>
        </w:tc>
        <w:tc>
          <w:tcPr>
            <w:tcW w:type="dxa" w:w="1080"/>
          </w:tcPr>
          <w:p>
            <w:r/>
            <w:r>
              <w:t>Active</w:t>
            </w:r>
          </w:p>
        </w:tc>
        <w:tc>
          <w:tcPr>
            <w:tcW w:type="dxa" w:w="1080"/>
          </w:tcPr>
          <w:p>
            <w:r/>
            <w:r>
              <w:t>Tesla</w:t>
            </w:r>
          </w:p>
        </w:tc>
        <w:tc>
          <w:tcPr>
            <w:tcW w:type="dxa" w:w="1080"/>
          </w:tcPr>
          <w:p>
            <w:r/>
            <w:r>
              <w:t>Model 3</w:t>
            </w:r>
          </w:p>
        </w:tc>
        <w:tc>
          <w:tcPr>
            <w:tcW w:type="dxa" w:w="1080"/>
          </w:tcPr>
          <w:p>
            <w:r/>
            <w:r>
              <w:t>Authorized</w:t>
            </w:r>
          </w:p>
        </w:tc>
      </w:tr>
      <w:tr>
        <w:tc>
          <w:tcPr>
            <w:tcW w:type="dxa" w:w="1080"/>
          </w:tcPr>
          <w:p>
            <w:r/>
            <w:r>
              <w:t>carol (as actor, alice as user)</w:t>
            </w:r>
          </w:p>
        </w:tc>
        <w:tc>
          <w:tcPr>
            <w:tcW w:type="dxa" w:w="1080"/>
          </w:tcPr>
          <w:p>
            <w:r/>
            <w:r>
              <w:t>NEXTERACOM-CH-01</w:t>
            </w:r>
          </w:p>
        </w:tc>
        <w:tc>
          <w:tcPr>
            <w:tcW w:type="dxa" w:w="1080"/>
          </w:tcPr>
          <w:p>
            <w:r/>
            <w:r>
              <w:t>yesterday T+14:00</w:t>
            </w:r>
          </w:p>
        </w:tc>
        <w:tc>
          <w:tcPr>
            <w:tcW w:type="dxa" w:w="1080"/>
          </w:tcPr>
          <w:p>
            <w:r/>
            <w:r>
              <w:t>yesterday T+15:00</w:t>
            </w:r>
          </w:p>
        </w:tc>
        <w:tc>
          <w:tcPr>
            <w:tcW w:type="dxa" w:w="1080"/>
          </w:tcPr>
          <w:p>
            <w:r/>
            <w:r>
              <w:t>Completed</w:t>
            </w:r>
          </w:p>
        </w:tc>
        <w:tc>
          <w:tcPr>
            <w:tcW w:type="dxa" w:w="1080"/>
          </w:tcPr>
          <w:p>
            <w:r/>
            <w:r>
              <w:t>Tesla</w:t>
            </w:r>
          </w:p>
        </w:tc>
        <w:tc>
          <w:tcPr>
            <w:tcW w:type="dxa" w:w="1080"/>
          </w:tcPr>
          <w:p>
            <w:r/>
            <w:r>
              <w:t>Model 3</w:t>
            </w:r>
          </w:p>
        </w:tc>
        <w:tc>
          <w:tcPr>
            <w:tcW w:type="dxa" w:w="1080"/>
          </w:tcPr>
          <w:p>
            <w:r/>
            <w:r>
              <w:t>Revoked</w:t>
            </w:r>
          </w:p>
        </w:tc>
      </w:tr>
      <w:tr>
        <w:tc>
          <w:tcPr>
            <w:tcW w:type="dxa" w:w="1080"/>
          </w:tcPr>
          <w:p>
            <w:r/>
            <w:r>
              <w:t>bob</w:t>
            </w:r>
          </w:p>
        </w:tc>
        <w:tc>
          <w:tcPr>
            <w:tcW w:type="dxa" w:w="1080"/>
          </w:tcPr>
          <w:p>
            <w:r/>
            <w:r>
              <w:t>NEX-TOWER-CH-01</w:t>
            </w:r>
          </w:p>
        </w:tc>
        <w:tc>
          <w:tcPr>
            <w:tcW w:type="dxa" w:w="1080"/>
          </w:tcPr>
          <w:p>
            <w:r/>
            <w:r>
              <w:t>today T+11:00</w:t>
            </w:r>
          </w:p>
        </w:tc>
        <w:tc>
          <w:tcPr>
            <w:tcW w:type="dxa" w:w="1080"/>
          </w:tcPr>
          <w:p>
            <w:r/>
            <w:r>
              <w:t>today T+12:00</w:t>
            </w:r>
          </w:p>
        </w:tc>
        <w:tc>
          <w:tcPr>
            <w:tcW w:type="dxa" w:w="1080"/>
          </w:tcPr>
          <w:p>
            <w:r/>
            <w:r>
              <w:t>Cancelled</w:t>
            </w:r>
          </w:p>
        </w:tc>
        <w:tc>
          <w:tcPr>
            <w:tcW w:type="dxa" w:w="1080"/>
          </w:tcPr>
          <w:p>
            <w:r/>
            <w:r>
              <w:t>Nissan</w:t>
            </w:r>
          </w:p>
        </w:tc>
        <w:tc>
          <w:tcPr>
            <w:tcW w:type="dxa" w:w="1080"/>
          </w:tcPr>
          <w:p>
            <w:r/>
            <w:r>
              <w:t>Leaf</w:t>
            </w:r>
          </w:p>
        </w:tc>
        <w:tc>
          <w:tcPr>
            <w:tcW w:type="dxa" w:w="1080"/>
          </w:tcPr>
          <w:p>
            <w:r/>
            <w:r>
              <w:t>Revoked</w:t>
            </w:r>
          </w:p>
        </w:tc>
      </w:tr>
      <w:tr>
        <w:tc>
          <w:tcPr>
            <w:tcW w:type="dxa" w:w="1080"/>
          </w:tcPr>
          <w:p>
            <w:r/>
            <w:r>
              <w:t>alice</w:t>
            </w:r>
          </w:p>
        </w:tc>
        <w:tc>
          <w:tcPr>
            <w:tcW w:type="dxa" w:w="1080"/>
          </w:tcPr>
          <w:p>
            <w:r/>
            <w:r>
              <w:t>NEXTERACOM-CH-02</w:t>
            </w:r>
          </w:p>
        </w:tc>
        <w:tc>
          <w:tcPr>
            <w:tcW w:type="dxa" w:w="1080"/>
          </w:tcPr>
          <w:p>
            <w:r/>
            <w:r>
              <w:t>3 days ago T+10:00</w:t>
            </w:r>
          </w:p>
        </w:tc>
        <w:tc>
          <w:tcPr>
            <w:tcW w:type="dxa" w:w="1080"/>
          </w:tcPr>
          <w:p>
            <w:r/>
            <w:r>
              <w:t>3 days ago T+11:00</w:t>
            </w:r>
          </w:p>
        </w:tc>
        <w:tc>
          <w:tcPr>
            <w:tcW w:type="dxa" w:w="1080"/>
          </w:tcPr>
          <w:p>
            <w:r/>
            <w:r>
              <w:t>NoShow</w:t>
            </w:r>
          </w:p>
        </w:tc>
        <w:tc>
          <w:tcPr>
            <w:tcW w:type="dxa" w:w="1080"/>
          </w:tcPr>
          <w:p>
            <w:r/>
            <w:r>
              <w:t>Tesla</w:t>
            </w:r>
          </w:p>
        </w:tc>
        <w:tc>
          <w:tcPr>
            <w:tcW w:type="dxa" w:w="1080"/>
          </w:tcPr>
          <w:p>
            <w:r/>
            <w:r>
              <w:t>Model 3</w:t>
            </w:r>
          </w:p>
        </w:tc>
        <w:tc>
          <w:tcPr>
            <w:tcW w:type="dxa" w:w="1080"/>
          </w:tcPr>
          <w:p>
            <w:r/>
            <w:r>
              <w:t>Revoked</w:t>
            </w:r>
          </w:p>
        </w:tc>
      </w:tr>
    </w:tbl>
    <w:p/>
    <w:p>
      <w:r>
        <w:rPr>
          <w:rFonts w:ascii="Consolas" w:hAnsi="Consolas"/>
          <w:color w:val="C7254E"/>
          <w:sz w:val="18"/>
        </w:rPr>
        <w:t>csms_id_tag</w:t>
      </w:r>
      <w:r>
        <w:t xml:space="preserve"> for alice's active bookings: </w:t>
      </w:r>
      <w:r>
        <w:rPr>
          <w:rFonts w:ascii="Consolas" w:hAnsi="Consolas"/>
          <w:color w:val="C7254E"/>
          <w:sz w:val="18"/>
        </w:rPr>
        <w:t>EID-001-20260522</w:t>
      </w:r>
      <w:r>
        <w:t xml:space="preserve"> (provisional format per Q27).</w:t>
      </w:r>
    </w:p>
    <w:p>
      <w:pPr>
        <w:pStyle w:val="Heading3"/>
      </w:pPr>
      <w:r>
        <w:rPr>
          <w:rFonts w:ascii="Consolas" w:hAnsi="Consolas"/>
          <w:color w:val="C7254E"/>
          <w:sz w:val="18"/>
        </w:rPr>
        <w:t>charging_sessions</w:t>
      </w:r>
      <w:r>
        <w:t xml:space="preserve"> — 5 rows (one per booking above, where applicable)</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3864"/>
            <w:vAlign w:val="center"/>
          </w:tcPr>
          <w:p>
            <w:r/>
            <w:r>
              <w:rPr>
                <w:b/>
                <w:color w:val="FFFFFF"/>
              </w:rPr>
              <w:t>booking</w:t>
            </w:r>
          </w:p>
        </w:tc>
        <w:tc>
          <w:tcPr>
            <w:tcW w:type="dxa" w:w="960"/>
            <w:shd w:val="clear" w:color="auto" w:fill="1F3864"/>
            <w:vAlign w:val="center"/>
          </w:tcPr>
          <w:p>
            <w:r/>
            <w:r>
              <w:rPr>
                <w:b/>
                <w:color w:val="FFFFFF"/>
              </w:rPr>
              <w:t>charger</w:t>
            </w:r>
          </w:p>
        </w:tc>
        <w:tc>
          <w:tcPr>
            <w:tcW w:type="dxa" w:w="960"/>
            <w:shd w:val="clear" w:color="auto" w:fill="1F3864"/>
            <w:vAlign w:val="center"/>
          </w:tcPr>
          <w:p>
            <w:r/>
            <w:r>
              <w:rPr>
                <w:b/>
                <w:color w:val="FFFFFF"/>
              </w:rPr>
              <w:t>user</w:t>
            </w:r>
          </w:p>
        </w:tc>
        <w:tc>
          <w:tcPr>
            <w:tcW w:type="dxa" w:w="960"/>
            <w:shd w:val="clear" w:color="auto" w:fill="1F3864"/>
            <w:vAlign w:val="center"/>
          </w:tcPr>
          <w:p>
            <w:r/>
            <w:r>
              <w:rPr>
                <w:b/>
                <w:color w:val="FFFFFF"/>
              </w:rPr>
              <w:t>csms_session_id</w:t>
            </w:r>
          </w:p>
        </w:tc>
        <w:tc>
          <w:tcPr>
            <w:tcW w:type="dxa" w:w="960"/>
            <w:shd w:val="clear" w:color="auto" w:fill="1F3864"/>
            <w:vAlign w:val="center"/>
          </w:tcPr>
          <w:p>
            <w:r/>
            <w:r>
              <w:rPr>
                <w:b/>
                <w:color w:val="FFFFFF"/>
              </w:rPr>
              <w:t>state</w:t>
            </w:r>
          </w:p>
        </w:tc>
        <w:tc>
          <w:tcPr>
            <w:tcW w:type="dxa" w:w="960"/>
            <w:shd w:val="clear" w:color="auto" w:fill="1F3864"/>
            <w:vAlign w:val="center"/>
          </w:tcPr>
          <w:p>
            <w:r/>
            <w:r>
              <w:rPr>
                <w:b/>
                <w:color w:val="FFFFFF"/>
              </w:rPr>
              <w:t>energy_kwh</w:t>
            </w:r>
          </w:p>
        </w:tc>
        <w:tc>
          <w:tcPr>
            <w:tcW w:type="dxa" w:w="960"/>
            <w:shd w:val="clear" w:color="auto" w:fill="1F3864"/>
            <w:vAlign w:val="center"/>
          </w:tcPr>
          <w:p>
            <w:r/>
            <w:r>
              <w:rPr>
                <w:b/>
                <w:color w:val="FFFFFF"/>
              </w:rPr>
              <w:t>source</w:t>
            </w:r>
          </w:p>
        </w:tc>
        <w:tc>
          <w:tcPr>
            <w:tcW w:type="dxa" w:w="960"/>
            <w:shd w:val="clear" w:color="auto" w:fill="1F3864"/>
            <w:vAlign w:val="center"/>
          </w:tcPr>
          <w:p>
            <w:r/>
            <w:r>
              <w:rPr>
                <w:b/>
                <w:color w:val="FFFFFF"/>
              </w:rPr>
              <w:t>start_time</w:t>
            </w:r>
          </w:p>
        </w:tc>
        <w:tc>
          <w:tcPr>
            <w:tcW w:type="dxa" w:w="960"/>
            <w:shd w:val="clear" w:color="auto" w:fill="1F3864"/>
            <w:vAlign w:val="center"/>
          </w:tcPr>
          <w:p>
            <w:r/>
            <w:r>
              <w:rPr>
                <w:b/>
                <w:color w:val="FFFFFF"/>
              </w:rPr>
              <w:t>stop_time</w:t>
            </w:r>
          </w:p>
        </w:tc>
      </w:tr>
      <w:tr>
        <w:tc>
          <w:tcPr>
            <w:tcW w:type="dxa" w:w="960"/>
          </w:tcPr>
          <w:p>
            <w:r/>
            <w:r>
              <w:t>alice's Confirmed booking</w:t>
            </w:r>
          </w:p>
        </w:tc>
        <w:tc>
          <w:tcPr>
            <w:tcW w:type="dxa" w:w="960"/>
          </w:tcPr>
          <w:p>
            <w:r/>
            <w:r>
              <w:t>NEX-TOWER-CH-02</w:t>
            </w:r>
          </w:p>
        </w:tc>
        <w:tc>
          <w:tcPr>
            <w:tcW w:type="dxa" w:w="960"/>
          </w:tcPr>
          <w:p>
            <w:r/>
            <w:r>
              <w:t>alice</w:t>
            </w:r>
          </w:p>
        </w:tc>
        <w:tc>
          <w:tcPr>
            <w:tcW w:type="dxa" w:w="960"/>
          </w:tcPr>
          <w:p>
            <w:r/>
            <w:r>
              <w:t>CSMS-SIM-001</w:t>
            </w:r>
          </w:p>
        </w:tc>
        <w:tc>
          <w:tcPr>
            <w:tcW w:type="dxa" w:w="960"/>
          </w:tcPr>
          <w:p>
            <w:r/>
            <w:r>
              <w:t>NotStarted</w:t>
            </w:r>
          </w:p>
        </w:tc>
        <w:tc>
          <w:tcPr>
            <w:tcW w:type="dxa" w:w="960"/>
          </w:tcPr>
          <w:p>
            <w:r/>
            <w:r>
              <w:t>0</w:t>
            </w:r>
          </w:p>
        </w:tc>
        <w:tc>
          <w:tcPr>
            <w:tcW w:type="dxa" w:w="960"/>
          </w:tcPr>
          <w:p>
            <w:r/>
            <w:r>
              <w:t>CSMS-Simulator</w:t>
            </w:r>
          </w:p>
        </w:tc>
        <w:tc>
          <w:tcPr>
            <w:tcW w:type="dxa" w:w="960"/>
          </w:tcPr>
          <w:p>
            <w:r/>
            <w:r>
              <w:t>NULL</w:t>
            </w:r>
          </w:p>
        </w:tc>
        <w:tc>
          <w:tcPr>
            <w:tcW w:type="dxa" w:w="960"/>
          </w:tcPr>
          <w:p>
            <w:r/>
            <w:r>
              <w:t>NULL</w:t>
            </w:r>
          </w:p>
        </w:tc>
      </w:tr>
      <w:tr>
        <w:tc>
          <w:tcPr>
            <w:tcW w:type="dxa" w:w="960"/>
          </w:tcPr>
          <w:p>
            <w:r/>
            <w:r>
              <w:t>alice's Active booking</w:t>
            </w:r>
          </w:p>
        </w:tc>
        <w:tc>
          <w:tcPr>
            <w:tcW w:type="dxa" w:w="960"/>
          </w:tcPr>
          <w:p>
            <w:r/>
            <w:r>
              <w:t>NEX-TOWER-CH-03</w:t>
            </w:r>
          </w:p>
        </w:tc>
        <w:tc>
          <w:tcPr>
            <w:tcW w:type="dxa" w:w="960"/>
          </w:tcPr>
          <w:p>
            <w:r/>
            <w:r>
              <w:t>alice</w:t>
            </w:r>
          </w:p>
        </w:tc>
        <w:tc>
          <w:tcPr>
            <w:tcW w:type="dxa" w:w="960"/>
          </w:tcPr>
          <w:p>
            <w:r/>
            <w:r>
              <w:t>CSMS-SIM-002</w:t>
            </w:r>
          </w:p>
        </w:tc>
        <w:tc>
          <w:tcPr>
            <w:tcW w:type="dxa" w:w="960"/>
          </w:tcPr>
          <w:p>
            <w:r/>
            <w:r>
              <w:t>Charging</w:t>
            </w:r>
          </w:p>
        </w:tc>
        <w:tc>
          <w:tcPr>
            <w:tcW w:type="dxa" w:w="960"/>
          </w:tcPr>
          <w:p>
            <w:r/>
            <w:r>
              <w:t>3.250</w:t>
            </w:r>
          </w:p>
        </w:tc>
        <w:tc>
          <w:tcPr>
            <w:tcW w:type="dxa" w:w="960"/>
          </w:tcPr>
          <w:p>
            <w:r/>
            <w:r>
              <w:t>CSMS-Simulator</w:t>
            </w:r>
          </w:p>
        </w:tc>
        <w:tc>
          <w:tcPr>
            <w:tcW w:type="dxa" w:w="960"/>
          </w:tcPr>
          <w:p>
            <w:r/>
            <w:r>
              <w:t>today T+08:05</w:t>
            </w:r>
          </w:p>
        </w:tc>
        <w:tc>
          <w:tcPr>
            <w:tcW w:type="dxa" w:w="960"/>
          </w:tcPr>
          <w:p>
            <w:r/>
            <w:r>
              <w:t>NULL</w:t>
            </w:r>
          </w:p>
        </w:tc>
      </w:tr>
      <w:tr>
        <w:tc>
          <w:tcPr>
            <w:tcW w:type="dxa" w:w="960"/>
          </w:tcPr>
          <w:p>
            <w:r/>
            <w:r>
              <w:t>alice's Completed booking</w:t>
            </w:r>
          </w:p>
        </w:tc>
        <w:tc>
          <w:tcPr>
            <w:tcW w:type="dxa" w:w="960"/>
          </w:tcPr>
          <w:p>
            <w:r/>
            <w:r>
              <w:t>NEXTERACOM-CH-01</w:t>
            </w:r>
          </w:p>
        </w:tc>
        <w:tc>
          <w:tcPr>
            <w:tcW w:type="dxa" w:w="960"/>
          </w:tcPr>
          <w:p>
            <w:r/>
            <w:r>
              <w:t>alice</w:t>
            </w:r>
          </w:p>
        </w:tc>
        <w:tc>
          <w:tcPr>
            <w:tcW w:type="dxa" w:w="960"/>
          </w:tcPr>
          <w:p>
            <w:r/>
            <w:r>
              <w:t>CSMS-SIM-003</w:t>
            </w:r>
          </w:p>
        </w:tc>
        <w:tc>
          <w:tcPr>
            <w:tcW w:type="dxa" w:w="960"/>
          </w:tcPr>
          <w:p>
            <w:r/>
            <w:r>
              <w:t>Completed</w:t>
            </w:r>
          </w:p>
        </w:tc>
        <w:tc>
          <w:tcPr>
            <w:tcW w:type="dxa" w:w="960"/>
          </w:tcPr>
          <w:p>
            <w:r/>
            <w:r>
              <w:t>8.750</w:t>
            </w:r>
          </w:p>
        </w:tc>
        <w:tc>
          <w:tcPr>
            <w:tcW w:type="dxa" w:w="960"/>
          </w:tcPr>
          <w:p>
            <w:r/>
            <w:r>
              <w:t>CSMS-Simulator</w:t>
            </w:r>
          </w:p>
        </w:tc>
        <w:tc>
          <w:tcPr>
            <w:tcW w:type="dxa" w:w="960"/>
          </w:tcPr>
          <w:p>
            <w:r/>
            <w:r>
              <w:t>yesterday T+14:02</w:t>
            </w:r>
          </w:p>
        </w:tc>
        <w:tc>
          <w:tcPr>
            <w:tcW w:type="dxa" w:w="960"/>
          </w:tcPr>
          <w:p>
            <w:r/>
            <w:r>
              <w:t>yesterday T+15:00</w:t>
            </w:r>
          </w:p>
        </w:tc>
      </w:tr>
      <w:tr>
        <w:tc>
          <w:tcPr>
            <w:tcW w:type="dxa" w:w="960"/>
          </w:tcPr>
          <w:p>
            <w:r/>
            <w:r>
              <w:t>alice's NoShow booking</w:t>
            </w:r>
          </w:p>
        </w:tc>
        <w:tc>
          <w:tcPr>
            <w:tcW w:type="dxa" w:w="960"/>
          </w:tcPr>
          <w:p>
            <w:r/>
            <w:r>
              <w:t>NEXTERACOM-CH-02</w:t>
            </w:r>
          </w:p>
        </w:tc>
        <w:tc>
          <w:tcPr>
            <w:tcW w:type="dxa" w:w="960"/>
          </w:tcPr>
          <w:p>
            <w:r/>
            <w:r>
              <w:t>alice</w:t>
            </w:r>
          </w:p>
        </w:tc>
        <w:tc>
          <w:tcPr>
            <w:tcW w:type="dxa" w:w="960"/>
          </w:tcPr>
          <w:p>
            <w:r/>
            <w:r>
              <w:t>CSMS-SIM-004</w:t>
            </w:r>
          </w:p>
        </w:tc>
        <w:tc>
          <w:tcPr>
            <w:tcW w:type="dxa" w:w="960"/>
          </w:tcPr>
          <w:p>
            <w:r/>
            <w:r>
              <w:t>Expired</w:t>
            </w:r>
          </w:p>
        </w:tc>
        <w:tc>
          <w:tcPr>
            <w:tcW w:type="dxa" w:w="960"/>
          </w:tcPr>
          <w:p>
            <w:r/>
            <w:r>
              <w:t>0</w:t>
            </w:r>
          </w:p>
        </w:tc>
        <w:tc>
          <w:tcPr>
            <w:tcW w:type="dxa" w:w="960"/>
          </w:tcPr>
          <w:p>
            <w:r/>
            <w:r>
              <w:t>CSMS-Simulator</w:t>
            </w:r>
          </w:p>
        </w:tc>
        <w:tc>
          <w:tcPr>
            <w:tcW w:type="dxa" w:w="960"/>
          </w:tcPr>
          <w:p>
            <w:r/>
            <w:r>
              <w:t>NULL</w:t>
            </w:r>
          </w:p>
        </w:tc>
        <w:tc>
          <w:tcPr>
            <w:tcW w:type="dxa" w:w="960"/>
          </w:tcPr>
          <w:p>
            <w:r/>
            <w:r>
              <w:t>NULL</w:t>
            </w:r>
          </w:p>
        </w:tc>
      </w:tr>
    </w:tbl>
    <w:p/>
    <w:p>
      <w:r>
        <w:t xml:space="preserve">Note: Historical sessions should total at least ~50 rows for meaningful reporting metrics. Seed script should insert 46 additional </w:t>
      </w:r>
      <w:r>
        <w:rPr>
          <w:rFonts w:ascii="Consolas" w:hAnsi="Consolas"/>
          <w:color w:val="C7254E"/>
          <w:sz w:val="18"/>
        </w:rPr>
        <w:t>charging_sessions</w:t>
      </w:r>
      <w:r>
        <w:t xml:space="preserve"> rows with randomized </w:t>
      </w:r>
      <w:r>
        <w:rPr>
          <w:rFonts w:ascii="Consolas" w:hAnsi="Consolas"/>
          <w:color w:val="C7254E"/>
          <w:sz w:val="18"/>
        </w:rPr>
        <w:t>user_id</w:t>
      </w:r>
      <w:r>
        <w:t xml:space="preserve">, </w:t>
      </w:r>
      <w:r>
        <w:rPr>
          <w:rFonts w:ascii="Consolas" w:hAnsi="Consolas"/>
          <w:color w:val="C7254E"/>
          <w:sz w:val="18"/>
        </w:rPr>
        <w:t>charger_id</w:t>
      </w:r>
      <w:r>
        <w:t xml:space="preserve">, </w:t>
      </w:r>
      <w:r>
        <w:rPr>
          <w:rFonts w:ascii="Consolas" w:hAnsi="Consolas"/>
          <w:color w:val="C7254E"/>
          <w:sz w:val="18"/>
        </w:rPr>
        <w:t>energy_kwh</w:t>
      </w:r>
      <w:r>
        <w:t xml:space="preserve"> (range 2.0–12.0 kWh), </w:t>
      </w:r>
      <w:r>
        <w:rPr>
          <w:rFonts w:ascii="Consolas" w:hAnsi="Consolas"/>
          <w:color w:val="C7254E"/>
          <w:sz w:val="18"/>
        </w:rPr>
        <w:t>start_time</w:t>
      </w:r>
      <w:r>
        <w:t xml:space="preserve"> (last 7 days), </w:t>
      </w:r>
      <w:r>
        <w:rPr>
          <w:rFonts w:ascii="Consolas" w:hAnsi="Consolas"/>
          <w:color w:val="C7254E"/>
          <w:sz w:val="18"/>
        </w:rPr>
        <w:t>state = 'Completed'</w:t>
      </w:r>
      <w:r>
        <w:t xml:space="preserve">, </w:t>
      </w:r>
      <w:r>
        <w:rPr>
          <w:rFonts w:ascii="Consolas" w:hAnsi="Consolas"/>
          <w:color w:val="C7254E"/>
          <w:sz w:val="18"/>
        </w:rPr>
        <w:t>source = 'CSMS-Simulator'</w:t>
      </w:r>
      <w:r>
        <w:t>. These are the basis for the AI insights panel's confidence level of "Medium" (10–49 sessions) or "High" (50+).</w:t>
      </w:r>
    </w:p>
    <w:p>
      <w:pPr>
        <w:pStyle w:val="Heading3"/>
      </w:pPr>
      <w:r>
        <w:rPr>
          <w:rFonts w:ascii="Consolas" w:hAnsi="Consolas"/>
          <w:color w:val="C7254E"/>
          <w:sz w:val="18"/>
        </w:rPr>
        <w:t>system_configs</w:t>
      </w:r>
      <w:r>
        <w:t xml:space="preserve"> — 8 rows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key</w:t>
            </w:r>
          </w:p>
        </w:tc>
        <w:tc>
          <w:tcPr>
            <w:tcW w:type="dxa" w:w="4320"/>
            <w:shd w:val="clear" w:color="auto" w:fill="1F3864"/>
            <w:vAlign w:val="center"/>
          </w:tcPr>
          <w:p>
            <w:r/>
            <w:r>
              <w:rPr>
                <w:b/>
                <w:color w:val="FFFFFF"/>
              </w:rPr>
              <w:t>value</w:t>
            </w:r>
          </w:p>
        </w:tc>
      </w:tr>
      <w:tr>
        <w:tc>
          <w:tcPr>
            <w:tcW w:type="dxa" w:w="4320"/>
          </w:tcPr>
          <w:p>
            <w:r/>
            <w:r>
              <w:rPr>
                <w:rFonts w:ascii="Consolas" w:hAnsi="Consolas"/>
                <w:color w:val="C7254E"/>
                <w:sz w:val="18"/>
              </w:rPr>
              <w:t>GRACE_PERIOD_MINUTES</w:t>
            </w:r>
          </w:p>
        </w:tc>
        <w:tc>
          <w:tcPr>
            <w:tcW w:type="dxa" w:w="4320"/>
          </w:tcPr>
          <w:p>
            <w:r/>
            <w:r>
              <w:rPr>
                <w:rFonts w:ascii="Consolas" w:hAnsi="Consolas"/>
                <w:color w:val="C7254E"/>
                <w:sz w:val="18"/>
              </w:rPr>
              <w:t>15</w:t>
            </w:r>
          </w:p>
        </w:tc>
      </w:tr>
      <w:tr>
        <w:tc>
          <w:tcPr>
            <w:tcW w:type="dxa" w:w="4320"/>
          </w:tcPr>
          <w:p>
            <w:r/>
            <w:r>
              <w:rPr>
                <w:rFonts w:ascii="Consolas" w:hAnsi="Consolas"/>
                <w:color w:val="C7254E"/>
                <w:sz w:val="18"/>
              </w:rPr>
              <w:t>PRE_SESSION_REMINDER_MINUTES</w:t>
            </w:r>
          </w:p>
        </w:tc>
        <w:tc>
          <w:tcPr>
            <w:tcW w:type="dxa" w:w="4320"/>
          </w:tcPr>
          <w:p>
            <w:r/>
            <w:r>
              <w:rPr>
                <w:rFonts w:ascii="Consolas" w:hAnsi="Consolas"/>
                <w:color w:val="C7254E"/>
                <w:sz w:val="18"/>
              </w:rPr>
              <w:t>10</w:t>
            </w:r>
          </w:p>
        </w:tc>
      </w:tr>
      <w:tr>
        <w:tc>
          <w:tcPr>
            <w:tcW w:type="dxa" w:w="4320"/>
          </w:tcPr>
          <w:p>
            <w:r/>
            <w:r>
              <w:rPr>
                <w:rFonts w:ascii="Consolas" w:hAnsi="Consolas"/>
                <w:color w:val="C7254E"/>
                <w:sz w:val="18"/>
              </w:rPr>
              <w:t>SESSION_ENDING_REMINDER_MINUTES</w:t>
            </w:r>
          </w:p>
        </w:tc>
        <w:tc>
          <w:tcPr>
            <w:tcW w:type="dxa" w:w="4320"/>
          </w:tcPr>
          <w:p>
            <w:r/>
            <w:r>
              <w:rPr>
                <w:rFonts w:ascii="Consolas" w:hAnsi="Consolas"/>
                <w:color w:val="C7254E"/>
                <w:sz w:val="18"/>
              </w:rPr>
              <w:t>10</w:t>
            </w:r>
          </w:p>
        </w:tc>
      </w:tr>
      <w:tr>
        <w:tc>
          <w:tcPr>
            <w:tcW w:type="dxa" w:w="4320"/>
          </w:tcPr>
          <w:p>
            <w:r/>
            <w:r>
              <w:rPr>
                <w:rFonts w:ascii="Consolas" w:hAnsi="Consolas"/>
                <w:color w:val="C7254E"/>
                <w:sz w:val="18"/>
              </w:rPr>
              <w:t>GRACE_PERIOD_WARNING_OFFSET_MINUTES</w:t>
            </w:r>
          </w:p>
        </w:tc>
        <w:tc>
          <w:tcPr>
            <w:tcW w:type="dxa" w:w="4320"/>
          </w:tcPr>
          <w:p>
            <w:r/>
            <w:r>
              <w:rPr>
                <w:rFonts w:ascii="Consolas" w:hAnsi="Consolas"/>
                <w:color w:val="C7254E"/>
                <w:sz w:val="18"/>
              </w:rPr>
              <w:t>5</w:t>
            </w:r>
          </w:p>
        </w:tc>
      </w:tr>
      <w:tr>
        <w:tc>
          <w:tcPr>
            <w:tcW w:type="dxa" w:w="4320"/>
          </w:tcPr>
          <w:p>
            <w:r/>
            <w:r>
              <w:rPr>
                <w:rFonts w:ascii="Consolas" w:hAnsi="Consolas"/>
                <w:color w:val="C7254E"/>
                <w:sz w:val="18"/>
              </w:rPr>
              <w:t>NO_SHOW_THRESHOLD_COUNT</w:t>
            </w:r>
          </w:p>
        </w:tc>
        <w:tc>
          <w:tcPr>
            <w:tcW w:type="dxa" w:w="4320"/>
          </w:tcPr>
          <w:p>
            <w:r/>
            <w:r>
              <w:rPr>
                <w:rFonts w:ascii="Consolas" w:hAnsi="Consolas"/>
                <w:color w:val="C7254E"/>
                <w:sz w:val="18"/>
              </w:rPr>
              <w:t>2</w:t>
            </w:r>
          </w:p>
        </w:tc>
      </w:tr>
      <w:tr>
        <w:tc>
          <w:tcPr>
            <w:tcW w:type="dxa" w:w="4320"/>
          </w:tcPr>
          <w:p>
            <w:r/>
            <w:r>
              <w:rPr>
                <w:rFonts w:ascii="Consolas" w:hAnsi="Consolas"/>
                <w:color w:val="C7254E"/>
                <w:sz w:val="18"/>
              </w:rPr>
              <w:t>NO_SHOW_THRESHOLD_DAYS</w:t>
            </w:r>
          </w:p>
        </w:tc>
        <w:tc>
          <w:tcPr>
            <w:tcW w:type="dxa" w:w="4320"/>
          </w:tcPr>
          <w:p>
            <w:r/>
            <w:r>
              <w:rPr>
                <w:rFonts w:ascii="Consolas" w:hAnsi="Consolas"/>
                <w:color w:val="C7254E"/>
                <w:sz w:val="18"/>
              </w:rPr>
              <w:t>7</w:t>
            </w:r>
          </w:p>
        </w:tc>
      </w:tr>
      <w:tr>
        <w:tc>
          <w:tcPr>
            <w:tcW w:type="dxa" w:w="4320"/>
          </w:tcPr>
          <w:p>
            <w:r/>
            <w:r>
              <w:rPr>
                <w:rFonts w:ascii="Consolas" w:hAnsi="Consolas"/>
                <w:color w:val="C7254E"/>
                <w:sz w:val="18"/>
              </w:rPr>
              <w:t>DAILY_CAP_MINUTES</w:t>
            </w:r>
          </w:p>
        </w:tc>
        <w:tc>
          <w:tcPr>
            <w:tcW w:type="dxa" w:w="4320"/>
          </w:tcPr>
          <w:p>
            <w:r/>
            <w:r>
              <w:rPr>
                <w:rFonts w:ascii="Consolas" w:hAnsi="Consolas"/>
                <w:color w:val="C7254E"/>
                <w:sz w:val="18"/>
              </w:rPr>
              <w:t>60</w:t>
            </w:r>
          </w:p>
        </w:tc>
      </w:tr>
      <w:tr>
        <w:tc>
          <w:tcPr>
            <w:tcW w:type="dxa" w:w="4320"/>
          </w:tcPr>
          <w:p>
            <w:r/>
            <w:r>
              <w:rPr>
                <w:rFonts w:ascii="Consolas" w:hAnsi="Consolas"/>
                <w:color w:val="C7254E"/>
                <w:sz w:val="18"/>
              </w:rPr>
              <w:t>EMISSION_FACTOR_KG_PER_KWH</w:t>
            </w:r>
          </w:p>
        </w:tc>
        <w:tc>
          <w:tcPr>
            <w:tcW w:type="dxa" w:w="4320"/>
          </w:tcPr>
          <w:p>
            <w:r/>
            <w:r>
              <w:rPr>
                <w:rFonts w:ascii="Consolas" w:hAnsi="Consolas"/>
                <w:color w:val="C7254E"/>
                <w:sz w:val="18"/>
              </w:rPr>
              <w:t>0.85</w:t>
            </w:r>
          </w:p>
        </w:tc>
      </w:tr>
    </w:tbl>
    <w:p/>
    <w:p>
      <w:pPr>
        <w:pStyle w:val="Heading3"/>
      </w:pPr>
      <w:r>
        <w:rPr>
          <w:rFonts w:ascii="Consolas" w:hAnsi="Consolas"/>
          <w:color w:val="C7254E"/>
          <w:sz w:val="18"/>
        </w:rPr>
        <w:t>maintenance_blocks</w:t>
      </w:r>
      <w:r>
        <w:t xml:space="preserve"> — 1 row</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charger</w:t>
            </w:r>
          </w:p>
        </w:tc>
        <w:tc>
          <w:tcPr>
            <w:tcW w:type="dxa" w:w="1440"/>
            <w:shd w:val="clear" w:color="auto" w:fill="1F3864"/>
            <w:vAlign w:val="center"/>
          </w:tcPr>
          <w:p>
            <w:r/>
            <w:r>
              <w:rPr>
                <w:b/>
                <w:color w:val="FFFFFF"/>
              </w:rPr>
              <w:t>actor</w:t>
            </w:r>
          </w:p>
        </w:tc>
        <w:tc>
          <w:tcPr>
            <w:tcW w:type="dxa" w:w="1440"/>
            <w:shd w:val="clear" w:color="auto" w:fill="1F3864"/>
            <w:vAlign w:val="center"/>
          </w:tcPr>
          <w:p>
            <w:r/>
            <w:r>
              <w:rPr>
                <w:b/>
                <w:color w:val="FFFFFF"/>
              </w:rPr>
              <w:t>start_time</w:t>
            </w:r>
          </w:p>
        </w:tc>
        <w:tc>
          <w:tcPr>
            <w:tcW w:type="dxa" w:w="1440"/>
            <w:shd w:val="clear" w:color="auto" w:fill="1F3864"/>
            <w:vAlign w:val="center"/>
          </w:tcPr>
          <w:p>
            <w:r/>
            <w:r>
              <w:rPr>
                <w:b/>
                <w:color w:val="FFFFFF"/>
              </w:rPr>
              <w:t>end_time</w:t>
            </w:r>
          </w:p>
        </w:tc>
        <w:tc>
          <w:tcPr>
            <w:tcW w:type="dxa" w:w="1440"/>
            <w:shd w:val="clear" w:color="auto" w:fill="1F3864"/>
            <w:vAlign w:val="center"/>
          </w:tcPr>
          <w:p>
            <w:r/>
            <w:r>
              <w:rPr>
                <w:b/>
                <w:color w:val="FFFFFF"/>
              </w:rPr>
              <w:t>reason</w:t>
            </w:r>
          </w:p>
        </w:tc>
        <w:tc>
          <w:tcPr>
            <w:tcW w:type="dxa" w:w="1440"/>
            <w:shd w:val="clear" w:color="auto" w:fill="1F3864"/>
            <w:vAlign w:val="center"/>
          </w:tcPr>
          <w:p>
            <w:r/>
            <w:r>
              <w:rPr>
                <w:b/>
                <w:color w:val="FFFFFF"/>
              </w:rPr>
              <w:t>is_active</w:t>
            </w:r>
          </w:p>
        </w:tc>
      </w:tr>
      <w:tr>
        <w:tc>
          <w:tcPr>
            <w:tcW w:type="dxa" w:w="1440"/>
          </w:tcPr>
          <w:p>
            <w:r/>
            <w:r>
              <w:t>NEX-TOWER-CH-04</w:t>
            </w:r>
          </w:p>
        </w:tc>
        <w:tc>
          <w:tcPr>
            <w:tcW w:type="dxa" w:w="1440"/>
          </w:tcPr>
          <w:p>
            <w:r/>
            <w:r>
              <w:t>emma (Admin)</w:t>
            </w:r>
          </w:p>
        </w:tc>
        <w:tc>
          <w:tcPr>
            <w:tcW w:type="dxa" w:w="1440"/>
          </w:tcPr>
          <w:p>
            <w:r/>
            <w:r>
              <w:t>today T+07:00</w:t>
            </w:r>
          </w:p>
        </w:tc>
        <w:tc>
          <w:tcPr>
            <w:tcW w:type="dxa" w:w="1440"/>
          </w:tcPr>
          <w:p>
            <w:r/>
            <w:r>
              <w:t>today T+13:00</w:t>
            </w:r>
          </w:p>
        </w:tc>
        <w:tc>
          <w:tcPr>
            <w:tcW w:type="dxa" w:w="1440"/>
          </w:tcPr>
          <w:p>
            <w:r/>
            <w:r>
              <w:t>firmware update</w:t>
            </w:r>
          </w:p>
        </w:tc>
        <w:tc>
          <w:tcPr>
            <w:tcW w:type="dxa" w:w="1440"/>
          </w:tcPr>
          <w:p>
            <w:r/>
            <w:r>
              <w:t>true</w:t>
            </w:r>
          </w:p>
        </w:tc>
      </w:tr>
    </w:tbl>
    <w:p/>
    <w:p>
      <w:pPr>
        <w:pStyle w:val="Heading3"/>
      </w:pPr>
      <w:r>
        <w:rPr>
          <w:rFonts w:ascii="Consolas" w:hAnsi="Consolas"/>
          <w:color w:val="C7254E"/>
          <w:sz w:val="18"/>
        </w:rPr>
        <w:t>notifications</w:t>
      </w:r>
      <w:r>
        <w:t xml:space="preserve"> — 3 rows per booking confirmation event (at minimum 9 rows pre-seeded)</w:t>
      </w:r>
    </w:p>
    <w:p>
      <w:r>
        <w:t xml:space="preserve">For alice's Confirmed booking, seed 3 rows with </w:t>
      </w:r>
      <w:r>
        <w:rPr>
          <w:rFonts w:ascii="Consolas" w:hAnsi="Consolas"/>
          <w:color w:val="C7254E"/>
          <w:sz w:val="18"/>
        </w:rPr>
        <w:t>correlation_id = 'CORR-001'</w:t>
      </w:r>
      <w:r>
        <w:t>:</w:t>
      </w:r>
    </w:p>
    <w:p>
      <w:pPr>
        <w:pStyle w:val="ListBullet"/>
      </w:pPr>
      <w:r>
        <w:rPr>
          <w:rFonts w:ascii="Consolas" w:hAnsi="Consolas"/>
          <w:color w:val="C7254E"/>
          <w:sz w:val="18"/>
        </w:rPr>
        <w:t>channel = InApp</w:t>
      </w:r>
      <w:r>
        <w:t xml:space="preserve">, </w:t>
      </w:r>
      <w:r>
        <w:rPr>
          <w:rFonts w:ascii="Consolas" w:hAnsi="Consolas"/>
          <w:color w:val="C7254E"/>
          <w:sz w:val="18"/>
        </w:rPr>
        <w:t>trigger_event = BookingConfirmation</w:t>
      </w:r>
      <w:r>
        <w:t xml:space="preserve">, </w:t>
      </w:r>
      <w:r>
        <w:rPr>
          <w:rFonts w:ascii="Consolas" w:hAnsi="Consolas"/>
          <w:color w:val="C7254E"/>
          <w:sz w:val="18"/>
        </w:rPr>
        <w:t>delivery_status = Sent</w:t>
      </w:r>
      <w:r>
        <w:t xml:space="preserve">, </w:t>
      </w:r>
      <w:r>
        <w:rPr>
          <w:rFonts w:ascii="Consolas" w:hAnsi="Consolas"/>
          <w:color w:val="C7254E"/>
          <w:sz w:val="18"/>
        </w:rPr>
        <w:t>read_state = false</w:t>
      </w:r>
    </w:p>
    <w:p>
      <w:pPr>
        <w:pStyle w:val="ListBullet"/>
      </w:pPr>
      <w:r>
        <w:rPr>
          <w:rFonts w:ascii="Consolas" w:hAnsi="Consolas"/>
          <w:color w:val="C7254E"/>
          <w:sz w:val="18"/>
        </w:rPr>
        <w:t>channel = Email</w:t>
      </w:r>
      <w:r>
        <w:t xml:space="preserve">, </w:t>
      </w:r>
      <w:r>
        <w:rPr>
          <w:rFonts w:ascii="Consolas" w:hAnsi="Consolas"/>
          <w:color w:val="C7254E"/>
          <w:sz w:val="18"/>
        </w:rPr>
        <w:t>trigger_event = BookingConfirmation</w:t>
      </w:r>
      <w:r>
        <w:t xml:space="preserve">, </w:t>
      </w:r>
      <w:r>
        <w:rPr>
          <w:rFonts w:ascii="Consolas" w:hAnsi="Consolas"/>
          <w:color w:val="C7254E"/>
          <w:sz w:val="18"/>
        </w:rPr>
        <w:t>delivery_status = Previewed</w:t>
      </w:r>
      <w:r>
        <w:t xml:space="preserve">, </w:t>
      </w:r>
      <w:r>
        <w:rPr>
          <w:rFonts w:ascii="Consolas" w:hAnsi="Consolas"/>
          <w:color w:val="C7254E"/>
          <w:sz w:val="18"/>
        </w:rPr>
        <w:t>read_state = false</w:t>
      </w:r>
      <w:r>
        <w:t xml:space="preserve">, </w:t>
      </w:r>
      <w:r>
        <w:rPr>
          <w:rFonts w:ascii="Consolas" w:hAnsi="Consolas"/>
          <w:color w:val="C7254E"/>
          <w:sz w:val="18"/>
        </w:rPr>
        <w:t>payload = {"to":"alice@nexlevel.mu","subject":"Booking Confirmed — NEX Tower Charger 1","htmlBody":"..."}</w:t>
      </w:r>
    </w:p>
    <w:p>
      <w:pPr>
        <w:pStyle w:val="ListBullet"/>
      </w:pPr>
      <w:r>
        <w:rPr>
          <w:rFonts w:ascii="Consolas" w:hAnsi="Consolas"/>
          <w:color w:val="C7254E"/>
          <w:sz w:val="18"/>
        </w:rPr>
        <w:t>channel = Teams</w:t>
      </w:r>
      <w:r>
        <w:t xml:space="preserve">, </w:t>
      </w:r>
      <w:r>
        <w:rPr>
          <w:rFonts w:ascii="Consolas" w:hAnsi="Consolas"/>
          <w:color w:val="C7254E"/>
          <w:sz w:val="18"/>
        </w:rPr>
        <w:t>trigger_event = BookingConfirmation</w:t>
      </w:r>
      <w:r>
        <w:t xml:space="preserve">, </w:t>
      </w:r>
      <w:r>
        <w:rPr>
          <w:rFonts w:ascii="Consolas" w:hAnsi="Consolas"/>
          <w:color w:val="C7254E"/>
          <w:sz w:val="18"/>
        </w:rPr>
        <w:t>delivery_status = Previewed</w:t>
      </w:r>
      <w:r>
        <w:t xml:space="preserve">, </w:t>
      </w:r>
      <w:r>
        <w:rPr>
          <w:rFonts w:ascii="Consolas" w:hAnsi="Consolas"/>
          <w:color w:val="C7254E"/>
          <w:sz w:val="18"/>
        </w:rPr>
        <w:t>read_state = false</w:t>
      </w:r>
      <w:r>
        <w:t xml:space="preserve">, </w:t>
      </w:r>
      <w:r>
        <w:rPr>
          <w:rFonts w:ascii="Consolas" w:hAnsi="Consolas"/>
          <w:color w:val="C7254E"/>
          <w:sz w:val="18"/>
        </w:rPr>
        <w:t>payload = {"type":"AdaptiveCard","version":"1.5",...}</w:t>
      </w:r>
    </w:p>
    <w:p>
      <w:pPr>
        <w:pStyle w:val="Heading3"/>
      </w:pPr>
      <w:r>
        <w:rPr>
          <w:rFonts w:ascii="Consolas" w:hAnsi="Consolas"/>
          <w:color w:val="C7254E"/>
          <w:sz w:val="18"/>
        </w:rPr>
        <w:t>audit_logs</w:t>
      </w:r>
      <w:r>
        <w:t xml:space="preserve"> — at minimum 5 rows pre-seeded</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3864"/>
            <w:vAlign w:val="center"/>
          </w:tcPr>
          <w:p>
            <w:r/>
            <w:r>
              <w:rPr>
                <w:b/>
                <w:color w:val="FFFFFF"/>
              </w:rPr>
              <w:t>timestamp</w:t>
            </w:r>
          </w:p>
        </w:tc>
        <w:tc>
          <w:tcPr>
            <w:tcW w:type="dxa" w:w="1080"/>
            <w:shd w:val="clear" w:color="auto" w:fill="1F3864"/>
            <w:vAlign w:val="center"/>
          </w:tcPr>
          <w:p>
            <w:r/>
            <w:r>
              <w:rPr>
                <w:b/>
                <w:color w:val="FFFFFF"/>
              </w:rPr>
              <w:t>actor</w:t>
            </w:r>
          </w:p>
        </w:tc>
        <w:tc>
          <w:tcPr>
            <w:tcW w:type="dxa" w:w="1080"/>
            <w:shd w:val="clear" w:color="auto" w:fill="1F3864"/>
            <w:vAlign w:val="center"/>
          </w:tcPr>
          <w:p>
            <w:r/>
            <w:r>
              <w:rPr>
                <w:b/>
                <w:color w:val="FFFFFF"/>
              </w:rPr>
              <w:t>role</w:t>
            </w:r>
          </w:p>
        </w:tc>
        <w:tc>
          <w:tcPr>
            <w:tcW w:type="dxa" w:w="1080"/>
            <w:shd w:val="clear" w:color="auto" w:fill="1F3864"/>
            <w:vAlign w:val="center"/>
          </w:tcPr>
          <w:p>
            <w:r/>
            <w:r>
              <w:rPr>
                <w:b/>
                <w:color w:val="FFFFFF"/>
              </w:rPr>
              <w:t>action</w:t>
            </w:r>
          </w:p>
        </w:tc>
        <w:tc>
          <w:tcPr>
            <w:tcW w:type="dxa" w:w="1080"/>
            <w:shd w:val="clear" w:color="auto" w:fill="1F3864"/>
            <w:vAlign w:val="center"/>
          </w:tcPr>
          <w:p>
            <w:r/>
            <w:r>
              <w:rPr>
                <w:b/>
                <w:color w:val="FFFFFF"/>
              </w:rPr>
              <w:t>entity_type</w:t>
            </w:r>
          </w:p>
        </w:tc>
        <w:tc>
          <w:tcPr>
            <w:tcW w:type="dxa" w:w="1080"/>
            <w:shd w:val="clear" w:color="auto" w:fill="1F3864"/>
            <w:vAlign w:val="center"/>
          </w:tcPr>
          <w:p>
            <w:r/>
            <w:r>
              <w:rPr>
                <w:b/>
                <w:color w:val="FFFFFF"/>
              </w:rPr>
              <w:t>entity_id</w:t>
            </w:r>
          </w:p>
        </w:tc>
        <w:tc>
          <w:tcPr>
            <w:tcW w:type="dxa" w:w="1080"/>
            <w:shd w:val="clear" w:color="auto" w:fill="1F3864"/>
            <w:vAlign w:val="center"/>
          </w:tcPr>
          <w:p>
            <w:r/>
            <w:r>
              <w:rPr>
                <w:b/>
                <w:color w:val="FFFFFF"/>
              </w:rPr>
              <w:t>reason</w:t>
            </w:r>
          </w:p>
        </w:tc>
        <w:tc>
          <w:tcPr>
            <w:tcW w:type="dxa" w:w="1080"/>
            <w:shd w:val="clear" w:color="auto" w:fill="1F3864"/>
            <w:vAlign w:val="center"/>
          </w:tcPr>
          <w:p>
            <w:r/>
            <w:r>
              <w:rPr>
                <w:b/>
                <w:color w:val="FFFFFF"/>
              </w:rPr>
              <w:t>source</w:t>
            </w:r>
          </w:p>
        </w:tc>
      </w:tr>
      <w:tr>
        <w:tc>
          <w:tcPr>
            <w:tcW w:type="dxa" w:w="1080"/>
          </w:tcPr>
          <w:p>
            <w:r/>
            <w:r>
              <w:t>today T+07:00</w:t>
            </w:r>
          </w:p>
        </w:tc>
        <w:tc>
          <w:tcPr>
            <w:tcW w:type="dxa" w:w="1080"/>
          </w:tcPr>
          <w:p>
            <w:r/>
            <w:r>
              <w:t>emma's uuid</w:t>
            </w:r>
          </w:p>
        </w:tc>
        <w:tc>
          <w:tcPr>
            <w:tcW w:type="dxa" w:w="1080"/>
          </w:tcPr>
          <w:p>
            <w:r/>
            <w:r>
              <w:t>Admin</w:t>
            </w:r>
          </w:p>
        </w:tc>
        <w:tc>
          <w:tcPr>
            <w:tcW w:type="dxa" w:w="1080"/>
          </w:tcPr>
          <w:p>
            <w:r/>
            <w:r>
              <w:t>MaintenanceBlockCreated</w:t>
            </w:r>
          </w:p>
        </w:tc>
        <w:tc>
          <w:tcPr>
            <w:tcW w:type="dxa" w:w="1080"/>
          </w:tcPr>
          <w:p>
            <w:r/>
            <w:r>
              <w:t>MaintenanceBlock</w:t>
            </w:r>
          </w:p>
        </w:tc>
        <w:tc>
          <w:tcPr>
            <w:tcW w:type="dxa" w:w="1080"/>
          </w:tcPr>
          <w:p>
            <w:r/>
            <w:r>
              <w:t>(block uuid)</w:t>
            </w:r>
          </w:p>
        </w:tc>
        <w:tc>
          <w:tcPr>
            <w:tcW w:type="dxa" w:w="1080"/>
          </w:tcPr>
          <w:p>
            <w:r/>
            <w:r>
              <w:t>firmware update</w:t>
            </w:r>
          </w:p>
        </w:tc>
        <w:tc>
          <w:tcPr>
            <w:tcW w:type="dxa" w:w="1080"/>
          </w:tcPr>
          <w:p>
            <w:r/>
            <w:r>
              <w:t>Admin</w:t>
            </w:r>
          </w:p>
        </w:tc>
      </w:tr>
      <w:tr>
        <w:tc>
          <w:tcPr>
            <w:tcW w:type="dxa" w:w="1080"/>
          </w:tcPr>
          <w:p>
            <w:r/>
            <w:r>
              <w:t>today T+07:01</w:t>
            </w:r>
          </w:p>
        </w:tc>
        <w:tc>
          <w:tcPr>
            <w:tcW w:type="dxa" w:w="1080"/>
          </w:tcPr>
          <w:p>
            <w:r/>
            <w:r>
              <w:t>system</w:t>
            </w:r>
          </w:p>
        </w:tc>
        <w:tc>
          <w:tcPr>
            <w:tcW w:type="dxa" w:w="1080"/>
          </w:tcPr>
          <w:p>
            <w:r/>
            <w:r>
              <w:t>System</w:t>
            </w:r>
          </w:p>
        </w:tc>
        <w:tc>
          <w:tcPr>
            <w:tcW w:type="dxa" w:w="1080"/>
          </w:tcPr>
          <w:p>
            <w:r/>
            <w:r>
              <w:t>CsmsConnectorBlocked</w:t>
            </w:r>
          </w:p>
        </w:tc>
        <w:tc>
          <w:tcPr>
            <w:tcW w:type="dxa" w:w="1080"/>
          </w:tcPr>
          <w:p>
            <w:r/>
            <w:r>
              <w:t>Charger</w:t>
            </w:r>
          </w:p>
        </w:tc>
        <w:tc>
          <w:tcPr>
            <w:tcW w:type="dxa" w:w="1080"/>
          </w:tcPr>
          <w:p>
            <w:r/>
            <w:r>
              <w:t>(NEX-TOWER-CH-04 uuid)</w:t>
            </w:r>
          </w:p>
        </w:tc>
        <w:tc>
          <w:tcPr>
            <w:tcW w:type="dxa" w:w="1080"/>
          </w:tcPr>
          <w:p>
            <w:r/>
            <w:r>
              <w:t>NULL</w:t>
            </w:r>
          </w:p>
        </w:tc>
        <w:tc>
          <w:tcPr>
            <w:tcW w:type="dxa" w:w="1080"/>
          </w:tcPr>
          <w:p>
            <w:r/>
            <w:r>
              <w:t>System</w:t>
            </w:r>
          </w:p>
        </w:tc>
      </w:tr>
      <w:tr>
        <w:tc>
          <w:tcPr>
            <w:tcW w:type="dxa" w:w="1080"/>
          </w:tcPr>
          <w:p>
            <w:r/>
            <w:r>
              <w:t>today T+08:30</w:t>
            </w:r>
          </w:p>
        </w:tc>
        <w:tc>
          <w:tcPr>
            <w:tcW w:type="dxa" w:w="1080"/>
          </w:tcPr>
          <w:p>
            <w:r/>
            <w:r>
              <w:t>alice's uuid</w:t>
            </w:r>
          </w:p>
        </w:tc>
        <w:tc>
          <w:tcPr>
            <w:tcW w:type="dxa" w:w="1080"/>
          </w:tcPr>
          <w:p>
            <w:r/>
            <w:r>
              <w:t>StandardUser</w:t>
            </w:r>
          </w:p>
        </w:tc>
        <w:tc>
          <w:tcPr>
            <w:tcW w:type="dxa" w:w="1080"/>
          </w:tcPr>
          <w:p>
            <w:r/>
            <w:r>
              <w:t>BookingCreated</w:t>
            </w:r>
          </w:p>
        </w:tc>
        <w:tc>
          <w:tcPr>
            <w:tcW w:type="dxa" w:w="1080"/>
          </w:tcPr>
          <w:p>
            <w:r/>
            <w:r>
              <w:t>Booking</w:t>
            </w:r>
          </w:p>
        </w:tc>
        <w:tc>
          <w:tcPr>
            <w:tcW w:type="dxa" w:w="1080"/>
          </w:tcPr>
          <w:p>
            <w:r/>
            <w:r>
              <w:t>(alice Confirmed booking uuid)</w:t>
            </w:r>
          </w:p>
        </w:tc>
        <w:tc>
          <w:tcPr>
            <w:tcW w:type="dxa" w:w="1080"/>
          </w:tcPr>
          <w:p>
            <w:r/>
            <w:r>
              <w:t>NULL</w:t>
            </w:r>
          </w:p>
        </w:tc>
        <w:tc>
          <w:tcPr>
            <w:tcW w:type="dxa" w:w="1080"/>
          </w:tcPr>
          <w:p>
            <w:r/>
            <w:r>
              <w:t>User</w:t>
            </w:r>
          </w:p>
        </w:tc>
      </w:tr>
      <w:tr>
        <w:tc>
          <w:tcPr>
            <w:tcW w:type="dxa" w:w="1080"/>
          </w:tcPr>
          <w:p>
            <w:r/>
            <w:r>
              <w:t>today T+08:31</w:t>
            </w:r>
          </w:p>
        </w:tc>
        <w:tc>
          <w:tcPr>
            <w:tcW w:type="dxa" w:w="1080"/>
          </w:tcPr>
          <w:p>
            <w:r/>
            <w:r>
              <w:t>system</w:t>
            </w:r>
          </w:p>
        </w:tc>
        <w:tc>
          <w:tcPr>
            <w:tcW w:type="dxa" w:w="1080"/>
          </w:tcPr>
          <w:p>
            <w:r/>
            <w:r>
              <w:t>System</w:t>
            </w:r>
          </w:p>
        </w:tc>
        <w:tc>
          <w:tcPr>
            <w:tcW w:type="dxa" w:w="1080"/>
          </w:tcPr>
          <w:p>
            <w:r/>
            <w:r>
              <w:t>CsmsAuthorizationSuccess</w:t>
            </w:r>
          </w:p>
        </w:tc>
        <w:tc>
          <w:tcPr>
            <w:tcW w:type="dxa" w:w="1080"/>
          </w:tcPr>
          <w:p>
            <w:r/>
            <w:r>
              <w:t>Booking</w:t>
            </w:r>
          </w:p>
        </w:tc>
        <w:tc>
          <w:tcPr>
            <w:tcW w:type="dxa" w:w="1080"/>
          </w:tcPr>
          <w:p>
            <w:r/>
            <w:r>
              <w:t>(alice Confirmed booking uuid)</w:t>
            </w:r>
          </w:p>
        </w:tc>
        <w:tc>
          <w:tcPr>
            <w:tcW w:type="dxa" w:w="1080"/>
          </w:tcPr>
          <w:p>
            <w:r/>
            <w:r>
              <w:t>NULL</w:t>
            </w:r>
          </w:p>
        </w:tc>
        <w:tc>
          <w:tcPr>
            <w:tcW w:type="dxa" w:w="1080"/>
          </w:tcPr>
          <w:p>
            <w:r/>
            <w:r>
              <w:t>Csms</w:t>
            </w:r>
          </w:p>
        </w:tc>
      </w:tr>
      <w:tr>
        <w:tc>
          <w:tcPr>
            <w:tcW w:type="dxa" w:w="1080"/>
          </w:tcPr>
          <w:p>
            <w:r/>
            <w:r>
              <w:t>today T+08:32</w:t>
            </w:r>
          </w:p>
        </w:tc>
        <w:tc>
          <w:tcPr>
            <w:tcW w:type="dxa" w:w="1080"/>
          </w:tcPr>
          <w:p>
            <w:r/>
            <w:r>
              <w:t>alice's uuid</w:t>
            </w:r>
          </w:p>
        </w:tc>
        <w:tc>
          <w:tcPr>
            <w:tcW w:type="dxa" w:w="1080"/>
          </w:tcPr>
          <w:p>
            <w:r/>
            <w:r>
              <w:t>StandardUser</w:t>
            </w:r>
          </w:p>
        </w:tc>
        <w:tc>
          <w:tcPr>
            <w:tcW w:type="dxa" w:w="1080"/>
          </w:tcPr>
          <w:p>
            <w:r/>
            <w:r>
              <w:t>PrivacyAcknowledgementCreated</w:t>
            </w:r>
          </w:p>
        </w:tc>
        <w:tc>
          <w:tcPr>
            <w:tcW w:type="dxa" w:w="1080"/>
          </w:tcPr>
          <w:p>
            <w:r/>
            <w:r>
              <w:t>PrivacyAcknowledgement</w:t>
            </w:r>
          </w:p>
        </w:tc>
        <w:tc>
          <w:tcPr>
            <w:tcW w:type="dxa" w:w="1080"/>
          </w:tcPr>
          <w:p>
            <w:r/>
            <w:r>
              <w:t>(ack uuid)</w:t>
            </w:r>
          </w:p>
        </w:tc>
        <w:tc>
          <w:tcPr>
            <w:tcW w:type="dxa" w:w="1080"/>
          </w:tcPr>
          <w:p>
            <w:r/>
            <w:r>
              <w:t>NULL</w:t>
            </w:r>
          </w:p>
        </w:tc>
        <w:tc>
          <w:tcPr>
            <w:tcW w:type="dxa" w:w="1080"/>
          </w:tcPr>
          <w:p>
            <w:r/>
            <w:r>
              <w:t>User</w:t>
            </w:r>
          </w:p>
        </w:tc>
      </w:tr>
    </w:tbl>
    <w:p/>
    <w:p>
      <w:pPr>
        <w:pBdr>
          <w:bottom w:val="single" w:sz="6" w:space="1" w:color="999999"/>
        </w:pBdr>
      </w:pPr>
    </w:p>
    <w:p>
      <w:pPr>
        <w:pStyle w:val="Heading2"/>
      </w:pPr>
      <w:r>
        <w:t>9. Data Ownership by Feature</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3864"/>
            <w:vAlign w:val="center"/>
          </w:tcPr>
          <w:p>
            <w:r/>
            <w:r>
              <w:rPr>
                <w:b/>
                <w:color w:val="FFFFFF"/>
              </w:rPr>
              <w:t>Feature</w:t>
            </w:r>
          </w:p>
        </w:tc>
        <w:tc>
          <w:tcPr>
            <w:tcW w:type="dxa" w:w="1728"/>
            <w:shd w:val="clear" w:color="auto" w:fill="1F3864"/>
            <w:vAlign w:val="center"/>
          </w:tcPr>
          <w:p>
            <w:r/>
            <w:r>
              <w:rPr>
                <w:b/>
                <w:color w:val="FFFFFF"/>
              </w:rPr>
              <w:t>FR IDs</w:t>
            </w:r>
          </w:p>
        </w:tc>
        <w:tc>
          <w:tcPr>
            <w:tcW w:type="dxa" w:w="1728"/>
            <w:shd w:val="clear" w:color="auto" w:fill="1F3864"/>
            <w:vAlign w:val="center"/>
          </w:tcPr>
          <w:p>
            <w:r/>
            <w:r>
              <w:rPr>
                <w:b/>
                <w:color w:val="FFFFFF"/>
              </w:rPr>
              <w:t>Owns (Source of Truth)</w:t>
            </w:r>
          </w:p>
        </w:tc>
        <w:tc>
          <w:tcPr>
            <w:tcW w:type="dxa" w:w="1728"/>
            <w:shd w:val="clear" w:color="auto" w:fill="1F3864"/>
            <w:vAlign w:val="center"/>
          </w:tcPr>
          <w:p>
            <w:r/>
            <w:r>
              <w:rPr>
                <w:b/>
                <w:color w:val="FFFFFF"/>
              </w:rPr>
              <w:t>Reads</w:t>
            </w:r>
          </w:p>
        </w:tc>
        <w:tc>
          <w:tcPr>
            <w:tcW w:type="dxa" w:w="1728"/>
            <w:shd w:val="clear" w:color="auto" w:fill="1F3864"/>
            <w:vAlign w:val="center"/>
          </w:tcPr>
          <w:p>
            <w:r/>
            <w:r>
              <w:rPr>
                <w:b/>
                <w:color w:val="FFFFFF"/>
              </w:rPr>
              <w:t>Writes</w:t>
            </w:r>
          </w:p>
        </w:tc>
      </w:tr>
      <w:tr>
        <w:tc>
          <w:tcPr>
            <w:tcW w:type="dxa" w:w="1728"/>
          </w:tcPr>
          <w:p>
            <w:r/>
            <w:r>
              <w:t>Authentication</w:t>
            </w:r>
          </w:p>
        </w:tc>
        <w:tc>
          <w:tcPr>
            <w:tcW w:type="dxa" w:w="1728"/>
          </w:tcPr>
          <w:p>
            <w:r/>
            <w:r>
              <w:t>FR-AUTH-001..006</w:t>
            </w:r>
          </w:p>
        </w:tc>
        <w:tc>
          <w:tcPr>
            <w:tcW w:type="dxa" w:w="1728"/>
          </w:tcPr>
          <w:p>
            <w:r/>
            <w:r>
              <w:rPr>
                <w:rFonts w:ascii="Consolas" w:hAnsi="Consolas"/>
                <w:color w:val="C7254E"/>
                <w:sz w:val="18"/>
              </w:rPr>
              <w:t>users</w:t>
            </w:r>
          </w:p>
        </w:tc>
        <w:tc>
          <w:tcPr>
            <w:tcW w:type="dxa" w:w="1728"/>
          </w:tcPr>
          <w:p>
            <w:r/>
            <w:r>
              <w:rPr>
                <w:rFonts w:ascii="Consolas" w:hAnsi="Consolas"/>
                <w:color w:val="C7254E"/>
                <w:sz w:val="18"/>
              </w:rPr>
              <w:t>users</w:t>
            </w:r>
            <w:r>
              <w:t xml:space="preserve">, </w:t>
            </w:r>
            <w:r>
              <w:rPr>
                <w:rFonts w:ascii="Consolas" w:hAnsi="Consolas"/>
                <w:color w:val="C7254E"/>
                <w:sz w:val="18"/>
              </w:rPr>
              <w:t>eligible_ev_users</w:t>
            </w:r>
            <w:r>
              <w:t xml:space="preserve">, </w:t>
            </w:r>
            <w:r>
              <w:rPr>
                <w:rFonts w:ascii="Consolas" w:hAnsi="Consolas"/>
                <w:color w:val="C7254E"/>
                <w:sz w:val="18"/>
              </w:rPr>
              <w:t>privacy_acknowledgements</w:t>
            </w:r>
            <w:r>
              <w:t xml:space="preserve">, </w:t>
            </w:r>
            <w:r>
              <w:rPr>
                <w:rFonts w:ascii="Consolas" w:hAnsi="Consolas"/>
                <w:color w:val="C7254E"/>
                <w:sz w:val="18"/>
              </w:rPr>
              <w:t>privacy_notices</w:t>
            </w:r>
          </w:p>
        </w:tc>
        <w:tc>
          <w:tcPr>
            <w:tcW w:type="dxa" w:w="1728"/>
          </w:tcPr>
          <w:p>
            <w:r/>
            <w:r>
              <w:rPr>
                <w:rFonts w:ascii="Consolas" w:hAnsi="Consolas"/>
                <w:color w:val="C7254E"/>
                <w:sz w:val="18"/>
              </w:rPr>
              <w:t>users</w:t>
            </w:r>
            <w:r>
              <w:t xml:space="preserve"> (login state via JWT; no DB write per request)</w:t>
            </w:r>
          </w:p>
        </w:tc>
      </w:tr>
      <w:tr>
        <w:tc>
          <w:tcPr>
            <w:tcW w:type="dxa" w:w="1728"/>
          </w:tcPr>
          <w:p>
            <w:r/>
            <w:r>
              <w:t>Privacy Acknowledgement</w:t>
            </w:r>
          </w:p>
        </w:tc>
        <w:tc>
          <w:tcPr>
            <w:tcW w:type="dxa" w:w="1728"/>
          </w:tcPr>
          <w:p>
            <w:r/>
            <w:r>
              <w:t>FR-PRIV-001..005</w:t>
            </w:r>
          </w:p>
        </w:tc>
        <w:tc>
          <w:tcPr>
            <w:tcW w:type="dxa" w:w="1728"/>
          </w:tcPr>
          <w:p>
            <w:r/>
            <w:r>
              <w:rPr>
                <w:rFonts w:ascii="Consolas" w:hAnsi="Consolas"/>
                <w:color w:val="C7254E"/>
                <w:sz w:val="18"/>
              </w:rPr>
              <w:t>privacy_notices</w:t>
            </w:r>
            <w:r>
              <w:t xml:space="preserve">, </w:t>
            </w:r>
            <w:r>
              <w:rPr>
                <w:rFonts w:ascii="Consolas" w:hAnsi="Consolas"/>
                <w:color w:val="C7254E"/>
                <w:sz w:val="18"/>
              </w:rPr>
              <w:t>privacy_acknowledgements</w:t>
            </w:r>
          </w:p>
        </w:tc>
        <w:tc>
          <w:tcPr>
            <w:tcW w:type="dxa" w:w="1728"/>
          </w:tcPr>
          <w:p>
            <w:r/>
            <w:r>
              <w:rPr>
                <w:rFonts w:ascii="Consolas" w:hAnsi="Consolas"/>
                <w:color w:val="C7254E"/>
                <w:sz w:val="18"/>
              </w:rPr>
              <w:t>users</w:t>
            </w:r>
            <w:r>
              <w:t xml:space="preserve">, </w:t>
            </w:r>
            <w:r>
              <w:rPr>
                <w:rFonts w:ascii="Consolas" w:hAnsi="Consolas"/>
                <w:color w:val="C7254E"/>
                <w:sz w:val="18"/>
              </w:rPr>
              <w:t>privacy_notices</w:t>
            </w:r>
          </w:p>
        </w:tc>
        <w:tc>
          <w:tcPr>
            <w:tcW w:type="dxa" w:w="1728"/>
          </w:tcPr>
          <w:p>
            <w:r/>
            <w:r>
              <w:rPr>
                <w:rFonts w:ascii="Consolas" w:hAnsi="Consolas"/>
                <w:color w:val="C7254E"/>
                <w:sz w:val="18"/>
              </w:rPr>
              <w:t>privacy_notices</w:t>
            </w:r>
            <w:r>
              <w:t xml:space="preserve"> (Admin), </w:t>
            </w:r>
            <w:r>
              <w:rPr>
                <w:rFonts w:ascii="Consolas" w:hAnsi="Consolas"/>
                <w:color w:val="C7254E"/>
                <w:sz w:val="18"/>
              </w:rPr>
              <w:t>privacy_acknowledgements</w:t>
            </w:r>
            <w:r>
              <w:t xml:space="preserve"> (user self-service), </w:t>
            </w:r>
            <w:r>
              <w:rPr>
                <w:rFonts w:ascii="Consolas" w:hAnsi="Consolas"/>
                <w:color w:val="C7254E"/>
                <w:sz w:val="18"/>
              </w:rPr>
              <w:t>eligible_ev_users.privacy_acknowledgement_status</w:t>
            </w:r>
          </w:p>
        </w:tc>
      </w:tr>
      <w:tr>
        <w:tc>
          <w:tcPr>
            <w:tcW w:type="dxa" w:w="1728"/>
          </w:tcPr>
          <w:p>
            <w:r/>
            <w:r>
              <w:t>Eligible EV User Management</w:t>
            </w:r>
          </w:p>
        </w:tc>
        <w:tc>
          <w:tcPr>
            <w:tcW w:type="dxa" w:w="1728"/>
          </w:tcPr>
          <w:p>
            <w:r/>
            <w:r>
              <w:t>FR-USER-001..006</w:t>
            </w:r>
          </w:p>
        </w:tc>
        <w:tc>
          <w:tcPr>
            <w:tcW w:type="dxa" w:w="1728"/>
          </w:tcPr>
          <w:p>
            <w:r/>
            <w:r>
              <w:rPr>
                <w:rFonts w:ascii="Consolas" w:hAnsi="Consolas"/>
                <w:color w:val="C7254E"/>
                <w:sz w:val="18"/>
              </w:rPr>
              <w:t>eligible_ev_users</w:t>
            </w:r>
          </w:p>
        </w:tc>
        <w:tc>
          <w:tcPr>
            <w:tcW w:type="dxa" w:w="1728"/>
          </w:tcPr>
          <w:p>
            <w:r/>
            <w:r>
              <w:rPr>
                <w:rFonts w:ascii="Consolas" w:hAnsi="Consolas"/>
                <w:color w:val="C7254E"/>
                <w:sz w:val="18"/>
              </w:rPr>
              <w:t>users</w:t>
            </w:r>
          </w:p>
        </w:tc>
        <w:tc>
          <w:tcPr>
            <w:tcW w:type="dxa" w:w="1728"/>
          </w:tcPr>
          <w:p>
            <w:r/>
            <w:r>
              <w:rPr>
                <w:rFonts w:ascii="Consolas" w:hAnsi="Consolas"/>
                <w:color w:val="C7254E"/>
                <w:sz w:val="18"/>
              </w:rPr>
              <w:t>eligible_ev_users</w:t>
            </w:r>
            <w:r>
              <w:t xml:space="preserve"> (Admin CRUD), </w:t>
            </w:r>
            <w:r>
              <w:rPr>
                <w:rFonts w:ascii="Consolas" w:hAnsi="Consolas"/>
                <w:color w:val="C7254E"/>
                <w:sz w:val="18"/>
              </w:rPr>
              <w:t>audit_logs</w:t>
            </w:r>
          </w:p>
        </w:tc>
      </w:tr>
      <w:tr>
        <w:tc>
          <w:tcPr>
            <w:tcW w:type="dxa" w:w="1728"/>
          </w:tcPr>
          <w:p>
            <w:r/>
            <w:r>
              <w:t>Slot Booking</w:t>
            </w:r>
          </w:p>
        </w:tc>
        <w:tc>
          <w:tcPr>
            <w:tcW w:type="dxa" w:w="1728"/>
          </w:tcPr>
          <w:p>
            <w:r/>
            <w:r>
              <w:t>FR-BOOK-001..013</w:t>
            </w:r>
          </w:p>
        </w:tc>
        <w:tc>
          <w:tcPr>
            <w:tcW w:type="dxa" w:w="1728"/>
          </w:tcPr>
          <w:p>
            <w:r/>
            <w:r>
              <w:rPr>
                <w:rFonts w:ascii="Consolas" w:hAnsi="Consolas"/>
                <w:color w:val="C7254E"/>
                <w:sz w:val="18"/>
              </w:rPr>
              <w:t>bookings</w:t>
            </w:r>
          </w:p>
        </w:tc>
        <w:tc>
          <w:tcPr>
            <w:tcW w:type="dxa" w:w="1728"/>
          </w:tcPr>
          <w:p>
            <w:r/>
            <w:r>
              <w:rPr>
                <w:rFonts w:ascii="Consolas" w:hAnsi="Consolas"/>
                <w:color w:val="C7254E"/>
                <w:sz w:val="18"/>
              </w:rPr>
              <w:t>chargers</w:t>
            </w:r>
            <w:r>
              <w:t xml:space="preserve">, </w:t>
            </w:r>
            <w:r>
              <w:rPr>
                <w:rFonts w:ascii="Consolas" w:hAnsi="Consolas"/>
                <w:color w:val="C7254E"/>
                <w:sz w:val="18"/>
              </w:rPr>
              <w:t>users</w:t>
            </w:r>
            <w:r>
              <w:t xml:space="preserve">, </w:t>
            </w:r>
            <w:r>
              <w:rPr>
                <w:rFonts w:ascii="Consolas" w:hAnsi="Consolas"/>
                <w:color w:val="C7254E"/>
                <w:sz w:val="18"/>
              </w:rPr>
              <w:t>eligible_ev_users</w:t>
            </w:r>
            <w:r>
              <w:t xml:space="preserve">, </w:t>
            </w:r>
            <w:r>
              <w:rPr>
                <w:rFonts w:ascii="Consolas" w:hAnsi="Consolas"/>
                <w:color w:val="C7254E"/>
                <w:sz w:val="18"/>
              </w:rPr>
              <w:t>privacy_acknowledgements</w:t>
            </w:r>
            <w:r>
              <w:t xml:space="preserve">, </w:t>
            </w:r>
            <w:r>
              <w:rPr>
                <w:rFonts w:ascii="Consolas" w:hAnsi="Consolas"/>
                <w:color w:val="C7254E"/>
                <w:sz w:val="18"/>
              </w:rPr>
              <w:t>privacy_notices</w:t>
            </w:r>
            <w:r>
              <w:t xml:space="preserve">, </w:t>
            </w:r>
            <w:r>
              <w:rPr>
                <w:rFonts w:ascii="Consolas" w:hAnsi="Consolas"/>
                <w:color w:val="C7254E"/>
                <w:sz w:val="18"/>
              </w:rPr>
              <w:t>bookings</w:t>
            </w:r>
            <w:r>
              <w:t xml:space="preserve">, </w:t>
            </w:r>
            <w:r>
              <w:rPr>
                <w:rFonts w:ascii="Consolas" w:hAnsi="Consolas"/>
                <w:color w:val="C7254E"/>
                <w:sz w:val="18"/>
              </w:rPr>
              <w:t>maintenance_blocks</w:t>
            </w:r>
            <w:r>
              <w:t xml:space="preserve">, </w:t>
            </w:r>
            <w:r>
              <w:rPr>
                <w:rFonts w:ascii="Consolas" w:hAnsi="Consolas"/>
                <w:color w:val="C7254E"/>
                <w:sz w:val="18"/>
              </w:rPr>
              <w:t>system_configs</w:t>
            </w:r>
          </w:p>
        </w:tc>
        <w:tc>
          <w:tcPr>
            <w:tcW w:type="dxa" w:w="1728"/>
          </w:tcPr>
          <w:p>
            <w:r/>
            <w:r>
              <w:rPr>
                <w:rFonts w:ascii="Consolas" w:hAnsi="Consolas"/>
                <w:color w:val="C7254E"/>
                <w:sz w:val="18"/>
              </w:rPr>
              <w:t>bookings</w:t>
            </w:r>
            <w:r>
              <w:t xml:space="preserve">, </w:t>
            </w:r>
            <w:r>
              <w:rPr>
                <w:rFonts w:ascii="Consolas" w:hAnsi="Consolas"/>
                <w:color w:val="C7254E"/>
                <w:sz w:val="18"/>
              </w:rPr>
              <w:t>chargers.status</w:t>
            </w:r>
            <w:r>
              <w:t xml:space="preserve"> (Reserved), </w:t>
            </w:r>
            <w:r>
              <w:rPr>
                <w:rFonts w:ascii="Consolas" w:hAnsi="Consolas"/>
                <w:color w:val="C7254E"/>
                <w:sz w:val="18"/>
              </w:rPr>
              <w:t>audit_logs</w:t>
            </w:r>
          </w:p>
        </w:tc>
      </w:tr>
      <w:tr>
        <w:tc>
          <w:tcPr>
            <w:tcW w:type="dxa" w:w="1728"/>
          </w:tcPr>
          <w:p>
            <w:r/>
            <w:r>
              <w:t>CSMS Integration</w:t>
            </w:r>
          </w:p>
        </w:tc>
        <w:tc>
          <w:tcPr>
            <w:tcW w:type="dxa" w:w="1728"/>
          </w:tcPr>
          <w:p>
            <w:r/>
            <w:r>
              <w:t>FR-OCPP-001..014</w:t>
            </w:r>
          </w:p>
        </w:tc>
        <w:tc>
          <w:tcPr>
            <w:tcW w:type="dxa" w:w="1728"/>
          </w:tcPr>
          <w:p>
            <w:r/>
            <w:r>
              <w:rPr>
                <w:rFonts w:ascii="Consolas" w:hAnsi="Consolas"/>
                <w:color w:val="C7254E"/>
                <w:sz w:val="18"/>
              </w:rPr>
              <w:t>charging_sessions</w:t>
            </w:r>
            <w:r>
              <w:t xml:space="preserve">, </w:t>
            </w:r>
            <w:r>
              <w:rPr>
                <w:rFonts w:ascii="Consolas" w:hAnsi="Consolas"/>
                <w:color w:val="C7254E"/>
                <w:sz w:val="18"/>
              </w:rPr>
              <w:t>chargers.status</w:t>
            </w:r>
            <w:r>
              <w:t xml:space="preserve">, </w:t>
            </w:r>
            <w:r>
              <w:rPr>
                <w:rFonts w:ascii="Consolas" w:hAnsi="Consolas"/>
                <w:color w:val="C7254E"/>
                <w:sz w:val="18"/>
              </w:rPr>
              <w:t>bookings.csms_sync_status</w:t>
            </w:r>
          </w:p>
        </w:tc>
        <w:tc>
          <w:tcPr>
            <w:tcW w:type="dxa" w:w="1728"/>
          </w:tcPr>
          <w:p>
            <w:r/>
            <w:r>
              <w:rPr>
                <w:rFonts w:ascii="Consolas" w:hAnsi="Consolas"/>
                <w:color w:val="C7254E"/>
                <w:sz w:val="18"/>
              </w:rPr>
              <w:t>bookings</w:t>
            </w:r>
            <w:r>
              <w:t xml:space="preserve">, </w:t>
            </w:r>
            <w:r>
              <w:rPr>
                <w:rFonts w:ascii="Consolas" w:hAnsi="Consolas"/>
                <w:color w:val="C7254E"/>
                <w:sz w:val="18"/>
              </w:rPr>
              <w:t>chargers</w:t>
            </w:r>
          </w:p>
        </w:tc>
        <w:tc>
          <w:tcPr>
            <w:tcW w:type="dxa" w:w="1728"/>
          </w:tcPr>
          <w:p>
            <w:r/>
            <w:r>
              <w:rPr>
                <w:rFonts w:ascii="Consolas" w:hAnsi="Consolas"/>
                <w:color w:val="C7254E"/>
                <w:sz w:val="18"/>
              </w:rPr>
              <w:t>charging_sessions</w:t>
            </w:r>
            <w:r>
              <w:t xml:space="preserve">, </w:t>
            </w:r>
            <w:r>
              <w:rPr>
                <w:rFonts w:ascii="Consolas" w:hAnsi="Consolas"/>
                <w:color w:val="C7254E"/>
                <w:sz w:val="18"/>
              </w:rPr>
              <w:t>chargers</w:t>
            </w:r>
            <w:r>
              <w:t xml:space="preserve"> (status/sync), </w:t>
            </w:r>
            <w:r>
              <w:rPr>
                <w:rFonts w:ascii="Consolas" w:hAnsi="Consolas"/>
                <w:color w:val="C7254E"/>
                <w:sz w:val="18"/>
              </w:rPr>
              <w:t>bookings</w:t>
            </w:r>
            <w:r>
              <w:t xml:space="preserve"> (csms</w:t>
            </w:r>
            <w:r>
              <w:rPr>
                <w:i/>
              </w:rPr>
              <w:t>sync</w:t>
            </w:r>
            <w:r>
              <w:t xml:space="preserve">status), </w:t>
            </w:r>
            <w:r>
              <w:rPr>
                <w:rFonts w:ascii="Consolas" w:hAnsi="Consolas"/>
                <w:color w:val="C7254E"/>
                <w:sz w:val="18"/>
              </w:rPr>
              <w:t>audit_logs</w:t>
            </w:r>
          </w:p>
        </w:tc>
      </w:tr>
      <w:tr>
        <w:tc>
          <w:tcPr>
            <w:tcW w:type="dxa" w:w="1728"/>
          </w:tcPr>
          <w:p>
            <w:r/>
            <w:r>
              <w:t>Real-Time Dashboard</w:t>
            </w:r>
          </w:p>
        </w:tc>
        <w:tc>
          <w:tcPr>
            <w:tcW w:type="dxa" w:w="1728"/>
          </w:tcPr>
          <w:p>
            <w:r/>
            <w:r>
              <w:t>FR-DASH-001..007</w:t>
            </w:r>
          </w:p>
        </w:tc>
        <w:tc>
          <w:tcPr>
            <w:tcW w:type="dxa" w:w="1728"/>
          </w:tcPr>
          <w:p>
            <w:r/>
            <w:r>
              <w:t>— (read-only view)</w:t>
            </w:r>
          </w:p>
        </w:tc>
        <w:tc>
          <w:tcPr>
            <w:tcW w:type="dxa" w:w="1728"/>
          </w:tcPr>
          <w:p>
            <w:r/>
            <w:r>
              <w:rPr>
                <w:rFonts w:ascii="Consolas" w:hAnsi="Consolas"/>
                <w:color w:val="C7254E"/>
                <w:sz w:val="18"/>
              </w:rPr>
              <w:t>chargers</w:t>
            </w:r>
            <w:r>
              <w:t xml:space="preserve">, </w:t>
            </w:r>
            <w:r>
              <w:rPr>
                <w:rFonts w:ascii="Consolas" w:hAnsi="Consolas"/>
                <w:color w:val="C7254E"/>
                <w:sz w:val="18"/>
              </w:rPr>
              <w:t>locations</w:t>
            </w:r>
            <w:r>
              <w:t xml:space="preserve">, </w:t>
            </w:r>
            <w:r>
              <w:rPr>
                <w:rFonts w:ascii="Consolas" w:hAnsi="Consolas"/>
                <w:color w:val="C7254E"/>
                <w:sz w:val="18"/>
              </w:rPr>
              <w:t>charging_sessions</w:t>
            </w:r>
            <w:r>
              <w:t xml:space="preserve">, </w:t>
            </w:r>
            <w:r>
              <w:rPr>
                <w:rFonts w:ascii="Consolas" w:hAnsi="Consolas"/>
                <w:color w:val="C7254E"/>
                <w:sz w:val="18"/>
              </w:rPr>
              <w:t>bookings</w:t>
            </w:r>
          </w:p>
        </w:tc>
        <w:tc>
          <w:tcPr>
            <w:tcW w:type="dxa" w:w="1728"/>
          </w:tcPr>
          <w:p>
            <w:r/>
            <w:r>
              <w:rPr>
                <w:rFonts w:ascii="Consolas" w:hAnsi="Consolas"/>
                <w:color w:val="C7254E"/>
                <w:sz w:val="18"/>
              </w:rPr>
              <w:t>chargers.status</w:t>
            </w:r>
            <w:r>
              <w:t xml:space="preserve"> (admin action via FR-DASH-006), </w:t>
            </w:r>
            <w:r>
              <w:rPr>
                <w:rFonts w:ascii="Consolas" w:hAnsi="Consolas"/>
                <w:color w:val="C7254E"/>
                <w:sz w:val="18"/>
              </w:rPr>
              <w:t>audit_logs</w:t>
            </w:r>
          </w:p>
        </w:tc>
      </w:tr>
      <w:tr>
        <w:tc>
          <w:tcPr>
            <w:tcW w:type="dxa" w:w="1728"/>
          </w:tcPr>
          <w:p>
            <w:r/>
            <w:r>
              <w:t>Smart Reminders &amp; Slot Release</w:t>
            </w:r>
          </w:p>
        </w:tc>
        <w:tc>
          <w:tcPr>
            <w:tcW w:type="dxa" w:w="1728"/>
          </w:tcPr>
          <w:p>
            <w:r/>
            <w:r>
              <w:t>FR-REM-001..019</w:t>
            </w:r>
          </w:p>
        </w:tc>
        <w:tc>
          <w:tcPr>
            <w:tcW w:type="dxa" w:w="1728"/>
          </w:tcPr>
          <w:p>
            <w:r/>
            <w:r>
              <w:rPr>
                <w:rFonts w:ascii="Consolas" w:hAnsi="Consolas"/>
                <w:color w:val="C7254E"/>
                <w:sz w:val="18"/>
              </w:rPr>
              <w:t>notifications</w:t>
            </w:r>
          </w:p>
        </w:tc>
        <w:tc>
          <w:tcPr>
            <w:tcW w:type="dxa" w:w="1728"/>
          </w:tcPr>
          <w:p>
            <w:r/>
            <w:r>
              <w:rPr>
                <w:rFonts w:ascii="Consolas" w:hAnsi="Consolas"/>
                <w:color w:val="C7254E"/>
                <w:sz w:val="18"/>
              </w:rPr>
              <w:t>bookings</w:t>
            </w:r>
            <w:r>
              <w:t xml:space="preserve">, </w:t>
            </w:r>
            <w:r>
              <w:rPr>
                <w:rFonts w:ascii="Consolas" w:hAnsi="Consolas"/>
                <w:color w:val="C7254E"/>
                <w:sz w:val="18"/>
              </w:rPr>
              <w:t>charging_sessions</w:t>
            </w:r>
            <w:r>
              <w:t xml:space="preserve">, </w:t>
            </w:r>
            <w:r>
              <w:rPr>
                <w:rFonts w:ascii="Consolas" w:hAnsi="Consolas"/>
                <w:color w:val="C7254E"/>
                <w:sz w:val="18"/>
              </w:rPr>
              <w:t>users</w:t>
            </w:r>
            <w:r>
              <w:t xml:space="preserve">, </w:t>
            </w:r>
            <w:r>
              <w:rPr>
                <w:rFonts w:ascii="Consolas" w:hAnsi="Consolas"/>
                <w:color w:val="C7254E"/>
                <w:sz w:val="18"/>
              </w:rPr>
              <w:t>chargers</w:t>
            </w:r>
            <w:r>
              <w:t xml:space="preserve">, </w:t>
            </w:r>
            <w:r>
              <w:rPr>
                <w:rFonts w:ascii="Consolas" w:hAnsi="Consolas"/>
                <w:color w:val="C7254E"/>
                <w:sz w:val="18"/>
              </w:rPr>
              <w:t>system_configs</w:t>
            </w:r>
          </w:p>
        </w:tc>
        <w:tc>
          <w:tcPr>
            <w:tcW w:type="dxa" w:w="1728"/>
          </w:tcPr>
          <w:p>
            <w:r/>
            <w:r>
              <w:rPr>
                <w:rFonts w:ascii="Consolas" w:hAnsi="Consolas"/>
                <w:color w:val="C7254E"/>
                <w:sz w:val="18"/>
              </w:rPr>
              <w:t>notifications</w:t>
            </w:r>
            <w:r>
              <w:t xml:space="preserve">, </w:t>
            </w:r>
            <w:r>
              <w:rPr>
                <w:rFonts w:ascii="Consolas" w:hAnsi="Consolas"/>
                <w:color w:val="C7254E"/>
                <w:sz w:val="18"/>
              </w:rPr>
              <w:t>bookings</w:t>
            </w:r>
            <w:r>
              <w:t xml:space="preserve"> (state on release/NoShow), </w:t>
            </w:r>
            <w:r>
              <w:rPr>
                <w:rFonts w:ascii="Consolas" w:hAnsi="Consolas"/>
                <w:color w:val="C7254E"/>
                <w:sz w:val="18"/>
              </w:rPr>
              <w:t>audit_logs</w:t>
            </w:r>
          </w:p>
        </w:tc>
      </w:tr>
      <w:tr>
        <w:tc>
          <w:tcPr>
            <w:tcW w:type="dxa" w:w="1728"/>
          </w:tcPr>
          <w:p>
            <w:r/>
            <w:r>
              <w:t>Admin Operations — Maintenance Blocks</w:t>
            </w:r>
          </w:p>
        </w:tc>
        <w:tc>
          <w:tcPr>
            <w:tcW w:type="dxa" w:w="1728"/>
          </w:tcPr>
          <w:p>
            <w:r/>
            <w:r>
              <w:t>FR-ADMIN-001..003</w:t>
            </w:r>
          </w:p>
        </w:tc>
        <w:tc>
          <w:tcPr>
            <w:tcW w:type="dxa" w:w="1728"/>
          </w:tcPr>
          <w:p>
            <w:r/>
            <w:r>
              <w:rPr>
                <w:rFonts w:ascii="Consolas" w:hAnsi="Consolas"/>
                <w:color w:val="C7254E"/>
                <w:sz w:val="18"/>
              </w:rPr>
              <w:t>maintenance_blocks</w:t>
            </w:r>
          </w:p>
        </w:tc>
        <w:tc>
          <w:tcPr>
            <w:tcW w:type="dxa" w:w="1728"/>
          </w:tcPr>
          <w:p>
            <w:r/>
            <w:r>
              <w:rPr>
                <w:rFonts w:ascii="Consolas" w:hAnsi="Consolas"/>
                <w:color w:val="C7254E"/>
                <w:sz w:val="18"/>
              </w:rPr>
              <w:t>chargers</w:t>
            </w:r>
            <w:r>
              <w:t xml:space="preserve">, </w:t>
            </w:r>
            <w:r>
              <w:rPr>
                <w:rFonts w:ascii="Consolas" w:hAnsi="Consolas"/>
                <w:color w:val="C7254E"/>
                <w:sz w:val="18"/>
              </w:rPr>
              <w:t>bookings</w:t>
            </w:r>
          </w:p>
        </w:tc>
        <w:tc>
          <w:tcPr>
            <w:tcW w:type="dxa" w:w="1728"/>
          </w:tcPr>
          <w:p>
            <w:r/>
            <w:r>
              <w:rPr>
                <w:rFonts w:ascii="Consolas" w:hAnsi="Consolas"/>
                <w:color w:val="C7254E"/>
                <w:sz w:val="18"/>
              </w:rPr>
              <w:t>maintenance_blocks</w:t>
            </w:r>
            <w:r>
              <w:t xml:space="preserve">, </w:t>
            </w:r>
            <w:r>
              <w:rPr>
                <w:rFonts w:ascii="Consolas" w:hAnsi="Consolas"/>
                <w:color w:val="C7254E"/>
                <w:sz w:val="18"/>
              </w:rPr>
              <w:t>chargers.status</w:t>
            </w:r>
            <w:r>
              <w:t xml:space="preserve">, </w:t>
            </w:r>
            <w:r>
              <w:rPr>
                <w:rFonts w:ascii="Consolas" w:hAnsi="Consolas"/>
                <w:color w:val="C7254E"/>
                <w:sz w:val="18"/>
              </w:rPr>
              <w:t>bookings</w:t>
            </w:r>
            <w:r>
              <w:t xml:space="preserve"> (release on conflict), </w:t>
            </w:r>
            <w:r>
              <w:rPr>
                <w:rFonts w:ascii="Consolas" w:hAnsi="Consolas"/>
                <w:color w:val="C7254E"/>
                <w:sz w:val="18"/>
              </w:rPr>
              <w:t>audit_logs</w:t>
            </w:r>
          </w:p>
        </w:tc>
      </w:tr>
      <w:tr>
        <w:tc>
          <w:tcPr>
            <w:tcW w:type="dxa" w:w="1728"/>
          </w:tcPr>
          <w:p>
            <w:r/>
            <w:r>
              <w:t>Reporting &amp; Sustainability</w:t>
            </w:r>
          </w:p>
        </w:tc>
        <w:tc>
          <w:tcPr>
            <w:tcW w:type="dxa" w:w="1728"/>
          </w:tcPr>
          <w:p>
            <w:r/>
            <w:r>
              <w:t>FR-REP-001..017</w:t>
            </w:r>
          </w:p>
        </w:tc>
        <w:tc>
          <w:tcPr>
            <w:tcW w:type="dxa" w:w="1728"/>
          </w:tcPr>
          <w:p>
            <w:r/>
            <w:r>
              <w:t>— (read-only aggregations)</w:t>
            </w:r>
          </w:p>
        </w:tc>
        <w:tc>
          <w:tcPr>
            <w:tcW w:type="dxa" w:w="1728"/>
          </w:tcPr>
          <w:p>
            <w:r/>
            <w:r>
              <w:rPr>
                <w:rFonts w:ascii="Consolas" w:hAnsi="Consolas"/>
                <w:color w:val="C7254E"/>
                <w:sz w:val="18"/>
              </w:rPr>
              <w:t>bookings</w:t>
            </w:r>
            <w:r>
              <w:t xml:space="preserve">, </w:t>
            </w:r>
            <w:r>
              <w:rPr>
                <w:rFonts w:ascii="Consolas" w:hAnsi="Consolas"/>
                <w:color w:val="C7254E"/>
                <w:sz w:val="18"/>
              </w:rPr>
              <w:t>charging_sessions</w:t>
            </w:r>
            <w:r>
              <w:t xml:space="preserve">, </w:t>
            </w:r>
            <w:r>
              <w:rPr>
                <w:rFonts w:ascii="Consolas" w:hAnsi="Consolas"/>
                <w:color w:val="C7254E"/>
                <w:sz w:val="18"/>
              </w:rPr>
              <w:t>chargers</w:t>
            </w:r>
            <w:r>
              <w:t xml:space="preserve">, </w:t>
            </w:r>
            <w:r>
              <w:rPr>
                <w:rFonts w:ascii="Consolas" w:hAnsi="Consolas"/>
                <w:color w:val="C7254E"/>
                <w:sz w:val="18"/>
              </w:rPr>
              <w:t>locations</w:t>
            </w:r>
            <w:r>
              <w:t xml:space="preserve">, </w:t>
            </w:r>
            <w:r>
              <w:rPr>
                <w:rFonts w:ascii="Consolas" w:hAnsi="Consolas"/>
                <w:color w:val="C7254E"/>
                <w:sz w:val="18"/>
              </w:rPr>
              <w:t>notifications</w:t>
            </w:r>
            <w:r>
              <w:t xml:space="preserve">, </w:t>
            </w:r>
            <w:r>
              <w:rPr>
                <w:rFonts w:ascii="Consolas" w:hAnsi="Consolas"/>
                <w:color w:val="C7254E"/>
                <w:sz w:val="18"/>
              </w:rPr>
              <w:t>system_configs</w:t>
            </w:r>
          </w:p>
        </w:tc>
        <w:tc>
          <w:tcPr>
            <w:tcW w:type="dxa" w:w="1728"/>
          </w:tcPr>
          <w:p>
            <w:r/>
            <w:r>
              <w:t>None (read-only; no writes)</w:t>
            </w:r>
          </w:p>
        </w:tc>
      </w:tr>
      <w:tr>
        <w:tc>
          <w:tcPr>
            <w:tcW w:type="dxa" w:w="1728"/>
          </w:tcPr>
          <w:p>
            <w:r/>
            <w:r>
              <w:t>Audit Log</w:t>
            </w:r>
          </w:p>
        </w:tc>
        <w:tc>
          <w:tcPr>
            <w:tcW w:type="dxa" w:w="1728"/>
          </w:tcPr>
          <w:p>
            <w:r/>
            <w:r>
              <w:t>FR-AUDIT-001..005</w:t>
            </w:r>
          </w:p>
        </w:tc>
        <w:tc>
          <w:tcPr>
            <w:tcW w:type="dxa" w:w="1728"/>
          </w:tcPr>
          <w:p>
            <w:r/>
            <w:r>
              <w:rPr>
                <w:rFonts w:ascii="Consolas" w:hAnsi="Consolas"/>
                <w:color w:val="C7254E"/>
                <w:sz w:val="18"/>
              </w:rPr>
              <w:t>audit_logs</w:t>
            </w:r>
          </w:p>
        </w:tc>
        <w:tc>
          <w:tcPr>
            <w:tcW w:type="dxa" w:w="1728"/>
          </w:tcPr>
          <w:p>
            <w:r/>
            <w:r>
              <w:rPr>
                <w:rFonts w:ascii="Consolas" w:hAnsi="Consolas"/>
                <w:color w:val="C7254E"/>
                <w:sz w:val="18"/>
              </w:rPr>
              <w:t>audit_logs</w:t>
            </w:r>
            <w:r>
              <w:t xml:space="preserve"> (read by Security/Workplace/Admin)</w:t>
            </w:r>
          </w:p>
        </w:tc>
        <w:tc>
          <w:tcPr>
            <w:tcW w:type="dxa" w:w="1728"/>
          </w:tcPr>
          <w:p>
            <w:r/>
            <w:r>
              <w:rPr>
                <w:rFonts w:ascii="Consolas" w:hAnsi="Consolas"/>
                <w:color w:val="C7254E"/>
                <w:sz w:val="18"/>
              </w:rPr>
              <w:t>audit_logs</w:t>
            </w:r>
            <w:r>
              <w:t xml:space="preserve"> (written by all other features; read-only externally)</w:t>
            </w:r>
          </w:p>
        </w:tc>
      </w:tr>
      <w:tr>
        <w:tc>
          <w:tcPr>
            <w:tcW w:type="dxa" w:w="1728"/>
          </w:tcPr>
          <w:p>
            <w:r/>
            <w:r>
              <w:t>System Configuration</w:t>
            </w:r>
          </w:p>
        </w:tc>
        <w:tc>
          <w:tcPr>
            <w:tcW w:type="dxa" w:w="1728"/>
          </w:tcPr>
          <w:p>
            <w:r/>
            <w:r>
              <w:t>(cross-cutting)</w:t>
            </w:r>
          </w:p>
        </w:tc>
        <w:tc>
          <w:tcPr>
            <w:tcW w:type="dxa" w:w="1728"/>
          </w:tcPr>
          <w:p>
            <w:r/>
            <w:r>
              <w:rPr>
                <w:rFonts w:ascii="Consolas" w:hAnsi="Consolas"/>
                <w:color w:val="C7254E"/>
                <w:sz w:val="18"/>
              </w:rPr>
              <w:t>system_configs</w:t>
            </w:r>
          </w:p>
        </w:tc>
        <w:tc>
          <w:tcPr>
            <w:tcW w:type="dxa" w:w="1728"/>
          </w:tcPr>
          <w:p>
            <w:r/>
            <w:r>
              <w:rPr>
                <w:rFonts w:ascii="Consolas" w:hAnsi="Consolas"/>
                <w:color w:val="C7254E"/>
                <w:sz w:val="18"/>
              </w:rPr>
              <w:t>system_configs</w:t>
            </w:r>
          </w:p>
        </w:tc>
        <w:tc>
          <w:tcPr>
            <w:tcW w:type="dxa" w:w="1728"/>
          </w:tcPr>
          <w:p>
            <w:r/>
            <w:r>
              <w:rPr>
                <w:rFonts w:ascii="Consolas" w:hAnsi="Consolas"/>
                <w:color w:val="C7254E"/>
                <w:sz w:val="18"/>
              </w:rPr>
              <w:t>system_configs</w:t>
            </w:r>
            <w:r>
              <w:t xml:space="preserve"> (Admin via </w:t>
            </w:r>
            <w:r>
              <w:rPr>
                <w:rFonts w:ascii="Consolas" w:hAnsi="Consolas"/>
                <w:color w:val="C7254E"/>
                <w:sz w:val="18"/>
              </w:rPr>
              <w:t>PUT /api/v1/config</w:t>
            </w:r>
            <w:r>
              <w:t xml:space="preserve">), </w:t>
            </w:r>
            <w:r>
              <w:rPr>
                <w:rFonts w:ascii="Consolas" w:hAnsi="Consolas"/>
                <w:color w:val="C7254E"/>
                <w:sz w:val="18"/>
              </w:rPr>
              <w:t>audit_logs</w:t>
            </w:r>
          </w:p>
        </w:tc>
      </w:tr>
      <w:tr>
        <w:tc>
          <w:tcPr>
            <w:tcW w:type="dxa" w:w="1728"/>
          </w:tcPr>
          <w:p>
            <w:r/>
            <w:r>
              <w:t>Responsible AI (P2)</w:t>
            </w:r>
          </w:p>
        </w:tc>
        <w:tc>
          <w:tcPr>
            <w:tcW w:type="dxa" w:w="1728"/>
          </w:tcPr>
          <w:p>
            <w:r/>
            <w:r>
              <w:t>FR-AI-001..011</w:t>
            </w:r>
          </w:p>
        </w:tc>
        <w:tc>
          <w:tcPr>
            <w:tcW w:type="dxa" w:w="1728"/>
          </w:tcPr>
          <w:p>
            <w:r/>
            <w:r>
              <w:t>— (read-only, external call)</w:t>
            </w:r>
          </w:p>
        </w:tc>
        <w:tc>
          <w:tcPr>
            <w:tcW w:type="dxa" w:w="1728"/>
          </w:tcPr>
          <w:p>
            <w:r/>
            <w:r>
              <w:rPr>
                <w:rFonts w:ascii="Consolas" w:hAnsi="Consolas"/>
                <w:color w:val="C7254E"/>
                <w:sz w:val="18"/>
              </w:rPr>
              <w:t>charging_sessions</w:t>
            </w:r>
            <w:r>
              <w:t xml:space="preserve">, </w:t>
            </w:r>
            <w:r>
              <w:rPr>
                <w:rFonts w:ascii="Consolas" w:hAnsi="Consolas"/>
                <w:color w:val="C7254E"/>
                <w:sz w:val="18"/>
              </w:rPr>
              <w:t>bookings</w:t>
            </w:r>
            <w:r>
              <w:t xml:space="preserve">, </w:t>
            </w:r>
            <w:r>
              <w:rPr>
                <w:rFonts w:ascii="Consolas" w:hAnsi="Consolas"/>
                <w:color w:val="C7254E"/>
                <w:sz w:val="18"/>
              </w:rPr>
              <w:t>notifications</w:t>
            </w:r>
            <w:r>
              <w:t xml:space="preserve">, </w:t>
            </w:r>
            <w:r>
              <w:rPr>
                <w:rFonts w:ascii="Consolas" w:hAnsi="Consolas"/>
                <w:color w:val="C7254E"/>
                <w:sz w:val="18"/>
              </w:rPr>
              <w:t>chargers</w:t>
            </w:r>
            <w:r>
              <w:t xml:space="preserve">, </w:t>
            </w:r>
            <w:r>
              <w:rPr>
                <w:rFonts w:ascii="Consolas" w:hAnsi="Consolas"/>
                <w:color w:val="C7254E"/>
                <w:sz w:val="18"/>
              </w:rPr>
              <w:t>system_configs</w:t>
            </w:r>
          </w:p>
        </w:tc>
        <w:tc>
          <w:tcPr>
            <w:tcW w:type="dxa" w:w="1728"/>
          </w:tcPr>
          <w:p>
            <w:r/>
            <w:r>
              <w:t>None (AI layer does not write to DB; insights are ephemeral per request)</w:t>
            </w:r>
          </w:p>
        </w:tc>
      </w:tr>
    </w:tbl>
    <w:p/>
    <w:p>
      <w:pPr>
        <w:pBdr>
          <w:bottom w:val="single" w:sz="6" w:space="1" w:color="999999"/>
        </w:pBdr>
      </w:pPr>
    </w:p>
    <w:p>
      <w:pPr>
        <w:pStyle w:val="Heading2"/>
      </w:pPr>
      <w:r>
        <w:t>10. Open Questions / Assumptions</w:t>
      </w:r>
    </w:p>
    <w:p>
      <w:r>
        <w:t>The following items were assumed or inferred from the input documents and must be confirmed by the team:</w:t>
      </w:r>
    </w:p>
    <w:p>
      <w:pPr>
        <w:pStyle w:val="Heading3"/>
      </w:pPr>
      <w:r>
        <w:t>Assumptions Made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ID</w:t>
            </w:r>
          </w:p>
        </w:tc>
        <w:tc>
          <w:tcPr>
            <w:tcW w:type="dxa" w:w="2160"/>
            <w:shd w:val="clear" w:color="auto" w:fill="1F3864"/>
            <w:vAlign w:val="center"/>
          </w:tcPr>
          <w:p>
            <w:r/>
            <w:r>
              <w:rPr>
                <w:b/>
                <w:color w:val="FFFFFF"/>
              </w:rPr>
              <w:t>Assumption</w:t>
            </w:r>
          </w:p>
        </w:tc>
        <w:tc>
          <w:tcPr>
            <w:tcW w:type="dxa" w:w="2160"/>
            <w:shd w:val="clear" w:color="auto" w:fill="1F3864"/>
            <w:vAlign w:val="center"/>
          </w:tcPr>
          <w:p>
            <w:r/>
            <w:r>
              <w:rPr>
                <w:b/>
                <w:color w:val="FFFFFF"/>
              </w:rPr>
              <w:t>Source / Rationale</w:t>
            </w:r>
          </w:p>
        </w:tc>
        <w:tc>
          <w:tcPr>
            <w:tcW w:type="dxa" w:w="2160"/>
            <w:shd w:val="clear" w:color="auto" w:fill="1F3864"/>
            <w:vAlign w:val="center"/>
          </w:tcPr>
          <w:p>
            <w:r/>
            <w:r>
              <w:rPr>
                <w:b/>
                <w:color w:val="FFFFFF"/>
              </w:rPr>
              <w:t>Impact if Wrong</w:t>
            </w:r>
          </w:p>
        </w:tc>
      </w:tr>
      <w:tr>
        <w:tc>
          <w:tcPr>
            <w:tcW w:type="dxa" w:w="2160"/>
          </w:tcPr>
          <w:p>
            <w:r/>
            <w:r>
              <w:t>A-DM-01</w:t>
            </w:r>
          </w:p>
        </w:tc>
        <w:tc>
          <w:tcPr>
            <w:tcW w:type="dxa" w:w="2160"/>
          </w:tcPr>
          <w:p>
            <w:r/>
            <w:r>
              <w:rPr>
                <w:rFonts w:ascii="Consolas" w:hAnsi="Consolas"/>
                <w:color w:val="C7254E"/>
                <w:sz w:val="18"/>
              </w:rPr>
              <w:t>uuid</w:t>
            </w:r>
            <w:r>
              <w:t xml:space="preserve"> with </w:t>
            </w:r>
            <w:r>
              <w:rPr>
                <w:rFonts w:ascii="Consolas" w:hAnsi="Consolas"/>
                <w:color w:val="C7254E"/>
                <w:sz w:val="18"/>
              </w:rPr>
              <w:t>gen_random_uuid()</w:t>
            </w:r>
            <w:r>
              <w:t xml:space="preserve"> is used as the primary key strategy for all tables except </w:t>
            </w:r>
            <w:r>
              <w:rPr>
                <w:rFonts w:ascii="Consolas" w:hAnsi="Consolas"/>
                <w:color w:val="C7254E"/>
                <w:sz w:val="18"/>
              </w:rPr>
              <w:t>system_configs</w:t>
            </w:r>
            <w:r>
              <w:t xml:space="preserve"> (which uses a </w:t>
            </w:r>
            <w:r>
              <w:rPr>
                <w:rFonts w:ascii="Consolas" w:hAnsi="Consolas"/>
                <w:color w:val="C7254E"/>
                <w:sz w:val="18"/>
              </w:rPr>
              <w:t>varchar</w:t>
            </w:r>
            <w:r>
              <w:t xml:space="preserve"> natural key).</w:t>
            </w:r>
          </w:p>
        </w:tc>
        <w:tc>
          <w:tcPr>
            <w:tcW w:type="dxa" w:w="2160"/>
          </w:tcPr>
          <w:p>
            <w:r/>
            <w:r>
              <w:t>Per CLAUDE.md instructions and solution-architecture.md data model.</w:t>
            </w:r>
          </w:p>
        </w:tc>
        <w:tc>
          <w:tcPr>
            <w:tcW w:type="dxa" w:w="2160"/>
          </w:tcPr>
          <w:p>
            <w:r/>
            <w:r>
              <w:t xml:space="preserve">Low — trivial to switch to </w:t>
            </w:r>
            <w:r>
              <w:rPr>
                <w:rFonts w:ascii="Consolas" w:hAnsi="Consolas"/>
                <w:color w:val="C7254E"/>
                <w:sz w:val="18"/>
              </w:rPr>
              <w:t>bigserial</w:t>
            </w:r>
            <w:r>
              <w:t xml:space="preserve"> if a specific table needs sequential IDs, but that is not anticipated.</w:t>
            </w:r>
          </w:p>
        </w:tc>
      </w:tr>
      <w:tr>
        <w:tc>
          <w:tcPr>
            <w:tcW w:type="dxa" w:w="2160"/>
          </w:tcPr>
          <w:p>
            <w:r/>
            <w:r>
              <w:t>A-DM-02</w:t>
            </w:r>
          </w:p>
        </w:tc>
        <w:tc>
          <w:tcPr>
            <w:tcW w:type="dxa" w:w="2160"/>
          </w:tcPr>
          <w:p>
            <w:r/>
            <w:r>
              <w:t xml:space="preserve">All datetime storage uses </w:t>
            </w:r>
            <w:r>
              <w:rPr>
                <w:rFonts w:ascii="Consolas" w:hAnsi="Consolas"/>
                <w:color w:val="C7254E"/>
                <w:sz w:val="18"/>
              </w:rPr>
              <w:t>timestamptz</w:t>
            </w:r>
            <w:r>
              <w:t xml:space="preserve"> (UTC). EF Core is configured with </w:t>
            </w:r>
            <w:r>
              <w:rPr>
                <w:rFonts w:ascii="Consolas" w:hAnsi="Consolas"/>
                <w:color w:val="C7254E"/>
                <w:sz w:val="18"/>
              </w:rPr>
              <w:t>UseTimestamptz()</w:t>
            </w:r>
            <w:r>
              <w:t xml:space="preserve"> on the Npgsql provider. Frontend converts to UTC+4 for display.</w:t>
            </w:r>
          </w:p>
        </w:tc>
        <w:tc>
          <w:tcPr>
            <w:tcW w:type="dxa" w:w="2160"/>
          </w:tcPr>
          <w:p>
            <w:r/>
            <w:r>
              <w:t>Per solution-architecture.md ("All datetimes stored in UTC").</w:t>
            </w:r>
          </w:p>
        </w:tc>
        <w:tc>
          <w:tcPr>
            <w:tcW w:type="dxa" w:w="2160"/>
          </w:tcPr>
          <w:p>
            <w:r/>
            <w:r>
              <w:t>Medium — mixing timezone handling would cause ghost overlap validation failures.</w:t>
            </w:r>
          </w:p>
        </w:tc>
      </w:tr>
      <w:tr>
        <w:tc>
          <w:tcPr>
            <w:tcW w:type="dxa" w:w="2160"/>
          </w:tcPr>
          <w:p>
            <w:r/>
            <w:r>
              <w:t>A-DM-03</w:t>
            </w:r>
          </w:p>
        </w:tc>
        <w:tc>
          <w:tcPr>
            <w:tcW w:type="dxa" w:w="2160"/>
          </w:tcPr>
          <w:p>
            <w:r/>
            <w:r>
              <w:t xml:space="preserve">Enums are stored as </w:t>
            </w:r>
            <w:r>
              <w:rPr>
                <w:rFonts w:ascii="Consolas" w:hAnsi="Consolas"/>
                <w:color w:val="C7254E"/>
                <w:sz w:val="18"/>
              </w:rPr>
              <w:t>varchar(n)</w:t>
            </w:r>
            <w:r>
              <w:t xml:space="preserve"> strings via EF Core </w:t>
            </w:r>
            <w:r>
              <w:rPr>
                <w:rFonts w:ascii="Consolas" w:hAnsi="Consolas"/>
                <w:color w:val="C7254E"/>
                <w:sz w:val="18"/>
              </w:rPr>
              <w:t>HasConversion&lt;string&gt;()</w:t>
            </w:r>
            <w:r>
              <w:t>. PostgreSQL native enum types are NOT used.</w:t>
            </w:r>
          </w:p>
        </w:tc>
        <w:tc>
          <w:tcPr>
            <w:tcW w:type="dxa" w:w="2160"/>
          </w:tcPr>
          <w:p>
            <w:r/>
            <w:r>
              <w:t>Design choice for migration flexibility; native PostgreSQL enum types require a migration step to add values, which is risky on demo day.</w:t>
            </w:r>
          </w:p>
        </w:tc>
        <w:tc>
          <w:tcPr>
            <w:tcW w:type="dxa" w:w="2160"/>
          </w:tcPr>
          <w:p>
            <w:r/>
            <w:r>
              <w:t>Low — storage is slightly less compact but query performance is unaffected at demo scale.</w:t>
            </w:r>
          </w:p>
        </w:tc>
      </w:tr>
      <w:tr>
        <w:tc>
          <w:tcPr>
            <w:tcW w:type="dxa" w:w="2160"/>
          </w:tcPr>
          <w:p>
            <w:r/>
            <w:r>
              <w:t>A-DM-04</w:t>
            </w:r>
          </w:p>
        </w:tc>
        <w:tc>
          <w:tcPr>
            <w:tcW w:type="dxa" w:w="2160"/>
          </w:tcPr>
          <w:p>
            <w:r/>
            <w:r>
              <w:t>One connector per charger for the MVP (</w:t>
            </w:r>
            <w:r>
              <w:rPr>
                <w:rFonts w:ascii="Consolas" w:hAnsi="Consolas"/>
                <w:color w:val="C7254E"/>
                <w:sz w:val="18"/>
              </w:rPr>
              <w:t>connector_id</w:t>
            </w:r>
            <w:r>
              <w:t xml:space="preserve"> defaults to </w:t>
            </w:r>
            <w:r>
              <w:rPr>
                <w:rFonts w:ascii="Consolas" w:hAnsi="Consolas"/>
                <w:color w:val="C7254E"/>
                <w:sz w:val="18"/>
              </w:rPr>
              <w:t>1</w:t>
            </w:r>
            <w:r>
              <w:t>). The column exists in the schema but the UI simplifies it away (per Q12 provisional answer).</w:t>
            </w:r>
          </w:p>
        </w:tc>
        <w:tc>
          <w:tcPr>
            <w:tcW w:type="dxa" w:w="2160"/>
          </w:tcPr>
          <w:p>
            <w:r/>
            <w:r>
              <w:t>Q12 in functional-requirements.md.</w:t>
            </w:r>
          </w:p>
        </w:tc>
        <w:tc>
          <w:tcPr>
            <w:tcW w:type="dxa" w:w="2160"/>
          </w:tcPr>
          <w:p>
            <w:r/>
            <w:r>
              <w:t>Low — multi-connector support can be added by removing the default without changing the schema.</w:t>
            </w:r>
          </w:p>
        </w:tc>
      </w:tr>
      <w:tr>
        <w:tc>
          <w:tcPr>
            <w:tcW w:type="dxa" w:w="2160"/>
          </w:tcPr>
          <w:p>
            <w:r/>
            <w:r>
              <w:t>A-DM-05</w:t>
            </w:r>
          </w:p>
        </w:tc>
        <w:tc>
          <w:tcPr>
            <w:tcW w:type="dxa" w:w="2160"/>
          </w:tcPr>
          <w:p>
            <w:r/>
            <w:r>
              <w:rPr>
                <w:rFonts w:ascii="Consolas" w:hAnsi="Consolas"/>
                <w:color w:val="C7254E"/>
                <w:sz w:val="18"/>
              </w:rPr>
              <w:t>bookings.vehicle_make</w:t>
            </w:r>
            <w:r>
              <w:t xml:space="preserve"> and </w:t>
            </w:r>
            <w:r>
              <w:rPr>
                <w:rFonts w:ascii="Consolas" w:hAnsi="Consolas"/>
                <w:color w:val="C7254E"/>
                <w:sz w:val="18"/>
              </w:rPr>
              <w:t>bookings.vehicle_model</w:t>
            </w:r>
            <w:r>
              <w:t xml:space="preserve"> are </w:t>
            </w:r>
            <w:r>
              <w:rPr>
                <w:rFonts w:ascii="Consolas" w:hAnsi="Consolas"/>
                <w:color w:val="C7254E"/>
                <w:sz w:val="18"/>
              </w:rPr>
              <w:t>NOT NULL</w:t>
            </w:r>
            <w:r>
              <w:t xml:space="preserve"> (required on booking). They are pre-filled from </w:t>
            </w:r>
            <w:r>
              <w:rPr>
                <w:rFonts w:ascii="Consolas" w:hAnsi="Consolas"/>
                <w:color w:val="C7254E"/>
                <w:sz w:val="18"/>
              </w:rPr>
              <w:t>eligible_ev_users.vehicle_make/model</w:t>
            </w:r>
            <w:r>
              <w:t xml:space="preserve"> if available. The booking form must allow entry if the user's EV record has no vehicle.</w:t>
            </w:r>
          </w:p>
        </w:tc>
        <w:tc>
          <w:tcPr>
            <w:tcW w:type="dxa" w:w="2160"/>
          </w:tcPr>
          <w:p>
            <w:r/>
            <w:r>
              <w:t>FR-BOOK-013 and the validation table in functional-requirements.md. Assumption: vehicle is required on booking, not optional.</w:t>
            </w:r>
          </w:p>
        </w:tc>
        <w:tc>
          <w:tcPr>
            <w:tcW w:type="dxa" w:w="2160"/>
          </w:tcPr>
          <w:p>
            <w:r/>
            <w:r>
              <w:t>Medium — if the product team decides vehicle is optional, change the column nullability. Flag this with the product owner.</w:t>
            </w:r>
          </w:p>
        </w:tc>
      </w:tr>
      <w:tr>
        <w:tc>
          <w:tcPr>
            <w:tcW w:type="dxa" w:w="2160"/>
          </w:tcPr>
          <w:p>
            <w:r/>
            <w:r>
              <w:t>A-DM-06</w:t>
            </w:r>
          </w:p>
        </w:tc>
        <w:tc>
          <w:tcPr>
            <w:tcW w:type="dxa" w:w="2160"/>
          </w:tcPr>
          <w:p>
            <w:r/>
            <w:r>
              <w:rPr>
                <w:rFonts w:ascii="Consolas" w:hAnsi="Consolas"/>
                <w:color w:val="C7254E"/>
                <w:sz w:val="18"/>
              </w:rPr>
              <w:t>notifications.correlation_id</w:t>
            </w:r>
            <w:r>
              <w:t xml:space="preserve"> is a </w:t>
            </w:r>
            <w:r>
              <w:rPr>
                <w:rFonts w:ascii="Consolas" w:hAnsi="Consolas"/>
                <w:color w:val="C7254E"/>
                <w:sz w:val="18"/>
              </w:rPr>
              <w:t>varchar(36)</w:t>
            </w:r>
            <w:r>
              <w:t xml:space="preserve"> ULID (or UUID). Three channel rows (InApp + Email + Teams) per trigger share the same </w:t>
            </w:r>
            <w:r>
              <w:rPr>
                <w:rFonts w:ascii="Consolas" w:hAnsi="Consolas"/>
                <w:color w:val="C7254E"/>
                <w:sz w:val="18"/>
              </w:rPr>
              <w:t>correlation_id</w:t>
            </w:r>
            <w:r>
              <w:t>. This is sufficient for the admin audit cross-channel grouping requirement.</w:t>
            </w:r>
          </w:p>
        </w:tc>
        <w:tc>
          <w:tcPr>
            <w:tcW w:type="dxa" w:w="2160"/>
          </w:tcPr>
          <w:p>
            <w:r/>
            <w:r>
              <w:t>solution-architecture.md notification cross-channel rule.</w:t>
            </w:r>
          </w:p>
        </w:tc>
        <w:tc>
          <w:tcPr>
            <w:tcW w:type="dxa" w:w="2160"/>
          </w:tcPr>
          <w:p>
            <w:r/>
            <w:r>
              <w:t>Low — if a different grouping key is preferred, the column can be renamed or typed differently.</w:t>
            </w:r>
          </w:p>
        </w:tc>
      </w:tr>
      <w:tr>
        <w:tc>
          <w:tcPr>
            <w:tcW w:type="dxa" w:w="2160"/>
          </w:tcPr>
          <w:p>
            <w:r/>
            <w:r>
              <w:t>A-DM-07</w:t>
            </w:r>
          </w:p>
        </w:tc>
        <w:tc>
          <w:tcPr>
            <w:tcW w:type="dxa" w:w="2160"/>
          </w:tcPr>
          <w:p>
            <w:r/>
            <w:r>
              <w:rPr>
                <w:rFonts w:ascii="Consolas" w:hAnsi="Consolas"/>
                <w:color w:val="C7254E"/>
                <w:sz w:val="18"/>
              </w:rPr>
              <w:t>eligible_ev_users.privacy_acknowledgement_status</w:t>
            </w:r>
            <w:r>
              <w:t xml:space="preserve"> is a denormalized flag updated whenever a new </w:t>
            </w:r>
            <w:r>
              <w:rPr>
                <w:rFonts w:ascii="Consolas" w:hAnsi="Consolas"/>
                <w:color w:val="C7254E"/>
                <w:sz w:val="18"/>
              </w:rPr>
              <w:t>privacy_acknowledgements</w:t>
            </w:r>
            <w:r>
              <w:t xml:space="preserve"> row is inserted for the current notice version. The canonical source of acknowledgement is the </w:t>
            </w:r>
            <w:r>
              <w:rPr>
                <w:rFonts w:ascii="Consolas" w:hAnsi="Consolas"/>
                <w:color w:val="C7254E"/>
                <w:sz w:val="18"/>
              </w:rPr>
              <w:t>privacy_acknowledgements</w:t>
            </w:r>
            <w:r>
              <w:t xml:space="preserve"> table; this column is a read-through cache for the booking gate check.</w:t>
            </w:r>
          </w:p>
        </w:tc>
        <w:tc>
          <w:tcPr>
            <w:tcW w:type="dxa" w:w="2160"/>
          </w:tcPr>
          <w:p>
            <w:r/>
            <w:r>
              <w:t>Avoids a sub-query join on every booking creation request. Pattern is common in read-heavy gates.</w:t>
            </w:r>
          </w:p>
        </w:tc>
        <w:tc>
          <w:tcPr>
            <w:tcW w:type="dxa" w:w="2160"/>
          </w:tcPr>
          <w:p>
            <w:r/>
            <w:r>
              <w:t>Low — can be removed and replaced with a sub-query if denormalization causes consistency issues.</w:t>
            </w:r>
          </w:p>
        </w:tc>
      </w:tr>
      <w:tr>
        <w:tc>
          <w:tcPr>
            <w:tcW w:type="dxa" w:w="2160"/>
          </w:tcPr>
          <w:p>
            <w:r/>
            <w:r>
              <w:t>A-DM-08</w:t>
            </w:r>
          </w:p>
        </w:tc>
        <w:tc>
          <w:tcPr>
            <w:tcW w:type="dxa" w:w="2160"/>
          </w:tcPr>
          <w:p>
            <w:r/>
            <w:r>
              <w:rPr>
                <w:rFonts w:ascii="Consolas" w:hAnsi="Consolas"/>
                <w:color w:val="C7254E"/>
                <w:sz w:val="18"/>
              </w:rPr>
              <w:t>audit_logs.actor_user_id</w:t>
            </w:r>
            <w:r>
              <w:t xml:space="preserve"> is </w:t>
            </w:r>
            <w:r>
              <w:rPr>
                <w:rFonts w:ascii="Consolas" w:hAnsi="Consolas"/>
                <w:color w:val="C7254E"/>
                <w:sz w:val="18"/>
              </w:rPr>
              <w:t>varchar(100)</w:t>
            </w:r>
            <w:r>
              <w:t xml:space="preserve"> (string), not a UUID FK. This is intentional to allow the string literal </w:t>
            </w:r>
            <w:r>
              <w:rPr>
                <w:rFonts w:ascii="Consolas" w:hAnsi="Consolas"/>
                <w:color w:val="C7254E"/>
                <w:sz w:val="18"/>
              </w:rPr>
              <w:t>'system'</w:t>
            </w:r>
            <w:r>
              <w:t xml:space="preserve"> for automated actions, while avoiding a FK that would require a </w:t>
            </w:r>
            <w:r>
              <w:rPr>
                <w:rFonts w:ascii="Consolas" w:hAnsi="Consolas"/>
                <w:color w:val="C7254E"/>
                <w:sz w:val="18"/>
              </w:rPr>
              <w:t>system</w:t>
            </w:r>
            <w:r>
              <w:t xml:space="preserve"> user row in </w:t>
            </w:r>
            <w:r>
              <w:rPr>
                <w:rFonts w:ascii="Consolas" w:hAnsi="Consolas"/>
                <w:color w:val="C7254E"/>
                <w:sz w:val="18"/>
              </w:rPr>
              <w:t>users</w:t>
            </w:r>
            <w:r>
              <w:t>.</w:t>
            </w:r>
          </w:p>
        </w:tc>
        <w:tc>
          <w:tcPr>
            <w:tcW w:type="dxa" w:w="2160"/>
          </w:tcPr>
          <w:p>
            <w:r/>
            <w:r>
              <w:t>solution-architecture.md audit log note: "entity IDs stored as strings to avoid cascade delete complications."</w:t>
            </w:r>
          </w:p>
        </w:tc>
        <w:tc>
          <w:tcPr>
            <w:tcW w:type="dxa" w:w="2160"/>
          </w:tcPr>
          <w:p>
            <w:r/>
            <w:r>
              <w:t xml:space="preserve">Low — if strict referential integrity is required, a </w:t>
            </w:r>
            <w:r>
              <w:rPr>
                <w:rFonts w:ascii="Consolas" w:hAnsi="Consolas"/>
                <w:color w:val="C7254E"/>
                <w:sz w:val="18"/>
              </w:rPr>
              <w:t>system</w:t>
            </w:r>
            <w:r>
              <w:t xml:space="preserve"> user row could be inserted and a UUID FK used. Not recommended for hackathon.</w:t>
            </w:r>
          </w:p>
        </w:tc>
      </w:tr>
      <w:tr>
        <w:tc>
          <w:tcPr>
            <w:tcW w:type="dxa" w:w="2160"/>
          </w:tcPr>
          <w:p>
            <w:r/>
            <w:r>
              <w:t>A-DM-09</w:t>
            </w:r>
          </w:p>
        </w:tc>
        <w:tc>
          <w:tcPr>
            <w:tcW w:type="dxa" w:w="2160"/>
          </w:tcPr>
          <w:p>
            <w:r/>
            <w:r>
              <w:rPr>
                <w:rFonts w:ascii="Consolas" w:hAnsi="Consolas"/>
                <w:color w:val="C7254E"/>
                <w:sz w:val="18"/>
              </w:rPr>
              <w:t>system_configs</w:t>
            </w:r>
            <w:r>
              <w:t xml:space="preserve"> does not have </w:t>
            </w:r>
            <w:r>
              <w:rPr>
                <w:rFonts w:ascii="Consolas" w:hAnsi="Consolas"/>
                <w:color w:val="C7254E"/>
                <w:sz w:val="18"/>
              </w:rPr>
              <w:t>created_at</w:t>
            </w:r>
            <w:r>
              <w:t xml:space="preserve"> because it is a configuration table seeded on startup; the creation timestamp is not operationally meaningful. </w:t>
            </w:r>
            <w:r>
              <w:rPr>
                <w:rFonts w:ascii="Consolas" w:hAnsi="Consolas"/>
                <w:color w:val="C7254E"/>
                <w:sz w:val="18"/>
              </w:rPr>
              <w:t>updated_at</w:t>
            </w:r>
            <w:r>
              <w:t xml:space="preserve"> tracks the last admin change.</w:t>
            </w:r>
          </w:p>
        </w:tc>
        <w:tc>
          <w:tcPr>
            <w:tcW w:type="dxa" w:w="2160"/>
          </w:tcPr>
          <w:p>
            <w:r/>
            <w:r>
              <w:t xml:space="preserve">Simplification; no business requirement for </w:t>
            </w:r>
            <w:r>
              <w:rPr>
                <w:rFonts w:ascii="Consolas" w:hAnsi="Consolas"/>
                <w:color w:val="C7254E"/>
                <w:sz w:val="18"/>
              </w:rPr>
              <w:t>created_at</w:t>
            </w:r>
            <w:r>
              <w:t xml:space="preserve"> on config rows.</w:t>
            </w:r>
          </w:p>
        </w:tc>
        <w:tc>
          <w:tcPr>
            <w:tcW w:type="dxa" w:w="2160"/>
          </w:tcPr>
          <w:p>
            <w:r/>
            <w:r>
              <w:t xml:space="preserve">Low — can add </w:t>
            </w:r>
            <w:r>
              <w:rPr>
                <w:rFonts w:ascii="Consolas" w:hAnsi="Consolas"/>
                <w:color w:val="C7254E"/>
                <w:sz w:val="18"/>
              </w:rPr>
              <w:t>created_at</w:t>
            </w:r>
            <w:r>
              <w:t xml:space="preserve"> at any time without breaking anything.</w:t>
            </w:r>
          </w:p>
        </w:tc>
      </w:tr>
      <w:tr>
        <w:tc>
          <w:tcPr>
            <w:tcW w:type="dxa" w:w="2160"/>
          </w:tcPr>
          <w:p>
            <w:r/>
            <w:r>
              <w:t>A-DM-10</w:t>
            </w:r>
          </w:p>
        </w:tc>
        <w:tc>
          <w:tcPr>
            <w:tcW w:type="dxa" w:w="2160"/>
          </w:tcPr>
          <w:p>
            <w:r/>
            <w:r>
              <w:t xml:space="preserve">The seed data includes 50+ historical </w:t>
            </w:r>
            <w:r>
              <w:rPr>
                <w:rFonts w:ascii="Consolas" w:hAnsi="Consolas"/>
                <w:color w:val="C7254E"/>
                <w:sz w:val="18"/>
              </w:rPr>
              <w:t>charging_sessions</w:t>
            </w:r>
            <w:r>
              <w:t xml:space="preserve"> rows to give the AI insights panel a "Medium" or "High" confidence rating from the start of the demo. The exact count is 5 explicit rows + 45 auto-generated rows in the </w:t>
            </w:r>
            <w:r>
              <w:rPr>
                <w:rFonts w:ascii="Consolas" w:hAnsi="Consolas"/>
                <w:color w:val="C7254E"/>
                <w:sz w:val="18"/>
              </w:rPr>
              <w:t>DataSeeder</w:t>
            </w:r>
            <w:r>
              <w:t>.</w:t>
            </w:r>
          </w:p>
        </w:tc>
        <w:tc>
          <w:tcPr>
            <w:tcW w:type="dxa" w:w="2160"/>
          </w:tcPr>
          <w:p>
            <w:r/>
            <w:r>
              <w:t>FR-AI-009: "when data &lt; 10 sessions, confidence is Low and no point forecast is returned." 50 sessions gives "High" confidence (&gt;= 50) per solution-architecture.md AI layer section.</w:t>
            </w:r>
          </w:p>
        </w:tc>
        <w:tc>
          <w:tcPr>
            <w:tcW w:type="dxa" w:w="2160"/>
          </w:tcPr>
          <w:p>
            <w:r/>
            <w:r>
              <w:t>Medium — if the seeder does not generate enough sessions, the AI panel will show "Low confidence" and no forecast, which weakens the demo.</w:t>
            </w:r>
          </w:p>
        </w:tc>
      </w:tr>
      <w:tr>
        <w:tc>
          <w:tcPr>
            <w:tcW w:type="dxa" w:w="2160"/>
          </w:tcPr>
          <w:p>
            <w:r/>
            <w:r>
              <w:t>A-DM-11</w:t>
            </w:r>
          </w:p>
        </w:tc>
        <w:tc>
          <w:tcPr>
            <w:tcW w:type="dxa" w:w="2160"/>
          </w:tcPr>
          <w:p>
            <w:r/>
            <w:r>
              <w:rPr>
                <w:rFonts w:ascii="Consolas" w:hAnsi="Consolas"/>
                <w:color w:val="C7254E"/>
                <w:sz w:val="18"/>
              </w:rPr>
              <w:t>bookings.csms_id_tag</w:t>
            </w:r>
            <w:r>
              <w:t xml:space="preserve"> is derived at booking creation time as </w:t>
            </w:r>
            <w:r>
              <w:rPr>
                <w:rFonts w:ascii="Consolas" w:hAnsi="Consolas"/>
                <w:color w:val="C7254E"/>
                <w:sz w:val="18"/>
              </w:rPr>
              <w:t>{badge_id}-{bookingId-prefix}</w:t>
            </w:r>
            <w:r>
              <w:t xml:space="preserve"> (first 8 chars of booking UUID). This is a provisional format pending confirmation of the CSMS idTag format (Q27 in functional-requirements.md). The field is </w:t>
            </w:r>
            <w:r>
              <w:rPr>
                <w:rFonts w:ascii="Consolas" w:hAnsi="Consolas"/>
                <w:color w:val="C7254E"/>
                <w:sz w:val="18"/>
              </w:rPr>
              <w:t>varchar(100)</w:t>
            </w:r>
            <w:r>
              <w:t xml:space="preserve"> to accommodate any format.</w:t>
            </w:r>
          </w:p>
        </w:tc>
        <w:tc>
          <w:tcPr>
            <w:tcW w:type="dxa" w:w="2160"/>
          </w:tcPr>
          <w:p>
            <w:r/>
            <w:r>
              <w:t>Q27 provisional: "derived from EID or UUID per booking."</w:t>
            </w:r>
          </w:p>
        </w:tc>
        <w:tc>
          <w:tcPr>
            <w:tcW w:type="dxa" w:w="2160"/>
          </w:tcPr>
          <w:p>
            <w:r/>
            <w:r>
              <w:t xml:space="preserve">High — if the CSMS requires a specific idTag format (e.g. hex RFID string), the derivation logic in </w:t>
            </w:r>
            <w:r>
              <w:rPr>
                <w:rFonts w:ascii="Consolas" w:hAnsi="Consolas"/>
                <w:color w:val="C7254E"/>
                <w:sz w:val="18"/>
              </w:rPr>
              <w:t>BookingService</w:t>
            </w:r>
            <w:r>
              <w:t xml:space="preserve"> must change. Schema is unaffected (varchar is flexible). Confirm with CSMS provider on day one.</w:t>
            </w:r>
          </w:p>
        </w:tc>
      </w:tr>
      <w:tr>
        <w:tc>
          <w:tcPr>
            <w:tcW w:type="dxa" w:w="2160"/>
          </w:tcPr>
          <w:p>
            <w:r/>
            <w:r>
              <w:t>A-DM-12</w:t>
            </w:r>
          </w:p>
        </w:tc>
        <w:tc>
          <w:tcPr>
            <w:tcW w:type="dxa" w:w="2160"/>
          </w:tcPr>
          <w:p>
            <w:r/>
            <w:r>
              <w:t xml:space="preserve">The </w:t>
            </w:r>
            <w:r>
              <w:rPr>
                <w:rFonts w:ascii="Consolas" w:hAnsi="Consolas"/>
                <w:color w:val="C7254E"/>
                <w:sz w:val="18"/>
              </w:rPr>
              <w:t>maintenance_blocks</w:t>
            </w:r>
            <w:r>
              <w:t xml:space="preserve"> table does NOT have a </w:t>
            </w:r>
            <w:r>
              <w:rPr>
                <w:rFonts w:ascii="Consolas" w:hAnsi="Consolas"/>
                <w:color w:val="C7254E"/>
                <w:sz w:val="18"/>
              </w:rPr>
              <w:t>csms_block_status</w:t>
            </w:r>
            <w:r>
              <w:t xml:space="preserve"> field. The CSMS block/unblock outcome is recorded in </w:t>
            </w:r>
            <w:r>
              <w:rPr>
                <w:rFonts w:ascii="Consolas" w:hAnsi="Consolas"/>
                <w:color w:val="C7254E"/>
                <w:sz w:val="18"/>
              </w:rPr>
              <w:t>audit_logs</w:t>
            </w:r>
            <w:r>
              <w:t xml:space="preserve"> (actions </w:t>
            </w:r>
            <w:r>
              <w:rPr>
                <w:rFonts w:ascii="Consolas" w:hAnsi="Consolas"/>
                <w:color w:val="C7254E"/>
                <w:sz w:val="18"/>
              </w:rPr>
              <w:t>CsmsConnectorBlocked</w:t>
            </w:r>
            <w:r>
              <w:t xml:space="preserve"> / </w:t>
            </w:r>
            <w:r>
              <w:rPr>
                <w:rFonts w:ascii="Consolas" w:hAnsi="Consolas"/>
                <w:color w:val="C7254E"/>
                <w:sz w:val="18"/>
              </w:rPr>
              <w:t>CsmsConnectorUnblocked</w:t>
            </w:r>
            <w:r>
              <w:t>). This is sufficient for demo traceability without adding a status state machine to maintenance blocks.</w:t>
            </w:r>
          </w:p>
        </w:tc>
        <w:tc>
          <w:tcPr>
            <w:tcW w:type="dxa" w:w="2160"/>
          </w:tcPr>
          <w:p>
            <w:r/>
            <w:r>
              <w:t>Simplification. FR-OCPP-011 only requires audit logging of the CSMS call outcome.</w:t>
            </w:r>
          </w:p>
        </w:tc>
        <w:tc>
          <w:tcPr>
            <w:tcW w:type="dxa" w:w="2160"/>
          </w:tcPr>
          <w:p>
            <w:r/>
            <w:r>
              <w:t>Low — if reconciliation of CSMS block state is needed, a status column can be added via migration.</w:t>
            </w:r>
          </w:p>
        </w:tc>
      </w:tr>
      <w:tr>
        <w:tc>
          <w:tcPr>
            <w:tcW w:type="dxa" w:w="2160"/>
          </w:tcPr>
          <w:p>
            <w:r/>
            <w:r>
              <w:t>A-DM-13</w:t>
            </w:r>
          </w:p>
        </w:tc>
        <w:tc>
          <w:tcPr>
            <w:tcW w:type="dxa" w:w="2160"/>
          </w:tcPr>
          <w:p>
            <w:r/>
            <w:r>
              <w:rPr>
                <w:rFonts w:ascii="Consolas" w:hAnsi="Consolas"/>
                <w:color w:val="C7254E"/>
                <w:sz w:val="18"/>
              </w:rPr>
              <w:t>privacy_notices.is_current_version</w:t>
            </w:r>
            <w:r>
              <w:t xml:space="preserve"> uniqueness (at most one </w:t>
            </w:r>
            <w:r>
              <w:rPr>
                <w:rFonts w:ascii="Consolas" w:hAnsi="Consolas"/>
                <w:color w:val="C7254E"/>
                <w:sz w:val="18"/>
              </w:rPr>
              <w:t>true</w:t>
            </w:r>
            <w:r>
              <w:t xml:space="preserve">) is enforced at application layer (EF Core transaction: set previous to </w:t>
            </w:r>
            <w:r>
              <w:rPr>
                <w:rFonts w:ascii="Consolas" w:hAnsi="Consolas"/>
                <w:color w:val="C7254E"/>
                <w:sz w:val="18"/>
              </w:rPr>
              <w:t>false</w:t>
            </w:r>
            <w:r>
              <w:t xml:space="preserve">, then insert new with </w:t>
            </w:r>
            <w:r>
              <w:rPr>
                <w:rFonts w:ascii="Consolas" w:hAnsi="Consolas"/>
                <w:color w:val="C7254E"/>
                <w:sz w:val="18"/>
              </w:rPr>
              <w:t>true</w:t>
            </w:r>
            <w:r>
              <w:t>). No PostgreSQL partial unique index on this column because updating a previous row's boolean is simpler than managing a partial unique index during migration.</w:t>
            </w:r>
          </w:p>
        </w:tc>
        <w:tc>
          <w:tcPr>
            <w:tcW w:type="dxa" w:w="2160"/>
          </w:tcPr>
          <w:p>
            <w:r/>
            <w:r>
              <w:t>Pragmatic hackathon choice.</w:t>
            </w:r>
          </w:p>
        </w:tc>
        <w:tc>
          <w:tcPr>
            <w:tcW w:type="dxa" w:w="2160"/>
          </w:tcPr>
          <w:p>
            <w:r/>
            <w:r>
              <w:t xml:space="preserve">Low — could add a partial unique index </w:t>
            </w:r>
            <w:r>
              <w:rPr>
                <w:rFonts w:ascii="Consolas" w:hAnsi="Consolas"/>
                <w:color w:val="C7254E"/>
                <w:sz w:val="18"/>
              </w:rPr>
              <w:t>WHERE is_current_version = true</w:t>
            </w:r>
            <w:r>
              <w:t xml:space="preserve"> for belt-and-suspenders; the risk of a race condition is negligible at hackathon scale with a single backend process.</w:t>
            </w:r>
          </w:p>
        </w:tc>
      </w:tr>
    </w:tbl>
    <w:p/>
    <w:p>
      <w:pPr>
        <w:pStyle w:val="Heading3"/>
      </w:pPr>
      <w:r>
        <w:t>Blocking Questions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ID</w:t>
            </w:r>
          </w:p>
        </w:tc>
        <w:tc>
          <w:tcPr>
            <w:tcW w:type="dxa" w:w="2160"/>
            <w:shd w:val="clear" w:color="auto" w:fill="1F3864"/>
            <w:vAlign w:val="center"/>
          </w:tcPr>
          <w:p>
            <w:r/>
            <w:r>
              <w:rPr>
                <w:b/>
                <w:color w:val="FFFFFF"/>
              </w:rPr>
              <w:t>Question</w:t>
            </w:r>
          </w:p>
        </w:tc>
        <w:tc>
          <w:tcPr>
            <w:tcW w:type="dxa" w:w="2160"/>
            <w:shd w:val="clear" w:color="auto" w:fill="1F3864"/>
            <w:vAlign w:val="center"/>
          </w:tcPr>
          <w:p>
            <w:r/>
            <w:r>
              <w:rPr>
                <w:b/>
                <w:color w:val="FFFFFF"/>
              </w:rPr>
              <w:t>Who to Ask</w:t>
            </w:r>
          </w:p>
        </w:tc>
        <w:tc>
          <w:tcPr>
            <w:tcW w:type="dxa" w:w="2160"/>
            <w:shd w:val="clear" w:color="auto" w:fill="1F3864"/>
            <w:vAlign w:val="center"/>
          </w:tcPr>
          <w:p>
            <w:r/>
            <w:r>
              <w:rPr>
                <w:b/>
                <w:color w:val="FFFFFF"/>
              </w:rPr>
              <w:t>Impact</w:t>
            </w:r>
          </w:p>
        </w:tc>
      </w:tr>
      <w:tr>
        <w:tc>
          <w:tcPr>
            <w:tcW w:type="dxa" w:w="2160"/>
          </w:tcPr>
          <w:p>
            <w:r/>
            <w:r>
              <w:t>BQ-DM-01</w:t>
            </w:r>
          </w:p>
        </w:tc>
        <w:tc>
          <w:tcPr>
            <w:tcW w:type="dxa" w:w="2160"/>
          </w:tcPr>
          <w:p>
            <w:r/>
            <w:r>
              <w:t xml:space="preserve">What exact format does the NexLevel CSMS expect for </w:t>
            </w:r>
            <w:r>
              <w:rPr>
                <w:rFonts w:ascii="Consolas" w:hAnsi="Consolas"/>
                <w:color w:val="C7254E"/>
                <w:sz w:val="18"/>
              </w:rPr>
              <w:t>idTag</w:t>
            </w:r>
            <w:r>
              <w:t xml:space="preserve"> in </w:t>
            </w:r>
            <w:r>
              <w:rPr>
                <w:rFonts w:ascii="Consolas" w:hAnsi="Consolas"/>
                <w:color w:val="C7254E"/>
                <w:sz w:val="18"/>
              </w:rPr>
              <w:t>POST /api/auth/tags</w:t>
            </w:r>
            <w:r>
              <w:t>? (Q27 in functional-requirements.md)</w:t>
            </w:r>
          </w:p>
        </w:tc>
        <w:tc>
          <w:tcPr>
            <w:tcW w:type="dxa" w:w="2160"/>
          </w:tcPr>
          <w:p>
            <w:r/>
            <w:r>
              <w:t>NexLevel CSMS provider, on demo day</w:t>
            </w:r>
          </w:p>
        </w:tc>
        <w:tc>
          <w:tcPr>
            <w:tcW w:type="dxa" w:w="2160"/>
          </w:tcPr>
          <w:p>
            <w:r/>
            <w:r>
              <w:t xml:space="preserve">High: </w:t>
            </w:r>
            <w:r>
              <w:rPr>
                <w:rFonts w:ascii="Consolas" w:hAnsi="Consolas"/>
                <w:color w:val="C7254E"/>
                <w:sz w:val="18"/>
              </w:rPr>
              <w:t>bookings.csms_id_tag</w:t>
            </w:r>
            <w:r>
              <w:t xml:space="preserve"> derivation logic must match exactly, or CSMS will reject the authorization call and every booking will fail with </w:t>
            </w:r>
            <w:r>
              <w:rPr>
                <w:rFonts w:ascii="Consolas" w:hAnsi="Consolas"/>
                <w:color w:val="C7254E"/>
                <w:sz w:val="18"/>
              </w:rPr>
              <w:t>AuthorizationFailed</w:t>
            </w:r>
            <w:r>
              <w:t>.</w:t>
            </w:r>
          </w:p>
        </w:tc>
      </w:tr>
      <w:tr>
        <w:tc>
          <w:tcPr>
            <w:tcW w:type="dxa" w:w="2160"/>
          </w:tcPr>
          <w:p>
            <w:r/>
            <w:r>
              <w:t>BQ-DM-02</w:t>
            </w:r>
          </w:p>
        </w:tc>
        <w:tc>
          <w:tcPr>
            <w:tcW w:type="dxa" w:w="2160"/>
          </w:tcPr>
          <w:p>
            <w:r/>
            <w:r>
              <w:t>What is the NexLevel CSMS base URL and authentication scheme (</w:t>
            </w:r>
            <w:r>
              <w:rPr>
                <w:rFonts w:ascii="Consolas" w:hAnsi="Consolas"/>
                <w:color w:val="C7254E"/>
                <w:sz w:val="18"/>
              </w:rPr>
              <w:t>CSMS_BASE_URL</w:t>
            </w:r>
            <w:r>
              <w:t xml:space="preserve">, </w:t>
            </w:r>
            <w:r>
              <w:rPr>
                <w:rFonts w:ascii="Consolas" w:hAnsi="Consolas"/>
                <w:color w:val="C7254E"/>
                <w:sz w:val="18"/>
              </w:rPr>
              <w:t>CSMS_AUTH_HEADER</w:t>
            </w:r>
            <w:r>
              <w:t>)? (Q25 in functional-requirements.md)</w:t>
            </w:r>
          </w:p>
        </w:tc>
        <w:tc>
          <w:tcPr>
            <w:tcW w:type="dxa" w:w="2160"/>
          </w:tcPr>
          <w:p>
            <w:r/>
            <w:r>
              <w:t>NexLevel CSMS provider, on demo day</w:t>
            </w:r>
          </w:p>
        </w:tc>
        <w:tc>
          <w:tcPr>
            <w:tcW w:type="dxa" w:w="2160"/>
          </w:tcPr>
          <w:p>
            <w:r/>
            <w:r>
              <w:t xml:space="preserve">High: without this the </w:t>
            </w:r>
            <w:r>
              <w:rPr>
                <w:rFonts w:ascii="Consolas" w:hAnsi="Consolas"/>
                <w:color w:val="C7254E"/>
                <w:sz w:val="18"/>
              </w:rPr>
              <w:t>CsmsClient</w:t>
            </w:r>
            <w:r>
              <w:t xml:space="preserve"> cannot make any API calls; all CSMS-dependent P0 features fail.</w:t>
            </w:r>
          </w:p>
        </w:tc>
      </w:tr>
      <w:tr>
        <w:tc>
          <w:tcPr>
            <w:tcW w:type="dxa" w:w="2160"/>
          </w:tcPr>
          <w:p>
            <w:r/>
            <w:r>
              <w:t>BQ-DM-03</w:t>
            </w:r>
          </w:p>
        </w:tc>
        <w:tc>
          <w:tcPr>
            <w:tcW w:type="dxa" w:w="2160"/>
          </w:tcPr>
          <w:p>
            <w:r/>
            <w:r>
              <w:t xml:space="preserve">Is </w:t>
            </w:r>
            <w:r>
              <w:rPr>
                <w:rFonts w:ascii="Consolas" w:hAnsi="Consolas"/>
                <w:color w:val="C7254E"/>
                <w:sz w:val="18"/>
              </w:rPr>
              <w:t>bookings.vehicle_make</w:t>
            </w:r>
            <w:r>
              <w:t xml:space="preserve"> and </w:t>
            </w:r>
            <w:r>
              <w:rPr>
                <w:rFonts w:ascii="Consolas" w:hAnsi="Consolas"/>
                <w:color w:val="C7254E"/>
                <w:sz w:val="18"/>
              </w:rPr>
              <w:t>bookings.vehicle_model</w:t>
            </w:r>
            <w:r>
              <w:t xml:space="preserve"> required (NOT NULL) or optional? The functional requirements say "required (defaulted from eligible-EV-user record if present)" but the eligible-EV-user record itself has nullable vehicle fields.</w:t>
            </w:r>
          </w:p>
        </w:tc>
        <w:tc>
          <w:tcPr>
            <w:tcW w:type="dxa" w:w="2160"/>
          </w:tcPr>
          <w:p>
            <w:r/>
            <w:r>
              <w:t>Product owner / team decision</w:t>
            </w:r>
          </w:p>
        </w:tc>
        <w:tc>
          <w:tcPr>
            <w:tcW w:type="dxa" w:w="2160"/>
          </w:tcPr>
          <w:p>
            <w:r/>
            <w:r>
              <w:t xml:space="preserve">Medium: if optional, change column nullability in the migration before the first </w:t>
            </w:r>
            <w:r>
              <w:rPr>
                <w:rFonts w:ascii="Consolas" w:hAnsi="Consolas"/>
                <w:color w:val="C7254E"/>
                <w:sz w:val="18"/>
              </w:rPr>
              <w:t>dotnet ef database update</w:t>
            </w:r>
            <w:r>
              <w:t>.</w:t>
            </w:r>
          </w:p>
        </w:tc>
      </w:tr>
    </w:tbl>
    <w:p/>
    <w:p>
      <w:pPr>
        <w:pBdr>
          <w:bottom w:val="single" w:sz="6" w:space="1" w:color="999999"/>
        </w:pBdr>
      </w:pPr>
    </w:p>
    <w:p>
      <w:r>
        <w:rPr>
          <w:i/>
        </w:rPr>
        <w:t>This document is the authoritative data model for the hackathon MVP. All backend developers must generate EF Core entities and migrations that match the column names, types, constraints, and indexes defined here. All frontend developers must use field names exactly as they appear in the API contracts derived from this model. Any deviation requires updating this document and notifying the team.</w:t>
      </w:r>
    </w:p>
    <w:p>
      <w:r>
        <w:br w:type="page"/>
      </w:r>
    </w:p>
    <w:p>
      <w:pPr>
        <w:pStyle w:val="Heading1"/>
      </w:pPr>
      <w:r>
        <w:rPr>
          <w:color w:val="1F3864"/>
        </w:rPr>
        <w:t>API Contract</w:t>
      </w:r>
    </w:p>
    <w:p>
      <w:r>
        <w:rPr>
          <w:b/>
        </w:rPr>
        <w:t>Status:</w:t>
      </w:r>
      <w:r>
        <w:t xml:space="preserve"> Authoritative for hackathon MVP </w:t>
      </w:r>
      <w:r>
        <w:rPr>
          <w:b/>
        </w:rPr>
        <w:t>Date:</w:t>
      </w:r>
      <w:r>
        <w:t xml:space="preserve"> 2026-05-22 </w:t>
      </w:r>
      <w:r>
        <w:rPr>
          <w:b/>
        </w:rPr>
        <w:t>Author:</w:t>
      </w:r>
      <w:r>
        <w:t xml:space="preserve"> Solution Architect Agent </w:t>
      </w:r>
      <w:r>
        <w:rPr>
          <w:b/>
        </w:rPr>
        <w:t>Sources:</w:t>
      </w:r>
      <w:r>
        <w:t xml:space="preserve"> </w:t>
      </w:r>
      <w:r>
        <w:rPr>
          <w:color w:val="0B57D0"/>
          <w:u w:val="single"/>
        </w:rPr>
        <w:t>functional-requirements.md</w:t>
      </w:r>
      <w:r>
        <w:t xml:space="preserve">, </w:t>
      </w:r>
      <w:r>
        <w:rPr>
          <w:color w:val="0B57D0"/>
          <w:u w:val="single"/>
        </w:rPr>
        <w:t>user-journeys.md</w:t>
      </w:r>
      <w:r>
        <w:t xml:space="preserve">, </w:t>
      </w:r>
      <w:r>
        <w:rPr>
          <w:color w:val="0B57D0"/>
          <w:u w:val="single"/>
        </w:rPr>
        <w:t>solution-architecture.md</w:t>
      </w:r>
      <w:r>
        <w:t xml:space="preserve">, </w:t>
      </w:r>
      <w:r>
        <w:rPr>
          <w:color w:val="0B57D0"/>
          <w:u w:val="single"/>
        </w:rPr>
        <w:t>data-model.md</w:t>
      </w:r>
      <w:r>
        <w:t xml:space="preserve">, </w:t>
      </w:r>
      <w:r>
        <w:rPr>
          <w:color w:val="0B57D0"/>
          <w:u w:val="single"/>
        </w:rPr>
        <w:t>skills/api-contract-generator/SKILL.md</w:t>
      </w:r>
      <w:r>
        <w:t xml:space="preserve"> </w:t>
      </w:r>
      <w:r>
        <w:rPr>
          <w:b/>
        </w:rPr>
        <w:t>Scope:</w:t>
      </w:r>
      <w:r>
        <w:t xml:space="preserve"> Every endpoint exposed by the custom ASP.NET Core Web API consumed by the React frontend. The frontend never calls the provided NexLevel CSMS directly — all CSMS interactions are encapsulated in the backend.</w:t>
      </w:r>
    </w:p>
    <w:p>
      <w:pPr>
        <w:pBdr>
          <w:bottom w:val="single" w:sz="6" w:space="1" w:color="999999"/>
        </w:pBdr>
      </w:pPr>
    </w:p>
    <w:p>
      <w:pPr>
        <w:pStyle w:val="Heading2"/>
      </w:pPr>
      <w:r>
        <w:t>1. API Design Principles</w:t>
      </w:r>
    </w:p>
    <w:p>
      <w:pPr>
        <w:pStyle w:val="ListNumber"/>
      </w:pPr>
      <w:r>
        <w:rPr>
          <w:b/>
        </w:rPr>
        <w:t>REST over HTTPS with JSON bodies.</w:t>
      </w:r>
      <w:r>
        <w:t xml:space="preserve"> All endpoints accept and return </w:t>
      </w:r>
      <w:r>
        <w:rPr>
          <w:rFonts w:ascii="Consolas" w:hAnsi="Consolas"/>
          <w:color w:val="C7254E"/>
          <w:sz w:val="18"/>
        </w:rPr>
        <w:t>application/json</w:t>
      </w:r>
      <w:r>
        <w:t xml:space="preserve"> unless noted (no multipart, no XML).</w:t>
      </w:r>
    </w:p>
    <w:p>
      <w:pPr>
        <w:pStyle w:val="ListNumber"/>
      </w:pPr>
      <w:r>
        <w:rPr>
          <w:b/>
        </w:rPr>
        <w:t>Single backend boundary.</w:t>
      </w:r>
      <w:r>
        <w:t xml:space="preserve"> The React app calls only </w:t>
      </w:r>
      <w:r>
        <w:rPr>
          <w:rFonts w:ascii="Consolas" w:hAnsi="Consolas"/>
          <w:color w:val="C7254E"/>
          <w:sz w:val="18"/>
        </w:rPr>
        <w:t>http://&lt;host&gt;:5000/api/v1/...</w:t>
      </w:r>
      <w:r>
        <w:t xml:space="preserve">. The CSMS REST API is consumed exclusively by the backend through </w:t>
      </w:r>
      <w:r>
        <w:rPr>
          <w:rFonts w:ascii="Consolas" w:hAnsi="Consolas"/>
          <w:color w:val="C7254E"/>
          <w:sz w:val="18"/>
        </w:rPr>
        <w:t>CsmsClient</w:t>
      </w:r>
      <w:r>
        <w:t>. Frontend developers MUST NOT call CSMS endpoints directly.</w:t>
      </w:r>
    </w:p>
    <w:p>
      <w:pPr>
        <w:pStyle w:val="ListNumber"/>
      </w:pPr>
      <w:r>
        <w:rPr>
          <w:b/>
        </w:rPr>
        <w:t>Versioned base path.</w:t>
      </w:r>
      <w:r>
        <w:t xml:space="preserve"> Every route is prefixed with </w:t>
      </w:r>
      <w:r>
        <w:rPr>
          <w:rFonts w:ascii="Consolas" w:hAnsi="Consolas"/>
          <w:color w:val="C7254E"/>
          <w:sz w:val="18"/>
        </w:rPr>
        <w:t>/api/v1/</w:t>
      </w:r>
      <w:r>
        <w:t xml:space="preserve">. A future v2 will live under </w:t>
      </w:r>
      <w:r>
        <w:rPr>
          <w:rFonts w:ascii="Consolas" w:hAnsi="Consolas"/>
          <w:color w:val="C7254E"/>
          <w:sz w:val="18"/>
        </w:rPr>
        <w:t>/api/v2/</w:t>
      </w:r>
      <w:r>
        <w:t xml:space="preserve"> without breaking v1.</w:t>
      </w:r>
    </w:p>
    <w:p>
      <w:pPr>
        <w:pStyle w:val="ListNumber"/>
      </w:pPr>
      <w:r>
        <w:rPr>
          <w:b/>
        </w:rPr>
        <w:t>Resource-oriented URLs.</w:t>
      </w:r>
      <w:r>
        <w:t xml:space="preserve"> Plural nouns for collections (</w:t>
      </w:r>
      <w:r>
        <w:rPr>
          <w:rFonts w:ascii="Consolas" w:hAnsi="Consolas"/>
          <w:color w:val="C7254E"/>
          <w:sz w:val="18"/>
        </w:rPr>
        <w:t>/bookings</w:t>
      </w:r>
      <w:r>
        <w:t xml:space="preserve">, not </w:t>
      </w:r>
      <w:r>
        <w:rPr>
          <w:rFonts w:ascii="Consolas" w:hAnsi="Consolas"/>
          <w:color w:val="C7254E"/>
          <w:sz w:val="18"/>
        </w:rPr>
        <w:t>/booking</w:t>
      </w:r>
      <w:r>
        <w:t xml:space="preserve">, not </w:t>
      </w:r>
      <w:r>
        <w:rPr>
          <w:rFonts w:ascii="Consolas" w:hAnsi="Consolas"/>
          <w:color w:val="C7254E"/>
          <w:sz w:val="18"/>
        </w:rPr>
        <w:t>/createBooking</w:t>
      </w:r>
      <w:r>
        <w:t xml:space="preserve">). Verbs in HTTP methods, not in paths. State transitions for a resource are modelled as </w:t>
      </w:r>
      <w:r>
        <w:rPr>
          <w:rFonts w:ascii="Consolas" w:hAnsi="Consolas"/>
          <w:color w:val="C7254E"/>
          <w:sz w:val="18"/>
        </w:rPr>
        <w:t>PUT /resource/{id}/{action}</w:t>
      </w:r>
      <w:r>
        <w:t xml:space="preserve"> (e.g. </w:t>
      </w:r>
      <w:r>
        <w:rPr>
          <w:rFonts w:ascii="Consolas" w:hAnsi="Consolas"/>
          <w:color w:val="C7254E"/>
          <w:sz w:val="18"/>
        </w:rPr>
        <w:t>PUT /bookings/{id}/cancel</w:t>
      </w:r>
      <w:r>
        <w:t>) — this is permitted because the action operates on a single state field cleanly. Maximum nesting depth: one level.</w:t>
      </w:r>
    </w:p>
    <w:p>
      <w:pPr>
        <w:pStyle w:val="ListNumber"/>
      </w:pPr>
      <w:r>
        <w:rPr>
          <w:b/>
        </w:rPr>
        <w:t>camelCase JSON.</w:t>
      </w:r>
      <w:r>
        <w:t xml:space="preserve"> All request and response field names are camelCase (</w:t>
      </w:r>
      <w:r>
        <w:rPr>
          <w:rFonts w:ascii="Consolas" w:hAnsi="Consolas"/>
          <w:color w:val="C7254E"/>
          <w:sz w:val="18"/>
        </w:rPr>
        <w:t>startTime</w:t>
      </w:r>
      <w:r>
        <w:t xml:space="preserve">, </w:t>
      </w:r>
      <w:r>
        <w:rPr>
          <w:rFonts w:ascii="Consolas" w:hAnsi="Consolas"/>
          <w:color w:val="C7254E"/>
          <w:sz w:val="18"/>
        </w:rPr>
        <w:t>csmsSyncStatus</w:t>
      </w:r>
      <w:r>
        <w:t xml:space="preserve">, </w:t>
      </w:r>
      <w:r>
        <w:rPr>
          <w:rFonts w:ascii="Consolas" w:hAnsi="Consolas"/>
          <w:color w:val="C7254E"/>
          <w:sz w:val="18"/>
        </w:rPr>
        <w:t>vehicleMake</w:t>
      </w:r>
      <w:r>
        <w:t>). The backend uses EF Core PascalCase entities internally but ASP.NET Core's default JSON serializer (</w:t>
      </w:r>
      <w:r>
        <w:rPr>
          <w:rFonts w:ascii="Consolas" w:hAnsi="Consolas"/>
          <w:color w:val="C7254E"/>
          <w:sz w:val="18"/>
        </w:rPr>
        <w:t>System.Text.Json</w:t>
      </w:r>
      <w:r>
        <w:t xml:space="preserve"> with </w:t>
      </w:r>
      <w:r>
        <w:rPr>
          <w:rFonts w:ascii="Consolas" w:hAnsi="Consolas"/>
          <w:color w:val="C7254E"/>
          <w:sz w:val="18"/>
        </w:rPr>
        <w:t>JsonNamingPolicy.CamelCase</w:t>
      </w:r>
      <w:r>
        <w:t>) handles the boundary.</w:t>
      </w:r>
    </w:p>
    <w:p>
      <w:pPr>
        <w:pStyle w:val="ListNumber"/>
      </w:pPr>
      <w:r>
        <w:rPr>
          <w:b/>
        </w:rPr>
        <w:t>ISO 8601 timestamps in UTC.</w:t>
      </w:r>
      <w:r>
        <w:t xml:space="preserve"> All </w:t>
      </w:r>
      <w:r>
        <w:rPr>
          <w:rFonts w:ascii="Consolas" w:hAnsi="Consolas"/>
          <w:color w:val="C7254E"/>
          <w:sz w:val="18"/>
        </w:rPr>
        <w:t>dateTime</w:t>
      </w:r>
      <w:r>
        <w:t xml:space="preserve"> fields are emitted as </w:t>
      </w:r>
      <w:r>
        <w:rPr>
          <w:rFonts w:ascii="Consolas" w:hAnsi="Consolas"/>
          <w:color w:val="C7254E"/>
          <w:sz w:val="18"/>
        </w:rPr>
        <w:t>"2026-05-22T08:15:00Z"</w:t>
      </w:r>
      <w:r>
        <w:t xml:space="preserve">. The frontend converts to UTC+4 (Mauritius) for display via </w:t>
      </w:r>
      <w:r>
        <w:rPr>
          <w:rFonts w:ascii="Consolas" w:hAnsi="Consolas"/>
          <w:color w:val="C7254E"/>
          <w:sz w:val="18"/>
        </w:rPr>
        <w:t>toLocaleString()</w:t>
      </w:r>
      <w:r>
        <w:t>.</w:t>
      </w:r>
    </w:p>
    <w:p>
      <w:pPr>
        <w:pStyle w:val="ListNumber"/>
      </w:pPr>
      <w:r>
        <w:rPr>
          <w:b/>
        </w:rPr>
        <w:t>UUIDs as strings.</w:t>
      </w:r>
      <w:r>
        <w:t xml:space="preserve"> All </w:t>
      </w:r>
      <w:r>
        <w:rPr>
          <w:rFonts w:ascii="Consolas" w:hAnsi="Consolas"/>
          <w:color w:val="C7254E"/>
          <w:sz w:val="18"/>
        </w:rPr>
        <w:t>id</w:t>
      </w:r>
      <w:r>
        <w:t xml:space="preserve"> fields are UUID v4 serialized as strings (</w:t>
      </w:r>
      <w:r>
        <w:rPr>
          <w:rFonts w:ascii="Consolas" w:hAnsi="Consolas"/>
          <w:color w:val="C7254E"/>
          <w:sz w:val="18"/>
        </w:rPr>
        <w:t>"3fa85f64-5717-4562-b3fc-2c963f66afa6"</w:t>
      </w:r>
      <w:r>
        <w:t xml:space="preserve">). The own identifier is always </w:t>
      </w:r>
      <w:r>
        <w:rPr>
          <w:rFonts w:ascii="Consolas" w:hAnsi="Consolas"/>
          <w:color w:val="C7254E"/>
          <w:sz w:val="18"/>
        </w:rPr>
        <w:t>id</w:t>
      </w:r>
      <w:r>
        <w:t xml:space="preserve">; foreign references use </w:t>
      </w:r>
      <w:r>
        <w:rPr>
          <w:rFonts w:ascii="Consolas" w:hAnsi="Consolas"/>
          <w:color w:val="C7254E"/>
          <w:sz w:val="18"/>
        </w:rPr>
        <w:t>{resourceName}Id</w:t>
      </w:r>
      <w:r>
        <w:t xml:space="preserve"> (</w:t>
      </w:r>
      <w:r>
        <w:rPr>
          <w:rFonts w:ascii="Consolas" w:hAnsi="Consolas"/>
          <w:color w:val="C7254E"/>
          <w:sz w:val="18"/>
        </w:rPr>
        <w:t>userId</w:t>
      </w:r>
      <w:r>
        <w:t xml:space="preserve">, </w:t>
      </w:r>
      <w:r>
        <w:rPr>
          <w:rFonts w:ascii="Consolas" w:hAnsi="Consolas"/>
          <w:color w:val="C7254E"/>
          <w:sz w:val="18"/>
        </w:rPr>
        <w:t>chargerId</w:t>
      </w:r>
      <w:r>
        <w:t xml:space="preserve">, </w:t>
      </w:r>
      <w:r>
        <w:rPr>
          <w:rFonts w:ascii="Consolas" w:hAnsi="Consolas"/>
          <w:color w:val="C7254E"/>
          <w:sz w:val="18"/>
        </w:rPr>
        <w:t>bookingId</w:t>
      </w:r>
      <w:r>
        <w:t>).</w:t>
      </w:r>
    </w:p>
    <w:p>
      <w:pPr>
        <w:pStyle w:val="ListNumber"/>
      </w:pPr>
      <w:r>
        <w:rPr>
          <w:b/>
        </w:rPr>
        <w:t>Enums as PascalCase strings.</w:t>
      </w:r>
      <w:r>
        <w:t xml:space="preserve"> Booking states, session states, charger statuses, roles, channels — all transmitted as strings matching the C# enum member names (</w:t>
      </w:r>
      <w:r>
        <w:rPr>
          <w:rFonts w:ascii="Consolas" w:hAnsi="Consolas"/>
          <w:color w:val="C7254E"/>
          <w:sz w:val="18"/>
        </w:rPr>
        <w:t>"Confirmed"</w:t>
      </w:r>
      <w:r>
        <w:t xml:space="preserve">, </w:t>
      </w:r>
      <w:r>
        <w:rPr>
          <w:rFonts w:ascii="Consolas" w:hAnsi="Consolas"/>
          <w:color w:val="C7254E"/>
          <w:sz w:val="18"/>
        </w:rPr>
        <w:t>"BlockedForMaintenance"</w:t>
      </w:r>
      <w:r>
        <w:t xml:space="preserve">, </w:t>
      </w:r>
      <w:r>
        <w:rPr>
          <w:rFonts w:ascii="Consolas" w:hAnsi="Consolas"/>
          <w:color w:val="C7254E"/>
          <w:sz w:val="18"/>
        </w:rPr>
        <w:t>"StandardUser"</w:t>
      </w:r>
      <w:r>
        <w:t>). Numeric enums are forbidden across the wire.</w:t>
      </w:r>
    </w:p>
    <w:p>
      <w:pPr>
        <w:pStyle w:val="ListNumber"/>
      </w:pPr>
      <w:r>
        <w:rPr>
          <w:b/>
        </w:rPr>
        <w:t>Single response shape per kind.</w:t>
      </w:r>
    </w:p>
    <w:p>
      <w:pPr>
        <w:pStyle w:val="ListBullet"/>
        <w:ind w:left="680"/>
      </w:pPr>
      <w:r>
        <w:t>Single-item responses: return the object directly (no envelope).</w:t>
      </w:r>
    </w:p>
    <w:p>
      <w:pPr>
        <w:pStyle w:val="ListBullet"/>
        <w:ind w:left="680"/>
      </w:pPr>
      <w:r>
        <w:t xml:space="preserve">List responses: always </w:t>
      </w:r>
      <w:r>
        <w:rPr>
          <w:rFonts w:ascii="Consolas" w:hAnsi="Consolas"/>
          <w:color w:val="C7254E"/>
          <w:sz w:val="18"/>
        </w:rPr>
        <w:t>{ "data": [...], "pagination": {...} }</w:t>
      </w:r>
      <w:r>
        <w:t xml:space="preserve"> — never a bare array.</w:t>
      </w:r>
    </w:p>
    <w:p>
      <w:pPr>
        <w:pStyle w:val="ListBullet"/>
        <w:ind w:left="680"/>
      </w:pPr>
      <w:r>
        <w:t>Mutation actions returning the updated resource use the single-item shape.</w:t>
      </w:r>
    </w:p>
    <w:p>
      <w:pPr>
        <w:pStyle w:val="ListNumber"/>
      </w:pPr>
      <w:r>
        <w:rPr>
          <w:b/>
        </w:rPr>
        <w:t>Predictable status codes.</w:t>
      </w:r>
      <w:r>
        <w:t xml:space="preserve"> Only </w:t>
      </w:r>
      <w:r>
        <w:rPr>
          <w:rFonts w:ascii="Consolas" w:hAnsi="Consolas"/>
          <w:color w:val="C7254E"/>
          <w:sz w:val="18"/>
        </w:rPr>
        <w:t>200</w:t>
      </w:r>
      <w:r>
        <w:t xml:space="preserve">, </w:t>
      </w:r>
      <w:r>
        <w:rPr>
          <w:rFonts w:ascii="Consolas" w:hAnsi="Consolas"/>
          <w:color w:val="C7254E"/>
          <w:sz w:val="18"/>
        </w:rPr>
        <w:t>201</w:t>
      </w:r>
      <w:r>
        <w:t xml:space="preserve">, </w:t>
      </w:r>
      <w:r>
        <w:rPr>
          <w:rFonts w:ascii="Consolas" w:hAnsi="Consolas"/>
          <w:color w:val="C7254E"/>
          <w:sz w:val="18"/>
        </w:rPr>
        <w:t>204</w:t>
      </w:r>
      <w:r>
        <w:t xml:space="preserve">, </w:t>
      </w:r>
      <w:r>
        <w:rPr>
          <w:rFonts w:ascii="Consolas" w:hAnsi="Consolas"/>
          <w:color w:val="C7254E"/>
          <w:sz w:val="18"/>
        </w:rPr>
        <w:t>400</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 xml:space="preserve">, </w:t>
      </w:r>
      <w:r>
        <w:rPr>
          <w:rFonts w:ascii="Consolas" w:hAnsi="Consolas"/>
          <w:color w:val="C7254E"/>
          <w:sz w:val="18"/>
        </w:rPr>
        <w:t>422</w:t>
      </w:r>
      <w:r>
        <w:t xml:space="preserve">, </w:t>
      </w:r>
      <w:r>
        <w:rPr>
          <w:rFonts w:ascii="Consolas" w:hAnsi="Consolas"/>
          <w:color w:val="C7254E"/>
          <w:sz w:val="18"/>
        </w:rPr>
        <w:t>500</w:t>
      </w:r>
      <w:r>
        <w:t xml:space="preserve">, </w:t>
      </w:r>
      <w:r>
        <w:rPr>
          <w:rFonts w:ascii="Consolas" w:hAnsi="Consolas"/>
          <w:color w:val="C7254E"/>
          <w:sz w:val="18"/>
        </w:rPr>
        <w:t>503</w:t>
      </w:r>
      <w:r>
        <w:t xml:space="preserve"> are emitted by this API. See §7 for the full mapping.</w:t>
      </w:r>
    </w:p>
    <w:p>
      <w:pPr>
        <w:pStyle w:val="ListNumber"/>
      </w:pPr>
      <w:r>
        <w:rPr>
          <w:b/>
        </w:rPr>
        <w:t>Server-side validation is authoritative.</w:t>
      </w:r>
      <w:r>
        <w:t xml:space="preserve"> The frontend SHOULD validate for UX, but the backend MUST re-validate every request. RBAC, fair-use, eligibility, privacy, and CSMS sync rules are enforced server-side only.</w:t>
      </w:r>
    </w:p>
    <w:p>
      <w:pPr>
        <w:pStyle w:val="ListNumber"/>
      </w:pPr>
      <w:r>
        <w:rPr>
          <w:b/>
        </w:rPr>
        <w:t>Idempotency where it matters.</w:t>
      </w:r>
      <w:r>
        <w:t xml:space="preserve"> </w:t>
      </w:r>
      <w:r>
        <w:rPr>
          <w:rFonts w:ascii="Consolas" w:hAnsi="Consolas"/>
          <w:color w:val="C7254E"/>
          <w:sz w:val="18"/>
        </w:rPr>
        <w:t>PUT</w:t>
      </w:r>
      <w:r>
        <w:t xml:space="preserve"> actions for state transitions (cancel, release, override) are idempotent: repeating the same action on a terminal state returns </w:t>
      </w:r>
      <w:r>
        <w:rPr>
          <w:rFonts w:ascii="Consolas" w:hAnsi="Consolas"/>
          <w:color w:val="C7254E"/>
          <w:sz w:val="18"/>
        </w:rPr>
        <w:t>409 Conflict</w:t>
      </w:r>
      <w:r>
        <w:t xml:space="preserve"> rather than mutating again.</w:t>
      </w:r>
    </w:p>
    <w:p>
      <w:pPr>
        <w:pStyle w:val="ListNumber"/>
      </w:pPr>
      <w:r>
        <w:rPr>
          <w:b/>
        </w:rPr>
        <w:t>Hackathon discipline.</w:t>
      </w:r>
      <w:r>
        <w:t xml:space="preserve"> No endpoint exists unless a P0/P1/P2 story needs it. No over-fetching: each list endpoint accepts the smallest useful filter set. Total endpoint count is held under 40 across 11 resources.</w:t>
      </w:r>
    </w:p>
    <w:p>
      <w:pPr>
        <w:pBdr>
          <w:bottom w:val="single" w:sz="6" w:space="1" w:color="999999"/>
        </w:pBdr>
      </w:pPr>
    </w:p>
    <w:p>
      <w:pPr>
        <w:pStyle w:val="Heading2"/>
      </w:pPr>
      <w:r>
        <w:t>2. Base URL, Versioning, and Conventions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Item</w:t>
            </w:r>
          </w:p>
        </w:tc>
        <w:tc>
          <w:tcPr>
            <w:tcW w:type="dxa" w:w="4320"/>
            <w:shd w:val="clear" w:color="auto" w:fill="1F3864"/>
            <w:vAlign w:val="center"/>
          </w:tcPr>
          <w:p>
            <w:r/>
            <w:r>
              <w:rPr>
                <w:b/>
                <w:color w:val="FFFFFF"/>
              </w:rPr>
              <w:t>Value</w:t>
            </w:r>
          </w:p>
        </w:tc>
      </w:tr>
      <w:tr>
        <w:tc>
          <w:tcPr>
            <w:tcW w:type="dxa" w:w="4320"/>
          </w:tcPr>
          <w:p>
            <w:r/>
            <w:r>
              <w:t>Base URL (local demo)</w:t>
            </w:r>
          </w:p>
        </w:tc>
        <w:tc>
          <w:tcPr>
            <w:tcW w:type="dxa" w:w="4320"/>
          </w:tcPr>
          <w:p>
            <w:r/>
            <w:r>
              <w:rPr>
                <w:rFonts w:ascii="Consolas" w:hAnsi="Consolas"/>
                <w:color w:val="C7254E"/>
                <w:sz w:val="18"/>
              </w:rPr>
              <w:t>http://localhost:5000/api/v1</w:t>
            </w:r>
          </w:p>
        </w:tc>
      </w:tr>
      <w:tr>
        <w:tc>
          <w:tcPr>
            <w:tcW w:type="dxa" w:w="4320"/>
          </w:tcPr>
          <w:p>
            <w:r/>
            <w:r>
              <w:t>Frontend dev origin</w:t>
            </w:r>
          </w:p>
        </w:tc>
        <w:tc>
          <w:tcPr>
            <w:tcW w:type="dxa" w:w="4320"/>
          </w:tcPr>
          <w:p>
            <w:r/>
            <w:r>
              <w:rPr>
                <w:rFonts w:ascii="Consolas" w:hAnsi="Consolas"/>
                <w:color w:val="C7254E"/>
                <w:sz w:val="18"/>
              </w:rPr>
              <w:t>http://localhost:5173</w:t>
            </w:r>
            <w:r>
              <w:t xml:space="preserve"> (CORS-allowed exactly)</w:t>
            </w:r>
          </w:p>
        </w:tc>
      </w:tr>
      <w:tr>
        <w:tc>
          <w:tcPr>
            <w:tcW w:type="dxa" w:w="4320"/>
          </w:tcPr>
          <w:p>
            <w:r/>
            <w:r>
              <w:t>Content type</w:t>
            </w:r>
          </w:p>
        </w:tc>
        <w:tc>
          <w:tcPr>
            <w:tcW w:type="dxa" w:w="4320"/>
          </w:tcPr>
          <w:p>
            <w:r/>
            <w:r>
              <w:rPr>
                <w:rFonts w:ascii="Consolas" w:hAnsi="Consolas"/>
                <w:color w:val="C7254E"/>
                <w:sz w:val="18"/>
              </w:rPr>
              <w:t>application/json; charset=utf-8</w:t>
            </w:r>
          </w:p>
        </w:tc>
      </w:tr>
      <w:tr>
        <w:tc>
          <w:tcPr>
            <w:tcW w:type="dxa" w:w="4320"/>
          </w:tcPr>
          <w:p>
            <w:r/>
            <w:r>
              <w:t>Auth header</w:t>
            </w:r>
          </w:p>
        </w:tc>
        <w:tc>
          <w:tcPr>
            <w:tcW w:type="dxa" w:w="4320"/>
          </w:tcPr>
          <w:p>
            <w:r/>
            <w:r>
              <w:rPr>
                <w:rFonts w:ascii="Consolas" w:hAnsi="Consolas"/>
                <w:color w:val="C7254E"/>
                <w:sz w:val="18"/>
              </w:rPr>
              <w:t>Authorization: Bearer &lt;jwt&gt;</w:t>
            </w:r>
          </w:p>
        </w:tc>
      </w:tr>
      <w:tr>
        <w:tc>
          <w:tcPr>
            <w:tcW w:type="dxa" w:w="4320"/>
          </w:tcPr>
          <w:p>
            <w:r/>
            <w:r>
              <w:t>Timezone</w:t>
            </w:r>
          </w:p>
        </w:tc>
        <w:tc>
          <w:tcPr>
            <w:tcW w:type="dxa" w:w="4320"/>
          </w:tcPr>
          <w:p>
            <w:r/>
            <w:r>
              <w:t xml:space="preserve">All </w:t>
            </w:r>
            <w:r>
              <w:rPr>
                <w:rFonts w:ascii="Consolas" w:hAnsi="Consolas"/>
                <w:color w:val="C7254E"/>
                <w:sz w:val="18"/>
              </w:rPr>
              <w:t>dateTime</w:t>
            </w:r>
            <w:r>
              <w:t xml:space="preserve"> values UTC, ISO 8601 with </w:t>
            </w:r>
            <w:r>
              <w:rPr>
                <w:rFonts w:ascii="Consolas" w:hAnsi="Consolas"/>
                <w:color w:val="C7254E"/>
                <w:sz w:val="18"/>
              </w:rPr>
              <w:t>Z</w:t>
            </w:r>
            <w:r>
              <w:t xml:space="preserve"> suffix</w:t>
            </w:r>
          </w:p>
        </w:tc>
      </w:tr>
      <w:tr>
        <w:tc>
          <w:tcPr>
            <w:tcW w:type="dxa" w:w="4320"/>
          </w:tcPr>
          <w:p>
            <w:r/>
            <w:r>
              <w:t>ID format</w:t>
            </w:r>
          </w:p>
        </w:tc>
        <w:tc>
          <w:tcPr>
            <w:tcW w:type="dxa" w:w="4320"/>
          </w:tcPr>
          <w:p>
            <w:r/>
            <w:r>
              <w:t>UUID v4 string</w:t>
            </w:r>
          </w:p>
        </w:tc>
      </w:tr>
      <w:tr>
        <w:tc>
          <w:tcPr>
            <w:tcW w:type="dxa" w:w="4320"/>
          </w:tcPr>
          <w:p>
            <w:r/>
            <w:r>
              <w:t>Boolean filters</w:t>
            </w:r>
          </w:p>
        </w:tc>
        <w:tc>
          <w:tcPr>
            <w:tcW w:type="dxa" w:w="4320"/>
          </w:tcPr>
          <w:p>
            <w:r/>
            <w:r>
              <w:rPr>
                <w:rFonts w:ascii="Consolas" w:hAnsi="Consolas"/>
                <w:color w:val="C7254E"/>
                <w:sz w:val="18"/>
              </w:rPr>
              <w:t>?active=true</w:t>
            </w:r>
            <w:r>
              <w:t xml:space="preserve"> / </w:t>
            </w:r>
            <w:r>
              <w:rPr>
                <w:rFonts w:ascii="Consolas" w:hAnsi="Consolas"/>
                <w:color w:val="C7254E"/>
                <w:sz w:val="18"/>
              </w:rPr>
              <w:t>?active=false</w:t>
            </w:r>
            <w:r>
              <w:t xml:space="preserve"> (never </w:t>
            </w:r>
            <w:r>
              <w:rPr>
                <w:rFonts w:ascii="Consolas" w:hAnsi="Consolas"/>
                <w:color w:val="C7254E"/>
                <w:sz w:val="18"/>
              </w:rPr>
              <w:t>1</w:t>
            </w:r>
            <w:r>
              <w:t>/</w:t>
            </w:r>
            <w:r>
              <w:rPr>
                <w:rFonts w:ascii="Consolas" w:hAnsi="Consolas"/>
                <w:color w:val="C7254E"/>
                <w:sz w:val="18"/>
              </w:rPr>
              <w:t>0</w:t>
            </w:r>
            <w:r>
              <w:t>)</w:t>
            </w:r>
          </w:p>
        </w:tc>
      </w:tr>
      <w:tr>
        <w:tc>
          <w:tcPr>
            <w:tcW w:type="dxa" w:w="4320"/>
          </w:tcPr>
          <w:p>
            <w:r/>
            <w:r>
              <w:t>Field casing</w:t>
            </w:r>
          </w:p>
        </w:tc>
        <w:tc>
          <w:tcPr>
            <w:tcW w:type="dxa" w:w="4320"/>
          </w:tcPr>
          <w:p>
            <w:r/>
            <w:r>
              <w:t>camelCase in JSON, snake_case in DB, PascalCase in C# entities</w:t>
            </w:r>
          </w:p>
        </w:tc>
      </w:tr>
      <w:tr>
        <w:tc>
          <w:tcPr>
            <w:tcW w:type="dxa" w:w="4320"/>
          </w:tcPr>
          <w:p>
            <w:r/>
            <w:r>
              <w:t>Max page size</w:t>
            </w:r>
          </w:p>
        </w:tc>
        <w:tc>
          <w:tcPr>
            <w:tcW w:type="dxa" w:w="4320"/>
          </w:tcPr>
          <w:p>
            <w:r/>
            <w:r>
              <w:t>100 (default 20)</w:t>
            </w:r>
          </w:p>
        </w:tc>
      </w:tr>
      <w:tr>
        <w:tc>
          <w:tcPr>
            <w:tcW w:type="dxa" w:w="4320"/>
          </w:tcPr>
          <w:p>
            <w:r/>
            <w:r>
              <w:t>Max request body</w:t>
            </w:r>
          </w:p>
        </w:tc>
        <w:tc>
          <w:tcPr>
            <w:tcW w:type="dxa" w:w="4320"/>
          </w:tcPr>
          <w:p>
            <w:r/>
            <w:r>
              <w:t>1 MB</w:t>
            </w:r>
          </w:p>
        </w:tc>
      </w:tr>
      <w:tr>
        <w:tc>
          <w:tcPr>
            <w:tcW w:type="dxa" w:w="4320"/>
          </w:tcPr>
          <w:p>
            <w:r/>
            <w:r>
              <w:t>Rate limit</w:t>
            </w:r>
          </w:p>
        </w:tc>
        <w:tc>
          <w:tcPr>
            <w:tcW w:type="dxa" w:w="4320"/>
          </w:tcPr>
          <w:p>
            <w:r/>
            <w:r>
              <w:t>None for MVP (see Open Question Q18 in functional-requirements.md)</w:t>
            </w:r>
          </w:p>
        </w:tc>
      </w:tr>
    </w:tbl>
    <w:p/>
    <w:p>
      <w:pPr>
        <w:pBdr>
          <w:bottom w:val="single" w:sz="6" w:space="1" w:color="999999"/>
        </w:pBdr>
      </w:pPr>
    </w:p>
    <w:p>
      <w:pPr>
        <w:pStyle w:val="Heading2"/>
      </w:pPr>
      <w:r>
        <w:t>3. Authentication Assumptions</w:t>
      </w:r>
    </w:p>
    <w:p>
      <w:pPr>
        <w:pStyle w:val="ListBullet"/>
      </w:pPr>
      <w:r>
        <w:rPr>
          <w:b/>
        </w:rPr>
        <w:t>Auth scheme:</w:t>
      </w:r>
      <w:r>
        <w:t xml:space="preserve"> Bearer JWT signed with HS256, issued by </w:t>
      </w:r>
      <w:r>
        <w:rPr>
          <w:rFonts w:ascii="Consolas" w:hAnsi="Consolas"/>
          <w:color w:val="C7254E"/>
          <w:sz w:val="18"/>
        </w:rPr>
        <w:t>POST /auth/login</w:t>
      </w:r>
      <w:r>
        <w:t xml:space="preserve">, validated by </w:t>
      </w:r>
      <w:r>
        <w:rPr>
          <w:rFonts w:ascii="Consolas" w:hAnsi="Consolas"/>
          <w:color w:val="C7254E"/>
          <w:sz w:val="18"/>
        </w:rPr>
        <w:t>Microsoft.AspNetCore.Authentication.JwtBearer</w:t>
      </w:r>
      <w:r>
        <w:t xml:space="preserve"> middleware.</w:t>
      </w:r>
    </w:p>
    <w:p>
      <w:pPr>
        <w:pStyle w:val="ListBullet"/>
      </w:pPr>
      <w:r>
        <w:rPr>
          <w:b/>
        </w:rPr>
        <w:t>Token payload:</w:t>
      </w:r>
      <w:r>
        <w:t xml:space="preserve"> </w:t>
      </w:r>
      <w:r>
        <w:rPr>
          <w:rFonts w:ascii="Consolas" w:hAnsi="Consolas"/>
          <w:color w:val="C7254E"/>
          <w:sz w:val="18"/>
        </w:rPr>
        <w:t>{ sub: &lt;userId&gt;, role: &lt;UserRole&gt;, displayName: &lt;string&gt;, exp: &lt;unixSec&gt; }</w:t>
      </w:r>
      <w:r>
        <w:t>. Expiry is 24 hours from issue.</w:t>
      </w:r>
    </w:p>
    <w:p>
      <w:pPr>
        <w:pStyle w:val="ListBullet"/>
      </w:pPr>
      <w:r>
        <w:rPr>
          <w:b/>
        </w:rPr>
        <w:t>Token storage (frontend):</w:t>
      </w:r>
      <w:r>
        <w:t xml:space="preserve"> </w:t>
      </w:r>
      <w:r>
        <w:rPr>
          <w:rFonts w:ascii="Consolas" w:hAnsi="Consolas"/>
          <w:color w:val="C7254E"/>
          <w:sz w:val="18"/>
        </w:rPr>
        <w:t>localStorage</w:t>
      </w:r>
      <w:r>
        <w:t xml:space="preserve"> for the hackathon (acceptable per FR-AUTH-001 simplified flow); production would use an httpOnly cookie.</w:t>
      </w:r>
    </w:p>
    <w:p>
      <w:pPr>
        <w:pStyle w:val="ListBullet"/>
      </w:pPr>
      <w:r>
        <w:rPr>
          <w:b/>
        </w:rPr>
        <w:t>Required header for protected routes:</w:t>
      </w:r>
      <w:r>
        <w:t xml:space="preserve"> </w:t>
      </w:r>
      <w:r>
        <w:rPr>
          <w:rFonts w:ascii="Consolas" w:hAnsi="Consolas"/>
          <w:color w:val="C7254E"/>
          <w:sz w:val="18"/>
        </w:rPr>
        <w:t>Authorization: Bearer &lt;token&gt;</w:t>
      </w:r>
      <w:r>
        <w:t xml:space="preserve">. Missing or malformed token → </w:t>
      </w:r>
      <w:r>
        <w:rPr>
          <w:rFonts w:ascii="Consolas" w:hAnsi="Consolas"/>
          <w:color w:val="C7254E"/>
          <w:sz w:val="18"/>
        </w:rPr>
        <w:t>401 Unauthorized</w:t>
      </w:r>
      <w:r>
        <w:t xml:space="preserve">. Expired or signature-invalid token → </w:t>
      </w:r>
      <w:r>
        <w:rPr>
          <w:rFonts w:ascii="Consolas" w:hAnsi="Consolas"/>
          <w:color w:val="C7254E"/>
          <w:sz w:val="18"/>
        </w:rPr>
        <w:t>401 Unauthorized</w:t>
      </w:r>
      <w:r>
        <w:t>.</w:t>
      </w:r>
    </w:p>
    <w:p>
      <w:pPr>
        <w:pStyle w:val="ListBullet"/>
      </w:pPr>
      <w:r>
        <w:rPr>
          <w:b/>
        </w:rPr>
        <w:t>Public endpoints (no auth required):</w:t>
      </w:r>
      <w:r>
        <w:t xml:space="preserve"> </w:t>
      </w:r>
      <w:r>
        <w:rPr>
          <w:rFonts w:ascii="Consolas" w:hAnsi="Consolas"/>
          <w:color w:val="C7254E"/>
          <w:sz w:val="18"/>
        </w:rPr>
        <w:t>POST /auth/login</w:t>
      </w:r>
      <w:r>
        <w:t xml:space="preserve">, </w:t>
      </w:r>
      <w:r>
        <w:rPr>
          <w:rFonts w:ascii="Consolas" w:hAnsi="Consolas"/>
          <w:color w:val="C7254E"/>
          <w:sz w:val="18"/>
        </w:rPr>
        <w:t>GET /privacy-notice</w:t>
      </w:r>
      <w:r>
        <w:t xml:space="preserve"> (the current notice text must be readable on the login screen).</w:t>
      </w:r>
    </w:p>
    <w:p>
      <w:pPr>
        <w:pStyle w:val="ListBullet"/>
      </w:pPr>
      <w:r>
        <w:rPr>
          <w:b/>
        </w:rPr>
        <w:t>All other endpoints require authentication.</w:t>
      </w:r>
      <w:r>
        <w:t xml:space="preserve"> Role-based authorization is layered on top of authentication — an authenticated user lacking the required role gets </w:t>
      </w:r>
      <w:r>
        <w:rPr>
          <w:rFonts w:ascii="Consolas" w:hAnsi="Consolas"/>
          <w:color w:val="C7254E"/>
          <w:sz w:val="18"/>
        </w:rPr>
        <w:t>403 Forbidden</w:t>
      </w:r>
      <w:r>
        <w:t xml:space="preserve">, never </w:t>
      </w:r>
      <w:r>
        <w:rPr>
          <w:rFonts w:ascii="Consolas" w:hAnsi="Consolas"/>
          <w:color w:val="C7254E"/>
          <w:sz w:val="18"/>
        </w:rPr>
        <w:t>401</w:t>
      </w:r>
      <w:r>
        <w:t>.</w:t>
      </w:r>
    </w:p>
    <w:p>
      <w:pPr>
        <w:pStyle w:val="ListBullet"/>
      </w:pPr>
      <w:r>
        <w:rPr>
          <w:b/>
        </w:rPr>
        <w:t>Eligibility &amp; privacy gates</w:t>
      </w:r>
      <w:r>
        <w:t xml:space="preserve"> (FR-AUTH-006) apply specifically to booking creation and any endpoint that triggers a CSMS authorization. They are evaluated AFTER role check passes and return </w:t>
      </w:r>
      <w:r>
        <w:rPr>
          <w:rFonts w:ascii="Consolas" w:hAnsi="Consolas"/>
          <w:color w:val="C7254E"/>
          <w:sz w:val="18"/>
        </w:rPr>
        <w:t>403 Forbidden</w:t>
      </w:r>
      <w:r>
        <w:t xml:space="preserve"> with a machine-readable reason code (</w:t>
      </w:r>
      <w:r>
        <w:rPr>
          <w:rFonts w:ascii="Consolas" w:hAnsi="Consolas"/>
          <w:color w:val="C7254E"/>
          <w:sz w:val="18"/>
        </w:rPr>
        <w:t>NotEligible</w:t>
      </w:r>
      <w:r>
        <w:t xml:space="preserve"> or </w:t>
      </w:r>
      <w:r>
        <w:rPr>
          <w:rFonts w:ascii="Consolas" w:hAnsi="Consolas"/>
          <w:color w:val="C7254E"/>
          <w:sz w:val="18"/>
        </w:rPr>
        <w:t>PrivacyNotAcknowledged</w:t>
      </w:r>
      <w:r>
        <w:t>).</w:t>
      </w:r>
    </w:p>
    <w:p>
      <w:pPr>
        <w:pStyle w:val="ListBullet"/>
      </w:pPr>
      <w:r>
        <w:rPr>
          <w:b/>
        </w:rPr>
        <w:t>Logout</w:t>
      </w:r>
      <w:r>
        <w:t xml:space="preserve"> is a client-side token discard with a server-side audit log entry; no token-blacklist store is implemented for the MVP.</w:t>
      </w:r>
    </w:p>
    <w:p>
      <w:pPr>
        <w:pStyle w:val="Heading3"/>
      </w:pPr>
      <w:r>
        <w:t>Role enum</w:t>
      </w:r>
    </w:p>
    <w:p>
      <w:r>
        <w:rPr>
          <w:rFonts w:ascii="Consolas" w:hAnsi="Consolas"/>
          <w:color w:val="C7254E"/>
          <w:sz w:val="18"/>
        </w:rPr>
        <w:t>"StandardUser" | "Security" | "Workplace" | "Admin" | "ReportingESGViewer" | "Management"</w:t>
      </w:r>
    </w:p>
    <w:p>
      <w:pPr>
        <w:pBdr>
          <w:bottom w:val="single" w:sz="6" w:space="1" w:color="999999"/>
        </w:pBdr>
      </w:pPr>
    </w:p>
    <w:p>
      <w:pPr>
        <w:pStyle w:val="Heading2"/>
      </w:pPr>
      <w:r>
        <w:t>4. Pagination Rules</w:t>
      </w:r>
    </w:p>
    <w:p>
      <w:pPr>
        <w:pStyle w:val="Heading3"/>
      </w:pPr>
      <w:r>
        <w:t>Where pagination applies</w:t>
      </w:r>
    </w:p>
    <w:p>
      <w:r>
        <w:t>All list endpoints that can return more than 50 rows in normal operation:</w:t>
      </w:r>
    </w:p>
    <w:p>
      <w:pPr>
        <w:pStyle w:val="ListBullet"/>
      </w:pPr>
      <w:r>
        <w:rPr>
          <w:rFonts w:ascii="Consolas" w:hAnsi="Consolas"/>
          <w:color w:val="C7254E"/>
          <w:sz w:val="18"/>
        </w:rPr>
        <w:t>GET /bookings</w:t>
      </w:r>
    </w:p>
    <w:p>
      <w:pPr>
        <w:pStyle w:val="ListBullet"/>
      </w:pPr>
      <w:r>
        <w:rPr>
          <w:rFonts w:ascii="Consolas" w:hAnsi="Consolas"/>
          <w:color w:val="C7254E"/>
          <w:sz w:val="18"/>
        </w:rPr>
        <w:t>GET /sessions</w:t>
      </w:r>
    </w:p>
    <w:p>
      <w:pPr>
        <w:pStyle w:val="ListBullet"/>
      </w:pPr>
      <w:r>
        <w:rPr>
          <w:rFonts w:ascii="Consolas" w:hAnsi="Consolas"/>
          <w:color w:val="C7254E"/>
          <w:sz w:val="18"/>
        </w:rPr>
        <w:t>GET /notifications</w:t>
      </w:r>
    </w:p>
    <w:p>
      <w:pPr>
        <w:pStyle w:val="ListBullet"/>
      </w:pPr>
      <w:r>
        <w:rPr>
          <w:rFonts w:ascii="Consolas" w:hAnsi="Consolas"/>
          <w:color w:val="C7254E"/>
          <w:sz w:val="18"/>
        </w:rPr>
        <w:t>GET /notifications/audit</w:t>
      </w:r>
    </w:p>
    <w:p>
      <w:pPr>
        <w:pStyle w:val="ListBullet"/>
      </w:pPr>
      <w:r>
        <w:rPr>
          <w:rFonts w:ascii="Consolas" w:hAnsi="Consolas"/>
          <w:color w:val="C7254E"/>
          <w:sz w:val="18"/>
        </w:rPr>
        <w:t>GET /audit-logs</w:t>
      </w:r>
    </w:p>
    <w:p>
      <w:pPr>
        <w:pStyle w:val="ListBullet"/>
      </w:pPr>
      <w:r>
        <w:rPr>
          <w:rFonts w:ascii="Consolas" w:hAnsi="Consolas"/>
          <w:color w:val="C7254E"/>
          <w:sz w:val="18"/>
        </w:rPr>
        <w:t>GET /eligible-users</w:t>
      </w:r>
    </w:p>
    <w:p>
      <w:pPr>
        <w:pStyle w:val="Heading3"/>
      </w:pPr>
      <w:r>
        <w:t>Where pagination does NOT apply</w:t>
      </w:r>
    </w:p>
    <w:p>
      <w:r>
        <w:t>Small enumerable collections (returned all-at-once, with a documented max count):</w:t>
      </w:r>
    </w:p>
    <w:p>
      <w:pPr>
        <w:pStyle w:val="ListBullet"/>
      </w:pPr>
      <w:r>
        <w:rPr>
          <w:rFonts w:ascii="Consolas" w:hAnsi="Consolas"/>
          <w:color w:val="C7254E"/>
          <w:sz w:val="18"/>
        </w:rPr>
        <w:t>GET /chargers</w:t>
      </w:r>
      <w:r>
        <w:t xml:space="preserve"> — max 50 chargers system-wide (hackathon: 8). No pagination.</w:t>
      </w:r>
    </w:p>
    <w:p>
      <w:pPr>
        <w:pStyle w:val="ListBullet"/>
      </w:pPr>
      <w:r>
        <w:rPr>
          <w:rFonts w:ascii="Consolas" w:hAnsi="Consolas"/>
          <w:color w:val="C7254E"/>
          <w:sz w:val="18"/>
        </w:rPr>
        <w:t>GET /reports/*</w:t>
      </w:r>
      <w:r>
        <w:t xml:space="preserve"> — aggregates, not lists.</w:t>
      </w:r>
    </w:p>
    <w:p>
      <w:pPr>
        <w:pStyle w:val="ListBullet"/>
      </w:pPr>
      <w:r>
        <w:rPr>
          <w:rFonts w:ascii="Consolas" w:hAnsi="Consolas"/>
          <w:color w:val="C7254E"/>
          <w:sz w:val="18"/>
        </w:rPr>
        <w:t>GET /ai/insights</w:t>
      </w:r>
      <w:r>
        <w:t xml:space="preserve"> — single composite object.</w:t>
      </w:r>
    </w:p>
    <w:p>
      <w:pPr>
        <w:pStyle w:val="ListBullet"/>
      </w:pPr>
      <w:r>
        <w:rPr>
          <w:rFonts w:ascii="Consolas" w:hAnsi="Consolas"/>
          <w:color w:val="C7254E"/>
          <w:sz w:val="18"/>
        </w:rPr>
        <w:t>GET /config</w:t>
      </w:r>
      <w:r>
        <w:t xml:space="preserve"> — key/value map, ~10 keys.</w:t>
      </w:r>
    </w:p>
    <w:p>
      <w:pPr>
        <w:pStyle w:val="Heading3"/>
      </w:pPr>
      <w:r>
        <w:t>Pagination contract</w:t>
      </w:r>
    </w:p>
    <w:p>
      <w:pPr>
        <w:spacing w:before="40" w:after="120"/>
        <w:ind w:left="227"/>
        <w:shd w:val="clear" w:color="auto" w:fill="F4F4F4"/>
      </w:pPr>
      <w:r>
        <w:rPr>
          <w:rFonts w:ascii="Consolas" w:hAnsi="Consolas"/>
          <w:sz w:val="18"/>
        </w:rPr>
        <w:t>{</w:t>
        <w:br/>
        <w:t xml:space="preserve">  "data": [ /* ... */ ],</w:t>
        <w:br/>
        <w:t xml:space="preserve">  "pagination": {</w:t>
        <w:br/>
        <w:t xml:space="preserve">    "page": 1,</w:t>
        <w:br/>
        <w:t xml:space="preserve">    "limit": 20,</w:t>
        <w:br/>
        <w:t xml:space="preserve">    "total": 137,</w:t>
        <w:br/>
        <w:t xml:space="preserve">    "totalPages": 7</w:t>
        <w:br/>
        <w:t xml:space="preserve">  }</w:t>
        <w:br/>
        <w: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Query param</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Default</w:t>
            </w:r>
          </w:p>
        </w:tc>
        <w:tc>
          <w:tcPr>
            <w:tcW w:type="dxa" w:w="2160"/>
            <w:shd w:val="clear" w:color="auto" w:fill="1F3864"/>
            <w:vAlign w:val="center"/>
          </w:tcPr>
          <w:p>
            <w:r/>
            <w:r>
              <w:rPr>
                <w:b/>
                <w:color w:val="FFFFFF"/>
              </w:rPr>
              <w:t>Constraints</w:t>
            </w:r>
          </w:p>
        </w:tc>
      </w:tr>
      <w:tr>
        <w:tc>
          <w:tcPr>
            <w:tcW w:type="dxa" w:w="2160"/>
          </w:tcPr>
          <w:p>
            <w:r/>
            <w:r>
              <w:rPr>
                <w:rFonts w:ascii="Consolas" w:hAnsi="Consolas"/>
                <w:color w:val="C7254E"/>
                <w:sz w:val="18"/>
              </w:rPr>
              <w:t>page</w:t>
            </w:r>
          </w:p>
        </w:tc>
        <w:tc>
          <w:tcPr>
            <w:tcW w:type="dxa" w:w="2160"/>
          </w:tcPr>
          <w:p>
            <w:r/>
            <w:r>
              <w:t>integer</w:t>
            </w:r>
          </w:p>
        </w:tc>
        <w:tc>
          <w:tcPr>
            <w:tcW w:type="dxa" w:w="2160"/>
          </w:tcPr>
          <w:p>
            <w:r/>
            <w:r>
              <w:rPr>
                <w:rFonts w:ascii="Consolas" w:hAnsi="Consolas"/>
                <w:color w:val="C7254E"/>
                <w:sz w:val="18"/>
              </w:rPr>
              <w:t>1</w:t>
            </w:r>
          </w:p>
        </w:tc>
        <w:tc>
          <w:tcPr>
            <w:tcW w:type="dxa" w:w="2160"/>
          </w:tcPr>
          <w:p>
            <w:r/>
            <w:r>
              <w:rPr>
                <w:rFonts w:ascii="Consolas" w:hAnsi="Consolas"/>
                <w:color w:val="C7254E"/>
                <w:sz w:val="18"/>
              </w:rPr>
              <w:t>&gt;= 1</w:t>
            </w:r>
            <w:r>
              <w:t xml:space="preserve">. Out-of-range → empty </w:t>
            </w:r>
            <w:r>
              <w:rPr>
                <w:rFonts w:ascii="Consolas" w:hAnsi="Consolas"/>
                <w:color w:val="C7254E"/>
                <w:sz w:val="18"/>
              </w:rPr>
              <w:t>data</w:t>
            </w:r>
            <w:r>
              <w:t xml:space="preserve">, correct </w:t>
            </w:r>
            <w:r>
              <w:rPr>
                <w:rFonts w:ascii="Consolas" w:hAnsi="Consolas"/>
                <w:color w:val="C7254E"/>
                <w:sz w:val="18"/>
              </w:rPr>
              <w:t>total</w:t>
            </w:r>
            <w:r>
              <w:t>.</w:t>
            </w:r>
          </w:p>
        </w:tc>
      </w:tr>
      <w:tr>
        <w:tc>
          <w:tcPr>
            <w:tcW w:type="dxa" w:w="2160"/>
          </w:tcPr>
          <w:p>
            <w:r/>
            <w:r>
              <w:rPr>
                <w:rFonts w:ascii="Consolas" w:hAnsi="Consolas"/>
                <w:color w:val="C7254E"/>
                <w:sz w:val="18"/>
              </w:rPr>
              <w:t>limit</w:t>
            </w:r>
          </w:p>
        </w:tc>
        <w:tc>
          <w:tcPr>
            <w:tcW w:type="dxa" w:w="2160"/>
          </w:tcPr>
          <w:p>
            <w:r/>
            <w:r>
              <w:t>integer</w:t>
            </w:r>
          </w:p>
        </w:tc>
        <w:tc>
          <w:tcPr>
            <w:tcW w:type="dxa" w:w="2160"/>
          </w:tcPr>
          <w:p>
            <w:r/>
            <w:r>
              <w:rPr>
                <w:rFonts w:ascii="Consolas" w:hAnsi="Consolas"/>
                <w:color w:val="C7254E"/>
                <w:sz w:val="18"/>
              </w:rPr>
              <w:t>20</w:t>
            </w:r>
          </w:p>
        </w:tc>
        <w:tc>
          <w:tcPr>
            <w:tcW w:type="dxa" w:w="2160"/>
          </w:tcPr>
          <w:p>
            <w:r/>
            <w:r>
              <w:rPr>
                <w:rFonts w:ascii="Consolas" w:hAnsi="Consolas"/>
                <w:color w:val="C7254E"/>
                <w:sz w:val="18"/>
              </w:rPr>
              <w:t>1..100</w:t>
            </w:r>
            <w:r>
              <w:t>. Above 100 → clamped to 100.</w:t>
            </w:r>
          </w:p>
        </w:tc>
      </w:tr>
    </w:tbl>
    <w:p/>
    <w:p>
      <w:r>
        <w:t xml:space="preserve">Page/limit are validated server-side. Invalid values (non-numeric, negative) → </w:t>
      </w:r>
      <w:r>
        <w:rPr>
          <w:rFonts w:ascii="Consolas" w:hAnsi="Consolas"/>
          <w:color w:val="C7254E"/>
          <w:sz w:val="18"/>
        </w:rPr>
        <w:t>400 Validation Error</w:t>
      </w:r>
      <w:r>
        <w:t>.</w:t>
      </w:r>
    </w:p>
    <w:p>
      <w:pPr>
        <w:pStyle w:val="Heading3"/>
      </w:pPr>
      <w:r>
        <w:t>Why offset, not cursor</w:t>
      </w:r>
    </w:p>
    <w:p>
      <w:r>
        <w:t>Hackathon scope. Offset pagination is sufficient for a dataset capped at a few hundred bookings and a few thousand notifications. Cursor pagination is deferred.</w:t>
      </w:r>
    </w:p>
    <w:p>
      <w:pPr>
        <w:pBdr>
          <w:bottom w:val="single" w:sz="6" w:space="1" w:color="999999"/>
        </w:pBdr>
      </w:pPr>
    </w:p>
    <w:p>
      <w:pPr>
        <w:pStyle w:val="Heading2"/>
      </w:pPr>
      <w:r>
        <w:t>5. Filtering Rules</w:t>
      </w:r>
    </w:p>
    <w:p>
      <w:pPr>
        <w:pStyle w:val="Heading3"/>
      </w:pPr>
      <w:r>
        <w:t>Convention</w:t>
      </w:r>
    </w:p>
    <w:p>
      <w:pPr>
        <w:pStyle w:val="ListBullet"/>
      </w:pPr>
      <w:r>
        <w:t xml:space="preserve">Query parameters in camelCase: </w:t>
      </w:r>
      <w:r>
        <w:rPr>
          <w:rFonts w:ascii="Consolas" w:hAnsi="Consolas"/>
          <w:color w:val="C7254E"/>
          <w:sz w:val="18"/>
        </w:rPr>
        <w:t>?status=Confirmed&amp;locationId=...</w:t>
      </w:r>
    </w:p>
    <w:p>
      <w:pPr>
        <w:pStyle w:val="ListBullet"/>
      </w:pPr>
      <w:r>
        <w:t>Unknown query parameters are ignored (not errors), to keep the contract forward-compatible.</w:t>
      </w:r>
    </w:p>
    <w:p>
      <w:pPr>
        <w:pStyle w:val="ListBullet"/>
      </w:pPr>
      <w:r>
        <w:t xml:space="preserve">Boolean filters use explicit </w:t>
      </w:r>
      <w:r>
        <w:rPr>
          <w:rFonts w:ascii="Consolas" w:hAnsi="Consolas"/>
          <w:color w:val="C7254E"/>
          <w:sz w:val="18"/>
        </w:rPr>
        <w:t>true</w:t>
      </w:r>
      <w:r>
        <w:t>/</w:t>
      </w:r>
      <w:r>
        <w:rPr>
          <w:rFonts w:ascii="Consolas" w:hAnsi="Consolas"/>
          <w:color w:val="C7254E"/>
          <w:sz w:val="18"/>
        </w:rPr>
        <w:t>false</w:t>
      </w:r>
      <w:r>
        <w:t xml:space="preserve"> strings.</w:t>
      </w:r>
    </w:p>
    <w:p>
      <w:pPr>
        <w:pStyle w:val="ListBullet"/>
      </w:pPr>
      <w:r>
        <w:t>Multi-value filters: comma-separated (</w:t>
      </w:r>
      <w:r>
        <w:rPr>
          <w:rFonts w:ascii="Consolas" w:hAnsi="Consolas"/>
          <w:color w:val="C7254E"/>
          <w:sz w:val="18"/>
        </w:rPr>
        <w:t>?state=Confirmed,Active</w:t>
      </w:r>
      <w:r>
        <w:t xml:space="preserve">). No repeated keys (no </w:t>
      </w:r>
      <w:r>
        <w:rPr>
          <w:rFonts w:ascii="Consolas" w:hAnsi="Consolas"/>
          <w:color w:val="C7254E"/>
          <w:sz w:val="18"/>
        </w:rPr>
        <w:t>?state=A&amp;state=B</w:t>
      </w:r>
      <w:r>
        <w:t>).</w:t>
      </w:r>
    </w:p>
    <w:p>
      <w:pPr>
        <w:pStyle w:val="ListBullet"/>
      </w:pPr>
      <w:r>
        <w:t xml:space="preserve">Date-range filters: always two params named </w:t>
      </w:r>
      <w:r>
        <w:rPr>
          <w:rFonts w:ascii="Consolas" w:hAnsi="Consolas"/>
          <w:color w:val="C7254E"/>
          <w:sz w:val="18"/>
        </w:rPr>
        <w:t>dateFrom</w:t>
      </w:r>
      <w:r>
        <w:t xml:space="preserve"> and </w:t>
      </w:r>
      <w:r>
        <w:rPr>
          <w:rFonts w:ascii="Consolas" w:hAnsi="Consolas"/>
          <w:color w:val="C7254E"/>
          <w:sz w:val="18"/>
        </w:rPr>
        <w:t>dateTo</w:t>
      </w:r>
      <w:r>
        <w:t xml:space="preserve">, ISO 8601 UTC. Inclusive of </w:t>
      </w:r>
      <w:r>
        <w:rPr>
          <w:rFonts w:ascii="Consolas" w:hAnsi="Consolas"/>
          <w:color w:val="C7254E"/>
          <w:sz w:val="18"/>
        </w:rPr>
        <w:t>dateFrom</w:t>
      </w:r>
      <w:r>
        <w:t xml:space="preserve">, exclusive of </w:t>
      </w:r>
      <w:r>
        <w:rPr>
          <w:rFonts w:ascii="Consolas" w:hAnsi="Consolas"/>
          <w:color w:val="C7254E"/>
          <w:sz w:val="18"/>
        </w:rPr>
        <w:t>dateTo</w:t>
      </w:r>
      <w:r>
        <w:t xml:space="preserve"> (closed-open interval — matches BR-002 booking interval semantics).</w:t>
      </w:r>
    </w:p>
    <w:p>
      <w:pPr>
        <w:pStyle w:val="ListBullet"/>
      </w:pPr>
      <w:r>
        <w:t>ID filters use the foreign-key name (</w:t>
      </w:r>
      <w:r>
        <w:rPr>
          <w:rFonts w:ascii="Consolas" w:hAnsi="Consolas"/>
          <w:color w:val="C7254E"/>
          <w:sz w:val="18"/>
        </w:rPr>
        <w:t>?chargerId=...</w:t>
      </w:r>
      <w:r>
        <w:t xml:space="preserve">, </w:t>
      </w:r>
      <w:r>
        <w:rPr>
          <w:rFonts w:ascii="Consolas" w:hAnsi="Consolas"/>
          <w:color w:val="C7254E"/>
          <w:sz w:val="18"/>
        </w:rPr>
        <w:t>?userId=...</w:t>
      </w:r>
      <w:r>
        <w:t>).</w:t>
      </w:r>
    </w:p>
    <w:p>
      <w:pPr>
        <w:pStyle w:val="ListBullet"/>
      </w:pPr>
      <w:r>
        <w:t xml:space="preserve">Free-text search uses </w:t>
      </w:r>
      <w:r>
        <w:rPr>
          <w:rFonts w:ascii="Consolas" w:hAnsi="Consolas"/>
          <w:color w:val="C7254E"/>
          <w:sz w:val="18"/>
        </w:rPr>
        <w:t>?search=</w:t>
      </w:r>
      <w:r>
        <w:t xml:space="preserve"> (case-insensitive substring match on the resource's primary display field).</w:t>
      </w:r>
    </w:p>
    <w:p>
      <w:pPr>
        <w:pStyle w:val="Heading3"/>
      </w:pPr>
      <w:r>
        <w:t>Validated filters per list endpoint</w:t>
      </w:r>
    </w:p>
    <w:p>
      <w:r>
        <w:t>See each endpoint spec below for its allowed filter set. Anything not listed is ignored.</w:t>
      </w:r>
    </w:p>
    <w:p>
      <w:pPr>
        <w:pBdr>
          <w:bottom w:val="single" w:sz="6" w:space="1" w:color="999999"/>
        </w:pBdr>
      </w:pPr>
    </w:p>
    <w:p>
      <w:pPr>
        <w:pStyle w:val="Heading2"/>
      </w:pPr>
      <w:r>
        <w:t>6. Sorting Rules</w:t>
      </w:r>
    </w:p>
    <w:p>
      <w:pPr>
        <w:pStyle w:val="Heading3"/>
      </w:pPr>
      <w:r>
        <w:t>Convention</w:t>
      </w:r>
    </w:p>
    <w:p>
      <w:pPr>
        <w:pStyle w:val="ListBullet"/>
      </w:pPr>
      <w:r>
        <w:t xml:space="preserve">Two query params: </w:t>
      </w:r>
      <w:r>
        <w:rPr>
          <w:rFonts w:ascii="Consolas" w:hAnsi="Consolas"/>
          <w:color w:val="C7254E"/>
          <w:sz w:val="18"/>
        </w:rPr>
        <w:t>sortBy</w:t>
      </w:r>
      <w:r>
        <w:t xml:space="preserve"> (camelCase field name) and </w:t>
      </w:r>
      <w:r>
        <w:rPr>
          <w:rFonts w:ascii="Consolas" w:hAnsi="Consolas"/>
          <w:color w:val="C7254E"/>
          <w:sz w:val="18"/>
        </w:rPr>
        <w:t>sortOrder</w:t>
      </w:r>
      <w:r>
        <w:t xml:space="preserve"> (</w:t>
      </w:r>
      <w:r>
        <w:rPr>
          <w:rFonts w:ascii="Consolas" w:hAnsi="Consolas"/>
          <w:color w:val="C7254E"/>
          <w:sz w:val="18"/>
        </w:rPr>
        <w:t>asc</w:t>
      </w:r>
      <w:r>
        <w:t xml:space="preserve"> or </w:t>
      </w:r>
      <w:r>
        <w:rPr>
          <w:rFonts w:ascii="Consolas" w:hAnsi="Consolas"/>
          <w:color w:val="C7254E"/>
          <w:sz w:val="18"/>
        </w:rPr>
        <w:t>desc</w:t>
      </w:r>
      <w:r>
        <w:t>).</w:t>
      </w:r>
    </w:p>
    <w:p>
      <w:pPr>
        <w:pStyle w:val="ListBullet"/>
      </w:pPr>
      <w:r>
        <w:t>One sort field at a time. Multi-field sort is out of scope for the MVP.</w:t>
      </w:r>
    </w:p>
    <w:p>
      <w:pPr>
        <w:pStyle w:val="ListBullet"/>
      </w:pPr>
      <w:r>
        <w:t xml:space="preserve">Each list endpoint declares its allowed </w:t>
      </w:r>
      <w:r>
        <w:rPr>
          <w:rFonts w:ascii="Consolas" w:hAnsi="Consolas"/>
          <w:color w:val="C7254E"/>
          <w:sz w:val="18"/>
        </w:rPr>
        <w:t>sortBy</w:t>
      </w:r>
      <w:r>
        <w:t xml:space="preserve"> values and the default sort.</w:t>
      </w:r>
    </w:p>
    <w:p>
      <w:pPr>
        <w:pStyle w:val="ListBullet"/>
      </w:pPr>
      <w:r>
        <w:t xml:space="preserve">Invalid </w:t>
      </w:r>
      <w:r>
        <w:rPr>
          <w:rFonts w:ascii="Consolas" w:hAnsi="Consolas"/>
          <w:color w:val="C7254E"/>
          <w:sz w:val="18"/>
        </w:rPr>
        <w:t>sortBy</w:t>
      </w:r>
      <w:r>
        <w:t xml:space="preserve"> → </w:t>
      </w:r>
      <w:r>
        <w:rPr>
          <w:rFonts w:ascii="Consolas" w:hAnsi="Consolas"/>
          <w:color w:val="C7254E"/>
          <w:sz w:val="18"/>
        </w:rPr>
        <w:t>400 Validation Error</w:t>
      </w:r>
      <w:r>
        <w:t xml:space="preserve"> with </w:t>
      </w:r>
      <w:r>
        <w:rPr>
          <w:rFonts w:ascii="Consolas" w:hAnsi="Consolas"/>
          <w:color w:val="C7254E"/>
          <w:sz w:val="18"/>
        </w:rPr>
        <w:t>{ field: "sortBy", message: "Allowed values: ..." }</w:t>
      </w:r>
      <w:r>
        <w:t>.</w:t>
      </w:r>
    </w:p>
    <w:p>
      <w:pPr>
        <w:pStyle w:val="ListBullet"/>
      </w:pPr>
      <w:r>
        <w:rPr>
          <w:rFonts w:ascii="Consolas" w:hAnsi="Consolas"/>
          <w:color w:val="C7254E"/>
          <w:sz w:val="18"/>
        </w:rPr>
        <w:t>sortOrder</w:t>
      </w:r>
      <w:r>
        <w:t xml:space="preserve"> defaults to </w:t>
      </w:r>
      <w:r>
        <w:rPr>
          <w:rFonts w:ascii="Consolas" w:hAnsi="Consolas"/>
          <w:color w:val="C7254E"/>
          <w:sz w:val="18"/>
        </w:rPr>
        <w:t>desc</w:t>
      </w:r>
      <w:r>
        <w:t xml:space="preserve"> for time-based fields (most-recent-first), </w:t>
      </w:r>
      <w:r>
        <w:rPr>
          <w:rFonts w:ascii="Consolas" w:hAnsi="Consolas"/>
          <w:color w:val="C7254E"/>
          <w:sz w:val="18"/>
        </w:rPr>
        <w:t>asc</w:t>
      </w:r>
      <w:r>
        <w:t xml:space="preserve"> for name-based fields.</w:t>
      </w:r>
    </w:p>
    <w:p>
      <w:pPr>
        <w:pStyle w:val="Heading3"/>
      </w:pPr>
      <w:r>
        <w:t>Defaults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Endpoint</w:t>
            </w:r>
          </w:p>
        </w:tc>
        <w:tc>
          <w:tcPr>
            <w:tcW w:type="dxa" w:w="2880"/>
            <w:shd w:val="clear" w:color="auto" w:fill="1F3864"/>
            <w:vAlign w:val="center"/>
          </w:tcPr>
          <w:p>
            <w:r/>
            <w:r>
              <w:rPr>
                <w:b/>
                <w:color w:val="FFFFFF"/>
              </w:rPr>
              <w:t>Default sortBy</w:t>
            </w:r>
          </w:p>
        </w:tc>
        <w:tc>
          <w:tcPr>
            <w:tcW w:type="dxa" w:w="2880"/>
            <w:shd w:val="clear" w:color="auto" w:fill="1F3864"/>
            <w:vAlign w:val="center"/>
          </w:tcPr>
          <w:p>
            <w:r/>
            <w:r>
              <w:rPr>
                <w:b/>
                <w:color w:val="FFFFFF"/>
              </w:rPr>
              <w:t>Default sortOrder</w:t>
            </w:r>
          </w:p>
        </w:tc>
      </w:tr>
      <w:tr>
        <w:tc>
          <w:tcPr>
            <w:tcW w:type="dxa" w:w="2880"/>
          </w:tcPr>
          <w:p>
            <w:r/>
            <w:r>
              <w:rPr>
                <w:rFonts w:ascii="Consolas" w:hAnsi="Consolas"/>
                <w:color w:val="C7254E"/>
                <w:sz w:val="18"/>
              </w:rPr>
              <w:t>GET /bookings</w:t>
            </w:r>
          </w:p>
        </w:tc>
        <w:tc>
          <w:tcPr>
            <w:tcW w:type="dxa" w:w="2880"/>
          </w:tcPr>
          <w:p>
            <w:r/>
            <w:r>
              <w:rPr>
                <w:rFonts w:ascii="Consolas" w:hAnsi="Consolas"/>
                <w:color w:val="C7254E"/>
                <w:sz w:val="18"/>
              </w:rPr>
              <w:t>startTime</w:t>
            </w:r>
          </w:p>
        </w:tc>
        <w:tc>
          <w:tcPr>
            <w:tcW w:type="dxa" w:w="2880"/>
          </w:tcPr>
          <w:p>
            <w:r/>
            <w:r>
              <w:rPr>
                <w:rFonts w:ascii="Consolas" w:hAnsi="Consolas"/>
                <w:color w:val="C7254E"/>
                <w:sz w:val="18"/>
              </w:rPr>
              <w:t>desc</w:t>
            </w:r>
          </w:p>
        </w:tc>
      </w:tr>
      <w:tr>
        <w:tc>
          <w:tcPr>
            <w:tcW w:type="dxa" w:w="2880"/>
          </w:tcPr>
          <w:p>
            <w:r/>
            <w:r>
              <w:rPr>
                <w:rFonts w:ascii="Consolas" w:hAnsi="Consolas"/>
                <w:color w:val="C7254E"/>
                <w:sz w:val="18"/>
              </w:rPr>
              <w:t>GET /sessions</w:t>
            </w:r>
          </w:p>
        </w:tc>
        <w:tc>
          <w:tcPr>
            <w:tcW w:type="dxa" w:w="2880"/>
          </w:tcPr>
          <w:p>
            <w:r/>
            <w:r>
              <w:rPr>
                <w:rFonts w:ascii="Consolas" w:hAnsi="Consolas"/>
                <w:color w:val="C7254E"/>
                <w:sz w:val="18"/>
              </w:rPr>
              <w:t>startTime</w:t>
            </w:r>
          </w:p>
        </w:tc>
        <w:tc>
          <w:tcPr>
            <w:tcW w:type="dxa" w:w="2880"/>
          </w:tcPr>
          <w:p>
            <w:r/>
            <w:r>
              <w:rPr>
                <w:rFonts w:ascii="Consolas" w:hAnsi="Consolas"/>
                <w:color w:val="C7254E"/>
                <w:sz w:val="18"/>
              </w:rPr>
              <w:t>desc</w:t>
            </w:r>
          </w:p>
        </w:tc>
      </w:tr>
      <w:tr>
        <w:tc>
          <w:tcPr>
            <w:tcW w:type="dxa" w:w="2880"/>
          </w:tcPr>
          <w:p>
            <w:r/>
            <w:r>
              <w:rPr>
                <w:rFonts w:ascii="Consolas" w:hAnsi="Consolas"/>
                <w:color w:val="C7254E"/>
                <w:sz w:val="18"/>
              </w:rPr>
              <w:t>GET /notifications</w:t>
            </w:r>
          </w:p>
        </w:tc>
        <w:tc>
          <w:tcPr>
            <w:tcW w:type="dxa" w:w="2880"/>
          </w:tcPr>
          <w:p>
            <w:r/>
            <w:r>
              <w:rPr>
                <w:rFonts w:ascii="Consolas" w:hAnsi="Consolas"/>
                <w:color w:val="C7254E"/>
                <w:sz w:val="18"/>
              </w:rPr>
              <w:t>timestamp</w:t>
            </w:r>
          </w:p>
        </w:tc>
        <w:tc>
          <w:tcPr>
            <w:tcW w:type="dxa" w:w="2880"/>
          </w:tcPr>
          <w:p>
            <w:r/>
            <w:r>
              <w:rPr>
                <w:rFonts w:ascii="Consolas" w:hAnsi="Consolas"/>
                <w:color w:val="C7254E"/>
                <w:sz w:val="18"/>
              </w:rPr>
              <w:t>desc</w:t>
            </w:r>
          </w:p>
        </w:tc>
      </w:tr>
      <w:tr>
        <w:tc>
          <w:tcPr>
            <w:tcW w:type="dxa" w:w="2880"/>
          </w:tcPr>
          <w:p>
            <w:r/>
            <w:r>
              <w:rPr>
                <w:rFonts w:ascii="Consolas" w:hAnsi="Consolas"/>
                <w:color w:val="C7254E"/>
                <w:sz w:val="18"/>
              </w:rPr>
              <w:t>GET /notifications/audit</w:t>
            </w:r>
          </w:p>
        </w:tc>
        <w:tc>
          <w:tcPr>
            <w:tcW w:type="dxa" w:w="2880"/>
          </w:tcPr>
          <w:p>
            <w:r/>
            <w:r>
              <w:rPr>
                <w:rFonts w:ascii="Consolas" w:hAnsi="Consolas"/>
                <w:color w:val="C7254E"/>
                <w:sz w:val="18"/>
              </w:rPr>
              <w:t>timestamp</w:t>
            </w:r>
          </w:p>
        </w:tc>
        <w:tc>
          <w:tcPr>
            <w:tcW w:type="dxa" w:w="2880"/>
          </w:tcPr>
          <w:p>
            <w:r/>
            <w:r>
              <w:rPr>
                <w:rFonts w:ascii="Consolas" w:hAnsi="Consolas"/>
                <w:color w:val="C7254E"/>
                <w:sz w:val="18"/>
              </w:rPr>
              <w:t>desc</w:t>
            </w:r>
          </w:p>
        </w:tc>
      </w:tr>
      <w:tr>
        <w:tc>
          <w:tcPr>
            <w:tcW w:type="dxa" w:w="2880"/>
          </w:tcPr>
          <w:p>
            <w:r/>
            <w:r>
              <w:rPr>
                <w:rFonts w:ascii="Consolas" w:hAnsi="Consolas"/>
                <w:color w:val="C7254E"/>
                <w:sz w:val="18"/>
              </w:rPr>
              <w:t>GET /audit-logs</w:t>
            </w:r>
          </w:p>
        </w:tc>
        <w:tc>
          <w:tcPr>
            <w:tcW w:type="dxa" w:w="2880"/>
          </w:tcPr>
          <w:p>
            <w:r/>
            <w:r>
              <w:rPr>
                <w:rFonts w:ascii="Consolas" w:hAnsi="Consolas"/>
                <w:color w:val="C7254E"/>
                <w:sz w:val="18"/>
              </w:rPr>
              <w:t>timestamp</w:t>
            </w:r>
          </w:p>
        </w:tc>
        <w:tc>
          <w:tcPr>
            <w:tcW w:type="dxa" w:w="2880"/>
          </w:tcPr>
          <w:p>
            <w:r/>
            <w:r>
              <w:rPr>
                <w:rFonts w:ascii="Consolas" w:hAnsi="Consolas"/>
                <w:color w:val="C7254E"/>
                <w:sz w:val="18"/>
              </w:rPr>
              <w:t>desc</w:t>
            </w:r>
          </w:p>
        </w:tc>
      </w:tr>
      <w:tr>
        <w:tc>
          <w:tcPr>
            <w:tcW w:type="dxa" w:w="2880"/>
          </w:tcPr>
          <w:p>
            <w:r/>
            <w:r>
              <w:rPr>
                <w:rFonts w:ascii="Consolas" w:hAnsi="Consolas"/>
                <w:color w:val="C7254E"/>
                <w:sz w:val="18"/>
              </w:rPr>
              <w:t>GET /eligible-users</w:t>
            </w:r>
          </w:p>
        </w:tc>
        <w:tc>
          <w:tcPr>
            <w:tcW w:type="dxa" w:w="2880"/>
          </w:tcPr>
          <w:p>
            <w:r/>
            <w:r>
              <w:rPr>
                <w:rFonts w:ascii="Consolas" w:hAnsi="Consolas"/>
                <w:color w:val="C7254E"/>
                <w:sz w:val="18"/>
              </w:rPr>
              <w:t>displayName</w:t>
            </w:r>
          </w:p>
        </w:tc>
        <w:tc>
          <w:tcPr>
            <w:tcW w:type="dxa" w:w="2880"/>
          </w:tcPr>
          <w:p>
            <w:r/>
            <w:r>
              <w:rPr>
                <w:rFonts w:ascii="Consolas" w:hAnsi="Consolas"/>
                <w:color w:val="C7254E"/>
                <w:sz w:val="18"/>
              </w:rPr>
              <w:t>asc</w:t>
            </w:r>
          </w:p>
        </w:tc>
      </w:tr>
    </w:tbl>
    <w:p/>
    <w:p>
      <w:pPr>
        <w:pBdr>
          <w:bottom w:val="single" w:sz="6" w:space="1" w:color="999999"/>
        </w:pBdr>
      </w:pPr>
    </w:p>
    <w:p>
      <w:pPr>
        <w:pStyle w:val="Heading2"/>
      </w:pPr>
      <w:r>
        <w:t>7. Error Response Shape</w:t>
      </w:r>
    </w:p>
    <w:p>
      <w:r>
        <w:t xml:space="preserve">All errors share the same JSON envelope. The frontend handles errors by status code first, then by </w:t>
      </w:r>
      <w:r>
        <w:rPr>
          <w:rFonts w:ascii="Consolas" w:hAnsi="Consolas"/>
          <w:color w:val="C7254E"/>
          <w:sz w:val="18"/>
        </w:rPr>
        <w:t>errors[].code</w:t>
      </w:r>
      <w:r>
        <w:t xml:space="preserve"> for machine-decisioned UI behaviour.</w:t>
      </w:r>
    </w:p>
    <w:p>
      <w:pPr>
        <w:spacing w:before="40" w:after="120"/>
        <w:ind w:left="227"/>
        <w:shd w:val="clear" w:color="auto" w:fill="F4F4F4"/>
      </w:pPr>
      <w:r>
        <w:rPr>
          <w:rFonts w:ascii="Consolas" w:hAnsi="Consolas"/>
          <w:sz w:val="18"/>
        </w:rPr>
        <w:t>{</w:t>
        <w:br/>
        <w:t xml:space="preserve">  "message": "Validation failed",</w:t>
        <w:br/>
        <w:t xml:space="preserve">  "errors": [</w:t>
        <w:br/>
        <w:t xml:space="preserve">    {</w:t>
        <w:br/>
        <w:t xml:space="preserve">      "field": "endTime",</w:t>
        <w:br/>
        <w:t xml:space="preserve">      "code": "DurationExceeded",</w:t>
        <w:br/>
        <w:t xml:space="preserve">      "message": "Maximum booking duration is 1 hour per day."</w:t>
        <w:br/>
        <w:t xml:space="preserve">    }</w:t>
        <w:br/>
        <w:t xml:space="preserve">  ],</w:t>
        <w:br/>
        <w:t xml:space="preserve">  "traceId": "00-aa11bb22cc33dd44-ee55ff6677889900-01"</w:t>
        <w:br/>
        <w: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Field</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Required</w:t>
            </w:r>
          </w:p>
        </w:tc>
        <w:tc>
          <w:tcPr>
            <w:tcW w:type="dxa" w:w="2160"/>
            <w:shd w:val="clear" w:color="auto" w:fill="1F3864"/>
            <w:vAlign w:val="center"/>
          </w:tcPr>
          <w:p>
            <w:r/>
            <w:r>
              <w:rPr>
                <w:b/>
                <w:color w:val="FFFFFF"/>
              </w:rPr>
              <w:t>Notes</w:t>
            </w:r>
          </w:p>
        </w:tc>
      </w:tr>
      <w:tr>
        <w:tc>
          <w:tcPr>
            <w:tcW w:type="dxa" w:w="2160"/>
          </w:tcPr>
          <w:p>
            <w:r/>
            <w:r>
              <w:rPr>
                <w:rFonts w:ascii="Consolas" w:hAnsi="Consolas"/>
                <w:color w:val="C7254E"/>
                <w:sz w:val="18"/>
              </w:rPr>
              <w:t>message</w:t>
            </w:r>
          </w:p>
        </w:tc>
        <w:tc>
          <w:tcPr>
            <w:tcW w:type="dxa" w:w="2160"/>
          </w:tcPr>
          <w:p>
            <w:r/>
            <w:r>
              <w:t>string</w:t>
            </w:r>
          </w:p>
        </w:tc>
        <w:tc>
          <w:tcPr>
            <w:tcW w:type="dxa" w:w="2160"/>
          </w:tcPr>
          <w:p>
            <w:r/>
            <w:r>
              <w:t>yes</w:t>
            </w:r>
          </w:p>
        </w:tc>
        <w:tc>
          <w:tcPr>
            <w:tcW w:type="dxa" w:w="2160"/>
          </w:tcPr>
          <w:p>
            <w:r/>
            <w:r>
              <w:t>Human-readable summary suitable for a banner</w:t>
            </w:r>
          </w:p>
        </w:tc>
      </w:tr>
      <w:tr>
        <w:tc>
          <w:tcPr>
            <w:tcW w:type="dxa" w:w="2160"/>
          </w:tcPr>
          <w:p>
            <w:r/>
            <w:r>
              <w:rPr>
                <w:rFonts w:ascii="Consolas" w:hAnsi="Consolas"/>
                <w:color w:val="C7254E"/>
                <w:sz w:val="18"/>
              </w:rPr>
              <w:t>errors[]</w:t>
            </w:r>
          </w:p>
        </w:tc>
        <w:tc>
          <w:tcPr>
            <w:tcW w:type="dxa" w:w="2160"/>
          </w:tcPr>
          <w:p>
            <w:r/>
            <w:r>
              <w:t>array</w:t>
            </w:r>
          </w:p>
        </w:tc>
        <w:tc>
          <w:tcPr>
            <w:tcW w:type="dxa" w:w="2160"/>
          </w:tcPr>
          <w:p>
            <w:r/>
            <w:r>
              <w:t>yes (may be empty for 5xx)</w:t>
            </w:r>
          </w:p>
        </w:tc>
        <w:tc>
          <w:tcPr>
            <w:tcW w:type="dxa" w:w="2160"/>
          </w:tcPr>
          <w:p>
            <w:r/>
            <w:r>
              <w:t>Field- or rule-level errors</w:t>
            </w:r>
          </w:p>
        </w:tc>
      </w:tr>
      <w:tr>
        <w:tc>
          <w:tcPr>
            <w:tcW w:type="dxa" w:w="2160"/>
          </w:tcPr>
          <w:p>
            <w:r/>
            <w:r>
              <w:rPr>
                <w:rFonts w:ascii="Consolas" w:hAnsi="Consolas"/>
                <w:color w:val="C7254E"/>
                <w:sz w:val="18"/>
              </w:rPr>
              <w:t>errors[].field</w:t>
            </w:r>
          </w:p>
        </w:tc>
        <w:tc>
          <w:tcPr>
            <w:tcW w:type="dxa" w:w="2160"/>
          </w:tcPr>
          <w:p>
            <w:r/>
            <w:r>
              <w:t>string</w:t>
            </w:r>
          </w:p>
        </w:tc>
        <w:tc>
          <w:tcPr>
            <w:tcW w:type="dxa" w:w="2160"/>
          </w:tcPr>
          <w:p>
            <w:r/>
            <w:r>
              <w:t>no</w:t>
            </w:r>
          </w:p>
        </w:tc>
        <w:tc>
          <w:tcPr>
            <w:tcW w:type="dxa" w:w="2160"/>
          </w:tcPr>
          <w:p>
            <w:r/>
            <w:r>
              <w:t>camelCase field name; omitted for non-field errors</w:t>
            </w:r>
          </w:p>
        </w:tc>
      </w:tr>
      <w:tr>
        <w:tc>
          <w:tcPr>
            <w:tcW w:type="dxa" w:w="2160"/>
          </w:tcPr>
          <w:p>
            <w:r/>
            <w:r>
              <w:rPr>
                <w:rFonts w:ascii="Consolas" w:hAnsi="Consolas"/>
                <w:color w:val="C7254E"/>
                <w:sz w:val="18"/>
              </w:rPr>
              <w:t>errors[].code</w:t>
            </w:r>
          </w:p>
        </w:tc>
        <w:tc>
          <w:tcPr>
            <w:tcW w:type="dxa" w:w="2160"/>
          </w:tcPr>
          <w:p>
            <w:r/>
            <w:r>
              <w:t>string</w:t>
            </w:r>
          </w:p>
        </w:tc>
        <w:tc>
          <w:tcPr>
            <w:tcW w:type="dxa" w:w="2160"/>
          </w:tcPr>
          <w:p>
            <w:r/>
            <w:r>
              <w:t>yes</w:t>
            </w:r>
          </w:p>
        </w:tc>
        <w:tc>
          <w:tcPr>
            <w:tcW w:type="dxa" w:w="2160"/>
          </w:tcPr>
          <w:p>
            <w:r/>
            <w:r>
              <w:t>Machine-readable code (PascalCase)</w:t>
            </w:r>
          </w:p>
        </w:tc>
      </w:tr>
      <w:tr>
        <w:tc>
          <w:tcPr>
            <w:tcW w:type="dxa" w:w="2160"/>
          </w:tcPr>
          <w:p>
            <w:r/>
            <w:r>
              <w:rPr>
                <w:rFonts w:ascii="Consolas" w:hAnsi="Consolas"/>
                <w:color w:val="C7254E"/>
                <w:sz w:val="18"/>
              </w:rPr>
              <w:t>errors[].message</w:t>
            </w:r>
          </w:p>
        </w:tc>
        <w:tc>
          <w:tcPr>
            <w:tcW w:type="dxa" w:w="2160"/>
          </w:tcPr>
          <w:p>
            <w:r/>
            <w:r>
              <w:t>string</w:t>
            </w:r>
          </w:p>
        </w:tc>
        <w:tc>
          <w:tcPr>
            <w:tcW w:type="dxa" w:w="2160"/>
          </w:tcPr>
          <w:p>
            <w:r/>
            <w:r>
              <w:t>yes</w:t>
            </w:r>
          </w:p>
        </w:tc>
        <w:tc>
          <w:tcPr>
            <w:tcW w:type="dxa" w:w="2160"/>
          </w:tcPr>
          <w:p>
            <w:r/>
            <w:r>
              <w:t>Human-readable detail</w:t>
            </w:r>
          </w:p>
        </w:tc>
      </w:tr>
      <w:tr>
        <w:tc>
          <w:tcPr>
            <w:tcW w:type="dxa" w:w="2160"/>
          </w:tcPr>
          <w:p>
            <w:r/>
            <w:r>
              <w:rPr>
                <w:rFonts w:ascii="Consolas" w:hAnsi="Consolas"/>
                <w:color w:val="C7254E"/>
                <w:sz w:val="18"/>
              </w:rPr>
              <w:t>traceId</w:t>
            </w:r>
          </w:p>
        </w:tc>
        <w:tc>
          <w:tcPr>
            <w:tcW w:type="dxa" w:w="2160"/>
          </w:tcPr>
          <w:p>
            <w:r/>
            <w:r>
              <w:t>string</w:t>
            </w:r>
          </w:p>
        </w:tc>
        <w:tc>
          <w:tcPr>
            <w:tcW w:type="dxa" w:w="2160"/>
          </w:tcPr>
          <w:p>
            <w:r/>
            <w:r>
              <w:t>yes</w:t>
            </w:r>
          </w:p>
        </w:tc>
        <w:tc>
          <w:tcPr>
            <w:tcW w:type="dxa" w:w="2160"/>
          </w:tcPr>
          <w:p>
            <w:r/>
            <w:r>
              <w:t>W3C trace ID for correlation with backend logs</w:t>
            </w:r>
          </w:p>
        </w:tc>
      </w:tr>
    </w:tbl>
    <w:p/>
    <w:p>
      <w:pPr>
        <w:pStyle w:val="Heading3"/>
      </w:pPr>
      <w:r>
        <w:t>Status code mapping</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Status</w:t>
            </w:r>
          </w:p>
        </w:tc>
        <w:tc>
          <w:tcPr>
            <w:tcW w:type="dxa" w:w="4320"/>
            <w:shd w:val="clear" w:color="auto" w:fill="1F3864"/>
            <w:vAlign w:val="center"/>
          </w:tcPr>
          <w:p>
            <w:r/>
            <w:r>
              <w:rPr>
                <w:b/>
                <w:color w:val="FFFFFF"/>
              </w:rPr>
              <w:t>When</w:t>
            </w:r>
          </w:p>
        </w:tc>
      </w:tr>
      <w:tr>
        <w:tc>
          <w:tcPr>
            <w:tcW w:type="dxa" w:w="4320"/>
          </w:tcPr>
          <w:p>
            <w:r/>
            <w:r>
              <w:rPr>
                <w:rFonts w:ascii="Consolas" w:hAnsi="Consolas"/>
                <w:color w:val="C7254E"/>
                <w:sz w:val="18"/>
              </w:rPr>
              <w:t>200 OK</w:t>
            </w:r>
          </w:p>
        </w:tc>
        <w:tc>
          <w:tcPr>
            <w:tcW w:type="dxa" w:w="4320"/>
          </w:tcPr>
          <w:p>
            <w:r/>
            <w:r>
              <w:t>Successful GET, PUT, PATCH returning a body</w:t>
            </w:r>
          </w:p>
        </w:tc>
      </w:tr>
      <w:tr>
        <w:tc>
          <w:tcPr>
            <w:tcW w:type="dxa" w:w="4320"/>
          </w:tcPr>
          <w:p>
            <w:r/>
            <w:r>
              <w:rPr>
                <w:rFonts w:ascii="Consolas" w:hAnsi="Consolas"/>
                <w:color w:val="C7254E"/>
                <w:sz w:val="18"/>
              </w:rPr>
              <w:t>201 Created</w:t>
            </w:r>
          </w:p>
        </w:tc>
        <w:tc>
          <w:tcPr>
            <w:tcW w:type="dxa" w:w="4320"/>
          </w:tcPr>
          <w:p>
            <w:r/>
            <w:r>
              <w:t xml:space="preserve">Successful POST that created a resource — </w:t>
            </w:r>
            <w:r>
              <w:rPr>
                <w:rFonts w:ascii="Consolas" w:hAnsi="Consolas"/>
                <w:color w:val="C7254E"/>
                <w:sz w:val="18"/>
              </w:rPr>
              <w:t>Location</w:t>
            </w:r>
            <w:r>
              <w:t xml:space="preserve"> header set</w:t>
            </w:r>
          </w:p>
        </w:tc>
      </w:tr>
      <w:tr>
        <w:tc>
          <w:tcPr>
            <w:tcW w:type="dxa" w:w="4320"/>
          </w:tcPr>
          <w:p>
            <w:r/>
            <w:r>
              <w:rPr>
                <w:rFonts w:ascii="Consolas" w:hAnsi="Consolas"/>
                <w:color w:val="C7254E"/>
                <w:sz w:val="18"/>
              </w:rPr>
              <w:t>204 No Content</w:t>
            </w:r>
          </w:p>
        </w:tc>
        <w:tc>
          <w:tcPr>
            <w:tcW w:type="dxa" w:w="4320"/>
          </w:tcPr>
          <w:p>
            <w:r/>
            <w:r>
              <w:t>Successful DELETE or mutation that returns no body</w:t>
            </w:r>
          </w:p>
        </w:tc>
      </w:tr>
      <w:tr>
        <w:tc>
          <w:tcPr>
            <w:tcW w:type="dxa" w:w="4320"/>
          </w:tcPr>
          <w:p>
            <w:r/>
            <w:r>
              <w:rPr>
                <w:rFonts w:ascii="Consolas" w:hAnsi="Consolas"/>
                <w:color w:val="C7254E"/>
                <w:sz w:val="18"/>
              </w:rPr>
              <w:t>400 Bad Request</w:t>
            </w:r>
          </w:p>
        </w:tc>
        <w:tc>
          <w:tcPr>
            <w:tcW w:type="dxa" w:w="4320"/>
          </w:tcPr>
          <w:p>
            <w:r/>
            <w:r>
              <w:t xml:space="preserve">Malformed JSON, type mismatch, missing required field, invalid enum value, invalid </w:t>
            </w:r>
            <w:r>
              <w:rPr>
                <w:rFonts w:ascii="Consolas" w:hAnsi="Consolas"/>
                <w:color w:val="C7254E"/>
                <w:sz w:val="18"/>
              </w:rPr>
              <w:t>sortBy</w:t>
            </w:r>
          </w:p>
        </w:tc>
      </w:tr>
      <w:tr>
        <w:tc>
          <w:tcPr>
            <w:tcW w:type="dxa" w:w="4320"/>
          </w:tcPr>
          <w:p>
            <w:r/>
            <w:r>
              <w:rPr>
                <w:rFonts w:ascii="Consolas" w:hAnsi="Consolas"/>
                <w:color w:val="C7254E"/>
                <w:sz w:val="18"/>
              </w:rPr>
              <w:t>401 Unauthorized</w:t>
            </w:r>
          </w:p>
        </w:tc>
        <w:tc>
          <w:tcPr>
            <w:tcW w:type="dxa" w:w="4320"/>
          </w:tcPr>
          <w:p>
            <w:r/>
            <w:r>
              <w:t>Missing / invalid / expired JWT</w:t>
            </w:r>
          </w:p>
        </w:tc>
      </w:tr>
      <w:tr>
        <w:tc>
          <w:tcPr>
            <w:tcW w:type="dxa" w:w="4320"/>
          </w:tcPr>
          <w:p>
            <w:r/>
            <w:r>
              <w:rPr>
                <w:rFonts w:ascii="Consolas" w:hAnsi="Consolas"/>
                <w:color w:val="C7254E"/>
                <w:sz w:val="18"/>
              </w:rPr>
              <w:t>403 Forbidden</w:t>
            </w:r>
          </w:p>
        </w:tc>
        <w:tc>
          <w:tcPr>
            <w:tcW w:type="dxa" w:w="4320"/>
          </w:tcPr>
          <w:p>
            <w:r/>
            <w:r>
              <w:t>Role lacks permission; eligibility gate failed; privacy gate failed; override without reason</w:t>
            </w:r>
          </w:p>
        </w:tc>
      </w:tr>
      <w:tr>
        <w:tc>
          <w:tcPr>
            <w:tcW w:type="dxa" w:w="4320"/>
          </w:tcPr>
          <w:p>
            <w:r/>
            <w:r>
              <w:rPr>
                <w:rFonts w:ascii="Consolas" w:hAnsi="Consolas"/>
                <w:color w:val="C7254E"/>
                <w:sz w:val="18"/>
              </w:rPr>
              <w:t>404 Not Found</w:t>
            </w:r>
          </w:p>
        </w:tc>
        <w:tc>
          <w:tcPr>
            <w:tcW w:type="dxa" w:w="4320"/>
          </w:tcPr>
          <w:p>
            <w:r/>
            <w:r>
              <w:t>Resource ID does not exist or is not visible to the caller</w:t>
            </w:r>
          </w:p>
        </w:tc>
      </w:tr>
      <w:tr>
        <w:tc>
          <w:tcPr>
            <w:tcW w:type="dxa" w:w="4320"/>
          </w:tcPr>
          <w:p>
            <w:r/>
            <w:r>
              <w:rPr>
                <w:rFonts w:ascii="Consolas" w:hAnsi="Consolas"/>
                <w:color w:val="C7254E"/>
                <w:sz w:val="18"/>
              </w:rPr>
              <w:t>409 Conflict</w:t>
            </w:r>
          </w:p>
        </w:tc>
        <w:tc>
          <w:tcPr>
            <w:tcW w:type="dxa" w:w="4320"/>
          </w:tcPr>
          <w:p>
            <w:r/>
            <w:r>
              <w:t>Booking overlap, user already has active booking, state transition not allowed on current state, daily-cap exceeded, maintenance block conflict</w:t>
            </w:r>
          </w:p>
        </w:tc>
      </w:tr>
      <w:tr>
        <w:tc>
          <w:tcPr>
            <w:tcW w:type="dxa" w:w="4320"/>
          </w:tcPr>
          <w:p>
            <w:r/>
            <w:r>
              <w:rPr>
                <w:rFonts w:ascii="Consolas" w:hAnsi="Consolas"/>
                <w:color w:val="C7254E"/>
                <w:sz w:val="18"/>
              </w:rPr>
              <w:t>422 Unprocessable Entity</w:t>
            </w:r>
          </w:p>
        </w:tc>
        <w:tc>
          <w:tcPr>
            <w:tcW w:type="dxa" w:w="4320"/>
          </w:tcPr>
          <w:p>
            <w:r/>
            <w:r>
              <w:t>Reserved for future use — semantically valid input that fails a downstream business rule too complex for 409. Not used in the MVP.</w:t>
            </w:r>
          </w:p>
        </w:tc>
      </w:tr>
      <w:tr>
        <w:tc>
          <w:tcPr>
            <w:tcW w:type="dxa" w:w="4320"/>
          </w:tcPr>
          <w:p>
            <w:r/>
            <w:r>
              <w:rPr>
                <w:rFonts w:ascii="Consolas" w:hAnsi="Consolas"/>
                <w:color w:val="C7254E"/>
                <w:sz w:val="18"/>
              </w:rPr>
              <w:t>500 Internal Server Error</w:t>
            </w:r>
          </w:p>
        </w:tc>
        <w:tc>
          <w:tcPr>
            <w:tcW w:type="dxa" w:w="4320"/>
          </w:tcPr>
          <w:p>
            <w:r/>
            <w:r>
              <w:t>Uncaught exception. The middleware logs it and returns a generic message — no stack traces.</w:t>
            </w:r>
          </w:p>
        </w:tc>
      </w:tr>
      <w:tr>
        <w:tc>
          <w:tcPr>
            <w:tcW w:type="dxa" w:w="4320"/>
          </w:tcPr>
          <w:p>
            <w:r/>
            <w:r>
              <w:rPr>
                <w:rFonts w:ascii="Consolas" w:hAnsi="Consolas"/>
                <w:color w:val="C7254E"/>
                <w:sz w:val="18"/>
              </w:rPr>
              <w:t>503 Service Unavailable</w:t>
            </w:r>
          </w:p>
        </w:tc>
        <w:tc>
          <w:tcPr>
            <w:tcW w:type="dxa" w:w="4320"/>
          </w:tcPr>
          <w:p>
            <w:r/>
            <w:r>
              <w:t xml:space="preserve">CSMS unreachable on a critical path; Azure OpenAI unreachable for </w:t>
            </w:r>
            <w:r>
              <w:rPr>
                <w:rFonts w:ascii="Consolas" w:hAnsi="Consolas"/>
                <w:color w:val="C7254E"/>
                <w:sz w:val="18"/>
              </w:rPr>
              <w:t>GET /ai/insights</w:t>
            </w:r>
          </w:p>
        </w:tc>
      </w:tr>
    </w:tbl>
    <w:p/>
    <w:p>
      <w:pPr>
        <w:pStyle w:val="Heading3"/>
      </w:pPr>
      <w:r>
        <w:t>Common error codes (PascalCase)</w:t>
      </w:r>
    </w:p>
    <w:p>
      <w:r>
        <w:rPr>
          <w:rFonts w:ascii="Consolas" w:hAnsi="Consolas"/>
          <w:color w:val="C7254E"/>
          <w:sz w:val="18"/>
        </w:rPr>
        <w:t>Unauthenticated</w:t>
      </w:r>
      <w:r>
        <w:t xml:space="preserve">, </w:t>
      </w:r>
      <w:r>
        <w:rPr>
          <w:rFonts w:ascii="Consolas" w:hAnsi="Consolas"/>
          <w:color w:val="C7254E"/>
          <w:sz w:val="18"/>
        </w:rPr>
        <w:t>Forbidden</w:t>
      </w:r>
      <w:r>
        <w:t xml:space="preserve">, </w:t>
      </w:r>
      <w:r>
        <w:rPr>
          <w:rFonts w:ascii="Consolas" w:hAnsi="Consolas"/>
          <w:color w:val="C7254E"/>
          <w:sz w:val="18"/>
        </w:rPr>
        <w:t>NotEligible</w:t>
      </w:r>
      <w:r>
        <w:t xml:space="preserve">, </w:t>
      </w:r>
      <w:r>
        <w:rPr>
          <w:rFonts w:ascii="Consolas" w:hAnsi="Consolas"/>
          <w:color w:val="C7254E"/>
          <w:sz w:val="18"/>
        </w:rPr>
        <w:t>PrivacyNotAcknowledged</w:t>
      </w:r>
      <w:r>
        <w:t xml:space="preserve">, </w:t>
      </w:r>
      <w:r>
        <w:rPr>
          <w:rFonts w:ascii="Consolas" w:hAnsi="Consolas"/>
          <w:color w:val="C7254E"/>
          <w:sz w:val="18"/>
        </w:rPr>
        <w:t>ValidationFailed</w:t>
      </w:r>
      <w:r>
        <w:t xml:space="preserve">, </w:t>
      </w:r>
      <w:r>
        <w:rPr>
          <w:rFonts w:ascii="Consolas" w:hAnsi="Consolas"/>
          <w:color w:val="C7254E"/>
          <w:sz w:val="18"/>
        </w:rPr>
        <w:t>RequiredFieldMissing</w:t>
      </w:r>
      <w:r>
        <w:t xml:space="preserve">, </w:t>
      </w:r>
      <w:r>
        <w:rPr>
          <w:rFonts w:ascii="Consolas" w:hAnsi="Consolas"/>
          <w:color w:val="C7254E"/>
          <w:sz w:val="18"/>
        </w:rPr>
        <w:t>InvalidEnumValue</w:t>
      </w:r>
      <w:r>
        <w:t xml:space="preserve">, </w:t>
      </w:r>
      <w:r>
        <w:rPr>
          <w:rFonts w:ascii="Consolas" w:hAnsi="Consolas"/>
          <w:color w:val="C7254E"/>
          <w:sz w:val="18"/>
        </w:rPr>
        <w:t>InvalidDateFormat</w:t>
      </w:r>
      <w:r>
        <w:t xml:space="preserve">, </w:t>
      </w:r>
      <w:r>
        <w:rPr>
          <w:rFonts w:ascii="Consolas" w:hAnsi="Consolas"/>
          <w:color w:val="C7254E"/>
          <w:sz w:val="18"/>
        </w:rPr>
        <w:t>DurationExceeded</w:t>
      </w:r>
      <w:r>
        <w:t xml:space="preserve">, </w:t>
      </w:r>
      <w:r>
        <w:rPr>
          <w:rFonts w:ascii="Consolas" w:hAnsi="Consolas"/>
          <w:color w:val="C7254E"/>
          <w:sz w:val="18"/>
        </w:rPr>
        <w:t>DailyCapExceeded</w:t>
      </w:r>
      <w:r>
        <w:t xml:space="preserve">, </w:t>
      </w:r>
      <w:r>
        <w:rPr>
          <w:rFonts w:ascii="Consolas" w:hAnsi="Consolas"/>
          <w:color w:val="C7254E"/>
          <w:sz w:val="18"/>
        </w:rPr>
        <w:t>OverlappingBooking</w:t>
      </w:r>
      <w:r>
        <w:t xml:space="preserve">, </w:t>
      </w:r>
      <w:r>
        <w:rPr>
          <w:rFonts w:ascii="Consolas" w:hAnsi="Consolas"/>
          <w:color w:val="C7254E"/>
          <w:sz w:val="18"/>
        </w:rPr>
        <w:t>AlreadyHasActiveBooking</w:t>
      </w:r>
      <w:r>
        <w:t xml:space="preserve">, </w:t>
      </w:r>
      <w:r>
        <w:rPr>
          <w:rFonts w:ascii="Consolas" w:hAnsi="Consolas"/>
          <w:color w:val="C7254E"/>
          <w:sz w:val="18"/>
        </w:rPr>
        <w:t>ChargerUnavailable</w:t>
      </w:r>
      <w:r>
        <w:t xml:space="preserve">, </w:t>
      </w:r>
      <w:r>
        <w:rPr>
          <w:rFonts w:ascii="Consolas" w:hAnsi="Consolas"/>
          <w:color w:val="C7254E"/>
          <w:sz w:val="18"/>
        </w:rPr>
        <w:t>MaintenanceBlockConflict</w:t>
      </w:r>
      <w:r>
        <w:t xml:space="preserve">, </w:t>
      </w:r>
      <w:r>
        <w:rPr>
          <w:rFonts w:ascii="Consolas" w:hAnsi="Consolas"/>
          <w:color w:val="C7254E"/>
          <w:sz w:val="18"/>
        </w:rPr>
        <w:t>InvalidStateTransition</w:t>
      </w:r>
      <w:r>
        <w:t xml:space="preserve">, </w:t>
      </w:r>
      <w:r>
        <w:rPr>
          <w:rFonts w:ascii="Consolas" w:hAnsi="Consolas"/>
          <w:color w:val="C7254E"/>
          <w:sz w:val="18"/>
        </w:rPr>
        <w:t>ReasonRequired</w:t>
      </w:r>
      <w:r>
        <w:t xml:space="preserve">, </w:t>
      </w:r>
      <w:r>
        <w:rPr>
          <w:rFonts w:ascii="Consolas" w:hAnsi="Consolas"/>
          <w:color w:val="C7254E"/>
          <w:sz w:val="18"/>
        </w:rPr>
        <w:t>CsmsUnavailable</w:t>
      </w:r>
      <w:r>
        <w:t xml:space="preserve">, </w:t>
      </w:r>
      <w:r>
        <w:rPr>
          <w:rFonts w:ascii="Consolas" w:hAnsi="Consolas"/>
          <w:color w:val="C7254E"/>
          <w:sz w:val="18"/>
        </w:rPr>
        <w:t>CsmsAuthorizationFailed</w:t>
      </w:r>
      <w:r>
        <w:t xml:space="preserve">, </w:t>
      </w:r>
      <w:r>
        <w:rPr>
          <w:rFonts w:ascii="Consolas" w:hAnsi="Consolas"/>
          <w:color w:val="C7254E"/>
          <w:sz w:val="18"/>
        </w:rPr>
        <w:t>NotFound</w:t>
      </w:r>
      <w:r>
        <w:t xml:space="preserve">, </w:t>
      </w:r>
      <w:r>
        <w:rPr>
          <w:rFonts w:ascii="Consolas" w:hAnsi="Consolas"/>
          <w:color w:val="C7254E"/>
          <w:sz w:val="18"/>
        </w:rPr>
        <w:t>Conflict</w:t>
      </w:r>
      <w:r>
        <w:t xml:space="preserve">, </w:t>
      </w:r>
      <w:r>
        <w:rPr>
          <w:rFonts w:ascii="Consolas" w:hAnsi="Consolas"/>
          <w:color w:val="C7254E"/>
          <w:sz w:val="18"/>
        </w:rPr>
        <w:t>ServerError</w:t>
      </w:r>
      <w:r>
        <w:t xml:space="preserve">, </w:t>
      </w:r>
      <w:r>
        <w:rPr>
          <w:rFonts w:ascii="Consolas" w:hAnsi="Consolas"/>
          <w:color w:val="C7254E"/>
          <w:sz w:val="18"/>
        </w:rPr>
        <w:t>AiUnavailable</w:t>
      </w:r>
      <w:r>
        <w:t>.</w:t>
      </w:r>
    </w:p>
    <w:p>
      <w:pPr>
        <w:pBdr>
          <w:bottom w:val="single" w:sz="6" w:space="1" w:color="999999"/>
        </w:pBdr>
      </w:pPr>
    </w:p>
    <w:p>
      <w:pPr>
        <w:pStyle w:val="Heading2"/>
      </w:pPr>
      <w:r>
        <w:t>8. Endpoint List</w:t>
      </w:r>
    </w:p>
    <w:p>
      <w:r>
        <w:t xml:space="preserve">All routes are prefixed with </w:t>
      </w:r>
      <w:r>
        <w:rPr>
          <w:rFonts w:ascii="Consolas" w:hAnsi="Consolas"/>
          <w:color w:val="C7254E"/>
          <w:sz w:val="18"/>
        </w:rPr>
        <w:t>/api/v1</w:t>
      </w:r>
      <w:r>
        <w:t>. The table is the single source of truth for the implementation backlog.</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Pr>
          <w:p>
            <w:r/>
            <w:r>
              <w:rPr>
                <w:b/>
                <w:color w:val="FFFFFF"/>
              </w:rPr>
              <w:t>#</w:t>
            </w:r>
          </w:p>
        </w:tc>
        <w:tc>
          <w:tcPr>
            <w:tcW w:type="dxa" w:w="1440"/>
            <w:shd w:val="clear" w:color="auto" w:fill="1F3864"/>
            <w:vAlign w:val="center"/>
          </w:tcPr>
          <w:p>
            <w:r/>
            <w:r>
              <w:rPr>
                <w:b/>
                <w:color w:val="FFFFFF"/>
              </w:rPr>
              <w:t>Method</w:t>
            </w:r>
          </w:p>
        </w:tc>
        <w:tc>
          <w:tcPr>
            <w:tcW w:type="dxa" w:w="1440"/>
            <w:shd w:val="clear" w:color="auto" w:fill="1F3864"/>
            <w:vAlign w:val="center"/>
          </w:tcPr>
          <w:p>
            <w:r/>
            <w:r>
              <w:rPr>
                <w:b/>
                <w:color w:val="FFFFFF"/>
              </w:rPr>
              <w:t>Path</w:t>
            </w:r>
          </w:p>
        </w:tc>
        <w:tc>
          <w:tcPr>
            <w:tcW w:type="dxa" w:w="1440"/>
            <w:shd w:val="clear" w:color="auto" w:fill="1F3864"/>
            <w:vAlign w:val="center"/>
          </w:tcPr>
          <w:p>
            <w:r/>
            <w:r>
              <w:rPr>
                <w:b/>
                <w:color w:val="FFFFFF"/>
              </w:rPr>
              <w:t>Auth</w:t>
            </w:r>
          </w:p>
        </w:tc>
        <w:tc>
          <w:tcPr>
            <w:tcW w:type="dxa" w:w="1440"/>
            <w:shd w:val="clear" w:color="auto" w:fill="1F3864"/>
            <w:vAlign w:val="center"/>
          </w:tcPr>
          <w:p>
            <w:r/>
            <w:r>
              <w:rPr>
                <w:b/>
                <w:color w:val="FFFFFF"/>
              </w:rPr>
              <w:t>Role(s)</w:t>
            </w:r>
          </w:p>
        </w:tc>
        <w:tc>
          <w:tcPr>
            <w:tcW w:type="dxa" w:w="1440"/>
            <w:shd w:val="clear" w:color="auto" w:fill="1F3864"/>
            <w:vAlign w:val="center"/>
          </w:tcPr>
          <w:p>
            <w:r/>
            <w:r>
              <w:rPr>
                <w:b/>
                <w:color w:val="FFFFFF"/>
              </w:rPr>
              <w:t>Story</w:t>
            </w:r>
          </w:p>
        </w:tc>
      </w:tr>
      <w:tr>
        <w:tc>
          <w:tcPr>
            <w:tcW w:type="dxa" w:w="1440"/>
          </w:tcPr>
          <w:p>
            <w:r/>
            <w:r>
              <w:t>1</w:t>
            </w:r>
          </w:p>
        </w:tc>
        <w:tc>
          <w:tcPr>
            <w:tcW w:type="dxa" w:w="1440"/>
          </w:tcPr>
          <w:p>
            <w:r/>
            <w:r>
              <w:t>POST</w:t>
            </w:r>
          </w:p>
        </w:tc>
        <w:tc>
          <w:tcPr>
            <w:tcW w:type="dxa" w:w="1440"/>
          </w:tcPr>
          <w:p>
            <w:r/>
            <w:r>
              <w:rPr>
                <w:rFonts w:ascii="Consolas" w:hAnsi="Consolas"/>
                <w:color w:val="C7254E"/>
                <w:sz w:val="18"/>
              </w:rPr>
              <w:t>/auth/login</w:t>
            </w:r>
          </w:p>
        </w:tc>
        <w:tc>
          <w:tcPr>
            <w:tcW w:type="dxa" w:w="1440"/>
          </w:tcPr>
          <w:p>
            <w:r/>
            <w:r>
              <w:t>No</w:t>
            </w:r>
          </w:p>
        </w:tc>
        <w:tc>
          <w:tcPr>
            <w:tcW w:type="dxa" w:w="1440"/>
          </w:tcPr>
          <w:p>
            <w:r/>
            <w:r>
              <w:t>—</w:t>
            </w:r>
          </w:p>
        </w:tc>
        <w:tc>
          <w:tcPr>
            <w:tcW w:type="dxa" w:w="1440"/>
          </w:tcPr>
          <w:p>
            <w:r/>
            <w:r>
              <w:t>US-AUTH-001</w:t>
            </w:r>
          </w:p>
        </w:tc>
      </w:tr>
      <w:tr>
        <w:tc>
          <w:tcPr>
            <w:tcW w:type="dxa" w:w="1440"/>
          </w:tcPr>
          <w:p>
            <w:r/>
            <w:r>
              <w:t>2</w:t>
            </w:r>
          </w:p>
        </w:tc>
        <w:tc>
          <w:tcPr>
            <w:tcW w:type="dxa" w:w="1440"/>
          </w:tcPr>
          <w:p>
            <w:r/>
            <w:r>
              <w:t>POST</w:t>
            </w:r>
          </w:p>
        </w:tc>
        <w:tc>
          <w:tcPr>
            <w:tcW w:type="dxa" w:w="1440"/>
          </w:tcPr>
          <w:p>
            <w:r/>
            <w:r>
              <w:rPr>
                <w:rFonts w:ascii="Consolas" w:hAnsi="Consolas"/>
                <w:color w:val="C7254E"/>
                <w:sz w:val="18"/>
              </w:rPr>
              <w:t>/auth/logout</w:t>
            </w:r>
          </w:p>
        </w:tc>
        <w:tc>
          <w:tcPr>
            <w:tcW w:type="dxa" w:w="1440"/>
          </w:tcPr>
          <w:p>
            <w:r/>
            <w:r>
              <w:t>Yes</w:t>
            </w:r>
          </w:p>
        </w:tc>
        <w:tc>
          <w:tcPr>
            <w:tcW w:type="dxa" w:w="1440"/>
          </w:tcPr>
          <w:p>
            <w:r/>
            <w:r>
              <w:t>Any</w:t>
            </w:r>
          </w:p>
        </w:tc>
        <w:tc>
          <w:tcPr>
            <w:tcW w:type="dxa" w:w="1440"/>
          </w:tcPr>
          <w:p>
            <w:r/>
            <w:r>
              <w:t>US-AUTH-001</w:t>
            </w:r>
          </w:p>
        </w:tc>
      </w:tr>
      <w:tr>
        <w:tc>
          <w:tcPr>
            <w:tcW w:type="dxa" w:w="1440"/>
          </w:tcPr>
          <w:p>
            <w:r/>
            <w:r>
              <w:t>3</w:t>
            </w:r>
          </w:p>
        </w:tc>
        <w:tc>
          <w:tcPr>
            <w:tcW w:type="dxa" w:w="1440"/>
          </w:tcPr>
          <w:p>
            <w:r/>
            <w:r>
              <w:t>GET</w:t>
            </w:r>
          </w:p>
        </w:tc>
        <w:tc>
          <w:tcPr>
            <w:tcW w:type="dxa" w:w="1440"/>
          </w:tcPr>
          <w:p>
            <w:r/>
            <w:r>
              <w:rPr>
                <w:rFonts w:ascii="Consolas" w:hAnsi="Consolas"/>
                <w:color w:val="C7254E"/>
                <w:sz w:val="18"/>
              </w:rPr>
              <w:t>/auth/me</w:t>
            </w:r>
          </w:p>
        </w:tc>
        <w:tc>
          <w:tcPr>
            <w:tcW w:type="dxa" w:w="1440"/>
          </w:tcPr>
          <w:p>
            <w:r/>
            <w:r>
              <w:t>Yes</w:t>
            </w:r>
          </w:p>
        </w:tc>
        <w:tc>
          <w:tcPr>
            <w:tcW w:type="dxa" w:w="1440"/>
          </w:tcPr>
          <w:p>
            <w:r/>
            <w:r>
              <w:t>Any</w:t>
            </w:r>
          </w:p>
        </w:tc>
        <w:tc>
          <w:tcPr>
            <w:tcW w:type="dxa" w:w="1440"/>
          </w:tcPr>
          <w:p>
            <w:r/>
            <w:r>
              <w:t>US-AUTH-001</w:t>
            </w:r>
          </w:p>
        </w:tc>
      </w:tr>
      <w:tr>
        <w:tc>
          <w:tcPr>
            <w:tcW w:type="dxa" w:w="1440"/>
          </w:tcPr>
          <w:p>
            <w:r/>
            <w:r>
              <w:t>4</w:t>
            </w:r>
          </w:p>
        </w:tc>
        <w:tc>
          <w:tcPr>
            <w:tcW w:type="dxa" w:w="1440"/>
          </w:tcPr>
          <w:p>
            <w:r/>
            <w:r>
              <w:t>GET</w:t>
            </w:r>
          </w:p>
        </w:tc>
        <w:tc>
          <w:tcPr>
            <w:tcW w:type="dxa" w:w="1440"/>
          </w:tcPr>
          <w:p>
            <w:r/>
            <w:r>
              <w:rPr>
                <w:rFonts w:ascii="Consolas" w:hAnsi="Consolas"/>
                <w:color w:val="C7254E"/>
                <w:sz w:val="18"/>
              </w:rPr>
              <w:t>/privacy-notice</w:t>
            </w:r>
          </w:p>
        </w:tc>
        <w:tc>
          <w:tcPr>
            <w:tcW w:type="dxa" w:w="1440"/>
          </w:tcPr>
          <w:p>
            <w:r/>
            <w:r>
              <w:t>No</w:t>
            </w:r>
          </w:p>
        </w:tc>
        <w:tc>
          <w:tcPr>
            <w:tcW w:type="dxa" w:w="1440"/>
          </w:tcPr>
          <w:p>
            <w:r/>
            <w:r>
              <w:t>—</w:t>
            </w:r>
          </w:p>
        </w:tc>
        <w:tc>
          <w:tcPr>
            <w:tcW w:type="dxa" w:w="1440"/>
          </w:tcPr>
          <w:p>
            <w:r/>
            <w:r>
              <w:t>US-PRIV-001</w:t>
            </w:r>
          </w:p>
        </w:tc>
      </w:tr>
      <w:tr>
        <w:tc>
          <w:tcPr>
            <w:tcW w:type="dxa" w:w="1440"/>
          </w:tcPr>
          <w:p>
            <w:r/>
            <w:r>
              <w:t>5</w:t>
            </w:r>
          </w:p>
        </w:tc>
        <w:tc>
          <w:tcPr>
            <w:tcW w:type="dxa" w:w="1440"/>
          </w:tcPr>
          <w:p>
            <w:r/>
            <w:r>
              <w:t>POST</w:t>
            </w:r>
          </w:p>
        </w:tc>
        <w:tc>
          <w:tcPr>
            <w:tcW w:type="dxa" w:w="1440"/>
          </w:tcPr>
          <w:p>
            <w:r/>
            <w:r>
              <w:rPr>
                <w:rFonts w:ascii="Consolas" w:hAnsi="Consolas"/>
                <w:color w:val="C7254E"/>
                <w:sz w:val="18"/>
              </w:rPr>
              <w:t>/privacy-notice/acknowledge</w:t>
            </w:r>
          </w:p>
        </w:tc>
        <w:tc>
          <w:tcPr>
            <w:tcW w:type="dxa" w:w="1440"/>
          </w:tcPr>
          <w:p>
            <w:r/>
            <w:r>
              <w:t>Yes</w:t>
            </w:r>
          </w:p>
        </w:tc>
        <w:tc>
          <w:tcPr>
            <w:tcW w:type="dxa" w:w="1440"/>
          </w:tcPr>
          <w:p>
            <w:r/>
            <w:r>
              <w:t>Any</w:t>
            </w:r>
          </w:p>
        </w:tc>
        <w:tc>
          <w:tcPr>
            <w:tcW w:type="dxa" w:w="1440"/>
          </w:tcPr>
          <w:p>
            <w:r/>
            <w:r>
              <w:t>US-PRIV-002</w:t>
            </w:r>
          </w:p>
        </w:tc>
      </w:tr>
      <w:tr>
        <w:tc>
          <w:tcPr>
            <w:tcW w:type="dxa" w:w="1440"/>
          </w:tcPr>
          <w:p>
            <w:r/>
            <w:r>
              <w:t>6</w:t>
            </w:r>
          </w:p>
        </w:tc>
        <w:tc>
          <w:tcPr>
            <w:tcW w:type="dxa" w:w="1440"/>
          </w:tcPr>
          <w:p>
            <w:r/>
            <w:r>
              <w:t>GET</w:t>
            </w:r>
          </w:p>
        </w:tc>
        <w:tc>
          <w:tcPr>
            <w:tcW w:type="dxa" w:w="1440"/>
          </w:tcPr>
          <w:p>
            <w:r/>
            <w:r>
              <w:rPr>
                <w:rFonts w:ascii="Consolas" w:hAnsi="Consolas"/>
                <w:color w:val="C7254E"/>
                <w:sz w:val="18"/>
              </w:rPr>
              <w:t>/eligible-users</w:t>
            </w:r>
          </w:p>
        </w:tc>
        <w:tc>
          <w:tcPr>
            <w:tcW w:type="dxa" w:w="1440"/>
          </w:tcPr>
          <w:p>
            <w:r/>
            <w:r>
              <w:t>Yes</w:t>
            </w:r>
          </w:p>
        </w:tc>
        <w:tc>
          <w:tcPr>
            <w:tcW w:type="dxa" w:w="1440"/>
          </w:tcPr>
          <w:p>
            <w:r/>
            <w:r>
              <w:t>Admin, Security, Workplace</w:t>
            </w:r>
          </w:p>
        </w:tc>
        <w:tc>
          <w:tcPr>
            <w:tcW w:type="dxa" w:w="1440"/>
          </w:tcPr>
          <w:p>
            <w:r/>
            <w:r>
              <w:t>US-USER-001</w:t>
            </w:r>
          </w:p>
        </w:tc>
      </w:tr>
      <w:tr>
        <w:tc>
          <w:tcPr>
            <w:tcW w:type="dxa" w:w="1440"/>
          </w:tcPr>
          <w:p>
            <w:r/>
            <w:r>
              <w:t>7</w:t>
            </w:r>
          </w:p>
        </w:tc>
        <w:tc>
          <w:tcPr>
            <w:tcW w:type="dxa" w:w="1440"/>
          </w:tcPr>
          <w:p>
            <w:r/>
            <w:r>
              <w:t>GET</w:t>
            </w:r>
          </w:p>
        </w:tc>
        <w:tc>
          <w:tcPr>
            <w:tcW w:type="dxa" w:w="1440"/>
          </w:tcPr>
          <w:p>
            <w:r/>
            <w:r>
              <w:rPr>
                <w:rFonts w:ascii="Consolas" w:hAnsi="Consolas"/>
                <w:color w:val="C7254E"/>
                <w:sz w:val="18"/>
              </w:rPr>
              <w:t>/eligible-users/{id}</w:t>
            </w:r>
          </w:p>
        </w:tc>
        <w:tc>
          <w:tcPr>
            <w:tcW w:type="dxa" w:w="1440"/>
          </w:tcPr>
          <w:p>
            <w:r/>
            <w:r>
              <w:t>Yes</w:t>
            </w:r>
          </w:p>
        </w:tc>
        <w:tc>
          <w:tcPr>
            <w:tcW w:type="dxa" w:w="1440"/>
          </w:tcPr>
          <w:p>
            <w:r/>
            <w:r>
              <w:t>Admin, Security, Workplace, Self</w:t>
            </w:r>
          </w:p>
        </w:tc>
        <w:tc>
          <w:tcPr>
            <w:tcW w:type="dxa" w:w="1440"/>
          </w:tcPr>
          <w:p>
            <w:r/>
            <w:r>
              <w:t>US-USER-001</w:t>
            </w:r>
          </w:p>
        </w:tc>
      </w:tr>
      <w:tr>
        <w:tc>
          <w:tcPr>
            <w:tcW w:type="dxa" w:w="1440"/>
          </w:tcPr>
          <w:p>
            <w:r/>
            <w:r>
              <w:t>8</w:t>
            </w:r>
          </w:p>
        </w:tc>
        <w:tc>
          <w:tcPr>
            <w:tcW w:type="dxa" w:w="1440"/>
          </w:tcPr>
          <w:p>
            <w:r/>
            <w:r>
              <w:t>POST</w:t>
            </w:r>
          </w:p>
        </w:tc>
        <w:tc>
          <w:tcPr>
            <w:tcW w:type="dxa" w:w="1440"/>
          </w:tcPr>
          <w:p>
            <w:r/>
            <w:r>
              <w:rPr>
                <w:rFonts w:ascii="Consolas" w:hAnsi="Consolas"/>
                <w:color w:val="C7254E"/>
                <w:sz w:val="18"/>
              </w:rPr>
              <w:t>/eligible-users</w:t>
            </w:r>
          </w:p>
        </w:tc>
        <w:tc>
          <w:tcPr>
            <w:tcW w:type="dxa" w:w="1440"/>
          </w:tcPr>
          <w:p>
            <w:r/>
            <w:r>
              <w:t>Yes</w:t>
            </w:r>
          </w:p>
        </w:tc>
        <w:tc>
          <w:tcPr>
            <w:tcW w:type="dxa" w:w="1440"/>
          </w:tcPr>
          <w:p>
            <w:r/>
            <w:r>
              <w:t>Admin</w:t>
            </w:r>
          </w:p>
        </w:tc>
        <w:tc>
          <w:tcPr>
            <w:tcW w:type="dxa" w:w="1440"/>
          </w:tcPr>
          <w:p>
            <w:r/>
            <w:r>
              <w:t>US-USER-002</w:t>
            </w:r>
          </w:p>
        </w:tc>
      </w:tr>
      <w:tr>
        <w:tc>
          <w:tcPr>
            <w:tcW w:type="dxa" w:w="1440"/>
          </w:tcPr>
          <w:p>
            <w:r/>
            <w:r>
              <w:t>9</w:t>
            </w:r>
          </w:p>
        </w:tc>
        <w:tc>
          <w:tcPr>
            <w:tcW w:type="dxa" w:w="1440"/>
          </w:tcPr>
          <w:p>
            <w:r/>
            <w:r>
              <w:t>PUT</w:t>
            </w:r>
          </w:p>
        </w:tc>
        <w:tc>
          <w:tcPr>
            <w:tcW w:type="dxa" w:w="1440"/>
          </w:tcPr>
          <w:p>
            <w:r/>
            <w:r>
              <w:rPr>
                <w:rFonts w:ascii="Consolas" w:hAnsi="Consolas"/>
                <w:color w:val="C7254E"/>
                <w:sz w:val="18"/>
              </w:rPr>
              <w:t>/eligible-users/{id}</w:t>
            </w:r>
          </w:p>
        </w:tc>
        <w:tc>
          <w:tcPr>
            <w:tcW w:type="dxa" w:w="1440"/>
          </w:tcPr>
          <w:p>
            <w:r/>
            <w:r>
              <w:t>Yes</w:t>
            </w:r>
          </w:p>
        </w:tc>
        <w:tc>
          <w:tcPr>
            <w:tcW w:type="dxa" w:w="1440"/>
          </w:tcPr>
          <w:p>
            <w:r/>
            <w:r>
              <w:t>Admin (full); StandardUser (own vehicle only)</w:t>
            </w:r>
          </w:p>
        </w:tc>
        <w:tc>
          <w:tcPr>
            <w:tcW w:type="dxa" w:w="1440"/>
          </w:tcPr>
          <w:p>
            <w:r/>
            <w:r>
              <w:t>US-USER-002, US-USER-003</w:t>
            </w:r>
          </w:p>
        </w:tc>
      </w:tr>
      <w:tr>
        <w:tc>
          <w:tcPr>
            <w:tcW w:type="dxa" w:w="1440"/>
          </w:tcPr>
          <w:p>
            <w:r/>
            <w:r>
              <w:t>10</w:t>
            </w:r>
          </w:p>
        </w:tc>
        <w:tc>
          <w:tcPr>
            <w:tcW w:type="dxa" w:w="1440"/>
          </w:tcPr>
          <w:p>
            <w:r/>
            <w:r>
              <w:t>DELETE</w:t>
            </w:r>
          </w:p>
        </w:tc>
        <w:tc>
          <w:tcPr>
            <w:tcW w:type="dxa" w:w="1440"/>
          </w:tcPr>
          <w:p>
            <w:r/>
            <w:r>
              <w:rPr>
                <w:rFonts w:ascii="Consolas" w:hAnsi="Consolas"/>
                <w:color w:val="C7254E"/>
                <w:sz w:val="18"/>
              </w:rPr>
              <w:t>/eligible-users/{id}</w:t>
            </w:r>
          </w:p>
        </w:tc>
        <w:tc>
          <w:tcPr>
            <w:tcW w:type="dxa" w:w="1440"/>
          </w:tcPr>
          <w:p>
            <w:r/>
            <w:r>
              <w:t>Yes</w:t>
            </w:r>
          </w:p>
        </w:tc>
        <w:tc>
          <w:tcPr>
            <w:tcW w:type="dxa" w:w="1440"/>
          </w:tcPr>
          <w:p>
            <w:r/>
            <w:r>
              <w:t>Admin</w:t>
            </w:r>
          </w:p>
        </w:tc>
        <w:tc>
          <w:tcPr>
            <w:tcW w:type="dxa" w:w="1440"/>
          </w:tcPr>
          <w:p>
            <w:r/>
            <w:r>
              <w:t>US-USER-002</w:t>
            </w:r>
          </w:p>
        </w:tc>
      </w:tr>
      <w:tr>
        <w:tc>
          <w:tcPr>
            <w:tcW w:type="dxa" w:w="1440"/>
          </w:tcPr>
          <w:p>
            <w:r/>
            <w:r>
              <w:t>11</w:t>
            </w:r>
          </w:p>
        </w:tc>
        <w:tc>
          <w:tcPr>
            <w:tcW w:type="dxa" w:w="1440"/>
          </w:tcPr>
          <w:p>
            <w:r/>
            <w:r>
              <w:t>GET</w:t>
            </w:r>
          </w:p>
        </w:tc>
        <w:tc>
          <w:tcPr>
            <w:tcW w:type="dxa" w:w="1440"/>
          </w:tcPr>
          <w:p>
            <w:r/>
            <w:r>
              <w:rPr>
                <w:rFonts w:ascii="Consolas" w:hAnsi="Consolas"/>
                <w:color w:val="C7254E"/>
                <w:sz w:val="18"/>
              </w:rPr>
              <w:t>/chargers</w:t>
            </w:r>
          </w:p>
        </w:tc>
        <w:tc>
          <w:tcPr>
            <w:tcW w:type="dxa" w:w="1440"/>
          </w:tcPr>
          <w:p>
            <w:r/>
            <w:r>
              <w:t>Yes</w:t>
            </w:r>
          </w:p>
        </w:tc>
        <w:tc>
          <w:tcPr>
            <w:tcW w:type="dxa" w:w="1440"/>
          </w:tcPr>
          <w:p>
            <w:r/>
            <w:r>
              <w:t>Any</w:t>
            </w:r>
          </w:p>
        </w:tc>
        <w:tc>
          <w:tcPr>
            <w:tcW w:type="dxa" w:w="1440"/>
          </w:tcPr>
          <w:p>
            <w:r/>
            <w:r>
              <w:t>US-DASH-001</w:t>
            </w:r>
          </w:p>
        </w:tc>
      </w:tr>
      <w:tr>
        <w:tc>
          <w:tcPr>
            <w:tcW w:type="dxa" w:w="1440"/>
          </w:tcPr>
          <w:p>
            <w:r/>
            <w:r>
              <w:t>12</w:t>
            </w:r>
          </w:p>
        </w:tc>
        <w:tc>
          <w:tcPr>
            <w:tcW w:type="dxa" w:w="1440"/>
          </w:tcPr>
          <w:p>
            <w:r/>
            <w:r>
              <w:t>GET</w:t>
            </w:r>
          </w:p>
        </w:tc>
        <w:tc>
          <w:tcPr>
            <w:tcW w:type="dxa" w:w="1440"/>
          </w:tcPr>
          <w:p>
            <w:r/>
            <w:r>
              <w:rPr>
                <w:rFonts w:ascii="Consolas" w:hAnsi="Consolas"/>
                <w:color w:val="C7254E"/>
                <w:sz w:val="18"/>
              </w:rPr>
              <w:t>/chargers/{id}</w:t>
            </w:r>
          </w:p>
        </w:tc>
        <w:tc>
          <w:tcPr>
            <w:tcW w:type="dxa" w:w="1440"/>
          </w:tcPr>
          <w:p>
            <w:r/>
            <w:r>
              <w:t>Yes</w:t>
            </w:r>
          </w:p>
        </w:tc>
        <w:tc>
          <w:tcPr>
            <w:tcW w:type="dxa" w:w="1440"/>
          </w:tcPr>
          <w:p>
            <w:r/>
            <w:r>
              <w:t>Any</w:t>
            </w:r>
          </w:p>
        </w:tc>
        <w:tc>
          <w:tcPr>
            <w:tcW w:type="dxa" w:w="1440"/>
          </w:tcPr>
          <w:p>
            <w:r/>
            <w:r>
              <w:t>US-DASH-001</w:t>
            </w:r>
          </w:p>
        </w:tc>
      </w:tr>
      <w:tr>
        <w:tc>
          <w:tcPr>
            <w:tcW w:type="dxa" w:w="1440"/>
          </w:tcPr>
          <w:p>
            <w:r/>
            <w:r>
              <w:t>13</w:t>
            </w:r>
          </w:p>
        </w:tc>
        <w:tc>
          <w:tcPr>
            <w:tcW w:type="dxa" w:w="1440"/>
          </w:tcPr>
          <w:p>
            <w:r/>
            <w:r>
              <w:t>PUT</w:t>
            </w:r>
          </w:p>
        </w:tc>
        <w:tc>
          <w:tcPr>
            <w:tcW w:type="dxa" w:w="1440"/>
          </w:tcPr>
          <w:p>
            <w:r/>
            <w:r>
              <w:rPr>
                <w:rFonts w:ascii="Consolas" w:hAnsi="Consolas"/>
                <w:color w:val="C7254E"/>
                <w:sz w:val="18"/>
              </w:rPr>
              <w:t>/chargers/{id}/status</w:t>
            </w:r>
          </w:p>
        </w:tc>
        <w:tc>
          <w:tcPr>
            <w:tcW w:type="dxa" w:w="1440"/>
          </w:tcPr>
          <w:p>
            <w:r/>
            <w:r>
              <w:t>Yes</w:t>
            </w:r>
          </w:p>
        </w:tc>
        <w:tc>
          <w:tcPr>
            <w:tcW w:type="dxa" w:w="1440"/>
          </w:tcPr>
          <w:p>
            <w:r/>
            <w:r>
              <w:t>Admin, Security, Workplace</w:t>
            </w:r>
          </w:p>
        </w:tc>
        <w:tc>
          <w:tcPr>
            <w:tcW w:type="dxa" w:w="1440"/>
          </w:tcPr>
          <w:p>
            <w:r/>
            <w:r>
              <w:t>US-DASH-002</w:t>
            </w:r>
          </w:p>
        </w:tc>
      </w:tr>
      <w:tr>
        <w:tc>
          <w:tcPr>
            <w:tcW w:type="dxa" w:w="1440"/>
          </w:tcPr>
          <w:p>
            <w:r/>
            <w:r>
              <w:t>14</w:t>
            </w:r>
          </w:p>
        </w:tc>
        <w:tc>
          <w:tcPr>
            <w:tcW w:type="dxa" w:w="1440"/>
          </w:tcPr>
          <w:p>
            <w:r/>
            <w:r>
              <w:t>GET</w:t>
            </w:r>
          </w:p>
        </w:tc>
        <w:tc>
          <w:tcPr>
            <w:tcW w:type="dxa" w:w="1440"/>
          </w:tcPr>
          <w:p>
            <w:r/>
            <w:r>
              <w:rPr>
                <w:rFonts w:ascii="Consolas" w:hAnsi="Consolas"/>
                <w:color w:val="C7254E"/>
                <w:sz w:val="18"/>
              </w:rPr>
              <w:t>/bookings</w:t>
            </w:r>
          </w:p>
        </w:tc>
        <w:tc>
          <w:tcPr>
            <w:tcW w:type="dxa" w:w="1440"/>
          </w:tcPr>
          <w:p>
            <w:r/>
            <w:r>
              <w:t>Yes</w:t>
            </w:r>
          </w:p>
        </w:tc>
        <w:tc>
          <w:tcPr>
            <w:tcW w:type="dxa" w:w="1440"/>
          </w:tcPr>
          <w:p>
            <w:r/>
            <w:r>
              <w:t>Any (filtered by role)</w:t>
            </w:r>
          </w:p>
        </w:tc>
        <w:tc>
          <w:tcPr>
            <w:tcW w:type="dxa" w:w="1440"/>
          </w:tcPr>
          <w:p>
            <w:r/>
            <w:r>
              <w:t>US-BOOK-001, US-BOOK-005</w:t>
            </w:r>
          </w:p>
        </w:tc>
      </w:tr>
      <w:tr>
        <w:tc>
          <w:tcPr>
            <w:tcW w:type="dxa" w:w="1440"/>
          </w:tcPr>
          <w:p>
            <w:r/>
            <w:r>
              <w:t>15</w:t>
            </w:r>
          </w:p>
        </w:tc>
        <w:tc>
          <w:tcPr>
            <w:tcW w:type="dxa" w:w="1440"/>
          </w:tcPr>
          <w:p>
            <w:r/>
            <w:r>
              <w:t>POST</w:t>
            </w:r>
          </w:p>
        </w:tc>
        <w:tc>
          <w:tcPr>
            <w:tcW w:type="dxa" w:w="1440"/>
          </w:tcPr>
          <w:p>
            <w:r/>
            <w:r>
              <w:rPr>
                <w:rFonts w:ascii="Consolas" w:hAnsi="Consolas"/>
                <w:color w:val="C7254E"/>
                <w:sz w:val="18"/>
              </w:rPr>
              <w:t>/bookings</w:t>
            </w:r>
          </w:p>
        </w:tc>
        <w:tc>
          <w:tcPr>
            <w:tcW w:type="dxa" w:w="1440"/>
          </w:tcPr>
          <w:p>
            <w:r/>
            <w:r>
              <w:t>Yes</w:t>
            </w:r>
          </w:p>
        </w:tc>
        <w:tc>
          <w:tcPr>
            <w:tcW w:type="dxa" w:w="1440"/>
          </w:tcPr>
          <w:p>
            <w:r/>
            <w:r>
              <w:t>StandardUser, Workplace (on behalf), Admin (override)</w:t>
            </w:r>
          </w:p>
        </w:tc>
        <w:tc>
          <w:tcPr>
            <w:tcW w:type="dxa" w:w="1440"/>
          </w:tcPr>
          <w:p>
            <w:r/>
            <w:r>
              <w:t>US-BOOK-002</w:t>
            </w:r>
          </w:p>
        </w:tc>
      </w:tr>
      <w:tr>
        <w:tc>
          <w:tcPr>
            <w:tcW w:type="dxa" w:w="1440"/>
          </w:tcPr>
          <w:p>
            <w:r/>
            <w:r>
              <w:t>16</w:t>
            </w:r>
          </w:p>
        </w:tc>
        <w:tc>
          <w:tcPr>
            <w:tcW w:type="dxa" w:w="1440"/>
          </w:tcPr>
          <w:p>
            <w:r/>
            <w:r>
              <w:t>GET</w:t>
            </w:r>
          </w:p>
        </w:tc>
        <w:tc>
          <w:tcPr>
            <w:tcW w:type="dxa" w:w="1440"/>
          </w:tcPr>
          <w:p>
            <w:r/>
            <w:r>
              <w:rPr>
                <w:rFonts w:ascii="Consolas" w:hAnsi="Consolas"/>
                <w:color w:val="C7254E"/>
                <w:sz w:val="18"/>
              </w:rPr>
              <w:t>/bookings/{id}</w:t>
            </w:r>
          </w:p>
        </w:tc>
        <w:tc>
          <w:tcPr>
            <w:tcW w:type="dxa" w:w="1440"/>
          </w:tcPr>
          <w:p>
            <w:r/>
            <w:r>
              <w:t>Yes</w:t>
            </w:r>
          </w:p>
        </w:tc>
        <w:tc>
          <w:tcPr>
            <w:tcW w:type="dxa" w:w="1440"/>
          </w:tcPr>
          <w:p>
            <w:r/>
            <w:r>
              <w:t>Any with access</w:t>
            </w:r>
          </w:p>
        </w:tc>
        <w:tc>
          <w:tcPr>
            <w:tcW w:type="dxa" w:w="1440"/>
          </w:tcPr>
          <w:p>
            <w:r/>
            <w:r>
              <w:t>US-BOOK-001</w:t>
            </w:r>
          </w:p>
        </w:tc>
      </w:tr>
      <w:tr>
        <w:tc>
          <w:tcPr>
            <w:tcW w:type="dxa" w:w="1440"/>
          </w:tcPr>
          <w:p>
            <w:r/>
            <w:r>
              <w:t>17</w:t>
            </w:r>
          </w:p>
        </w:tc>
        <w:tc>
          <w:tcPr>
            <w:tcW w:type="dxa" w:w="1440"/>
          </w:tcPr>
          <w:p>
            <w:r/>
            <w:r>
              <w:t>PUT</w:t>
            </w:r>
          </w:p>
        </w:tc>
        <w:tc>
          <w:tcPr>
            <w:tcW w:type="dxa" w:w="1440"/>
          </w:tcPr>
          <w:p>
            <w:r/>
            <w:r>
              <w:rPr>
                <w:rFonts w:ascii="Consolas" w:hAnsi="Consolas"/>
                <w:color w:val="C7254E"/>
                <w:sz w:val="18"/>
              </w:rPr>
              <w:t>/bookings/{id}/cancel</w:t>
            </w:r>
          </w:p>
        </w:tc>
        <w:tc>
          <w:tcPr>
            <w:tcW w:type="dxa" w:w="1440"/>
          </w:tcPr>
          <w:p>
            <w:r/>
            <w:r>
              <w:t>Yes</w:t>
            </w:r>
          </w:p>
        </w:tc>
        <w:tc>
          <w:tcPr>
            <w:tcW w:type="dxa" w:w="1440"/>
          </w:tcPr>
          <w:p>
            <w:r/>
            <w:r>
              <w:t>Owner, Admin</w:t>
            </w:r>
          </w:p>
        </w:tc>
        <w:tc>
          <w:tcPr>
            <w:tcW w:type="dxa" w:w="1440"/>
          </w:tcPr>
          <w:p>
            <w:r/>
            <w:r>
              <w:t>US-BOOK-003</w:t>
            </w:r>
          </w:p>
        </w:tc>
      </w:tr>
      <w:tr>
        <w:tc>
          <w:tcPr>
            <w:tcW w:type="dxa" w:w="1440"/>
          </w:tcPr>
          <w:p>
            <w:r/>
            <w:r>
              <w:t>18</w:t>
            </w:r>
          </w:p>
        </w:tc>
        <w:tc>
          <w:tcPr>
            <w:tcW w:type="dxa" w:w="1440"/>
          </w:tcPr>
          <w:p>
            <w:r/>
            <w:r>
              <w:t>PUT</w:t>
            </w:r>
          </w:p>
        </w:tc>
        <w:tc>
          <w:tcPr>
            <w:tcW w:type="dxa" w:w="1440"/>
          </w:tcPr>
          <w:p>
            <w:r/>
            <w:r>
              <w:rPr>
                <w:rFonts w:ascii="Consolas" w:hAnsi="Consolas"/>
                <w:color w:val="C7254E"/>
                <w:sz w:val="18"/>
              </w:rPr>
              <w:t>/bookings/{id}/release</w:t>
            </w:r>
          </w:p>
        </w:tc>
        <w:tc>
          <w:tcPr>
            <w:tcW w:type="dxa" w:w="1440"/>
          </w:tcPr>
          <w:p>
            <w:r/>
            <w:r>
              <w:t>Yes</w:t>
            </w:r>
          </w:p>
        </w:tc>
        <w:tc>
          <w:tcPr>
            <w:tcW w:type="dxa" w:w="1440"/>
          </w:tcPr>
          <w:p>
            <w:r/>
            <w:r>
              <w:t>Owner, Security, Workplace, Admin</w:t>
            </w:r>
          </w:p>
        </w:tc>
        <w:tc>
          <w:tcPr>
            <w:tcW w:type="dxa" w:w="1440"/>
          </w:tcPr>
          <w:p>
            <w:r/>
            <w:r>
              <w:t>US-BOOK-004</w:t>
            </w:r>
          </w:p>
        </w:tc>
      </w:tr>
      <w:tr>
        <w:tc>
          <w:tcPr>
            <w:tcW w:type="dxa" w:w="1440"/>
          </w:tcPr>
          <w:p>
            <w:r/>
            <w:r>
              <w:t>19</w:t>
            </w:r>
          </w:p>
        </w:tc>
        <w:tc>
          <w:tcPr>
            <w:tcW w:type="dxa" w:w="1440"/>
          </w:tcPr>
          <w:p>
            <w:r/>
            <w:r>
              <w:t>PUT</w:t>
            </w:r>
          </w:p>
        </w:tc>
        <w:tc>
          <w:tcPr>
            <w:tcW w:type="dxa" w:w="1440"/>
          </w:tcPr>
          <w:p>
            <w:r/>
            <w:r>
              <w:rPr>
                <w:rFonts w:ascii="Consolas" w:hAnsi="Consolas"/>
                <w:color w:val="C7254E"/>
                <w:sz w:val="18"/>
              </w:rPr>
              <w:t>/bookings/{id}/override</w:t>
            </w:r>
          </w:p>
        </w:tc>
        <w:tc>
          <w:tcPr>
            <w:tcW w:type="dxa" w:w="1440"/>
          </w:tcPr>
          <w:p>
            <w:r/>
            <w:r>
              <w:t>Yes</w:t>
            </w:r>
          </w:p>
        </w:tc>
        <w:tc>
          <w:tcPr>
            <w:tcW w:type="dxa" w:w="1440"/>
          </w:tcPr>
          <w:p>
            <w:r/>
            <w:r>
              <w:t>Security, Workplace, Admin</w:t>
            </w:r>
          </w:p>
        </w:tc>
        <w:tc>
          <w:tcPr>
            <w:tcW w:type="dxa" w:w="1440"/>
          </w:tcPr>
          <w:p>
            <w:r/>
            <w:r>
              <w:t>US-BOOK-006</w:t>
            </w:r>
          </w:p>
        </w:tc>
      </w:tr>
      <w:tr>
        <w:tc>
          <w:tcPr>
            <w:tcW w:type="dxa" w:w="1440"/>
          </w:tcPr>
          <w:p>
            <w:r/>
            <w:r>
              <w:t>20</w:t>
            </w:r>
          </w:p>
        </w:tc>
        <w:tc>
          <w:tcPr>
            <w:tcW w:type="dxa" w:w="1440"/>
          </w:tcPr>
          <w:p>
            <w:r/>
            <w:r>
              <w:t>GET</w:t>
            </w:r>
          </w:p>
        </w:tc>
        <w:tc>
          <w:tcPr>
            <w:tcW w:type="dxa" w:w="1440"/>
          </w:tcPr>
          <w:p>
            <w:r/>
            <w:r>
              <w:rPr>
                <w:rFonts w:ascii="Consolas" w:hAnsi="Consolas"/>
                <w:color w:val="C7254E"/>
                <w:sz w:val="18"/>
              </w:rPr>
              <w:t>/sessions</w:t>
            </w:r>
          </w:p>
        </w:tc>
        <w:tc>
          <w:tcPr>
            <w:tcW w:type="dxa" w:w="1440"/>
          </w:tcPr>
          <w:p>
            <w:r/>
            <w:r>
              <w:t>Yes</w:t>
            </w:r>
          </w:p>
        </w:tc>
        <w:tc>
          <w:tcPr>
            <w:tcW w:type="dxa" w:w="1440"/>
          </w:tcPr>
          <w:p>
            <w:r/>
            <w:r>
              <w:t>Admin, Workplace, Security, ReportingESGViewer</w:t>
            </w:r>
          </w:p>
        </w:tc>
        <w:tc>
          <w:tcPr>
            <w:tcW w:type="dxa" w:w="1440"/>
          </w:tcPr>
          <w:p>
            <w:r/>
            <w:r>
              <w:t>US-SESS-001</w:t>
            </w:r>
          </w:p>
        </w:tc>
      </w:tr>
      <w:tr>
        <w:tc>
          <w:tcPr>
            <w:tcW w:type="dxa" w:w="1440"/>
          </w:tcPr>
          <w:p>
            <w:r/>
            <w:r>
              <w:t>21</w:t>
            </w:r>
          </w:p>
        </w:tc>
        <w:tc>
          <w:tcPr>
            <w:tcW w:type="dxa" w:w="1440"/>
          </w:tcPr>
          <w:p>
            <w:r/>
            <w:r>
              <w:t>GET</w:t>
            </w:r>
          </w:p>
        </w:tc>
        <w:tc>
          <w:tcPr>
            <w:tcW w:type="dxa" w:w="1440"/>
          </w:tcPr>
          <w:p>
            <w:r/>
            <w:r>
              <w:rPr>
                <w:rFonts w:ascii="Consolas" w:hAnsi="Consolas"/>
                <w:color w:val="C7254E"/>
                <w:sz w:val="18"/>
              </w:rPr>
              <w:t>/sessions/{id}</w:t>
            </w:r>
          </w:p>
        </w:tc>
        <w:tc>
          <w:tcPr>
            <w:tcW w:type="dxa" w:w="1440"/>
          </w:tcPr>
          <w:p>
            <w:r/>
            <w:r>
              <w:t>Yes</w:t>
            </w:r>
          </w:p>
        </w:tc>
        <w:tc>
          <w:tcPr>
            <w:tcW w:type="dxa" w:w="1440"/>
          </w:tcPr>
          <w:p>
            <w:r/>
            <w:r>
              <w:t>Admin, Workplace, Security, Owner</w:t>
            </w:r>
          </w:p>
        </w:tc>
        <w:tc>
          <w:tcPr>
            <w:tcW w:type="dxa" w:w="1440"/>
          </w:tcPr>
          <w:p>
            <w:r/>
            <w:r>
              <w:t>US-SESS-001</w:t>
            </w:r>
          </w:p>
        </w:tc>
      </w:tr>
      <w:tr>
        <w:tc>
          <w:tcPr>
            <w:tcW w:type="dxa" w:w="1440"/>
          </w:tcPr>
          <w:p>
            <w:r/>
            <w:r>
              <w:t>22</w:t>
            </w:r>
          </w:p>
        </w:tc>
        <w:tc>
          <w:tcPr>
            <w:tcW w:type="dxa" w:w="1440"/>
          </w:tcPr>
          <w:p>
            <w:r/>
            <w:r>
              <w:t>GET</w:t>
            </w:r>
          </w:p>
        </w:tc>
        <w:tc>
          <w:tcPr>
            <w:tcW w:type="dxa" w:w="1440"/>
          </w:tcPr>
          <w:p>
            <w:r/>
            <w:r>
              <w:rPr>
                <w:rFonts w:ascii="Consolas" w:hAnsi="Consolas"/>
                <w:color w:val="C7254E"/>
                <w:sz w:val="18"/>
              </w:rPr>
              <w:t>/notifications</w:t>
            </w:r>
          </w:p>
        </w:tc>
        <w:tc>
          <w:tcPr>
            <w:tcW w:type="dxa" w:w="1440"/>
          </w:tcPr>
          <w:p>
            <w:r/>
            <w:r>
              <w:t>Yes</w:t>
            </w:r>
          </w:p>
        </w:tc>
        <w:tc>
          <w:tcPr>
            <w:tcW w:type="dxa" w:w="1440"/>
          </w:tcPr>
          <w:p>
            <w:r/>
            <w:r>
              <w:t>Any (own)</w:t>
            </w:r>
          </w:p>
        </w:tc>
        <w:tc>
          <w:tcPr>
            <w:tcW w:type="dxa" w:w="1440"/>
          </w:tcPr>
          <w:p>
            <w:r/>
            <w:r>
              <w:t>US-REM-001</w:t>
            </w:r>
          </w:p>
        </w:tc>
      </w:tr>
      <w:tr>
        <w:tc>
          <w:tcPr>
            <w:tcW w:type="dxa" w:w="1440"/>
          </w:tcPr>
          <w:p>
            <w:r/>
            <w:r>
              <w:t>23</w:t>
            </w:r>
          </w:p>
        </w:tc>
        <w:tc>
          <w:tcPr>
            <w:tcW w:type="dxa" w:w="1440"/>
          </w:tcPr>
          <w:p>
            <w:r/>
            <w:r>
              <w:t>GET</w:t>
            </w:r>
          </w:p>
        </w:tc>
        <w:tc>
          <w:tcPr>
            <w:tcW w:type="dxa" w:w="1440"/>
          </w:tcPr>
          <w:p>
            <w:r/>
            <w:r>
              <w:rPr>
                <w:rFonts w:ascii="Consolas" w:hAnsi="Consolas"/>
                <w:color w:val="C7254E"/>
                <w:sz w:val="18"/>
              </w:rPr>
              <w:t>/notifications/unread-count</w:t>
            </w:r>
          </w:p>
        </w:tc>
        <w:tc>
          <w:tcPr>
            <w:tcW w:type="dxa" w:w="1440"/>
          </w:tcPr>
          <w:p>
            <w:r/>
            <w:r>
              <w:t>Yes</w:t>
            </w:r>
          </w:p>
        </w:tc>
        <w:tc>
          <w:tcPr>
            <w:tcW w:type="dxa" w:w="1440"/>
          </w:tcPr>
          <w:p>
            <w:r/>
            <w:r>
              <w:t>Any (own)</w:t>
            </w:r>
          </w:p>
        </w:tc>
        <w:tc>
          <w:tcPr>
            <w:tcW w:type="dxa" w:w="1440"/>
          </w:tcPr>
          <w:p>
            <w:r/>
            <w:r>
              <w:t>US-REM-001</w:t>
            </w:r>
          </w:p>
        </w:tc>
      </w:tr>
      <w:tr>
        <w:tc>
          <w:tcPr>
            <w:tcW w:type="dxa" w:w="1440"/>
          </w:tcPr>
          <w:p>
            <w:r/>
            <w:r>
              <w:t>24</w:t>
            </w:r>
          </w:p>
        </w:tc>
        <w:tc>
          <w:tcPr>
            <w:tcW w:type="dxa" w:w="1440"/>
          </w:tcPr>
          <w:p>
            <w:r/>
            <w:r>
              <w:t>PUT</w:t>
            </w:r>
          </w:p>
        </w:tc>
        <w:tc>
          <w:tcPr>
            <w:tcW w:type="dxa" w:w="1440"/>
          </w:tcPr>
          <w:p>
            <w:r/>
            <w:r>
              <w:rPr>
                <w:rFonts w:ascii="Consolas" w:hAnsi="Consolas"/>
                <w:color w:val="C7254E"/>
                <w:sz w:val="18"/>
              </w:rPr>
              <w:t>/notifications/{id}/read</w:t>
            </w:r>
          </w:p>
        </w:tc>
        <w:tc>
          <w:tcPr>
            <w:tcW w:type="dxa" w:w="1440"/>
          </w:tcPr>
          <w:p>
            <w:r/>
            <w:r>
              <w:t>Yes</w:t>
            </w:r>
          </w:p>
        </w:tc>
        <w:tc>
          <w:tcPr>
            <w:tcW w:type="dxa" w:w="1440"/>
          </w:tcPr>
          <w:p>
            <w:r/>
            <w:r>
              <w:t>Owner</w:t>
            </w:r>
          </w:p>
        </w:tc>
        <w:tc>
          <w:tcPr>
            <w:tcW w:type="dxa" w:w="1440"/>
          </w:tcPr>
          <w:p>
            <w:r/>
            <w:r>
              <w:t>US-REM-002</w:t>
            </w:r>
          </w:p>
        </w:tc>
      </w:tr>
      <w:tr>
        <w:tc>
          <w:tcPr>
            <w:tcW w:type="dxa" w:w="1440"/>
          </w:tcPr>
          <w:p>
            <w:r/>
            <w:r>
              <w:t>25</w:t>
            </w:r>
          </w:p>
        </w:tc>
        <w:tc>
          <w:tcPr>
            <w:tcW w:type="dxa" w:w="1440"/>
          </w:tcPr>
          <w:p>
            <w:r/>
            <w:r>
              <w:t>GET</w:t>
            </w:r>
          </w:p>
        </w:tc>
        <w:tc>
          <w:tcPr>
            <w:tcW w:type="dxa" w:w="1440"/>
          </w:tcPr>
          <w:p>
            <w:r/>
            <w:r>
              <w:rPr>
                <w:rFonts w:ascii="Consolas" w:hAnsi="Consolas"/>
                <w:color w:val="C7254E"/>
                <w:sz w:val="18"/>
              </w:rPr>
              <w:t>/notifications/audit</w:t>
            </w:r>
          </w:p>
        </w:tc>
        <w:tc>
          <w:tcPr>
            <w:tcW w:type="dxa" w:w="1440"/>
          </w:tcPr>
          <w:p>
            <w:r/>
            <w:r>
              <w:t>Yes</w:t>
            </w:r>
          </w:p>
        </w:tc>
        <w:tc>
          <w:tcPr>
            <w:tcW w:type="dxa" w:w="1440"/>
          </w:tcPr>
          <w:p>
            <w:r/>
            <w:r>
              <w:t>Admin, Security, Workplace</w:t>
            </w:r>
          </w:p>
        </w:tc>
        <w:tc>
          <w:tcPr>
            <w:tcW w:type="dxa" w:w="1440"/>
          </w:tcPr>
          <w:p>
            <w:r/>
            <w:r>
              <w:t>US-REM-003</w:t>
            </w:r>
          </w:p>
        </w:tc>
      </w:tr>
      <w:tr>
        <w:tc>
          <w:tcPr>
            <w:tcW w:type="dxa" w:w="1440"/>
          </w:tcPr>
          <w:p>
            <w:r/>
            <w:r>
              <w:t>26</w:t>
            </w:r>
          </w:p>
        </w:tc>
        <w:tc>
          <w:tcPr>
            <w:tcW w:type="dxa" w:w="1440"/>
          </w:tcPr>
          <w:p>
            <w:r/>
            <w:r>
              <w:t>GET</w:t>
            </w:r>
          </w:p>
        </w:tc>
        <w:tc>
          <w:tcPr>
            <w:tcW w:type="dxa" w:w="1440"/>
          </w:tcPr>
          <w:p>
            <w:r/>
            <w:r>
              <w:rPr>
                <w:rFonts w:ascii="Consolas" w:hAnsi="Consolas"/>
                <w:color w:val="C7254E"/>
                <w:sz w:val="18"/>
              </w:rPr>
              <w:t>/reports/summary</w:t>
            </w:r>
          </w:p>
        </w:tc>
        <w:tc>
          <w:tcPr>
            <w:tcW w:type="dxa" w:w="1440"/>
          </w:tcPr>
          <w:p>
            <w:r/>
            <w:r>
              <w:t>Yes</w:t>
            </w:r>
          </w:p>
        </w:tc>
        <w:tc>
          <w:tcPr>
            <w:tcW w:type="dxa" w:w="1440"/>
          </w:tcPr>
          <w:p>
            <w:r/>
            <w:r>
              <w:t>Admin, Workplace, ReportingESGViewer, Management</w:t>
            </w:r>
          </w:p>
        </w:tc>
        <w:tc>
          <w:tcPr>
            <w:tcW w:type="dxa" w:w="1440"/>
          </w:tcPr>
          <w:p>
            <w:r/>
            <w:r>
              <w:t>US-REP-001</w:t>
            </w:r>
          </w:p>
        </w:tc>
      </w:tr>
      <w:tr>
        <w:tc>
          <w:tcPr>
            <w:tcW w:type="dxa" w:w="1440"/>
          </w:tcPr>
          <w:p>
            <w:r/>
            <w:r>
              <w:t>27</w:t>
            </w:r>
          </w:p>
        </w:tc>
        <w:tc>
          <w:tcPr>
            <w:tcW w:type="dxa" w:w="1440"/>
          </w:tcPr>
          <w:p>
            <w:r/>
            <w:r>
              <w:t>GET</w:t>
            </w:r>
          </w:p>
        </w:tc>
        <w:tc>
          <w:tcPr>
            <w:tcW w:type="dxa" w:w="1440"/>
          </w:tcPr>
          <w:p>
            <w:r/>
            <w:r>
              <w:rPr>
                <w:rFonts w:ascii="Consolas" w:hAnsi="Consolas"/>
                <w:color w:val="C7254E"/>
                <w:sz w:val="18"/>
              </w:rPr>
              <w:t>/reports/sessions</w:t>
            </w:r>
          </w:p>
        </w:tc>
        <w:tc>
          <w:tcPr>
            <w:tcW w:type="dxa" w:w="1440"/>
          </w:tcPr>
          <w:p>
            <w:r/>
            <w:r>
              <w:t>Yes</w:t>
            </w:r>
          </w:p>
        </w:tc>
        <w:tc>
          <w:tcPr>
            <w:tcW w:type="dxa" w:w="1440"/>
          </w:tcPr>
          <w:p>
            <w:r/>
            <w:r>
              <w:t>Admin, Workplace, ReportingESGViewer</w:t>
            </w:r>
          </w:p>
        </w:tc>
        <w:tc>
          <w:tcPr>
            <w:tcW w:type="dxa" w:w="1440"/>
          </w:tcPr>
          <w:p>
            <w:r/>
            <w:r>
              <w:t>US-REP-002</w:t>
            </w:r>
          </w:p>
        </w:tc>
      </w:tr>
      <w:tr>
        <w:tc>
          <w:tcPr>
            <w:tcW w:type="dxa" w:w="1440"/>
          </w:tcPr>
          <w:p>
            <w:r/>
            <w:r>
              <w:t>28</w:t>
            </w:r>
          </w:p>
        </w:tc>
        <w:tc>
          <w:tcPr>
            <w:tcW w:type="dxa" w:w="1440"/>
          </w:tcPr>
          <w:p>
            <w:r/>
            <w:r>
              <w:t>GET</w:t>
            </w:r>
          </w:p>
        </w:tc>
        <w:tc>
          <w:tcPr>
            <w:tcW w:type="dxa" w:w="1440"/>
          </w:tcPr>
          <w:p>
            <w:r/>
            <w:r>
              <w:rPr>
                <w:rFonts w:ascii="Consolas" w:hAnsi="Consolas"/>
                <w:color w:val="C7254E"/>
                <w:sz w:val="18"/>
              </w:rPr>
              <w:t>/reports/energy</w:t>
            </w:r>
          </w:p>
        </w:tc>
        <w:tc>
          <w:tcPr>
            <w:tcW w:type="dxa" w:w="1440"/>
          </w:tcPr>
          <w:p>
            <w:r/>
            <w:r>
              <w:t>Yes</w:t>
            </w:r>
          </w:p>
        </w:tc>
        <w:tc>
          <w:tcPr>
            <w:tcW w:type="dxa" w:w="1440"/>
          </w:tcPr>
          <w:p>
            <w:r/>
            <w:r>
              <w:t>Admin, Workplace, ReportingESGViewer</w:t>
            </w:r>
          </w:p>
        </w:tc>
        <w:tc>
          <w:tcPr>
            <w:tcW w:type="dxa" w:w="1440"/>
          </w:tcPr>
          <w:p>
            <w:r/>
            <w:r>
              <w:t>US-REP-003</w:t>
            </w:r>
          </w:p>
        </w:tc>
      </w:tr>
      <w:tr>
        <w:tc>
          <w:tcPr>
            <w:tcW w:type="dxa" w:w="1440"/>
          </w:tcPr>
          <w:p>
            <w:r/>
            <w:r>
              <w:t>29</w:t>
            </w:r>
          </w:p>
        </w:tc>
        <w:tc>
          <w:tcPr>
            <w:tcW w:type="dxa" w:w="1440"/>
          </w:tcPr>
          <w:p>
            <w:r/>
            <w:r>
              <w:t>GET</w:t>
            </w:r>
          </w:p>
        </w:tc>
        <w:tc>
          <w:tcPr>
            <w:tcW w:type="dxa" w:w="1440"/>
          </w:tcPr>
          <w:p>
            <w:r/>
            <w:r>
              <w:rPr>
                <w:rFonts w:ascii="Consolas" w:hAnsi="Consolas"/>
                <w:color w:val="C7254E"/>
                <w:sz w:val="18"/>
              </w:rPr>
              <w:t>/reports/utilization</w:t>
            </w:r>
          </w:p>
        </w:tc>
        <w:tc>
          <w:tcPr>
            <w:tcW w:type="dxa" w:w="1440"/>
          </w:tcPr>
          <w:p>
            <w:r/>
            <w:r>
              <w:t>Yes</w:t>
            </w:r>
          </w:p>
        </w:tc>
        <w:tc>
          <w:tcPr>
            <w:tcW w:type="dxa" w:w="1440"/>
          </w:tcPr>
          <w:p>
            <w:r/>
            <w:r>
              <w:t>Admin, Workplace</w:t>
            </w:r>
          </w:p>
        </w:tc>
        <w:tc>
          <w:tcPr>
            <w:tcW w:type="dxa" w:w="1440"/>
          </w:tcPr>
          <w:p>
            <w:r/>
            <w:r>
              <w:t>US-REP-004</w:t>
            </w:r>
          </w:p>
        </w:tc>
      </w:tr>
      <w:tr>
        <w:tc>
          <w:tcPr>
            <w:tcW w:type="dxa" w:w="1440"/>
          </w:tcPr>
          <w:p>
            <w:r/>
            <w:r>
              <w:t>30</w:t>
            </w:r>
          </w:p>
        </w:tc>
        <w:tc>
          <w:tcPr>
            <w:tcW w:type="dxa" w:w="1440"/>
          </w:tcPr>
          <w:p>
            <w:r/>
            <w:r>
              <w:t>GET</w:t>
            </w:r>
          </w:p>
        </w:tc>
        <w:tc>
          <w:tcPr>
            <w:tcW w:type="dxa" w:w="1440"/>
          </w:tcPr>
          <w:p>
            <w:r/>
            <w:r>
              <w:rPr>
                <w:rFonts w:ascii="Consolas" w:hAnsi="Consolas"/>
                <w:color w:val="C7254E"/>
                <w:sz w:val="18"/>
              </w:rPr>
              <w:t>/reports/sustainability</w:t>
            </w:r>
          </w:p>
        </w:tc>
        <w:tc>
          <w:tcPr>
            <w:tcW w:type="dxa" w:w="1440"/>
          </w:tcPr>
          <w:p>
            <w:r/>
            <w:r>
              <w:t>Yes</w:t>
            </w:r>
          </w:p>
        </w:tc>
        <w:tc>
          <w:tcPr>
            <w:tcW w:type="dxa" w:w="1440"/>
          </w:tcPr>
          <w:p>
            <w:r/>
            <w:r>
              <w:t>Admin, ReportingESGViewer, Management</w:t>
            </w:r>
          </w:p>
        </w:tc>
        <w:tc>
          <w:tcPr>
            <w:tcW w:type="dxa" w:w="1440"/>
          </w:tcPr>
          <w:p>
            <w:r/>
            <w:r>
              <w:t>US-REP-005</w:t>
            </w:r>
          </w:p>
        </w:tc>
      </w:tr>
      <w:tr>
        <w:tc>
          <w:tcPr>
            <w:tcW w:type="dxa" w:w="1440"/>
          </w:tcPr>
          <w:p>
            <w:r/>
            <w:r>
              <w:t>31</w:t>
            </w:r>
          </w:p>
        </w:tc>
        <w:tc>
          <w:tcPr>
            <w:tcW w:type="dxa" w:w="1440"/>
          </w:tcPr>
          <w:p>
            <w:r/>
            <w:r>
              <w:t>GET</w:t>
            </w:r>
          </w:p>
        </w:tc>
        <w:tc>
          <w:tcPr>
            <w:tcW w:type="dxa" w:w="1440"/>
          </w:tcPr>
          <w:p>
            <w:r/>
            <w:r>
              <w:rPr>
                <w:rFonts w:ascii="Consolas" w:hAnsi="Consolas"/>
                <w:color w:val="C7254E"/>
                <w:sz w:val="18"/>
              </w:rPr>
              <w:t>/ai/insights</w:t>
            </w:r>
          </w:p>
        </w:tc>
        <w:tc>
          <w:tcPr>
            <w:tcW w:type="dxa" w:w="1440"/>
          </w:tcPr>
          <w:p>
            <w:r/>
            <w:r>
              <w:t>Yes</w:t>
            </w:r>
          </w:p>
        </w:tc>
        <w:tc>
          <w:tcPr>
            <w:tcW w:type="dxa" w:w="1440"/>
          </w:tcPr>
          <w:p>
            <w:r/>
            <w:r>
              <w:t>Admin, ReportingESGViewer, Management</w:t>
            </w:r>
          </w:p>
        </w:tc>
        <w:tc>
          <w:tcPr>
            <w:tcW w:type="dxa" w:w="1440"/>
          </w:tcPr>
          <w:p>
            <w:r/>
            <w:r>
              <w:t>US-AI-001</w:t>
            </w:r>
          </w:p>
        </w:tc>
      </w:tr>
      <w:tr>
        <w:tc>
          <w:tcPr>
            <w:tcW w:type="dxa" w:w="1440"/>
          </w:tcPr>
          <w:p>
            <w:r/>
            <w:r>
              <w:t>32</w:t>
            </w:r>
          </w:p>
        </w:tc>
        <w:tc>
          <w:tcPr>
            <w:tcW w:type="dxa" w:w="1440"/>
          </w:tcPr>
          <w:p>
            <w:r/>
            <w:r>
              <w:t>GET</w:t>
            </w:r>
          </w:p>
        </w:tc>
        <w:tc>
          <w:tcPr>
            <w:tcW w:type="dxa" w:w="1440"/>
          </w:tcPr>
          <w:p>
            <w:r/>
            <w:r>
              <w:rPr>
                <w:rFonts w:ascii="Consolas" w:hAnsi="Consolas"/>
                <w:color w:val="C7254E"/>
                <w:sz w:val="18"/>
              </w:rPr>
              <w:t>/audit-logs</w:t>
            </w:r>
          </w:p>
        </w:tc>
        <w:tc>
          <w:tcPr>
            <w:tcW w:type="dxa" w:w="1440"/>
          </w:tcPr>
          <w:p>
            <w:r/>
            <w:r>
              <w:t>Yes</w:t>
            </w:r>
          </w:p>
        </w:tc>
        <w:tc>
          <w:tcPr>
            <w:tcW w:type="dxa" w:w="1440"/>
          </w:tcPr>
          <w:p>
            <w:r/>
            <w:r>
              <w:t>Admin (all), Security/Workplace (operational scope)</w:t>
            </w:r>
          </w:p>
        </w:tc>
        <w:tc>
          <w:tcPr>
            <w:tcW w:type="dxa" w:w="1440"/>
          </w:tcPr>
          <w:p>
            <w:r/>
            <w:r>
              <w:t>US-AUDIT-001</w:t>
            </w:r>
          </w:p>
        </w:tc>
      </w:tr>
      <w:tr>
        <w:tc>
          <w:tcPr>
            <w:tcW w:type="dxa" w:w="1440"/>
          </w:tcPr>
          <w:p>
            <w:r/>
            <w:r>
              <w:t>33</w:t>
            </w:r>
          </w:p>
        </w:tc>
        <w:tc>
          <w:tcPr>
            <w:tcW w:type="dxa" w:w="1440"/>
          </w:tcPr>
          <w:p>
            <w:r/>
            <w:r>
              <w:t>POST</w:t>
            </w:r>
          </w:p>
        </w:tc>
        <w:tc>
          <w:tcPr>
            <w:tcW w:type="dxa" w:w="1440"/>
          </w:tcPr>
          <w:p>
            <w:r/>
            <w:r>
              <w:rPr>
                <w:rFonts w:ascii="Consolas" w:hAnsi="Consolas"/>
                <w:color w:val="C7254E"/>
                <w:sz w:val="18"/>
              </w:rPr>
              <w:t>/maintenance-blocks</w:t>
            </w:r>
          </w:p>
        </w:tc>
        <w:tc>
          <w:tcPr>
            <w:tcW w:type="dxa" w:w="1440"/>
          </w:tcPr>
          <w:p>
            <w:r/>
            <w:r>
              <w:t>Yes</w:t>
            </w:r>
          </w:p>
        </w:tc>
        <w:tc>
          <w:tcPr>
            <w:tcW w:type="dxa" w:w="1440"/>
          </w:tcPr>
          <w:p>
            <w:r/>
            <w:r>
              <w:t>Admin</w:t>
            </w:r>
          </w:p>
        </w:tc>
        <w:tc>
          <w:tcPr>
            <w:tcW w:type="dxa" w:w="1440"/>
          </w:tcPr>
          <w:p>
            <w:r/>
            <w:r>
              <w:t>US-ADMIN-001</w:t>
            </w:r>
          </w:p>
        </w:tc>
      </w:tr>
      <w:tr>
        <w:tc>
          <w:tcPr>
            <w:tcW w:type="dxa" w:w="1440"/>
          </w:tcPr>
          <w:p>
            <w:r/>
            <w:r>
              <w:t>34</w:t>
            </w:r>
          </w:p>
        </w:tc>
        <w:tc>
          <w:tcPr>
            <w:tcW w:type="dxa" w:w="1440"/>
          </w:tcPr>
          <w:p>
            <w:r/>
            <w:r>
              <w:t>DELETE</w:t>
            </w:r>
          </w:p>
        </w:tc>
        <w:tc>
          <w:tcPr>
            <w:tcW w:type="dxa" w:w="1440"/>
          </w:tcPr>
          <w:p>
            <w:r/>
            <w:r>
              <w:rPr>
                <w:rFonts w:ascii="Consolas" w:hAnsi="Consolas"/>
                <w:color w:val="C7254E"/>
                <w:sz w:val="18"/>
              </w:rPr>
              <w:t>/maintenance-blocks/{id}</w:t>
            </w:r>
          </w:p>
        </w:tc>
        <w:tc>
          <w:tcPr>
            <w:tcW w:type="dxa" w:w="1440"/>
          </w:tcPr>
          <w:p>
            <w:r/>
            <w:r>
              <w:t>Yes</w:t>
            </w:r>
          </w:p>
        </w:tc>
        <w:tc>
          <w:tcPr>
            <w:tcW w:type="dxa" w:w="1440"/>
          </w:tcPr>
          <w:p>
            <w:r/>
            <w:r>
              <w:t>Admin</w:t>
            </w:r>
          </w:p>
        </w:tc>
        <w:tc>
          <w:tcPr>
            <w:tcW w:type="dxa" w:w="1440"/>
          </w:tcPr>
          <w:p>
            <w:r/>
            <w:r>
              <w:t>US-ADMIN-002</w:t>
            </w:r>
          </w:p>
        </w:tc>
      </w:tr>
      <w:tr>
        <w:tc>
          <w:tcPr>
            <w:tcW w:type="dxa" w:w="1440"/>
          </w:tcPr>
          <w:p>
            <w:r/>
            <w:r>
              <w:t>35</w:t>
            </w:r>
          </w:p>
        </w:tc>
        <w:tc>
          <w:tcPr>
            <w:tcW w:type="dxa" w:w="1440"/>
          </w:tcPr>
          <w:p>
            <w:r/>
            <w:r>
              <w:t>GET</w:t>
            </w:r>
          </w:p>
        </w:tc>
        <w:tc>
          <w:tcPr>
            <w:tcW w:type="dxa" w:w="1440"/>
          </w:tcPr>
          <w:p>
            <w:r/>
            <w:r>
              <w:rPr>
                <w:rFonts w:ascii="Consolas" w:hAnsi="Consolas"/>
                <w:color w:val="C7254E"/>
                <w:sz w:val="18"/>
              </w:rPr>
              <w:t>/config</w:t>
            </w:r>
          </w:p>
        </w:tc>
        <w:tc>
          <w:tcPr>
            <w:tcW w:type="dxa" w:w="1440"/>
          </w:tcPr>
          <w:p>
            <w:r/>
            <w:r>
              <w:t>Yes</w:t>
            </w:r>
          </w:p>
        </w:tc>
        <w:tc>
          <w:tcPr>
            <w:tcW w:type="dxa" w:w="1440"/>
          </w:tcPr>
          <w:p>
            <w:r/>
            <w:r>
              <w:t>Admin</w:t>
            </w:r>
          </w:p>
        </w:tc>
        <w:tc>
          <w:tcPr>
            <w:tcW w:type="dxa" w:w="1440"/>
          </w:tcPr>
          <w:p>
            <w:r/>
            <w:r>
              <w:t>US-CONFIG-001</w:t>
            </w:r>
          </w:p>
        </w:tc>
      </w:tr>
      <w:tr>
        <w:tc>
          <w:tcPr>
            <w:tcW w:type="dxa" w:w="1440"/>
          </w:tcPr>
          <w:p>
            <w:r/>
            <w:r>
              <w:t>36</w:t>
            </w:r>
          </w:p>
        </w:tc>
        <w:tc>
          <w:tcPr>
            <w:tcW w:type="dxa" w:w="1440"/>
          </w:tcPr>
          <w:p>
            <w:r/>
            <w:r>
              <w:t>PUT</w:t>
            </w:r>
          </w:p>
        </w:tc>
        <w:tc>
          <w:tcPr>
            <w:tcW w:type="dxa" w:w="1440"/>
          </w:tcPr>
          <w:p>
            <w:r/>
            <w:r>
              <w:rPr>
                <w:rFonts w:ascii="Consolas" w:hAnsi="Consolas"/>
                <w:color w:val="C7254E"/>
                <w:sz w:val="18"/>
              </w:rPr>
              <w:t>/config</w:t>
            </w:r>
          </w:p>
        </w:tc>
        <w:tc>
          <w:tcPr>
            <w:tcW w:type="dxa" w:w="1440"/>
          </w:tcPr>
          <w:p>
            <w:r/>
            <w:r>
              <w:t>Yes</w:t>
            </w:r>
          </w:p>
        </w:tc>
        <w:tc>
          <w:tcPr>
            <w:tcW w:type="dxa" w:w="1440"/>
          </w:tcPr>
          <w:p>
            <w:r/>
            <w:r>
              <w:t>Admin</w:t>
            </w:r>
          </w:p>
        </w:tc>
        <w:tc>
          <w:tcPr>
            <w:tcW w:type="dxa" w:w="1440"/>
          </w:tcPr>
          <w:p>
            <w:r/>
            <w:r>
              <w:t>US-CONFIG-002</w:t>
            </w:r>
          </w:p>
        </w:tc>
      </w:tr>
    </w:tbl>
    <w:p/>
    <w:p>
      <w:pPr>
        <w:pBdr>
          <w:bottom w:val="single" w:sz="6" w:space="1" w:color="999999"/>
        </w:pBdr>
      </w:pPr>
    </w:p>
    <w:p>
      <w:pPr>
        <w:pStyle w:val="Heading2"/>
      </w:pPr>
      <w:r>
        <w:t>9. Endpoint Specifications</w:t>
      </w:r>
    </w:p>
    <w:p>
      <w:pPr>
        <w:pStyle w:val="Heading3"/>
      </w:pPr>
      <w:r>
        <w:t>9.1 Auth</w:t>
      </w:r>
    </w:p>
    <w:p>
      <w:pPr>
        <w:pStyle w:val="Heading4"/>
      </w:pPr>
      <w:r>
        <w:t xml:space="preserve">9.1.1 </w:t>
      </w:r>
      <w:r>
        <w:rPr>
          <w:rFonts w:ascii="Consolas" w:hAnsi="Consolas"/>
          <w:color w:val="C7254E"/>
          <w:sz w:val="18"/>
        </w:rPr>
        <w:t>POST /auth/login</w:t>
      </w:r>
    </w:p>
    <w:p>
      <w:r>
        <w:rPr>
          <w:b/>
        </w:rPr>
        <w:t>Purpose:</w:t>
      </w:r>
      <w:r>
        <w:t xml:space="preserve"> Authenticate a seeded user and issue a JWT. </w:t>
      </w:r>
      <w:r>
        <w:rPr>
          <w:b/>
        </w:rPr>
        <w:t>Auth:</w:t>
      </w:r>
      <w:r>
        <w:t xml:space="preserve"> Not required.</w:t>
      </w:r>
    </w:p>
    <w:p>
      <w:r>
        <w:rPr>
          <w:b/>
        </w:rPr>
        <w:t>Request body</w:t>
      </w:r>
    </w:p>
    <w:p>
      <w:pPr>
        <w:spacing w:before="40" w:after="120"/>
        <w:ind w:left="227"/>
        <w:shd w:val="clear" w:color="auto" w:fill="F4F4F4"/>
      </w:pPr>
      <w:r>
        <w:rPr>
          <w:rFonts w:ascii="Consolas" w:hAnsi="Consolas"/>
          <w:sz w:val="18"/>
        </w:rPr>
        <w:t>{</w:t>
        <w:br/>
        <w:t xml:space="preserve">  "email": "alice.standard@nexlevel.local",</w:t>
        <w:br/>
        <w:t xml:space="preserve">  "password": "demo-password"</w:t>
        <w:br/>
        <w:t>}</w:t>
      </w:r>
    </w:p>
    <w:p>
      <w:pPr>
        <w:pStyle w:val="ListBullet"/>
      </w:pPr>
      <w:r>
        <w:rPr>
          <w:rFonts w:ascii="Consolas" w:hAnsi="Consolas"/>
          <w:color w:val="C7254E"/>
          <w:sz w:val="18"/>
        </w:rPr>
        <w:t>email</w:t>
      </w:r>
      <w:r>
        <w:t xml:space="preserve"> — string, required, RFC-5322 format.</w:t>
      </w:r>
    </w:p>
    <w:p>
      <w:pPr>
        <w:pStyle w:val="ListBullet"/>
      </w:pPr>
      <w:r>
        <w:rPr>
          <w:rFonts w:ascii="Consolas" w:hAnsi="Consolas"/>
          <w:color w:val="C7254E"/>
          <w:sz w:val="18"/>
        </w:rPr>
        <w:t>password</w:t>
      </w:r>
      <w:r>
        <w:t xml:space="preserve"> — string, required, 8..100 chars.</w:t>
      </w:r>
    </w:p>
    <w:p>
      <w:r>
        <w:rPr>
          <w:b/>
        </w:rPr>
        <w:t>Success — `200 OK`</w:t>
      </w:r>
    </w:p>
    <w:p>
      <w:pPr>
        <w:spacing w:before="40" w:after="120"/>
        <w:ind w:left="227"/>
        <w:shd w:val="clear" w:color="auto" w:fill="F4F4F4"/>
      </w:pPr>
      <w:r>
        <w:rPr>
          <w:rFonts w:ascii="Consolas" w:hAnsi="Consolas"/>
          <w:sz w:val="18"/>
        </w:rPr>
        <w:t>{</w:t>
        <w:br/>
        <w:t xml:space="preserve">  "token": "eyJhbGciOiJIUzI1NiIs...",</w:t>
        <w:br/>
        <w:t xml:space="preserve">  "expiresAt": "2026-05-23T08:00:00Z",</w:t>
        <w:br/>
        <w:t xml:space="preserve">  "user": {</w:t>
        <w:br/>
        <w:t xml:space="preserve">    "id": "3fa85f64-5717-4562-b3fc-2c963f66afa6",</w:t>
        <w:br/>
        <w:t xml:space="preserve">    "email": "alice.standard@nexlevel.local",</w:t>
        <w:br/>
        <w:t xml:space="preserve">    "displayName": "Alice Standard",</w:t>
        <w:br/>
        <w:t xml:space="preserve">    "role": "StandardUser"</w:t>
        <w:br/>
        <w:t xml:space="preserve">  }</w:t>
        <w:br/>
        <w:t>}</w:t>
      </w:r>
    </w:p>
    <w:p>
      <w:r>
        <w:rPr>
          <w:b/>
        </w:rPr>
        <w:t>Errors</w:t>
      </w:r>
    </w:p>
    <w:p>
      <w:pPr>
        <w:pStyle w:val="ListBullet"/>
      </w:pPr>
      <w:r>
        <w:rPr>
          <w:rFonts w:ascii="Consolas" w:hAnsi="Consolas"/>
          <w:color w:val="C7254E"/>
          <w:sz w:val="18"/>
        </w:rPr>
        <w:t>400</w:t>
      </w:r>
      <w:r>
        <w:t xml:space="preserve"> invalid email format or missing field.</w:t>
      </w:r>
    </w:p>
    <w:p>
      <w:pPr>
        <w:pStyle w:val="ListBullet"/>
      </w:pPr>
      <w:r>
        <w:rPr>
          <w:rFonts w:ascii="Consolas" w:hAnsi="Consolas"/>
          <w:color w:val="C7254E"/>
          <w:sz w:val="18"/>
        </w:rPr>
        <w:t>401</w:t>
      </w:r>
      <w:r>
        <w:t xml:space="preserve"> </w:t>
      </w:r>
      <w:r>
        <w:rPr>
          <w:rFonts w:ascii="Consolas" w:hAnsi="Consolas"/>
          <w:color w:val="C7254E"/>
          <w:sz w:val="18"/>
        </w:rPr>
        <w:t>{ code: "Unauthenticated", message: "Invalid email or password." }</w:t>
      </w:r>
      <w:r>
        <w:t xml:space="preserve"> — never reveal which one was wrong.</w:t>
      </w:r>
    </w:p>
    <w:p>
      <w:r>
        <w:rPr>
          <w:b/>
        </w:rPr>
        <w:t>Frontend behaviour:</w:t>
      </w:r>
      <w:r>
        <w:t xml:space="preserve"> On success, persist </w:t>
      </w:r>
      <w:r>
        <w:rPr>
          <w:rFonts w:ascii="Consolas" w:hAnsi="Consolas"/>
          <w:color w:val="C7254E"/>
          <w:sz w:val="18"/>
        </w:rPr>
        <w:t>token</w:t>
      </w:r>
      <w:r>
        <w:t xml:space="preserve"> and </w:t>
      </w:r>
      <w:r>
        <w:rPr>
          <w:rFonts w:ascii="Consolas" w:hAnsi="Consolas"/>
          <w:color w:val="C7254E"/>
          <w:sz w:val="18"/>
        </w:rPr>
        <w:t>user</w:t>
      </w:r>
      <w:r>
        <w:t xml:space="preserve"> to </w:t>
      </w:r>
      <w:r>
        <w:rPr>
          <w:rFonts w:ascii="Consolas" w:hAnsi="Consolas"/>
          <w:color w:val="C7254E"/>
          <w:sz w:val="18"/>
        </w:rPr>
        <w:t>localStorage</w:t>
      </w:r>
      <w:r>
        <w:t>/context, route to dashboard. On 401, show inline error on the password field.</w:t>
      </w:r>
    </w:p>
    <w:p>
      <w:pPr>
        <w:pBdr>
          <w:bottom w:val="single" w:sz="6" w:space="1" w:color="999999"/>
        </w:pBdr>
      </w:pPr>
    </w:p>
    <w:p>
      <w:pPr>
        <w:pStyle w:val="Heading4"/>
      </w:pPr>
      <w:r>
        <w:t xml:space="preserve">9.1.2 </w:t>
      </w:r>
      <w:r>
        <w:rPr>
          <w:rFonts w:ascii="Consolas" w:hAnsi="Consolas"/>
          <w:color w:val="C7254E"/>
          <w:sz w:val="18"/>
        </w:rPr>
        <w:t>POST /auth/logout</w:t>
      </w:r>
    </w:p>
    <w:p>
      <w:r>
        <w:rPr>
          <w:b/>
        </w:rPr>
        <w:t>Purpose:</w:t>
      </w:r>
      <w:r>
        <w:t xml:space="preserve"> Audit-log a logout event. Token discard is client-side. </w:t>
      </w:r>
      <w:r>
        <w:rPr>
          <w:b/>
        </w:rPr>
        <w:t>Auth:</w:t>
      </w:r>
      <w:r>
        <w:t xml:space="preserve"> Required.</w:t>
      </w:r>
    </w:p>
    <w:p>
      <w:r>
        <w:rPr>
          <w:b/>
        </w:rPr>
        <w:t>Request body:</w:t>
      </w:r>
      <w:r>
        <w:t xml:space="preserve"> None.</w:t>
      </w:r>
    </w:p>
    <w:p>
      <w:r>
        <w:rPr>
          <w:b/>
        </w:rPr>
        <w:t>Success — `204 No Content`</w:t>
      </w:r>
    </w:p>
    <w:p>
      <w:r>
        <w:rPr>
          <w:b/>
        </w:rPr>
        <w:t>Errors:</w:t>
      </w:r>
      <w:r>
        <w:t xml:space="preserve"> </w:t>
      </w:r>
      <w:r>
        <w:rPr>
          <w:rFonts w:ascii="Consolas" w:hAnsi="Consolas"/>
          <w:color w:val="C7254E"/>
          <w:sz w:val="18"/>
        </w:rPr>
        <w:t>401</w:t>
      </w:r>
      <w:r>
        <w:t xml:space="preserve"> only.</w:t>
      </w:r>
    </w:p>
    <w:p>
      <w:pPr>
        <w:pBdr>
          <w:bottom w:val="single" w:sz="6" w:space="1" w:color="999999"/>
        </w:pBdr>
      </w:pPr>
    </w:p>
    <w:p>
      <w:pPr>
        <w:pStyle w:val="Heading4"/>
      </w:pPr>
      <w:r>
        <w:t xml:space="preserve">9.1.3 </w:t>
      </w:r>
      <w:r>
        <w:rPr>
          <w:rFonts w:ascii="Consolas" w:hAnsi="Consolas"/>
          <w:color w:val="C7254E"/>
          <w:sz w:val="18"/>
        </w:rPr>
        <w:t>GET /auth/me</w:t>
      </w:r>
    </w:p>
    <w:p>
      <w:r>
        <w:rPr>
          <w:b/>
        </w:rPr>
        <w:t>Purpose:</w:t>
      </w:r>
      <w:r>
        <w:t xml:space="preserve"> Resolve the current user from the JWT — used by the frontend on app boot to repopulate context. </w:t>
      </w:r>
      <w:r>
        <w:rPr>
          <w:b/>
        </w:rPr>
        <w:t>Auth:</w:t>
      </w:r>
      <w:r>
        <w:t xml:space="preserve"> Required.</w:t>
      </w:r>
    </w:p>
    <w:p>
      <w:r>
        <w:rPr>
          <w:b/>
        </w:rPr>
        <w:t>Success — `200 OK`</w:t>
      </w:r>
    </w:p>
    <w:p>
      <w:pPr>
        <w:spacing w:before="40" w:after="120"/>
        <w:ind w:left="227"/>
        <w:shd w:val="clear" w:color="auto" w:fill="F4F4F4"/>
      </w:pPr>
      <w:r>
        <w:rPr>
          <w:rFonts w:ascii="Consolas" w:hAnsi="Consolas"/>
          <w:sz w:val="18"/>
        </w:rPr>
        <w:t>{</w:t>
        <w:br/>
        <w:t xml:space="preserve">  "id": "3fa85f64-...",</w:t>
        <w:br/>
        <w:t xml:space="preserve">  "email": "alice.standard@nexlevel.local",</w:t>
        <w:br/>
        <w:t xml:space="preserve">  "displayName": "Alice Standard",</w:t>
        <w:br/>
        <w:t xml:space="preserve">  "role": "StandardUser",</w:t>
        <w:br/>
        <w:t xml:space="preserve">  "eligibility": {</w:t>
        <w:br/>
        <w:t xml:space="preserve">    "isEligible": true,</w:t>
        <w:br/>
        <w:t xml:space="preserve">    "eligibilityStatus": "Active",</w:t>
        <w:br/>
        <w:t xml:space="preserve">    "workplaceRegistryEid": "EID-00123",</w:t>
        <w:br/>
        <w:t xml:space="preserve">    "badgeId": "BDG-00123",</w:t>
        <w:br/>
        <w:t xml:space="preserve">    "vehicleMake": "Tesla",</w:t>
        <w:br/>
        <w:t xml:space="preserve">    "vehicleModel": "Model 3",</w:t>
        <w:br/>
        <w:t xml:space="preserve">    "siteContext": "Both"</w:t>
        <w:br/>
        <w:t xml:space="preserve">  },</w:t>
        <w:br/>
        <w:t xml:space="preserve">  "privacy": {</w:t>
        <w:br/>
        <w:t xml:space="preserve">    "hasAcknowledgedCurrentVersion": true,</w:t>
        <w:br/>
        <w:t xml:space="preserve">    "acknowledgedVersion": "v1",</w:t>
        <w:br/>
        <w:t xml:space="preserve">    "acknowledgedAt": "2026-05-22T07:55:00Z"</w:t>
        <w:br/>
        <w:t xml:space="preserve">  }</w:t>
        <w:br/>
        <w:t>}</w:t>
      </w:r>
    </w:p>
    <w:p>
      <w:pPr>
        <w:pStyle w:val="ListBullet"/>
      </w:pPr>
      <w:r>
        <w:rPr>
          <w:rFonts w:ascii="Consolas" w:hAnsi="Consolas"/>
          <w:color w:val="C7254E"/>
          <w:sz w:val="18"/>
        </w:rPr>
        <w:t>eligibility</w:t>
      </w:r>
      <w:r>
        <w:t xml:space="preserve"> is </w:t>
      </w:r>
      <w:r>
        <w:rPr>
          <w:rFonts w:ascii="Consolas" w:hAnsi="Consolas"/>
          <w:color w:val="C7254E"/>
          <w:sz w:val="18"/>
        </w:rPr>
        <w:t>null</w:t>
      </w:r>
      <w:r>
        <w:t xml:space="preserve"> if the user is not on the registry.</w:t>
      </w:r>
    </w:p>
    <w:p>
      <w:pPr>
        <w:pStyle w:val="ListBullet"/>
      </w:pPr>
      <w:r>
        <w:rPr>
          <w:rFonts w:ascii="Consolas" w:hAnsi="Consolas"/>
          <w:color w:val="C7254E"/>
          <w:sz w:val="18"/>
        </w:rPr>
        <w:t>privacy.hasAcknowledgedCurrentVersion</w:t>
      </w:r>
      <w:r>
        <w:t xml:space="preserve"> drives the booking-flow gate in the UI.</w:t>
      </w:r>
    </w:p>
    <w:p>
      <w:r>
        <w:rPr>
          <w:b/>
        </w:rPr>
        <w:t>Errors:</w:t>
      </w:r>
      <w:r>
        <w:t xml:space="preserve"> </w:t>
      </w:r>
      <w:r>
        <w:rPr>
          <w:rFonts w:ascii="Consolas" w:hAnsi="Consolas"/>
          <w:color w:val="C7254E"/>
          <w:sz w:val="18"/>
        </w:rPr>
        <w:t>401</w:t>
      </w:r>
      <w:r>
        <w:t>.</w:t>
      </w:r>
    </w:p>
    <w:p>
      <w:pPr>
        <w:pBdr>
          <w:bottom w:val="single" w:sz="6" w:space="1" w:color="999999"/>
        </w:pBdr>
      </w:pPr>
    </w:p>
    <w:p>
      <w:pPr>
        <w:pStyle w:val="Heading3"/>
      </w:pPr>
      <w:r>
        <w:t>9.2 Privacy</w:t>
      </w:r>
    </w:p>
    <w:p>
      <w:pPr>
        <w:pStyle w:val="Heading4"/>
      </w:pPr>
      <w:r>
        <w:t xml:space="preserve">9.2.1 </w:t>
      </w:r>
      <w:r>
        <w:rPr>
          <w:rFonts w:ascii="Consolas" w:hAnsi="Consolas"/>
          <w:color w:val="C7254E"/>
          <w:sz w:val="18"/>
        </w:rPr>
        <w:t>GET /privacy-notice</w:t>
      </w:r>
    </w:p>
    <w:p>
      <w:r>
        <w:rPr>
          <w:b/>
        </w:rPr>
        <w:t>Purpose:</w:t>
      </w:r>
      <w:r>
        <w:t xml:space="preserve"> Return the current published privacy notice text. </w:t>
      </w:r>
      <w:r>
        <w:rPr>
          <w:b/>
        </w:rPr>
        <w:t>Auth:</w:t>
      </w:r>
      <w:r>
        <w:t xml:space="preserve"> Not required (so it can be rendered on the login screen if needed).</w:t>
      </w:r>
    </w:p>
    <w:p>
      <w:r>
        <w:rPr>
          <w:b/>
        </w:rPr>
        <w:t>Success — `200 OK`</w:t>
      </w:r>
    </w:p>
    <w:p>
      <w:pPr>
        <w:spacing w:before="40" w:after="120"/>
        <w:ind w:left="227"/>
        <w:shd w:val="clear" w:color="auto" w:fill="F4F4F4"/>
      </w:pPr>
      <w:r>
        <w:rPr>
          <w:rFonts w:ascii="Consolas" w:hAnsi="Consolas"/>
          <w:sz w:val="18"/>
        </w:rPr>
        <w:t>{</w:t>
        <w:br/>
        <w:t xml:space="preserve">  "id": "...",</w:t>
        <w:br/>
        <w:t xml:space="preserve">  "version": "v1",</w:t>
        <w:br/>
        <w:t xml:space="preserve">  "effectiveDate": "2026-05-01",</w:t>
        <w:br/>
        <w:t xml:space="preserve">  "content": "## Privacy Notice\n\nWe store ..."</w:t>
        <w:br/>
        <w:t>}</w:t>
      </w:r>
    </w:p>
    <w:p>
      <w:r>
        <w:rPr>
          <w:b/>
        </w:rPr>
        <w:t>Errors:</w:t>
      </w:r>
      <w:r>
        <w:t xml:space="preserve"> </w:t>
      </w:r>
      <w:r>
        <w:rPr>
          <w:rFonts w:ascii="Consolas" w:hAnsi="Consolas"/>
          <w:color w:val="C7254E"/>
          <w:sz w:val="18"/>
        </w:rPr>
        <w:t>500</w:t>
      </w:r>
      <w:r>
        <w:t xml:space="preserve"> only.</w:t>
      </w:r>
    </w:p>
    <w:p>
      <w:pPr>
        <w:pBdr>
          <w:bottom w:val="single" w:sz="6" w:space="1" w:color="999999"/>
        </w:pBdr>
      </w:pPr>
    </w:p>
    <w:p>
      <w:pPr>
        <w:pStyle w:val="Heading4"/>
      </w:pPr>
      <w:r>
        <w:t xml:space="preserve">9.2.2 </w:t>
      </w:r>
      <w:r>
        <w:rPr>
          <w:rFonts w:ascii="Consolas" w:hAnsi="Consolas"/>
          <w:color w:val="C7254E"/>
          <w:sz w:val="18"/>
        </w:rPr>
        <w:t>POST /privacy-notice/acknowledge</w:t>
      </w:r>
    </w:p>
    <w:p>
      <w:r>
        <w:rPr>
          <w:b/>
        </w:rPr>
        <w:t>Purpose:</w:t>
      </w:r>
      <w:r>
        <w:t xml:space="preserve"> Record the current user's acknowledgement of the current privacy notice version. </w:t>
      </w:r>
      <w:r>
        <w:rPr>
          <w:b/>
        </w:rPr>
        <w:t>Auth:</w:t>
      </w:r>
      <w:r>
        <w:t xml:space="preserve"> Required (any role).</w:t>
      </w:r>
    </w:p>
    <w:p>
      <w:r>
        <w:rPr>
          <w:b/>
        </w:rPr>
        <w:t>Request body</w:t>
      </w:r>
    </w:p>
    <w:p>
      <w:pPr>
        <w:spacing w:before="40" w:after="120"/>
        <w:ind w:left="227"/>
        <w:shd w:val="clear" w:color="auto" w:fill="F4F4F4"/>
      </w:pPr>
      <w:r>
        <w:rPr>
          <w:rFonts w:ascii="Consolas" w:hAnsi="Consolas"/>
          <w:sz w:val="18"/>
        </w:rPr>
        <w:t>{</w:t>
        <w:br/>
        <w:t xml:space="preserve">  "version": "v1"</w:t>
        <w:br/>
        <w:t>}</w:t>
      </w:r>
    </w:p>
    <w:p>
      <w:pPr>
        <w:pStyle w:val="ListBullet"/>
      </w:pPr>
      <w:r>
        <w:rPr>
          <w:rFonts w:ascii="Consolas" w:hAnsi="Consolas"/>
          <w:color w:val="C7254E"/>
          <w:sz w:val="18"/>
        </w:rPr>
        <w:t>version</w:t>
      </w:r>
      <w:r>
        <w:t xml:space="preserve"> — string, required. Must match </w:t>
      </w:r>
      <w:r>
        <w:rPr>
          <w:rFonts w:ascii="Consolas" w:hAnsi="Consolas"/>
          <w:color w:val="C7254E"/>
          <w:sz w:val="18"/>
        </w:rPr>
        <w:t>IsCurrentVersion=true</w:t>
      </w:r>
      <w:r>
        <w:t xml:space="preserve"> row in </w:t>
      </w:r>
      <w:r>
        <w:rPr>
          <w:rFonts w:ascii="Consolas" w:hAnsi="Consolas"/>
          <w:color w:val="C7254E"/>
          <w:sz w:val="18"/>
        </w:rPr>
        <w:t>privacy_notices</w:t>
      </w:r>
      <w:r>
        <w:t>. Sent so the client commits to the version it actually displayed.</w:t>
      </w:r>
    </w:p>
    <w:p>
      <w:r>
        <w:rPr>
          <w:b/>
        </w:rPr>
        <w:t>Success — `201 Created`</w:t>
      </w:r>
    </w:p>
    <w:p>
      <w:pPr>
        <w:spacing w:before="40" w:after="120"/>
        <w:ind w:left="227"/>
        <w:shd w:val="clear" w:color="auto" w:fill="F4F4F4"/>
      </w:pPr>
      <w:r>
        <w:rPr>
          <w:rFonts w:ascii="Consolas" w:hAnsi="Consolas"/>
          <w:sz w:val="18"/>
        </w:rPr>
        <w:t>{</w:t>
        <w:br/>
        <w:t xml:space="preserve">  "id": "...",</w:t>
        <w:br/>
        <w:t xml:space="preserve">  "userId": "...",</w:t>
        <w:br/>
        <w:t xml:space="preserve">  "version": "v1",</w:t>
        <w:br/>
        <w:t xml:space="preserve">  "acknowledgedAt": "2026-05-22T08:01:33Z"</w:t>
        <w:br/>
        <w:t>}</w:t>
      </w:r>
    </w:p>
    <w:p>
      <w:r>
        <w:rPr>
          <w:b/>
        </w:rPr>
        <w:t>Errors</w:t>
      </w:r>
    </w:p>
    <w:p>
      <w:pPr>
        <w:pStyle w:val="ListBullet"/>
      </w:pPr>
      <w:r>
        <w:rPr>
          <w:rFonts w:ascii="Consolas" w:hAnsi="Consolas"/>
          <w:color w:val="C7254E"/>
          <w:sz w:val="18"/>
        </w:rPr>
        <w:t>400</w:t>
      </w:r>
      <w:r>
        <w:t xml:space="preserve"> </w:t>
      </w:r>
      <w:r>
        <w:rPr>
          <w:rFonts w:ascii="Consolas" w:hAnsi="Consolas"/>
          <w:color w:val="C7254E"/>
          <w:sz w:val="18"/>
        </w:rPr>
        <w:t>VersionMismatch</w:t>
      </w:r>
      <w:r>
        <w:t xml:space="preserve"> — submitted version is not the current published version.</w:t>
      </w:r>
    </w:p>
    <w:p>
      <w:pPr>
        <w:pStyle w:val="ListBullet"/>
      </w:pPr>
      <w:r>
        <w:rPr>
          <w:rFonts w:ascii="Consolas" w:hAnsi="Consolas"/>
          <w:color w:val="C7254E"/>
          <w:sz w:val="18"/>
        </w:rPr>
        <w:t>409</w:t>
      </w:r>
      <w:r>
        <w:t xml:space="preserve"> </w:t>
      </w:r>
      <w:r>
        <w:rPr>
          <w:rFonts w:ascii="Consolas" w:hAnsi="Consolas"/>
          <w:color w:val="C7254E"/>
          <w:sz w:val="18"/>
        </w:rPr>
        <w:t>AlreadyAcknowledged</w:t>
      </w:r>
      <w:r>
        <w:t xml:space="preserve"> — user already has a row for this </w:t>
      </w:r>
      <w:r>
        <w:rPr>
          <w:rFonts w:ascii="Consolas" w:hAnsi="Consolas"/>
          <w:color w:val="C7254E"/>
          <w:sz w:val="18"/>
        </w:rPr>
        <w:t>(userId, privacyNoticeId)</w:t>
      </w:r>
      <w:r>
        <w:t>.</w:t>
      </w:r>
    </w:p>
    <w:p>
      <w:pPr>
        <w:pBdr>
          <w:bottom w:val="single" w:sz="6" w:space="1" w:color="999999"/>
        </w:pBdr>
      </w:pPr>
    </w:p>
    <w:p>
      <w:pPr>
        <w:pStyle w:val="Heading3"/>
      </w:pPr>
      <w:r>
        <w:t>9.3 Eligible EV Users</w:t>
      </w:r>
    </w:p>
    <w:p>
      <w:pPr>
        <w:pStyle w:val="Heading4"/>
      </w:pPr>
      <w:r>
        <w:t xml:space="preserve">9.3.1 </w:t>
      </w:r>
      <w:r>
        <w:rPr>
          <w:rFonts w:ascii="Consolas" w:hAnsi="Consolas"/>
          <w:color w:val="C7254E"/>
          <w:sz w:val="18"/>
        </w:rPr>
        <w:t>GET /eligible-users</w:t>
      </w:r>
    </w:p>
    <w:p>
      <w:r>
        <w:rPr>
          <w:b/>
        </w:rPr>
        <w:t>Purpose:</w:t>
      </w:r>
      <w:r>
        <w:t xml:space="preserve"> List eligible EV users for admin/operational triage. </w:t>
      </w:r>
      <w:r>
        <w:rPr>
          <w:b/>
        </w:rPr>
        <w:t>Auth:</w:t>
      </w:r>
      <w:r>
        <w:t xml:space="preserve"> Admin, Security, Workplace. Security and Workplace receive read-only data.</w:t>
      </w:r>
    </w:p>
    <w:p>
      <w:r>
        <w:rPr>
          <w:b/>
        </w:rPr>
        <w:t>Query params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Param</w:t>
            </w:r>
          </w:p>
        </w:tc>
        <w:tc>
          <w:tcPr>
            <w:tcW w:type="dxa" w:w="2160"/>
            <w:shd w:val="clear" w:color="auto" w:fill="1F3864"/>
            <w:vAlign w:val="center"/>
          </w:tcPr>
          <w:p>
            <w:r/>
            <w:r>
              <w:rPr>
                <w:b/>
                <w:color w:val="FFFFFF"/>
              </w:rPr>
              <w:t>Type</w:t>
            </w:r>
          </w:p>
        </w:tc>
        <w:tc>
          <w:tcPr>
            <w:tcW w:type="dxa" w:w="2160"/>
            <w:shd w:val="clear" w:color="auto" w:fill="1F3864"/>
            <w:vAlign w:val="center"/>
          </w:tcPr>
          <w:p>
            <w:r/>
            <w:r>
              <w:rPr>
                <w:b/>
                <w:color w:val="FFFFFF"/>
              </w:rPr>
              <w:t>Default</w:t>
            </w:r>
          </w:p>
        </w:tc>
        <w:tc>
          <w:tcPr>
            <w:tcW w:type="dxa" w:w="2160"/>
            <w:shd w:val="clear" w:color="auto" w:fill="1F3864"/>
            <w:vAlign w:val="center"/>
          </w:tcPr>
          <w:p>
            <w:r/>
            <w:r>
              <w:rPr>
                <w:b/>
                <w:color w:val="FFFFFF"/>
              </w:rPr>
              <w:t>Notes</w:t>
            </w:r>
          </w:p>
        </w:tc>
      </w:tr>
      <w:tr>
        <w:tc>
          <w:tcPr>
            <w:tcW w:type="dxa" w:w="2160"/>
          </w:tcPr>
          <w:p>
            <w:r/>
            <w:r>
              <w:rPr>
                <w:rFonts w:ascii="Consolas" w:hAnsi="Consolas"/>
                <w:color w:val="C7254E"/>
                <w:sz w:val="18"/>
              </w:rPr>
              <w:t>search</w:t>
            </w:r>
          </w:p>
        </w:tc>
        <w:tc>
          <w:tcPr>
            <w:tcW w:type="dxa" w:w="2160"/>
          </w:tcPr>
          <w:p>
            <w:r/>
            <w:r>
              <w:t>string</w:t>
            </w:r>
          </w:p>
        </w:tc>
        <w:tc>
          <w:tcPr>
            <w:tcW w:type="dxa" w:w="2160"/>
          </w:tcPr>
          <w:p>
            <w:r/>
            <w:r>
              <w:t>—</w:t>
            </w:r>
          </w:p>
        </w:tc>
        <w:tc>
          <w:tcPr>
            <w:tcW w:type="dxa" w:w="2160"/>
          </w:tcPr>
          <w:p>
            <w:r/>
            <w:r>
              <w:t xml:space="preserve">Substring on </w:t>
            </w:r>
            <w:r>
              <w:rPr>
                <w:rFonts w:ascii="Consolas" w:hAnsi="Consolas"/>
                <w:color w:val="C7254E"/>
                <w:sz w:val="18"/>
              </w:rPr>
              <w:t>displayName</w:t>
            </w:r>
            <w:r>
              <w:t xml:space="preserve"> or </w:t>
            </w:r>
            <w:r>
              <w:rPr>
                <w:rFonts w:ascii="Consolas" w:hAnsi="Consolas"/>
                <w:color w:val="C7254E"/>
                <w:sz w:val="18"/>
              </w:rPr>
              <w:t>workplaceRegistryEid</w:t>
            </w:r>
          </w:p>
        </w:tc>
      </w:tr>
      <w:tr>
        <w:tc>
          <w:tcPr>
            <w:tcW w:type="dxa" w:w="2160"/>
          </w:tcPr>
          <w:p>
            <w:r/>
            <w:r>
              <w:rPr>
                <w:rFonts w:ascii="Consolas" w:hAnsi="Consolas"/>
                <w:color w:val="C7254E"/>
                <w:sz w:val="18"/>
              </w:rPr>
              <w:t>eligibilityStatus</w:t>
            </w:r>
          </w:p>
        </w:tc>
        <w:tc>
          <w:tcPr>
            <w:tcW w:type="dxa" w:w="2160"/>
          </w:tcPr>
          <w:p>
            <w:r/>
            <w:r>
              <w:t>string</w:t>
            </w:r>
          </w:p>
        </w:tc>
        <w:tc>
          <w:tcPr>
            <w:tcW w:type="dxa" w:w="2160"/>
          </w:tcPr>
          <w:p>
            <w:r/>
            <w:r>
              <w:t>—</w:t>
            </w:r>
          </w:p>
        </w:tc>
        <w:tc>
          <w:tcPr>
            <w:tcW w:type="dxa" w:w="2160"/>
          </w:tcPr>
          <w:p>
            <w:r/>
            <w:r>
              <w:rPr>
                <w:rFonts w:ascii="Consolas" w:hAnsi="Consolas"/>
                <w:color w:val="C7254E"/>
                <w:sz w:val="18"/>
              </w:rPr>
              <w:t>Active</w:t>
            </w:r>
            <w:r>
              <w:t xml:space="preserve">, </w:t>
            </w:r>
            <w:r>
              <w:rPr>
                <w:rFonts w:ascii="Consolas" w:hAnsi="Consolas"/>
                <w:color w:val="C7254E"/>
                <w:sz w:val="18"/>
              </w:rPr>
              <w:t>Inactive</w:t>
            </w:r>
            <w:r>
              <w:t xml:space="preserve">, </w:t>
            </w:r>
            <w:r>
              <w:rPr>
                <w:rFonts w:ascii="Consolas" w:hAnsi="Consolas"/>
                <w:color w:val="C7254E"/>
                <w:sz w:val="18"/>
              </w:rPr>
              <w:t>Suspended</w:t>
            </w:r>
            <w:r>
              <w:t>. Comma-separated allowed.</w:t>
            </w:r>
          </w:p>
        </w:tc>
      </w:tr>
      <w:tr>
        <w:tc>
          <w:tcPr>
            <w:tcW w:type="dxa" w:w="2160"/>
          </w:tcPr>
          <w:p>
            <w:r/>
            <w:r>
              <w:rPr>
                <w:rFonts w:ascii="Consolas" w:hAnsi="Consolas"/>
                <w:color w:val="C7254E"/>
                <w:sz w:val="18"/>
              </w:rPr>
              <w:t>siteContext</w:t>
            </w:r>
          </w:p>
        </w:tc>
        <w:tc>
          <w:tcPr>
            <w:tcW w:type="dxa" w:w="2160"/>
          </w:tcPr>
          <w:p>
            <w:r/>
            <w:r>
              <w:t>string</w:t>
            </w:r>
          </w:p>
        </w:tc>
        <w:tc>
          <w:tcPr>
            <w:tcW w:type="dxa" w:w="2160"/>
          </w:tcPr>
          <w:p>
            <w:r/>
            <w:r>
              <w:t>—</w:t>
            </w:r>
          </w:p>
        </w:tc>
        <w:tc>
          <w:tcPr>
            <w:tcW w:type="dxa" w:w="2160"/>
          </w:tcPr>
          <w:p>
            <w:r/>
            <w:r>
              <w:rPr>
                <w:rFonts w:ascii="Consolas" w:hAnsi="Consolas"/>
                <w:color w:val="C7254E"/>
                <w:sz w:val="18"/>
              </w:rPr>
              <w:t>NexTower</w:t>
            </w:r>
            <w:r>
              <w:t xml:space="preserve">, </w:t>
            </w:r>
            <w:r>
              <w:rPr>
                <w:rFonts w:ascii="Consolas" w:hAnsi="Consolas"/>
                <w:color w:val="C7254E"/>
                <w:sz w:val="18"/>
              </w:rPr>
              <w:t>Nexteracom</w:t>
            </w:r>
            <w:r>
              <w:t xml:space="preserve">, </w:t>
            </w:r>
            <w:r>
              <w:rPr>
                <w:rFonts w:ascii="Consolas" w:hAnsi="Consolas"/>
                <w:color w:val="C7254E"/>
                <w:sz w:val="18"/>
              </w:rPr>
              <w:t>Both</w:t>
            </w:r>
          </w:p>
        </w:tc>
      </w:tr>
      <w:tr>
        <w:tc>
          <w:tcPr>
            <w:tcW w:type="dxa" w:w="2160"/>
          </w:tcPr>
          <w:p>
            <w:r/>
            <w:r>
              <w:rPr>
                <w:rFonts w:ascii="Consolas" w:hAnsi="Consolas"/>
                <w:color w:val="C7254E"/>
                <w:sz w:val="18"/>
              </w:rPr>
              <w:t>sortBy</w:t>
            </w:r>
          </w:p>
        </w:tc>
        <w:tc>
          <w:tcPr>
            <w:tcW w:type="dxa" w:w="2160"/>
          </w:tcPr>
          <w:p>
            <w:r/>
            <w:r>
              <w:t>string</w:t>
            </w:r>
          </w:p>
        </w:tc>
        <w:tc>
          <w:tcPr>
            <w:tcW w:type="dxa" w:w="2160"/>
          </w:tcPr>
          <w:p>
            <w:r/>
            <w:r>
              <w:rPr>
                <w:rFonts w:ascii="Consolas" w:hAnsi="Consolas"/>
                <w:color w:val="C7254E"/>
                <w:sz w:val="18"/>
              </w:rPr>
              <w:t>displayName</w:t>
            </w:r>
          </w:p>
        </w:tc>
        <w:tc>
          <w:tcPr>
            <w:tcW w:type="dxa" w:w="2160"/>
          </w:tcPr>
          <w:p>
            <w:r/>
            <w:r>
              <w:t xml:space="preserve">Allowed: </w:t>
            </w:r>
            <w:r>
              <w:rPr>
                <w:rFonts w:ascii="Consolas" w:hAnsi="Consolas"/>
                <w:color w:val="C7254E"/>
                <w:sz w:val="18"/>
              </w:rPr>
              <w:t>displayName</w:t>
            </w:r>
            <w:r>
              <w:t xml:space="preserve">, </w:t>
            </w:r>
            <w:r>
              <w:rPr>
                <w:rFonts w:ascii="Consolas" w:hAnsi="Consolas"/>
                <w:color w:val="C7254E"/>
                <w:sz w:val="18"/>
              </w:rPr>
              <w:t>workplaceRegistryEid</w:t>
            </w:r>
            <w:r>
              <w:t xml:space="preserve">, </w:t>
            </w:r>
            <w:r>
              <w:rPr>
                <w:rFonts w:ascii="Consolas" w:hAnsi="Consolas"/>
                <w:color w:val="C7254E"/>
                <w:sz w:val="18"/>
              </w:rPr>
              <w:t>lastUpdatedAt</w:t>
            </w:r>
          </w:p>
        </w:tc>
      </w:tr>
      <w:tr>
        <w:tc>
          <w:tcPr>
            <w:tcW w:type="dxa" w:w="2160"/>
          </w:tcPr>
          <w:p>
            <w:r/>
            <w:r>
              <w:rPr>
                <w:rFonts w:ascii="Consolas" w:hAnsi="Consolas"/>
                <w:color w:val="C7254E"/>
                <w:sz w:val="18"/>
              </w:rPr>
              <w:t>sortOrder</w:t>
            </w:r>
          </w:p>
        </w:tc>
        <w:tc>
          <w:tcPr>
            <w:tcW w:type="dxa" w:w="2160"/>
          </w:tcPr>
          <w:p>
            <w:r/>
            <w:r>
              <w:t>string</w:t>
            </w:r>
          </w:p>
        </w:tc>
        <w:tc>
          <w:tcPr>
            <w:tcW w:type="dxa" w:w="2160"/>
          </w:tcPr>
          <w:p>
            <w:r/>
            <w:r>
              <w:rPr>
                <w:rFonts w:ascii="Consolas" w:hAnsi="Consolas"/>
                <w:color w:val="C7254E"/>
                <w:sz w:val="18"/>
              </w:rPr>
              <w:t>asc</w:t>
            </w:r>
          </w:p>
        </w:tc>
        <w:tc>
          <w:tcPr>
            <w:tcW w:type="dxa" w:w="2160"/>
          </w:tcPr>
          <w:p>
            <w:r/>
            <w:r>
              <w:rPr>
                <w:rFonts w:ascii="Consolas" w:hAnsi="Consolas"/>
                <w:color w:val="C7254E"/>
                <w:sz w:val="18"/>
              </w:rPr>
              <w:t>asc</w:t>
            </w:r>
            <w:r>
              <w:t xml:space="preserve"> or </w:t>
            </w:r>
            <w:r>
              <w:rPr>
                <w:rFonts w:ascii="Consolas" w:hAnsi="Consolas"/>
                <w:color w:val="C7254E"/>
                <w:sz w:val="18"/>
              </w:rPr>
              <w:t>desc</w:t>
            </w:r>
          </w:p>
        </w:tc>
      </w:tr>
      <w:tr>
        <w:tc>
          <w:tcPr>
            <w:tcW w:type="dxa" w:w="2160"/>
          </w:tcPr>
          <w:p>
            <w:r/>
            <w:r>
              <w:rPr>
                <w:rFonts w:ascii="Consolas" w:hAnsi="Consolas"/>
                <w:color w:val="C7254E"/>
                <w:sz w:val="18"/>
              </w:rPr>
              <w:t>page</w:t>
            </w:r>
          </w:p>
        </w:tc>
        <w:tc>
          <w:tcPr>
            <w:tcW w:type="dxa" w:w="2160"/>
          </w:tcPr>
          <w:p>
            <w:r/>
            <w:r>
              <w:t>integer</w:t>
            </w:r>
          </w:p>
        </w:tc>
        <w:tc>
          <w:tcPr>
            <w:tcW w:type="dxa" w:w="2160"/>
          </w:tcPr>
          <w:p>
            <w:r/>
            <w:r>
              <w:rPr>
                <w:rFonts w:ascii="Consolas" w:hAnsi="Consolas"/>
                <w:color w:val="C7254E"/>
                <w:sz w:val="18"/>
              </w:rPr>
              <w:t>1</w:t>
            </w:r>
          </w:p>
        </w:tc>
        <w:tc>
          <w:tcPr>
            <w:tcW w:type="dxa" w:w="2160"/>
          </w:tcPr>
          <w:p>
            <w:r/>
          </w:p>
        </w:tc>
      </w:tr>
      <w:tr>
        <w:tc>
          <w:tcPr>
            <w:tcW w:type="dxa" w:w="2160"/>
          </w:tcPr>
          <w:p>
            <w:r/>
            <w:r>
              <w:rPr>
                <w:rFonts w:ascii="Consolas" w:hAnsi="Consolas"/>
                <w:color w:val="C7254E"/>
                <w:sz w:val="18"/>
              </w:rPr>
              <w:t>limit</w:t>
            </w:r>
          </w:p>
        </w:tc>
        <w:tc>
          <w:tcPr>
            <w:tcW w:type="dxa" w:w="2160"/>
          </w:tcPr>
          <w:p>
            <w:r/>
            <w:r>
              <w:t>integer</w:t>
            </w:r>
          </w:p>
        </w:tc>
        <w:tc>
          <w:tcPr>
            <w:tcW w:type="dxa" w:w="2160"/>
          </w:tcPr>
          <w:p>
            <w:r/>
            <w:r>
              <w:rPr>
                <w:rFonts w:ascii="Consolas" w:hAnsi="Consolas"/>
                <w:color w:val="C7254E"/>
                <w:sz w:val="18"/>
              </w:rPr>
              <w:t>20</w:t>
            </w:r>
          </w:p>
        </w:tc>
        <w:tc>
          <w:tcPr>
            <w:tcW w:type="dxa" w:w="2160"/>
          </w:tcPr>
          <w:p>
            <w:r/>
            <w:r>
              <w:t>max 100</w:t>
            </w:r>
          </w:p>
        </w:tc>
      </w:tr>
    </w:tbl>
    <w:p/>
    <w:p>
      <w:r>
        <w:rPr>
          <w:b/>
        </w:rPr>
        <w:t>Success — `200 OK`</w:t>
      </w:r>
      <w:r>
        <w:t xml:space="preserve"> (list shape)</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"userId": "...",</w:t>
        <w:br/>
        <w:t xml:space="preserve">      "displayName": "Alice Standard",</w:t>
        <w:br/>
        <w:t xml:space="preserve">      "email": "alice.standard@nexlevel.local",</w:t>
        <w:br/>
        <w:t xml:space="preserve">      "workplaceRegistryEid": "EID-00123",</w:t>
        <w:br/>
        <w:t xml:space="preserve">      "badgeId": "BDG-00123",</w:t>
        <w:br/>
        <w:t xml:space="preserve">      "eligibilityStatus": "Active",</w:t>
        <w:br/>
        <w:t xml:space="preserve">      "vehicleMake": "Tesla",</w:t>
        <w:br/>
        <w:t xml:space="preserve">      "vehicleModel": "Model 3",</w:t>
        <w:br/>
        <w:t xml:space="preserve">      "siteContext": "Both",</w:t>
        <w:br/>
        <w:t xml:space="preserve">      "privacyAcknowledgementStatus": "Acknowledged",</w:t>
        <w:br/>
        <w:t xml:space="preserve">      "lastUpdatedAt": "2026-05-22T08:01:33Z"</w:t>
        <w:br/>
        <w:t xml:space="preserve">    }</w:t>
        <w:br/>
        <w:t xml:space="preserve">  ],</w:t>
        <w:br/>
        <w:t xml:space="preserve">  "pagination": { "page": 1, "limit": 20, "total": 12, "totalPages": 1 }</w:t>
        <w:br/>
        <w:t>}</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w:t>
      </w:r>
    </w:p>
    <w:p>
      <w:pPr>
        <w:pBdr>
          <w:bottom w:val="single" w:sz="6" w:space="1" w:color="999999"/>
        </w:pBdr>
      </w:pPr>
    </w:p>
    <w:p>
      <w:pPr>
        <w:pStyle w:val="Heading4"/>
      </w:pPr>
      <w:r>
        <w:t xml:space="preserve">9.3.2 </w:t>
      </w:r>
      <w:r>
        <w:rPr>
          <w:rFonts w:ascii="Consolas" w:hAnsi="Consolas"/>
          <w:color w:val="C7254E"/>
          <w:sz w:val="18"/>
        </w:rPr>
        <w:t>GET /eligible-users/{id}</w:t>
      </w:r>
    </w:p>
    <w:p>
      <w:r>
        <w:rPr>
          <w:b/>
        </w:rPr>
        <w:t>Purpose:</w:t>
      </w:r>
      <w:r>
        <w:t xml:space="preserve"> Read a single eligible EV user record. </w:t>
      </w:r>
      <w:r>
        <w:rPr>
          <w:b/>
        </w:rPr>
        <w:t>Auth:</w:t>
      </w:r>
      <w:r>
        <w:t xml:space="preserve"> Admin, Security, Workplace, or the user themselves (</w:t>
      </w:r>
      <w:r>
        <w:rPr>
          <w:rFonts w:ascii="Consolas" w:hAnsi="Consolas"/>
          <w:color w:val="C7254E"/>
          <w:sz w:val="18"/>
        </w:rPr>
        <w:t>Self</w:t>
      </w:r>
      <w:r>
        <w:t>).</w:t>
      </w:r>
    </w:p>
    <w:p>
      <w:r>
        <w:rPr>
          <w:b/>
        </w:rPr>
        <w:t>Success — `200 OK`</w:t>
      </w:r>
      <w:r>
        <w:t xml:space="preserve"> (same shape as item in list)</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w:t>
      </w:r>
    </w:p>
    <w:p>
      <w:pPr>
        <w:pBdr>
          <w:bottom w:val="single" w:sz="6" w:space="1" w:color="999999"/>
        </w:pBdr>
      </w:pPr>
    </w:p>
    <w:p>
      <w:pPr>
        <w:pStyle w:val="Heading4"/>
      </w:pPr>
      <w:r>
        <w:t xml:space="preserve">9.3.3 </w:t>
      </w:r>
      <w:r>
        <w:rPr>
          <w:rFonts w:ascii="Consolas" w:hAnsi="Consolas"/>
          <w:color w:val="C7254E"/>
          <w:sz w:val="18"/>
        </w:rPr>
        <w:t>POST /eligible-users</w:t>
      </w:r>
    </w:p>
    <w:p>
      <w:r>
        <w:rPr>
          <w:b/>
        </w:rPr>
        <w:t>Purpose:</w:t>
      </w:r>
      <w:r>
        <w:t xml:space="preserve"> Create a new eligible EV user record (and the underlying user account if needed). </w:t>
      </w:r>
      <w:r>
        <w:rPr>
          <w:b/>
        </w:rPr>
        <w:t>Auth:</w:t>
      </w:r>
      <w:r>
        <w:t xml:space="preserve"> Admin only.</w:t>
      </w:r>
    </w:p>
    <w:p>
      <w:r>
        <w:rPr>
          <w:b/>
        </w:rPr>
        <w:t>Request body</w:t>
      </w:r>
    </w:p>
    <w:p>
      <w:pPr>
        <w:spacing w:before="40" w:after="120"/>
        <w:ind w:left="227"/>
        <w:shd w:val="clear" w:color="auto" w:fill="F4F4F4"/>
      </w:pPr>
      <w:r>
        <w:rPr>
          <w:rFonts w:ascii="Consolas" w:hAnsi="Consolas"/>
          <w:sz w:val="18"/>
        </w:rPr>
        <w:t>{</w:t>
        <w:br/>
        <w:t xml:space="preserve">  "email": "newbie@nexlevel.local",</w:t>
        <w:br/>
        <w:t xml:space="preserve">  "displayName": "Newbie Driver",</w:t>
        <w:br/>
        <w:t xml:space="preserve">  "role": "StandardUser",</w:t>
        <w:br/>
        <w:t xml:space="preserve">  "workplaceRegistryEid": "EID-00456",</w:t>
        <w:br/>
        <w:t xml:space="preserve">  "badgeId": "BDG-00456",</w:t>
        <w:br/>
        <w:t xml:space="preserve">  "eligibilityStatus": "Active",</w:t>
        <w:br/>
        <w:t xml:space="preserve">  "vehicleMake": "Renault",</w:t>
        <w:br/>
        <w:t xml:space="preserve">  "vehicleModel": "Zoe",</w:t>
        <w:br/>
        <w:t xml:space="preserve">  "siteContext": "NexTower",</w:t>
        <w:br/>
        <w:t xml:space="preserve">  "password": "demo-password"</w:t>
        <w:br/>
        <w:t>}</w:t>
      </w:r>
    </w:p>
    <w:p>
      <w:pPr>
        <w:pStyle w:val="ListBullet"/>
      </w:pPr>
      <w:r>
        <w:rPr>
          <w:rFonts w:ascii="Consolas" w:hAnsi="Consolas"/>
          <w:color w:val="C7254E"/>
          <w:sz w:val="18"/>
        </w:rPr>
        <w:t>email</w:t>
      </w:r>
      <w:r>
        <w:t xml:space="preserve">, </w:t>
      </w:r>
      <w:r>
        <w:rPr>
          <w:rFonts w:ascii="Consolas" w:hAnsi="Consolas"/>
          <w:color w:val="C7254E"/>
          <w:sz w:val="18"/>
        </w:rPr>
        <w:t>displayName</w:t>
      </w:r>
      <w:r>
        <w:t xml:space="preserve">, </w:t>
      </w:r>
      <w:r>
        <w:rPr>
          <w:rFonts w:ascii="Consolas" w:hAnsi="Consolas"/>
          <w:color w:val="C7254E"/>
          <w:sz w:val="18"/>
        </w:rPr>
        <w:t>role</w:t>
      </w:r>
      <w:r>
        <w:t xml:space="preserve">, </w:t>
      </w:r>
      <w:r>
        <w:rPr>
          <w:rFonts w:ascii="Consolas" w:hAnsi="Consolas"/>
          <w:color w:val="C7254E"/>
          <w:sz w:val="18"/>
        </w:rPr>
        <w:t>workplaceRegistryEid</w:t>
      </w:r>
      <w:r>
        <w:t xml:space="preserve">, </w:t>
      </w:r>
      <w:r>
        <w:rPr>
          <w:rFonts w:ascii="Consolas" w:hAnsi="Consolas"/>
          <w:color w:val="C7254E"/>
          <w:sz w:val="18"/>
        </w:rPr>
        <w:t>badgeId</w:t>
      </w:r>
      <w:r>
        <w:t xml:space="preserve">, </w:t>
      </w:r>
      <w:r>
        <w:rPr>
          <w:rFonts w:ascii="Consolas" w:hAnsi="Consolas"/>
          <w:color w:val="C7254E"/>
          <w:sz w:val="18"/>
        </w:rPr>
        <w:t>eligibilityStatus</w:t>
      </w:r>
      <w:r>
        <w:t xml:space="preserve">, </w:t>
      </w:r>
      <w:r>
        <w:rPr>
          <w:rFonts w:ascii="Consolas" w:hAnsi="Consolas"/>
          <w:color w:val="C7254E"/>
          <w:sz w:val="18"/>
        </w:rPr>
        <w:t>siteContext</w:t>
      </w:r>
      <w:r>
        <w:t xml:space="preserve">, </w:t>
      </w:r>
      <w:r>
        <w:rPr>
          <w:rFonts w:ascii="Consolas" w:hAnsi="Consolas"/>
          <w:color w:val="C7254E"/>
          <w:sz w:val="18"/>
        </w:rPr>
        <w:t>password</w:t>
      </w:r>
      <w:r>
        <w:t xml:space="preserve"> — required.</w:t>
      </w:r>
    </w:p>
    <w:p>
      <w:pPr>
        <w:pStyle w:val="ListBullet"/>
      </w:pPr>
      <w:r>
        <w:rPr>
          <w:rFonts w:ascii="Consolas" w:hAnsi="Consolas"/>
          <w:color w:val="C7254E"/>
          <w:sz w:val="18"/>
        </w:rPr>
        <w:t>vehicleMake</w:t>
      </w:r>
      <w:r>
        <w:t xml:space="preserve">, </w:t>
      </w:r>
      <w:r>
        <w:rPr>
          <w:rFonts w:ascii="Consolas" w:hAnsi="Consolas"/>
          <w:color w:val="C7254E"/>
          <w:sz w:val="18"/>
        </w:rPr>
        <w:t>vehicleModel</w:t>
      </w:r>
      <w:r>
        <w:t xml:space="preserve"> — optional but recommended (booking flow pre-fills from here).</w:t>
      </w:r>
    </w:p>
    <w:p>
      <w:r>
        <w:rPr>
          <w:b/>
        </w:rPr>
        <w:t>Success — `201 Created`</w:t>
      </w:r>
      <w:r>
        <w:t xml:space="preserve"> — returns full eligible user object.</w:t>
      </w:r>
    </w:p>
    <w:p>
      <w:r>
        <w:rPr>
          <w:b/>
        </w:rPr>
        <w:t>Errors</w:t>
      </w:r>
    </w:p>
    <w:p>
      <w:pPr>
        <w:pStyle w:val="ListBullet"/>
      </w:pPr>
      <w:r>
        <w:rPr>
          <w:rFonts w:ascii="Consolas" w:hAnsi="Consolas"/>
          <w:color w:val="C7254E"/>
          <w:sz w:val="18"/>
        </w:rPr>
        <w:t>400</w:t>
      </w:r>
      <w:r>
        <w:t xml:space="preserve"> validation (missing required, bad enum).</w:t>
      </w:r>
    </w:p>
    <w:p>
      <w:pPr>
        <w:pStyle w:val="ListBullet"/>
      </w:pPr>
      <w:r>
        <w:rPr>
          <w:rFonts w:ascii="Consolas" w:hAnsi="Consolas"/>
          <w:color w:val="C7254E"/>
          <w:sz w:val="18"/>
        </w:rPr>
        <w:t>403</w:t>
      </w:r>
      <w:r>
        <w:t xml:space="preserve"> not Admin.</w:t>
      </w:r>
    </w:p>
    <w:p>
      <w:pPr>
        <w:pStyle w:val="ListBullet"/>
      </w:pPr>
      <w:r>
        <w:rPr>
          <w:rFonts w:ascii="Consolas" w:hAnsi="Consolas"/>
          <w:color w:val="C7254E"/>
          <w:sz w:val="18"/>
        </w:rPr>
        <w:t>409</w:t>
      </w:r>
      <w:r>
        <w:t xml:space="preserve"> </w:t>
      </w:r>
      <w:r>
        <w:rPr>
          <w:rFonts w:ascii="Consolas" w:hAnsi="Consolas"/>
          <w:color w:val="C7254E"/>
          <w:sz w:val="18"/>
        </w:rPr>
        <w:t>DuplicateEid</w:t>
      </w:r>
      <w:r>
        <w:t xml:space="preserve"> / </w:t>
      </w:r>
      <w:r>
        <w:rPr>
          <w:rFonts w:ascii="Consolas" w:hAnsi="Consolas"/>
          <w:color w:val="C7254E"/>
          <w:sz w:val="18"/>
        </w:rPr>
        <w:t>DuplicateBadge</w:t>
      </w:r>
      <w:r>
        <w:t xml:space="preserve"> / </w:t>
      </w:r>
      <w:r>
        <w:rPr>
          <w:rFonts w:ascii="Consolas" w:hAnsi="Consolas"/>
          <w:color w:val="C7254E"/>
          <w:sz w:val="18"/>
        </w:rPr>
        <w:t>DuplicateEmail</w:t>
      </w:r>
      <w:r>
        <w:t>.</w:t>
      </w:r>
    </w:p>
    <w:p>
      <w:pPr>
        <w:pBdr>
          <w:bottom w:val="single" w:sz="6" w:space="1" w:color="999999"/>
        </w:pBdr>
      </w:pPr>
    </w:p>
    <w:p>
      <w:pPr>
        <w:pStyle w:val="Heading4"/>
      </w:pPr>
      <w:r>
        <w:t xml:space="preserve">9.3.4 </w:t>
      </w:r>
      <w:r>
        <w:rPr>
          <w:rFonts w:ascii="Consolas" w:hAnsi="Consolas"/>
          <w:color w:val="C7254E"/>
          <w:sz w:val="18"/>
        </w:rPr>
        <w:t>PUT /eligible-users/{id}</w:t>
      </w:r>
    </w:p>
    <w:p>
      <w:r>
        <w:rPr>
          <w:b/>
        </w:rPr>
        <w:t>Purpose:</w:t>
      </w:r>
      <w:r>
        <w:t xml:space="preserve"> Update an eligible EV user record. Admin can update any field; a </w:t>
      </w:r>
      <w:r>
        <w:rPr>
          <w:rFonts w:ascii="Consolas" w:hAnsi="Consolas"/>
          <w:color w:val="C7254E"/>
          <w:sz w:val="18"/>
        </w:rPr>
        <w:t>StandardUser</w:t>
      </w:r>
      <w:r>
        <w:t xml:space="preserve"> updating their own record may only change </w:t>
      </w:r>
      <w:r>
        <w:rPr>
          <w:rFonts w:ascii="Consolas" w:hAnsi="Consolas"/>
          <w:color w:val="C7254E"/>
          <w:sz w:val="18"/>
        </w:rPr>
        <w:t>vehicleMake</w:t>
      </w:r>
      <w:r>
        <w:t xml:space="preserve"> and </w:t>
      </w:r>
      <w:r>
        <w:rPr>
          <w:rFonts w:ascii="Consolas" w:hAnsi="Consolas"/>
          <w:color w:val="C7254E"/>
          <w:sz w:val="18"/>
        </w:rPr>
        <w:t>vehicleModel</w:t>
      </w:r>
      <w:r>
        <w:t xml:space="preserve"> (FR-USER-006). </w:t>
      </w:r>
      <w:r>
        <w:rPr>
          <w:b/>
        </w:rPr>
        <w:t>Auth:</w:t>
      </w:r>
      <w:r>
        <w:t xml:space="preserve"> Admin (full), or </w:t>
      </w:r>
      <w:r>
        <w:rPr>
          <w:rFonts w:ascii="Consolas" w:hAnsi="Consolas"/>
          <w:color w:val="C7254E"/>
          <w:sz w:val="18"/>
        </w:rPr>
        <w:t>StandardUser</w:t>
      </w:r>
      <w:r>
        <w:t xml:space="preserve"> for their own </w:t>
      </w:r>
      <w:r>
        <w:rPr>
          <w:rFonts w:ascii="Consolas" w:hAnsi="Consolas"/>
          <w:color w:val="C7254E"/>
          <w:sz w:val="18"/>
        </w:rPr>
        <w:t>id</w:t>
      </w:r>
      <w:r>
        <w:t xml:space="preserve"> (vehicle fields only).</w:t>
      </w:r>
    </w:p>
    <w:p>
      <w:r>
        <w:rPr>
          <w:b/>
        </w:rPr>
        <w:t>Request body (Admin — any subset of):</w:t>
      </w:r>
    </w:p>
    <w:p>
      <w:pPr>
        <w:spacing w:before="40" w:after="120"/>
        <w:ind w:left="227"/>
        <w:shd w:val="clear" w:color="auto" w:fill="F4F4F4"/>
      </w:pPr>
      <w:r>
        <w:rPr>
          <w:rFonts w:ascii="Consolas" w:hAnsi="Consolas"/>
          <w:sz w:val="18"/>
        </w:rPr>
        <w:t>{</w:t>
        <w:br/>
        <w:t xml:space="preserve">  "displayName": "Newbie Driver",</w:t>
        <w:br/>
        <w:t xml:space="preserve">  "eligibilityStatus": "Suspended",</w:t>
        <w:br/>
        <w:t xml:space="preserve">  "vehicleMake": "Renault",</w:t>
        <w:br/>
        <w:t xml:space="preserve">  "vehicleModel": "Zoe",</w:t>
        <w:br/>
        <w:t xml:space="preserve">  "siteContext": "Both"</w:t>
        <w:br/>
        <w:t>}</w:t>
      </w:r>
    </w:p>
    <w:p>
      <w:r>
        <w:rPr>
          <w:b/>
        </w:rPr>
        <w:t>Request body (Self):</w:t>
      </w:r>
    </w:p>
    <w:p>
      <w:pPr>
        <w:spacing w:before="40" w:after="120"/>
        <w:ind w:left="227"/>
        <w:shd w:val="clear" w:color="auto" w:fill="F4F4F4"/>
      </w:pPr>
      <w:r>
        <w:rPr>
          <w:rFonts w:ascii="Consolas" w:hAnsi="Consolas"/>
          <w:sz w:val="18"/>
        </w:rPr>
        <w:t>{</w:t>
        <w:br/>
        <w:t xml:space="preserve">  "vehicleMake": "Renault",</w:t>
        <w:br/>
        <w:t xml:space="preserve">  "vehicleModel": "Zoe"</w:t>
        <w:br/>
        <w:t>}</w:t>
      </w:r>
    </w:p>
    <w:p>
      <w:r>
        <w:t xml:space="preserve">A non-admin sending any other field → </w:t>
      </w:r>
      <w:r>
        <w:rPr>
          <w:rFonts w:ascii="Consolas" w:hAnsi="Consolas"/>
          <w:color w:val="C7254E"/>
          <w:sz w:val="18"/>
        </w:rPr>
        <w:t>403 Forbidden</w:t>
      </w:r>
      <w:r>
        <w:t xml:space="preserve"> </w:t>
      </w:r>
      <w:r>
        <w:rPr>
          <w:rFonts w:ascii="Consolas" w:hAnsi="Consolas"/>
          <w:color w:val="C7254E"/>
          <w:sz w:val="18"/>
        </w:rPr>
        <w:t>{ code: "Forbidden", message: "Standard users may only update vehicle fields." }</w:t>
      </w:r>
      <w:r>
        <w:t>.</w:t>
      </w:r>
    </w:p>
    <w:p>
      <w:r>
        <w:rPr>
          <w:b/>
        </w:rPr>
        <w:t>Success — `200 OK`</w:t>
      </w:r>
      <w:r>
        <w:t xml:space="preserve"> — returns updated eligible user object.</w:t>
      </w:r>
    </w:p>
    <w:p>
      <w:r>
        <w:rPr>
          <w:b/>
        </w:rPr>
        <w:t>Errors:</w:t>
      </w:r>
      <w:r>
        <w:t xml:space="preserve"> </w:t>
      </w:r>
      <w:r>
        <w:rPr>
          <w:rFonts w:ascii="Consolas" w:hAnsi="Consolas"/>
          <w:color w:val="C7254E"/>
          <w:sz w:val="18"/>
        </w:rPr>
        <w:t>400</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 xml:space="preserve"> (duplicate EID/badge).</w:t>
      </w:r>
    </w:p>
    <w:p>
      <w:pPr>
        <w:pBdr>
          <w:bottom w:val="single" w:sz="6" w:space="1" w:color="999999"/>
        </w:pBdr>
      </w:pPr>
    </w:p>
    <w:p>
      <w:pPr>
        <w:pStyle w:val="Heading4"/>
      </w:pPr>
      <w:r>
        <w:t xml:space="preserve">9.3.5 </w:t>
      </w:r>
      <w:r>
        <w:rPr>
          <w:rFonts w:ascii="Consolas" w:hAnsi="Consolas"/>
          <w:color w:val="C7254E"/>
          <w:sz w:val="18"/>
        </w:rPr>
        <w:t>DELETE /eligible-users/{id}</w:t>
      </w:r>
    </w:p>
    <w:p>
      <w:r>
        <w:rPr>
          <w:b/>
        </w:rPr>
        <w:t>Purpose:</w:t>
      </w:r>
      <w:r>
        <w:t xml:space="preserve"> Remove an eligible EV user. Soft-delete preferred (sets </w:t>
      </w:r>
      <w:r>
        <w:rPr>
          <w:rFonts w:ascii="Consolas" w:hAnsi="Consolas"/>
          <w:color w:val="C7254E"/>
          <w:sz w:val="18"/>
        </w:rPr>
        <w:t>eligibilityStatus=Inactive</w:t>
      </w:r>
      <w:r>
        <w:t xml:space="preserve">) per data-model conventions. </w:t>
      </w:r>
      <w:r>
        <w:rPr>
          <w:b/>
        </w:rPr>
        <w:t>Auth:</w:t>
      </w:r>
      <w:r>
        <w:t xml:space="preserve"> Admin only.</w:t>
      </w:r>
    </w:p>
    <w:p>
      <w:r>
        <w:rPr>
          <w:b/>
        </w:rPr>
        <w:t>Behaviour:</w:t>
      </w:r>
      <w:r>
        <w:t xml:space="preserve"> If the user has any historical bookings, the record is set to </w:t>
      </w:r>
      <w:r>
        <w:rPr>
          <w:rFonts w:ascii="Consolas" w:hAnsi="Consolas"/>
          <w:color w:val="C7254E"/>
          <w:sz w:val="18"/>
        </w:rPr>
        <w:t>eligibilityStatus=Inactive</w:t>
      </w:r>
      <w:r>
        <w:t xml:space="preserve"> instead of being hard-deleted, to preserve referential integrity for reporting and audit.</w:t>
      </w:r>
    </w:p>
    <w:p>
      <w:r>
        <w:rPr>
          <w:b/>
        </w:rPr>
        <w:t>Success — `204 No Content`</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 xml:space="preserve"> </w:t>
      </w:r>
      <w:r>
        <w:rPr>
          <w:rFonts w:ascii="Consolas" w:hAnsi="Consolas"/>
          <w:color w:val="C7254E"/>
          <w:sz w:val="18"/>
        </w:rPr>
        <w:t>Conflict</w:t>
      </w:r>
      <w:r>
        <w:t xml:space="preserve"> (active booking exists — block delete until cancelled).</w:t>
      </w:r>
    </w:p>
    <w:p>
      <w:pPr>
        <w:pBdr>
          <w:bottom w:val="single" w:sz="6" w:space="1" w:color="999999"/>
        </w:pBdr>
      </w:pPr>
    </w:p>
    <w:p>
      <w:pPr>
        <w:pStyle w:val="Heading3"/>
      </w:pPr>
      <w:r>
        <w:t>9.4 Chargers</w:t>
      </w:r>
    </w:p>
    <w:p>
      <w:pPr>
        <w:pStyle w:val="Heading4"/>
      </w:pPr>
      <w:r>
        <w:t xml:space="preserve">9.4.1 </w:t>
      </w:r>
      <w:r>
        <w:rPr>
          <w:rFonts w:ascii="Consolas" w:hAnsi="Consolas"/>
          <w:color w:val="C7254E"/>
          <w:sz w:val="18"/>
        </w:rPr>
        <w:t>GET /chargers</w:t>
      </w:r>
    </w:p>
    <w:p>
      <w:r>
        <w:rPr>
          <w:b/>
        </w:rPr>
        <w:t>Purpose:</w:t>
      </w:r>
      <w:r>
        <w:t xml:space="preserve"> List all chargers with current status — drives the real-time dashboard. No pagination (max 50 chargers system-wide; hackathon: 8). </w:t>
      </w:r>
      <w:r>
        <w:rPr>
          <w:b/>
        </w:rPr>
        <w:t>Auth:</w:t>
      </w:r>
      <w:r>
        <w:t xml:space="preserve"> Any authenticated role.</w:t>
      </w:r>
    </w:p>
    <w:p>
      <w:r>
        <w:rPr>
          <w:b/>
        </w:rPr>
        <w:t>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locationCode</w:t>
            </w:r>
          </w:p>
        </w:tc>
        <w:tc>
          <w:tcPr>
            <w:tcW w:type="dxa" w:w="2880"/>
          </w:tcPr>
          <w:p>
            <w:r/>
            <w:r>
              <w:t>string</w:t>
            </w:r>
          </w:p>
        </w:tc>
        <w:tc>
          <w:tcPr>
            <w:tcW w:type="dxa" w:w="2880"/>
          </w:tcPr>
          <w:p>
            <w:r/>
            <w:r>
              <w:rPr>
                <w:rFonts w:ascii="Consolas" w:hAnsi="Consolas"/>
                <w:color w:val="C7254E"/>
                <w:sz w:val="18"/>
              </w:rPr>
              <w:t>NEX-TOWER</w:t>
            </w:r>
            <w:r>
              <w:t xml:space="preserve"> or </w:t>
            </w:r>
            <w:r>
              <w:rPr>
                <w:rFonts w:ascii="Consolas" w:hAnsi="Consolas"/>
                <w:color w:val="C7254E"/>
                <w:sz w:val="18"/>
              </w:rPr>
              <w:t>NEXTERACOM</w:t>
            </w:r>
          </w:p>
        </w:tc>
      </w:tr>
      <w:tr>
        <w:tc>
          <w:tcPr>
            <w:tcW w:type="dxa" w:w="2880"/>
          </w:tcPr>
          <w:p>
            <w:r/>
            <w:r>
              <w:rPr>
                <w:rFonts w:ascii="Consolas" w:hAnsi="Consolas"/>
                <w:color w:val="C7254E"/>
                <w:sz w:val="18"/>
              </w:rPr>
              <w:t>status</w:t>
            </w:r>
          </w:p>
        </w:tc>
        <w:tc>
          <w:tcPr>
            <w:tcW w:type="dxa" w:w="2880"/>
          </w:tcPr>
          <w:p>
            <w:r/>
            <w:r>
              <w:t>string</w:t>
            </w:r>
          </w:p>
        </w:tc>
        <w:tc>
          <w:tcPr>
            <w:tcW w:type="dxa" w:w="2880"/>
          </w:tcPr>
          <w:p>
            <w:r/>
            <w:r>
              <w:t>One of the charger statuses; comma-separated allowed</w:t>
            </w:r>
          </w:p>
        </w:tc>
      </w:tr>
    </w:tbl>
    <w:p/>
    <w:p>
      <w:r>
        <w:rPr>
          <w:b/>
        </w:rPr>
        <w:t>Success — `200 OK`</w:t>
      </w:r>
      <w:r>
        <w:t xml:space="preserve"> (list, no pagination)</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"externalStationId": "NEX-TOWER-CH-01",</w:t>
        <w:br/>
        <w:t xml:space="preserve">      "displayName": "NEX Tower Charger 1",</w:t>
        <w:br/>
        <w:t xml:space="preserve">      "connectorId": 1,</w:t>
        <w:br/>
        <w:t xml:space="preserve">      "status": "Charging",</w:t>
        <w:br/>
        <w:t xml:space="preserve">      "location": {</w:t>
        <w:br/>
        <w:t xml:space="preserve">        "id": "...",</w:t>
        <w:br/>
        <w:t xml:space="preserve">        "name": "NEX Tower",</w:t>
        <w:br/>
        <w:t xml:space="preserve">        "code": "NEX-TOWER"</w:t>
        <w:br/>
        <w:t xml:space="preserve">      },</w:t>
        <w:br/>
        <w:t xml:space="preserve">      "lastCsmsSyncAt": "2026-05-22T08:14:55Z",</w:t>
        <w:br/>
        <w:t xml:space="preserve">      "activeSession": {</w:t>
        <w:br/>
        <w:t xml:space="preserve">        "id": "...",</w:t>
        <w:br/>
        <w:t xml:space="preserve">        "userDisplayName": "***",</w:t>
        <w:br/>
        <w:t xml:space="preserve">        "vehicleMake": "***",</w:t>
        <w:br/>
        <w:t xml:space="preserve">        "vehicleModel": "***",</w:t>
        <w:br/>
        <w:t xml:space="preserve">        "startTime": "2026-05-22T08:00:00Z",</w:t>
        <w:br/>
        <w:t xml:space="preserve">        "energyKwh": 4.21,</w:t>
        <w:br/>
        <w:t xml:space="preserve">        "elapsedMinutes": 14</w:t>
        <w:br/>
        <w:t xml:space="preserve">      }</w:t>
        <w:br/>
        <w:t xml:space="preserve">    }</w:t>
        <w:br/>
        <w:t xml:space="preserve">  ]</w:t>
        <w:br/>
        <w:t>}</w:t>
      </w:r>
    </w:p>
    <w:p>
      <w:pPr>
        <w:pStyle w:val="ListBullet"/>
      </w:pPr>
      <w:r>
        <w:rPr>
          <w:rFonts w:ascii="Consolas" w:hAnsi="Consolas"/>
          <w:color w:val="C7254E"/>
          <w:sz w:val="18"/>
        </w:rPr>
        <w:t>activeSession</w:t>
      </w:r>
      <w:r>
        <w:t xml:space="preserve"> is </w:t>
      </w:r>
      <w:r>
        <w:rPr>
          <w:rFonts w:ascii="Consolas" w:hAnsi="Consolas"/>
          <w:color w:val="C7254E"/>
          <w:sz w:val="18"/>
        </w:rPr>
        <w:t>null</w:t>
      </w:r>
      <w:r>
        <w:t xml:space="preserve"> when the charger is not in </w:t>
      </w:r>
      <w:r>
        <w:rPr>
          <w:rFonts w:ascii="Consolas" w:hAnsi="Consolas"/>
          <w:color w:val="C7254E"/>
          <w:sz w:val="18"/>
        </w:rPr>
        <w:t>Charging</w:t>
      </w:r>
      <w:r>
        <w:t>.</w:t>
      </w:r>
    </w:p>
    <w:p>
      <w:pPr>
        <w:pStyle w:val="ListBullet"/>
      </w:pPr>
      <w:r>
        <w:rPr>
          <w:rFonts w:ascii="Consolas" w:hAnsi="Consolas"/>
          <w:color w:val="C7254E"/>
          <w:sz w:val="18"/>
        </w:rPr>
        <w:t>activeSession.userDisplayName</w:t>
      </w:r>
      <w:r>
        <w:t xml:space="preserve">, </w:t>
      </w:r>
      <w:r>
        <w:rPr>
          <w:rFonts w:ascii="Consolas" w:hAnsi="Consolas"/>
          <w:color w:val="C7254E"/>
          <w:sz w:val="18"/>
        </w:rPr>
        <w:t>vehicleMake</w:t>
      </w:r>
      <w:r>
        <w:t xml:space="preserve">, </w:t>
      </w:r>
      <w:r>
        <w:rPr>
          <w:rFonts w:ascii="Consolas" w:hAnsi="Consolas"/>
          <w:color w:val="C7254E"/>
          <w:sz w:val="18"/>
        </w:rPr>
        <w:t>vehicleModel</w:t>
      </w:r>
      <w:r>
        <w:t xml:space="preserve"> are masked (</w:t>
      </w:r>
      <w:r>
        <w:rPr>
          <w:rFonts w:ascii="Consolas" w:hAnsi="Consolas"/>
          <w:color w:val="C7254E"/>
          <w:sz w:val="18"/>
        </w:rPr>
        <w:t>"***"</w:t>
      </w:r>
      <w:r>
        <w:t>) for non-admin roles (FR-DASH-005, AC-DASH-05). Admin/Security/Workplace receive the real values.</w:t>
      </w:r>
    </w:p>
    <w:p>
      <w:r>
        <w:rPr>
          <w:b/>
        </w:rPr>
        <w:t>Polling:</w:t>
      </w:r>
      <w:r>
        <w:t xml:space="preserve"> Frontend polls this endpoint every 5 seconds (FR-DASH-004). The backend serves from the local </w:t>
      </w:r>
      <w:r>
        <w:rPr>
          <w:rFonts w:ascii="Consolas" w:hAnsi="Consolas"/>
          <w:color w:val="C7254E"/>
          <w:sz w:val="18"/>
        </w:rPr>
        <w:t>chargers</w:t>
      </w:r>
      <w:r>
        <w:t xml:space="preserve"> table populated by </w:t>
      </w:r>
      <w:r>
        <w:rPr>
          <w:rFonts w:ascii="Consolas" w:hAnsi="Consolas"/>
          <w:color w:val="C7254E"/>
          <w:sz w:val="18"/>
        </w:rPr>
        <w:t>StationSyncService</w:t>
      </w:r>
      <w:r>
        <w:t xml:space="preserve"> — no live CSMS call per request.</w:t>
      </w:r>
    </w:p>
    <w:p>
      <w:r>
        <w:rPr>
          <w:b/>
        </w:rPr>
        <w:t>Errors:</w:t>
      </w:r>
      <w:r>
        <w:t xml:space="preserve"> </w:t>
      </w:r>
      <w:r>
        <w:rPr>
          <w:rFonts w:ascii="Consolas" w:hAnsi="Consolas"/>
          <w:color w:val="C7254E"/>
          <w:sz w:val="18"/>
        </w:rPr>
        <w:t>401</w:t>
      </w:r>
      <w:r>
        <w:t>.</w:t>
      </w:r>
    </w:p>
    <w:p>
      <w:pPr>
        <w:pBdr>
          <w:bottom w:val="single" w:sz="6" w:space="1" w:color="999999"/>
        </w:pBdr>
      </w:pPr>
    </w:p>
    <w:p>
      <w:pPr>
        <w:pStyle w:val="Heading4"/>
      </w:pPr>
      <w:r>
        <w:t xml:space="preserve">9.4.2 </w:t>
      </w:r>
      <w:r>
        <w:rPr>
          <w:rFonts w:ascii="Consolas" w:hAnsi="Consolas"/>
          <w:color w:val="C7254E"/>
          <w:sz w:val="18"/>
        </w:rPr>
        <w:t>GET /chargers/{id}</w:t>
      </w:r>
    </w:p>
    <w:p>
      <w:r>
        <w:rPr>
          <w:b/>
        </w:rPr>
        <w:t>Purpose:</w:t>
      </w:r>
      <w:r>
        <w:t xml:space="preserve"> Read a single charger with status detail. </w:t>
      </w:r>
      <w:r>
        <w:rPr>
          <w:b/>
        </w:rPr>
        <w:t>Auth:</w:t>
      </w:r>
      <w:r>
        <w:t xml:space="preserve"> Any authenticated role. </w:t>
      </w:r>
      <w:r>
        <w:rPr>
          <w:b/>
        </w:rPr>
        <w:t>Success — `200 OK`</w:t>
      </w:r>
      <w:r>
        <w:t xml:space="preserve"> — same item shape as above. </w:t>
      </w:r>
      <w:r>
        <w:rPr>
          <w:b/>
        </w:rPr>
        <w:t>Errors:</w:t>
      </w:r>
      <w:r>
        <w:t xml:space="preserve"> </w:t>
      </w:r>
      <w:r>
        <w:rPr>
          <w:rFonts w:ascii="Consolas" w:hAnsi="Consolas"/>
          <w:color w:val="C7254E"/>
          <w:sz w:val="18"/>
        </w:rPr>
        <w:t>401</w:t>
      </w:r>
      <w:r>
        <w:t xml:space="preserve">, </w:t>
      </w:r>
      <w:r>
        <w:rPr>
          <w:rFonts w:ascii="Consolas" w:hAnsi="Consolas"/>
          <w:color w:val="C7254E"/>
          <w:sz w:val="18"/>
        </w:rPr>
        <w:t>404</w:t>
      </w:r>
      <w:r>
        <w:t>.</w:t>
      </w:r>
    </w:p>
    <w:p>
      <w:pPr>
        <w:pBdr>
          <w:bottom w:val="single" w:sz="6" w:space="1" w:color="999999"/>
        </w:pBdr>
      </w:pPr>
    </w:p>
    <w:p>
      <w:pPr>
        <w:pStyle w:val="Heading4"/>
      </w:pPr>
      <w:r>
        <w:t xml:space="preserve">9.4.3 </w:t>
      </w:r>
      <w:r>
        <w:rPr>
          <w:rFonts w:ascii="Consolas" w:hAnsi="Consolas"/>
          <w:color w:val="C7254E"/>
          <w:sz w:val="18"/>
        </w:rPr>
        <w:t>PUT /chargers/{id}/status</w:t>
      </w:r>
    </w:p>
    <w:p>
      <w:r>
        <w:rPr>
          <w:b/>
        </w:rPr>
        <w:t>Purpose:</w:t>
      </w:r>
      <w:r>
        <w:t xml:space="preserve"> Operationally override a charger's status (mark Unavailable, Faulted, Blocked for Maintenance) — FR-DASH-006. </w:t>
      </w:r>
      <w:r>
        <w:rPr>
          <w:b/>
        </w:rPr>
        <w:t>Auth:</w:t>
      </w:r>
      <w:r>
        <w:t xml:space="preserve"> Admin, Security, Workplace.</w:t>
      </w:r>
    </w:p>
    <w:p>
      <w:r>
        <w:rPr>
          <w:b/>
        </w:rPr>
        <w:t>Request body</w:t>
      </w:r>
    </w:p>
    <w:p>
      <w:pPr>
        <w:spacing w:before="40" w:after="120"/>
        <w:ind w:left="227"/>
        <w:shd w:val="clear" w:color="auto" w:fill="F4F4F4"/>
      </w:pPr>
      <w:r>
        <w:rPr>
          <w:rFonts w:ascii="Consolas" w:hAnsi="Consolas"/>
          <w:sz w:val="18"/>
        </w:rPr>
        <w:t>{</w:t>
        <w:br/>
        <w:t xml:space="preserve">  "status": "Unavailable",</w:t>
        <w:br/>
        <w:t xml:space="preserve">  "reason": "Cable damaged"</w:t>
        <w:br/>
        <w:t>}</w:t>
      </w:r>
    </w:p>
    <w:p>
      <w:pPr>
        <w:pStyle w:val="ListBullet"/>
      </w:pPr>
      <w:r>
        <w:rPr>
          <w:rFonts w:ascii="Consolas" w:hAnsi="Consolas"/>
          <w:color w:val="C7254E"/>
          <w:sz w:val="18"/>
        </w:rPr>
        <w:t>status</w:t>
      </w:r>
      <w:r>
        <w:t xml:space="preserve"> — required. Allowed: </w:t>
      </w:r>
      <w:r>
        <w:rPr>
          <w:rFonts w:ascii="Consolas" w:hAnsi="Consolas"/>
          <w:color w:val="C7254E"/>
          <w:sz w:val="18"/>
        </w:rPr>
        <w:t>Available</w:t>
      </w:r>
      <w:r>
        <w:t xml:space="preserve">, </w:t>
      </w:r>
      <w:r>
        <w:rPr>
          <w:rFonts w:ascii="Consolas" w:hAnsi="Consolas"/>
          <w:color w:val="C7254E"/>
          <w:sz w:val="18"/>
        </w:rPr>
        <w:t>Unavailable</w:t>
      </w:r>
      <w:r>
        <w:t xml:space="preserve">, </w:t>
      </w:r>
      <w:r>
        <w:rPr>
          <w:rFonts w:ascii="Consolas" w:hAnsi="Consolas"/>
          <w:color w:val="C7254E"/>
          <w:sz w:val="18"/>
        </w:rPr>
        <w:t>Faulted</w:t>
      </w:r>
      <w:r>
        <w:t xml:space="preserve">, </w:t>
      </w:r>
      <w:r>
        <w:rPr>
          <w:rFonts w:ascii="Consolas" w:hAnsi="Consolas"/>
          <w:color w:val="C7254E"/>
          <w:sz w:val="18"/>
        </w:rPr>
        <w:t>BlockedForMaintenance</w:t>
      </w:r>
      <w:r>
        <w:t xml:space="preserve">. </w:t>
      </w:r>
      <w:r>
        <w:rPr>
          <w:rFonts w:ascii="Consolas" w:hAnsi="Consolas"/>
          <w:color w:val="C7254E"/>
          <w:sz w:val="18"/>
        </w:rPr>
        <w:t>Reserved</w:t>
      </w:r>
      <w:r>
        <w:t xml:space="preserve"> and </w:t>
      </w:r>
      <w:r>
        <w:rPr>
          <w:rFonts w:ascii="Consolas" w:hAnsi="Consolas"/>
          <w:color w:val="C7254E"/>
          <w:sz w:val="18"/>
        </w:rPr>
        <w:t>Charging</w:t>
      </w:r>
      <w:r>
        <w:t xml:space="preserve"> are CSMS-driven and NOT settable here.</w:t>
      </w:r>
    </w:p>
    <w:p>
      <w:pPr>
        <w:pStyle w:val="ListBullet"/>
      </w:pPr>
      <w:r>
        <w:rPr>
          <w:rFonts w:ascii="Consolas" w:hAnsi="Consolas"/>
          <w:color w:val="C7254E"/>
          <w:sz w:val="18"/>
        </w:rPr>
        <w:t>reason</w:t>
      </w:r>
      <w:r>
        <w:t xml:space="preserve"> — required, non-empty.</w:t>
      </w:r>
    </w:p>
    <w:p>
      <w:r>
        <w:rPr>
          <w:b/>
        </w:rPr>
        <w:t>Success — `200 OK`</w:t>
      </w:r>
      <w:r>
        <w:t xml:space="preserve"> — returns updated charger object.</w:t>
      </w:r>
    </w:p>
    <w:p>
      <w:r>
        <w:rPr>
          <w:b/>
        </w:rPr>
        <w:t>Effects:</w:t>
      </w:r>
    </w:p>
    <w:p>
      <w:pPr>
        <w:pStyle w:val="ListBullet"/>
      </w:pPr>
      <w:r>
        <w:t>Writes audit log entry (</w:t>
      </w:r>
      <w:r>
        <w:rPr>
          <w:rFonts w:ascii="Consolas" w:hAnsi="Consolas"/>
          <w:color w:val="C7254E"/>
          <w:sz w:val="18"/>
        </w:rPr>
        <w:t>Action=ChargerStatusChanged</w:t>
      </w:r>
      <w:r>
        <w:t>).</w:t>
      </w:r>
    </w:p>
    <w:p>
      <w:pPr>
        <w:pStyle w:val="ListBullet"/>
      </w:pPr>
      <w:r>
        <w:t xml:space="preserve">Setting to </w:t>
      </w:r>
      <w:r>
        <w:rPr>
          <w:rFonts w:ascii="Consolas" w:hAnsi="Consolas"/>
          <w:color w:val="C7254E"/>
          <w:sz w:val="18"/>
        </w:rPr>
        <w:t>BlockedForMaintenance</w:t>
      </w:r>
      <w:r>
        <w:t xml:space="preserve"> here does NOT call the CSMS connector-block API — that is the responsibility of </w:t>
      </w:r>
      <w:r>
        <w:rPr>
          <w:rFonts w:ascii="Consolas" w:hAnsi="Consolas"/>
          <w:color w:val="C7254E"/>
          <w:sz w:val="18"/>
        </w:rPr>
        <w:t>POST /maintenance-blocks</w:t>
      </w:r>
      <w:r>
        <w:t>. This endpoint is for ad-hoc operational status only.</w:t>
      </w:r>
    </w:p>
    <w:p>
      <w:r>
        <w:rPr>
          <w:b/>
        </w:rPr>
        <w:t>Errors</w:t>
      </w:r>
    </w:p>
    <w:p>
      <w:pPr>
        <w:pStyle w:val="ListBullet"/>
      </w:pPr>
      <w:r>
        <w:rPr>
          <w:rFonts w:ascii="Consolas" w:hAnsi="Consolas"/>
          <w:color w:val="C7254E"/>
          <w:sz w:val="18"/>
        </w:rPr>
        <w:t>400</w:t>
      </w:r>
      <w:r>
        <w:t xml:space="preserve"> </w:t>
      </w:r>
      <w:r>
        <w:rPr>
          <w:rFonts w:ascii="Consolas" w:hAnsi="Consolas"/>
          <w:color w:val="C7254E"/>
          <w:sz w:val="18"/>
        </w:rPr>
        <w:t>InvalidEnumValue</w:t>
      </w:r>
      <w:r>
        <w:t xml:space="preserve"> or </w:t>
      </w:r>
      <w:r>
        <w:rPr>
          <w:rFonts w:ascii="Consolas" w:hAnsi="Consolas"/>
          <w:color w:val="C7254E"/>
          <w:sz w:val="18"/>
        </w:rPr>
        <w:t>ReasonRequired</w:t>
      </w:r>
      <w:r>
        <w:t>.</w:t>
      </w:r>
    </w:p>
    <w:p>
      <w:pPr>
        <w:pStyle w:val="ListBullet"/>
      </w:pPr>
      <w:r>
        <w:rPr>
          <w:rFonts w:ascii="Consolas" w:hAnsi="Consolas"/>
          <w:color w:val="C7254E"/>
          <w:sz w:val="18"/>
        </w:rPr>
        <w:t>403</w:t>
      </w:r>
      <w:r>
        <w:t xml:space="preserve"> role not permitted.</w:t>
      </w:r>
    </w:p>
    <w:p>
      <w:pPr>
        <w:pStyle w:val="ListBullet"/>
      </w:pPr>
      <w:r>
        <w:rPr>
          <w:rFonts w:ascii="Consolas" w:hAnsi="Consolas"/>
          <w:color w:val="C7254E"/>
          <w:sz w:val="18"/>
        </w:rPr>
        <w:t>404</w:t>
      </w:r>
      <w:r>
        <w:t xml:space="preserve"> charger not found.</w:t>
      </w:r>
    </w:p>
    <w:p>
      <w:pPr>
        <w:pBdr>
          <w:bottom w:val="single" w:sz="6" w:space="1" w:color="999999"/>
        </w:pBdr>
      </w:pPr>
    </w:p>
    <w:p>
      <w:pPr>
        <w:pStyle w:val="Heading3"/>
      </w:pPr>
      <w:r>
        <w:t>9.5 Bookings</w:t>
      </w:r>
    </w:p>
    <w:p>
      <w:pPr>
        <w:pStyle w:val="Heading4"/>
      </w:pPr>
      <w:r>
        <w:t xml:space="preserve">9.5.1 </w:t>
      </w:r>
      <w:r>
        <w:rPr>
          <w:rFonts w:ascii="Consolas" w:hAnsi="Consolas"/>
          <w:color w:val="C7254E"/>
          <w:sz w:val="18"/>
        </w:rPr>
        <w:t>GET /bookings</w:t>
      </w:r>
    </w:p>
    <w:p>
      <w:r>
        <w:rPr>
          <w:b/>
        </w:rPr>
        <w:t>Purpose:</w:t>
      </w:r>
      <w:r>
        <w:t xml:space="preserve"> List bookings filtered by role. Standard Users see only their own; Security/Workplace/Admin see all; ReportingESGViewer is blocked. </w:t>
      </w:r>
      <w:r>
        <w:rPr>
          <w:b/>
        </w:rPr>
        <w:t>Auth:</w:t>
      </w:r>
      <w:r>
        <w:t xml:space="preserve"> Any authenticated role except ReportingESGViewer.</w:t>
      </w:r>
    </w:p>
    <w:p>
      <w:r>
        <w:rPr>
          <w:b/>
        </w:rPr>
        <w:t>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state</w:t>
            </w:r>
          </w:p>
        </w:tc>
        <w:tc>
          <w:tcPr>
            <w:tcW w:type="dxa" w:w="2880"/>
          </w:tcPr>
          <w:p>
            <w:r/>
            <w:r>
              <w:t>string</w:t>
            </w:r>
          </w:p>
        </w:tc>
        <w:tc>
          <w:tcPr>
            <w:tcW w:type="dxa" w:w="2880"/>
          </w:tcPr>
          <w:p>
            <w:r/>
            <w:r>
              <w:t>Comma-separated booking states</w:t>
            </w:r>
          </w:p>
        </w:tc>
      </w:tr>
      <w:tr>
        <w:tc>
          <w:tcPr>
            <w:tcW w:type="dxa" w:w="2880"/>
          </w:tcPr>
          <w:p>
            <w:r/>
            <w:r>
              <w:rPr>
                <w:rFonts w:ascii="Consolas" w:hAnsi="Consolas"/>
                <w:color w:val="C7254E"/>
                <w:sz w:val="18"/>
              </w:rPr>
              <w:t>chargerId</w:t>
            </w:r>
          </w:p>
        </w:tc>
        <w:tc>
          <w:tcPr>
            <w:tcW w:type="dxa" w:w="2880"/>
          </w:tcPr>
          <w:p>
            <w:r/>
            <w:r>
              <w:t>uuid</w:t>
            </w:r>
          </w:p>
        </w:tc>
        <w:tc>
          <w:tcPr>
            <w:tcW w:type="dxa" w:w="2880"/>
          </w:tcPr>
          <w:p>
            <w:r/>
          </w:p>
        </w:tc>
      </w:tr>
      <w:tr>
        <w:tc>
          <w:tcPr>
            <w:tcW w:type="dxa" w:w="2880"/>
          </w:tcPr>
          <w:p>
            <w:r/>
            <w:r>
              <w:rPr>
                <w:rFonts w:ascii="Consolas" w:hAnsi="Consolas"/>
                <w:color w:val="C7254E"/>
                <w:sz w:val="18"/>
              </w:rPr>
              <w:t>userId</w:t>
            </w:r>
          </w:p>
        </w:tc>
        <w:tc>
          <w:tcPr>
            <w:tcW w:type="dxa" w:w="2880"/>
          </w:tcPr>
          <w:p>
            <w:r/>
            <w:r>
              <w:t>uuid</w:t>
            </w:r>
          </w:p>
        </w:tc>
        <w:tc>
          <w:tcPr>
            <w:tcW w:type="dxa" w:w="2880"/>
          </w:tcPr>
          <w:p>
            <w:r/>
            <w:r>
              <w:t>Admin/Security/Workplace only; ignored for StandardUser (always own)</w:t>
            </w:r>
          </w:p>
        </w:tc>
      </w:tr>
      <w:tr>
        <w:tc>
          <w:tcPr>
            <w:tcW w:type="dxa" w:w="2880"/>
          </w:tcPr>
          <w:p>
            <w:r/>
            <w:r>
              <w:rPr>
                <w:rFonts w:ascii="Consolas" w:hAnsi="Consolas"/>
                <w:color w:val="C7254E"/>
                <w:sz w:val="18"/>
              </w:rPr>
              <w:t>locationCode</w:t>
            </w:r>
          </w:p>
        </w:tc>
        <w:tc>
          <w:tcPr>
            <w:tcW w:type="dxa" w:w="2880"/>
          </w:tcPr>
          <w:p>
            <w:r/>
            <w:r>
              <w:t>string</w:t>
            </w:r>
          </w:p>
        </w:tc>
        <w:tc>
          <w:tcPr>
            <w:tcW w:type="dxa" w:w="2880"/>
          </w:tcPr>
          <w:p>
            <w:r/>
            <w:r>
              <w:rPr>
                <w:rFonts w:ascii="Consolas" w:hAnsi="Consolas"/>
                <w:color w:val="C7254E"/>
                <w:sz w:val="18"/>
              </w:rPr>
              <w:t>NEX-TOWER</w:t>
            </w:r>
            <w:r>
              <w:t xml:space="preserve"> or </w:t>
            </w:r>
            <w:r>
              <w:rPr>
                <w:rFonts w:ascii="Consolas" w:hAnsi="Consolas"/>
                <w:color w:val="C7254E"/>
                <w:sz w:val="18"/>
              </w:rPr>
              <w:t>NEXTERACOM</w:t>
            </w:r>
          </w:p>
        </w:tc>
      </w:tr>
      <w:tr>
        <w:tc>
          <w:tcPr>
            <w:tcW w:type="dxa" w:w="2880"/>
          </w:tcPr>
          <w:p>
            <w:r/>
            <w:r>
              <w:rPr>
                <w:rFonts w:ascii="Consolas" w:hAnsi="Consolas"/>
                <w:color w:val="C7254E"/>
                <w:sz w:val="18"/>
              </w:rPr>
              <w:t>dateFrom</w:t>
            </w:r>
          </w:p>
        </w:tc>
        <w:tc>
          <w:tcPr>
            <w:tcW w:type="dxa" w:w="2880"/>
          </w:tcPr>
          <w:p>
            <w:r/>
            <w:r>
              <w:t>dateTime</w:t>
            </w:r>
          </w:p>
        </w:tc>
        <w:tc>
          <w:tcPr>
            <w:tcW w:type="dxa" w:w="2880"/>
          </w:tcPr>
          <w:p>
            <w:r/>
            <w:r>
              <w:t>UTC ISO 8601, inclusive</w:t>
            </w:r>
          </w:p>
        </w:tc>
      </w:tr>
      <w:tr>
        <w:tc>
          <w:tcPr>
            <w:tcW w:type="dxa" w:w="2880"/>
          </w:tcPr>
          <w:p>
            <w:r/>
            <w:r>
              <w:rPr>
                <w:rFonts w:ascii="Consolas" w:hAnsi="Consolas"/>
                <w:color w:val="C7254E"/>
                <w:sz w:val="18"/>
              </w:rPr>
              <w:t>dateTo</w:t>
            </w:r>
          </w:p>
        </w:tc>
        <w:tc>
          <w:tcPr>
            <w:tcW w:type="dxa" w:w="2880"/>
          </w:tcPr>
          <w:p>
            <w:r/>
            <w:r>
              <w:t>dateTime</w:t>
            </w:r>
          </w:p>
        </w:tc>
        <w:tc>
          <w:tcPr>
            <w:tcW w:type="dxa" w:w="2880"/>
          </w:tcPr>
          <w:p>
            <w:r/>
            <w:r>
              <w:t>UTC ISO 8601, exclusive</w:t>
            </w:r>
          </w:p>
        </w:tc>
      </w:tr>
      <w:tr>
        <w:tc>
          <w:tcPr>
            <w:tcW w:type="dxa" w:w="2880"/>
          </w:tcPr>
          <w:p>
            <w:r/>
            <w:r>
              <w:rPr>
                <w:rFonts w:ascii="Consolas" w:hAnsi="Consolas"/>
                <w:color w:val="C7254E"/>
                <w:sz w:val="18"/>
              </w:rPr>
              <w:t>csmsSyncStatus</w:t>
            </w:r>
          </w:p>
        </w:tc>
        <w:tc>
          <w:tcPr>
            <w:tcW w:type="dxa" w:w="2880"/>
          </w:tcPr>
          <w:p>
            <w:r/>
            <w:r>
              <w:t>string</w:t>
            </w:r>
          </w:p>
        </w:tc>
        <w:tc>
          <w:tcPr>
            <w:tcW w:type="dxa" w:w="2880"/>
          </w:tcPr>
          <w:p>
            <w:r/>
            <w:r>
              <w:t>Comma-separated</w:t>
            </w:r>
          </w:p>
        </w:tc>
      </w:tr>
      <w:tr>
        <w:tc>
          <w:tcPr>
            <w:tcW w:type="dxa" w:w="2880"/>
          </w:tcPr>
          <w:p>
            <w:r/>
            <w:r>
              <w:rPr>
                <w:rFonts w:ascii="Consolas" w:hAnsi="Consolas"/>
                <w:color w:val="C7254E"/>
                <w:sz w:val="18"/>
              </w:rPr>
              <w:t>sortBy</w:t>
            </w:r>
          </w:p>
        </w:tc>
        <w:tc>
          <w:tcPr>
            <w:tcW w:type="dxa" w:w="2880"/>
          </w:tcPr>
          <w:p>
            <w:r/>
            <w:r>
              <w:t>string</w:t>
            </w:r>
          </w:p>
        </w:tc>
        <w:tc>
          <w:tcPr>
            <w:tcW w:type="dxa" w:w="2880"/>
          </w:tcPr>
          <w:p>
            <w:r/>
            <w:r>
              <w:t xml:space="preserve">Allowed: </w:t>
            </w:r>
            <w:r>
              <w:rPr>
                <w:rFonts w:ascii="Consolas" w:hAnsi="Consolas"/>
                <w:color w:val="C7254E"/>
                <w:sz w:val="18"/>
              </w:rPr>
              <w:t>startTime</w:t>
            </w:r>
            <w:r>
              <w:t xml:space="preserve">, </w:t>
            </w:r>
            <w:r>
              <w:rPr>
                <w:rFonts w:ascii="Consolas" w:hAnsi="Consolas"/>
                <w:color w:val="C7254E"/>
                <w:sz w:val="18"/>
              </w:rPr>
              <w:t>createdAt</w:t>
            </w:r>
            <w:r>
              <w:t xml:space="preserve">, </w:t>
            </w:r>
            <w:r>
              <w:rPr>
                <w:rFonts w:ascii="Consolas" w:hAnsi="Consolas"/>
                <w:color w:val="C7254E"/>
                <w:sz w:val="18"/>
              </w:rPr>
              <w:t>state</w:t>
            </w:r>
          </w:p>
        </w:tc>
      </w:tr>
      <w:tr>
        <w:tc>
          <w:tcPr>
            <w:tcW w:type="dxa" w:w="2880"/>
          </w:tcPr>
          <w:p>
            <w:r/>
            <w:r>
              <w:rPr>
                <w:rFonts w:ascii="Consolas" w:hAnsi="Consolas"/>
                <w:color w:val="C7254E"/>
                <w:sz w:val="18"/>
              </w:rPr>
              <w:t>sortOrder</w:t>
            </w:r>
          </w:p>
        </w:tc>
        <w:tc>
          <w:tcPr>
            <w:tcW w:type="dxa" w:w="2880"/>
          </w:tcPr>
          <w:p>
            <w:r/>
            <w:r>
              <w:t>string</w:t>
            </w:r>
          </w:p>
        </w:tc>
        <w:tc>
          <w:tcPr>
            <w:tcW w:type="dxa" w:w="2880"/>
          </w:tcPr>
          <w:p>
            <w:r/>
            <w:r>
              <w:rPr>
                <w:rFonts w:ascii="Consolas" w:hAnsi="Consolas"/>
                <w:color w:val="C7254E"/>
                <w:sz w:val="18"/>
              </w:rPr>
              <w:t>asc</w:t>
            </w:r>
            <w:r>
              <w:t xml:space="preserve"> or </w:t>
            </w:r>
            <w:r>
              <w:rPr>
                <w:rFonts w:ascii="Consolas" w:hAnsi="Consolas"/>
                <w:color w:val="C7254E"/>
                <w:sz w:val="18"/>
              </w:rPr>
              <w:t>desc</w:t>
            </w:r>
            <w:r>
              <w:t xml:space="preserve"> (default </w:t>
            </w:r>
            <w:r>
              <w:rPr>
                <w:rFonts w:ascii="Consolas" w:hAnsi="Consolas"/>
                <w:color w:val="C7254E"/>
                <w:sz w:val="18"/>
              </w:rPr>
              <w:t>desc</w:t>
            </w:r>
            <w:r>
              <w:t>)</w:t>
            </w:r>
          </w:p>
        </w:tc>
      </w:tr>
      <w:tr>
        <w:tc>
          <w:tcPr>
            <w:tcW w:type="dxa" w:w="2880"/>
          </w:tcPr>
          <w:p>
            <w:r/>
            <w:r>
              <w:rPr>
                <w:rFonts w:ascii="Consolas" w:hAnsi="Consolas"/>
                <w:color w:val="C7254E"/>
                <w:sz w:val="18"/>
              </w:rPr>
              <w:t>page</w:t>
            </w:r>
            <w:r>
              <w:t xml:space="preserve">, </w:t>
            </w:r>
            <w:r>
              <w:rPr>
                <w:rFonts w:ascii="Consolas" w:hAnsi="Consolas"/>
                <w:color w:val="C7254E"/>
                <w:sz w:val="18"/>
              </w:rPr>
              <w:t>limit</w:t>
            </w:r>
          </w:p>
        </w:tc>
        <w:tc>
          <w:tcPr>
            <w:tcW w:type="dxa" w:w="2880"/>
          </w:tcPr>
          <w:p>
            <w:r/>
            <w:r>
              <w:t>integer</w:t>
            </w:r>
          </w:p>
        </w:tc>
        <w:tc>
          <w:tcPr>
            <w:tcW w:type="dxa" w:w="2880"/>
          </w:tcPr>
          <w:p>
            <w:r/>
            <w:r>
              <w:t>standard</w:t>
            </w:r>
          </w:p>
        </w:tc>
      </w:tr>
    </w:tbl>
    <w:p/>
    <w:p>
      <w:r>
        <w:rPr>
          <w:b/>
        </w:rPr>
        <w:t>Success — `200 OK`</w:t>
      </w:r>
      <w:r>
        <w:t xml:space="preserve"> (list shape with pagination)</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"userId": "...",</w:t>
        <w:br/>
        <w:t xml:space="preserve">      "userDisplayName": "Alice Standard",</w:t>
        <w:br/>
        <w:t xml:space="preserve">      "chargerId": "...",</w:t>
        <w:br/>
        <w:t xml:space="preserve">      "chargerDisplayName": "NEX Tower Charger 1",</w:t>
        <w:br/>
        <w:t xml:space="preserve">      "locationCode": "NEX-TOWER",</w:t>
        <w:br/>
        <w:t xml:space="preserve">      "startTime": "2026-05-22T09:00:00Z",</w:t>
        <w:br/>
        <w:t xml:space="preserve">      "endTime": "2026-05-22T10:00:00Z",</w:t>
        <w:br/>
        <w:t xml:space="preserve">      "state": "Confirmed",</w:t>
        <w:br/>
        <w:t xml:space="preserve">      "vehicleMake": "Tesla",</w:t>
        <w:br/>
        <w:t xml:space="preserve">      "vehicleModel": "Model 3",</w:t>
        <w:br/>
        <w:t xml:space="preserve">      "csmsIdTag": "EID-00123-20260522",</w:t>
        <w:br/>
        <w:t xml:space="preserve">      "csmsSyncStatus": "Authorized",</w:t>
        <w:br/>
        <w:t xml:space="preserve">      "reasonForOverride": null,</w:t>
        <w:br/>
        <w:t xml:space="preserve">      "actorUserId": null,</w:t>
        <w:br/>
        <w:t xml:space="preserve">      "createdAt": "2026-05-22T08:01:33Z",</w:t>
        <w:br/>
        <w:t xml:space="preserve">      "updatedAt": "2026-05-22T08:01:36Z"</w:t>
        <w:br/>
        <w:t xml:space="preserve">    }</w:t>
        <w:br/>
        <w:t xml:space="preserve">  ],</w:t>
        <w:br/>
        <w:t xml:space="preserve">  "pagination": { "page": 1, "limit": 20, "total": 1, "totalPages": 1 }</w:t>
        <w:br/>
        <w:t>}</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w:t>
      </w:r>
    </w:p>
    <w:p>
      <w:pPr>
        <w:pBdr>
          <w:bottom w:val="single" w:sz="6" w:space="1" w:color="999999"/>
        </w:pBdr>
      </w:pPr>
    </w:p>
    <w:p>
      <w:pPr>
        <w:pStyle w:val="Heading4"/>
      </w:pPr>
      <w:r>
        <w:t xml:space="preserve">9.5.2 </w:t>
      </w:r>
      <w:r>
        <w:rPr>
          <w:rFonts w:ascii="Consolas" w:hAnsi="Consolas"/>
          <w:color w:val="C7254E"/>
          <w:sz w:val="18"/>
        </w:rPr>
        <w:t>POST /bookings</w:t>
      </w:r>
    </w:p>
    <w:p>
      <w:r>
        <w:rPr>
          <w:b/>
        </w:rPr>
        <w:t>Purpose:</w:t>
      </w:r>
      <w:r>
        <w:t xml:space="preserve"> Create a booking. </w:t>
      </w:r>
      <w:r>
        <w:rPr>
          <w:b/>
        </w:rPr>
        <w:t>Auth:</w:t>
      </w:r>
      <w:r>
        <w:t xml:space="preserve"> </w:t>
      </w:r>
      <w:r>
        <w:rPr>
          <w:rFonts w:ascii="Consolas" w:hAnsi="Consolas"/>
          <w:color w:val="C7254E"/>
          <w:sz w:val="18"/>
        </w:rPr>
        <w:t>StandardUser</w:t>
      </w:r>
      <w:r>
        <w:t xml:space="preserve"> (own); </w:t>
      </w:r>
      <w:r>
        <w:rPr>
          <w:rFonts w:ascii="Consolas" w:hAnsi="Consolas"/>
          <w:color w:val="C7254E"/>
          <w:sz w:val="18"/>
        </w:rPr>
        <w:t>Workplace</w:t>
      </w:r>
      <w:r>
        <w:t xml:space="preserve"> (on behalf of another user with reason); </w:t>
      </w:r>
      <w:r>
        <w:rPr>
          <w:rFonts w:ascii="Consolas" w:hAnsi="Consolas"/>
          <w:color w:val="C7254E"/>
          <w:sz w:val="18"/>
        </w:rPr>
        <w:t>Admin</w:t>
      </w:r>
      <w:r>
        <w:t xml:space="preserve"> (on behalf + can override 1h cap with reason).</w:t>
      </w:r>
    </w:p>
    <w:p>
      <w:r>
        <w:rPr>
          <w:b/>
        </w:rPr>
        <w:t>Request body</w:t>
      </w:r>
    </w:p>
    <w:p>
      <w:pPr>
        <w:spacing w:before="40" w:after="120"/>
        <w:ind w:left="227"/>
        <w:shd w:val="clear" w:color="auto" w:fill="F4F4F4"/>
      </w:pPr>
      <w:r>
        <w:rPr>
          <w:rFonts w:ascii="Consolas" w:hAnsi="Consolas"/>
          <w:sz w:val="18"/>
        </w:rPr>
        <w:t>{</w:t>
        <w:br/>
        <w:t xml:space="preserve">  "chargerId": "...",</w:t>
        <w:br/>
        <w:t xml:space="preserve">  "startTime": "2026-05-22T09:00:00Z",</w:t>
        <w:br/>
        <w:t xml:space="preserve">  "endTime": "2026-05-22T10:00:00Z",</w:t>
        <w:br/>
        <w:t xml:space="preserve">  "vehicleMake": "Tesla",</w:t>
        <w:br/>
        <w:t xml:space="preserve">  "vehicleModel": "Model 3",</w:t>
        <w:br/>
        <w:t xml:space="preserve">  "onBehalfOfUserId": null,</w:t>
        <w:br/>
        <w:t xml:space="preserve">  "reasonForOverride": null</w:t>
        <w:br/>
        <w:t>}</w:t>
      </w:r>
    </w:p>
    <w:p>
      <w:pPr>
        <w:pStyle w:val="ListBullet"/>
      </w:pPr>
      <w:r>
        <w:rPr>
          <w:rFonts w:ascii="Consolas" w:hAnsi="Consolas"/>
          <w:color w:val="C7254E"/>
          <w:sz w:val="18"/>
        </w:rPr>
        <w:t>chargerId</w:t>
      </w:r>
      <w:r>
        <w:t xml:space="preserve"> — required, must exist, must be in a bookable state for the window.</w:t>
      </w:r>
    </w:p>
    <w:p>
      <w:pPr>
        <w:pStyle w:val="ListBullet"/>
      </w:pPr>
      <w:r>
        <w:rPr>
          <w:rFonts w:ascii="Consolas" w:hAnsi="Consolas"/>
          <w:color w:val="C7254E"/>
          <w:sz w:val="18"/>
        </w:rPr>
        <w:t>startTime</w:t>
      </w:r>
      <w:r>
        <w:t xml:space="preserve">, </w:t>
      </w:r>
      <w:r>
        <w:rPr>
          <w:rFonts w:ascii="Consolas" w:hAnsi="Consolas"/>
          <w:color w:val="C7254E"/>
          <w:sz w:val="18"/>
        </w:rPr>
        <w:t>endTime</w:t>
      </w:r>
      <w:r>
        <w:t xml:space="preserve"> — required ISO 8601 UTC; </w:t>
      </w:r>
      <w:r>
        <w:rPr>
          <w:rFonts w:ascii="Consolas" w:hAnsi="Consolas"/>
          <w:color w:val="C7254E"/>
          <w:sz w:val="18"/>
        </w:rPr>
        <w:t>endTime &gt; startTime</w:t>
      </w:r>
      <w:r>
        <w:t>.</w:t>
      </w:r>
    </w:p>
    <w:p>
      <w:pPr>
        <w:pStyle w:val="ListBullet"/>
      </w:pPr>
      <w:r>
        <w:rPr>
          <w:rFonts w:ascii="Consolas" w:hAnsi="Consolas"/>
          <w:color w:val="C7254E"/>
          <w:sz w:val="18"/>
        </w:rPr>
        <w:t>vehicleMake</w:t>
      </w:r>
      <w:r>
        <w:t xml:space="preserve">, </w:t>
      </w:r>
      <w:r>
        <w:rPr>
          <w:rFonts w:ascii="Consolas" w:hAnsi="Consolas"/>
          <w:color w:val="C7254E"/>
          <w:sz w:val="18"/>
        </w:rPr>
        <w:t>vehicleModel</w:t>
      </w:r>
      <w:r>
        <w:t xml:space="preserve"> — required; the UI pre-fills from </w:t>
      </w:r>
      <w:r>
        <w:rPr>
          <w:rFonts w:ascii="Consolas" w:hAnsi="Consolas"/>
          <w:color w:val="C7254E"/>
          <w:sz w:val="18"/>
        </w:rPr>
        <w:t>eligible_ev_users</w:t>
      </w:r>
      <w:r>
        <w:t>.</w:t>
      </w:r>
    </w:p>
    <w:p>
      <w:pPr>
        <w:pStyle w:val="ListBullet"/>
      </w:pPr>
      <w:r>
        <w:rPr>
          <w:rFonts w:ascii="Consolas" w:hAnsi="Consolas"/>
          <w:color w:val="C7254E"/>
          <w:sz w:val="18"/>
        </w:rPr>
        <w:t>onBehalfOfUserId</w:t>
      </w:r>
      <w:r>
        <w:t xml:space="preserve"> — only valid for Workplace/Admin; sets </w:t>
      </w:r>
      <w:r>
        <w:rPr>
          <w:rFonts w:ascii="Consolas" w:hAnsi="Consolas"/>
          <w:color w:val="C7254E"/>
          <w:sz w:val="18"/>
        </w:rPr>
        <w:t>actorUserId = current</w:t>
      </w:r>
      <w:r>
        <w:t xml:space="preserve"> and </w:t>
      </w:r>
      <w:r>
        <w:rPr>
          <w:rFonts w:ascii="Consolas" w:hAnsi="Consolas"/>
          <w:color w:val="C7254E"/>
          <w:sz w:val="18"/>
        </w:rPr>
        <w:t>userId = onBehalfOfUserId</w:t>
      </w:r>
      <w:r>
        <w:t>.</w:t>
      </w:r>
    </w:p>
    <w:p>
      <w:pPr>
        <w:pStyle w:val="ListBullet"/>
      </w:pPr>
      <w:r>
        <w:rPr>
          <w:rFonts w:ascii="Consolas" w:hAnsi="Consolas"/>
          <w:color w:val="C7254E"/>
          <w:sz w:val="18"/>
        </w:rPr>
        <w:t>reasonForOverride</w:t>
      </w:r>
      <w:r>
        <w:t xml:space="preserve"> — required when the booking violates a fair-use rule and the caller is Admin/Security/Workplace exercising override authority.</w:t>
      </w:r>
    </w:p>
    <w:p>
      <w:r>
        <w:rPr>
          <w:b/>
        </w:rPr>
        <w:t>Validation rules (server-side, in order)</w:t>
      </w:r>
    </w:p>
    <w:p>
      <w:pPr>
        <w:pStyle w:val="ListNumber"/>
      </w:pPr>
      <w:r>
        <w:rPr>
          <w:rFonts w:ascii="Consolas" w:hAnsi="Consolas"/>
          <w:color w:val="C7254E"/>
          <w:sz w:val="18"/>
        </w:rPr>
        <w:t>RequiredFieldMissing</w:t>
      </w:r>
      <w:r>
        <w:t xml:space="preserve"> for any of the required fields → </w:t>
      </w:r>
      <w:r>
        <w:rPr>
          <w:rFonts w:ascii="Consolas" w:hAnsi="Consolas"/>
          <w:color w:val="C7254E"/>
          <w:sz w:val="18"/>
        </w:rPr>
        <w:t>400</w:t>
      </w:r>
      <w:r>
        <w:t>.</w:t>
      </w:r>
    </w:p>
    <w:p>
      <w:pPr>
        <w:pStyle w:val="ListNumber"/>
      </w:pPr>
      <w:r>
        <w:rPr>
          <w:rFonts w:ascii="Consolas" w:hAnsi="Consolas"/>
          <w:color w:val="C7254E"/>
          <w:sz w:val="18"/>
        </w:rPr>
        <w:t>InvalidDateFormat</w:t>
      </w:r>
      <w:r>
        <w:t xml:space="preserve"> if </w:t>
      </w:r>
      <w:r>
        <w:rPr>
          <w:rFonts w:ascii="Consolas" w:hAnsi="Consolas"/>
          <w:color w:val="C7254E"/>
          <w:sz w:val="18"/>
        </w:rPr>
        <w:t>startTime</w:t>
      </w:r>
      <w:r>
        <w:t>/</w:t>
      </w:r>
      <w:r>
        <w:rPr>
          <w:rFonts w:ascii="Consolas" w:hAnsi="Consolas"/>
          <w:color w:val="C7254E"/>
          <w:sz w:val="18"/>
        </w:rPr>
        <w:t>endTime</w:t>
      </w:r>
      <w:r>
        <w:t xml:space="preserve"> are not parseable → </w:t>
      </w:r>
      <w:r>
        <w:rPr>
          <w:rFonts w:ascii="Consolas" w:hAnsi="Consolas"/>
          <w:color w:val="C7254E"/>
          <w:sz w:val="18"/>
        </w:rPr>
        <w:t>400</w:t>
      </w:r>
      <w:r>
        <w:t>.</w:t>
      </w:r>
    </w:p>
    <w:p>
      <w:pPr>
        <w:pStyle w:val="ListNumber"/>
      </w:pPr>
      <w:r>
        <w:rPr>
          <w:rFonts w:ascii="Consolas" w:hAnsi="Consolas"/>
          <w:color w:val="C7254E"/>
          <w:sz w:val="18"/>
        </w:rPr>
        <w:t>startTime</w:t>
      </w:r>
      <w:r>
        <w:t xml:space="preserve"> &gt;= </w:t>
      </w:r>
      <w:r>
        <w:rPr>
          <w:rFonts w:ascii="Consolas" w:hAnsi="Consolas"/>
          <w:color w:val="C7254E"/>
          <w:sz w:val="18"/>
        </w:rPr>
        <w:t>now - 1 min</w:t>
      </w:r>
      <w:r>
        <w:t xml:space="preserve"> (BR-013) → else </w:t>
      </w:r>
      <w:r>
        <w:rPr>
          <w:rFonts w:ascii="Consolas" w:hAnsi="Consolas"/>
          <w:color w:val="C7254E"/>
          <w:sz w:val="18"/>
        </w:rPr>
        <w:t>400 InvalidStartTime</w:t>
      </w:r>
      <w:r>
        <w:t>.</w:t>
      </w:r>
    </w:p>
    <w:p>
      <w:pPr>
        <w:pStyle w:val="ListNumber"/>
      </w:pPr>
      <w:r>
        <w:t xml:space="preserve">Same calendar day as now (BR-016) → else </w:t>
      </w:r>
      <w:r>
        <w:rPr>
          <w:rFonts w:ascii="Consolas" w:hAnsi="Consolas"/>
          <w:color w:val="C7254E"/>
          <w:sz w:val="18"/>
        </w:rPr>
        <w:t>400 SameDayOnly</w:t>
      </w:r>
      <w:r>
        <w:t>.</w:t>
      </w:r>
    </w:p>
    <w:p>
      <w:pPr>
        <w:pStyle w:val="ListNumber"/>
      </w:pPr>
      <w:r>
        <w:rPr>
          <w:rFonts w:ascii="Consolas" w:hAnsi="Consolas"/>
          <w:color w:val="C7254E"/>
          <w:sz w:val="18"/>
        </w:rPr>
        <w:t>endTime &gt; startTime</w:t>
      </w:r>
      <w:r>
        <w:t xml:space="preserve"> → else </w:t>
      </w:r>
      <w:r>
        <w:rPr>
          <w:rFonts w:ascii="Consolas" w:hAnsi="Consolas"/>
          <w:color w:val="C7254E"/>
          <w:sz w:val="18"/>
        </w:rPr>
        <w:t>400</w:t>
      </w:r>
      <w:r>
        <w:t>.</w:t>
      </w:r>
    </w:p>
    <w:p>
      <w:pPr>
        <w:pStyle w:val="ListNumber"/>
      </w:pPr>
      <w:r>
        <w:t xml:space="preserve">Caller eligibility: </w:t>
      </w:r>
      <w:r>
        <w:rPr>
          <w:rFonts w:ascii="Consolas" w:hAnsi="Consolas"/>
          <w:color w:val="C7254E"/>
          <w:sz w:val="18"/>
        </w:rPr>
        <w:t>EligibilityStatus = Active</w:t>
      </w:r>
      <w:r>
        <w:t xml:space="preserve"> for </w:t>
      </w:r>
      <w:r>
        <w:rPr>
          <w:rFonts w:ascii="Consolas" w:hAnsi="Consolas"/>
          <w:color w:val="C7254E"/>
          <w:sz w:val="18"/>
        </w:rPr>
        <w:t>userId</w:t>
      </w:r>
      <w:r>
        <w:t xml:space="preserve"> (effective owner) → else </w:t>
      </w:r>
      <w:r>
        <w:rPr>
          <w:rFonts w:ascii="Consolas" w:hAnsi="Consolas"/>
          <w:color w:val="C7254E"/>
          <w:sz w:val="18"/>
        </w:rPr>
        <w:t>403 NotEligible</w:t>
      </w:r>
      <w:r>
        <w:t>.</w:t>
      </w:r>
    </w:p>
    <w:p>
      <w:pPr>
        <w:pStyle w:val="ListNumber"/>
      </w:pPr>
      <w:r>
        <w:t xml:space="preserve">Caller privacy: current notice acknowledged by </w:t>
      </w:r>
      <w:r>
        <w:rPr>
          <w:rFonts w:ascii="Consolas" w:hAnsi="Consolas"/>
          <w:color w:val="C7254E"/>
          <w:sz w:val="18"/>
        </w:rPr>
        <w:t>userId</w:t>
      </w:r>
      <w:r>
        <w:t xml:space="preserve"> → else </w:t>
      </w:r>
      <w:r>
        <w:rPr>
          <w:rFonts w:ascii="Consolas" w:hAnsi="Consolas"/>
          <w:color w:val="C7254E"/>
          <w:sz w:val="18"/>
        </w:rPr>
        <w:t>403 PrivacyNotAcknowledged</w:t>
      </w:r>
      <w:r>
        <w:t>.</w:t>
      </w:r>
    </w:p>
    <w:p>
      <w:pPr>
        <w:pStyle w:val="ListNumber"/>
      </w:pPr>
      <w:r>
        <w:rPr>
          <w:rFonts w:ascii="Consolas" w:hAnsi="Consolas"/>
          <w:color w:val="C7254E"/>
          <w:sz w:val="18"/>
        </w:rPr>
        <w:t>endTime - startTime &lt;= 60 minutes</w:t>
      </w:r>
      <w:r>
        <w:t xml:space="preserve"> (BR-001) for non-admin OR </w:t>
      </w:r>
      <w:r>
        <w:rPr>
          <w:rFonts w:ascii="Consolas" w:hAnsi="Consolas"/>
          <w:color w:val="C7254E"/>
          <w:sz w:val="18"/>
        </w:rPr>
        <w:t>reasonForOverride</w:t>
      </w:r>
      <w:r>
        <w:t xml:space="preserve"> present (BR-007) → else </w:t>
      </w:r>
      <w:r>
        <w:rPr>
          <w:rFonts w:ascii="Consolas" w:hAnsi="Consolas"/>
          <w:color w:val="C7254E"/>
          <w:sz w:val="18"/>
        </w:rPr>
        <w:t>400 DurationExceeded</w:t>
      </w:r>
      <w:r>
        <w:t>.</w:t>
      </w:r>
    </w:p>
    <w:p>
      <w:pPr>
        <w:pStyle w:val="ListNumber"/>
      </w:pPr>
      <w:r>
        <w:t xml:space="preserve">Daily cumulative for </w:t>
      </w:r>
      <w:r>
        <w:rPr>
          <w:rFonts w:ascii="Consolas" w:hAnsi="Consolas"/>
          <w:color w:val="C7254E"/>
          <w:sz w:val="18"/>
        </w:rPr>
        <w:t>userId</w:t>
      </w:r>
      <w:r>
        <w:t xml:space="preserve"> &lt;= 60 minutes (BR-003) or override reason present → else </w:t>
      </w:r>
      <w:r>
        <w:rPr>
          <w:rFonts w:ascii="Consolas" w:hAnsi="Consolas"/>
          <w:color w:val="C7254E"/>
          <w:sz w:val="18"/>
        </w:rPr>
        <w:t>409 DailyCapExceeded</w:t>
      </w:r>
      <w:r>
        <w:t>.</w:t>
      </w:r>
    </w:p>
    <w:p>
      <w:pPr>
        <w:pStyle w:val="ListNumber"/>
      </w:pPr>
      <w:r>
        <w:t xml:space="preserve">No existing Pending/Confirmed/Active booking by </w:t>
      </w:r>
      <w:r>
        <w:rPr>
          <w:rFonts w:ascii="Consolas" w:hAnsi="Consolas"/>
          <w:color w:val="C7254E"/>
          <w:sz w:val="18"/>
        </w:rPr>
        <w:t>userId</w:t>
      </w:r>
      <w:r>
        <w:t xml:space="preserve"> (BR-003) or override → else </w:t>
      </w:r>
      <w:r>
        <w:rPr>
          <w:rFonts w:ascii="Consolas" w:hAnsi="Consolas"/>
          <w:color w:val="C7254E"/>
          <w:sz w:val="18"/>
        </w:rPr>
        <w:t>409 AlreadyHasActiveBooking</w:t>
      </w:r>
      <w:r>
        <w:t>.</w:t>
      </w:r>
    </w:p>
    <w:p>
      <w:pPr>
        <w:pStyle w:val="ListNumber"/>
      </w:pPr>
      <w:r>
        <w:t xml:space="preserve">Charger status </w:t>
      </w:r>
      <w:r>
        <w:rPr>
          <w:rFonts w:ascii="Consolas" w:hAnsi="Consolas"/>
          <w:color w:val="C7254E"/>
          <w:sz w:val="18"/>
        </w:rPr>
        <w:t>Available</w:t>
      </w:r>
      <w:r>
        <w:t xml:space="preserve"> for the requested window (BR-004); no overlap with another Pending/Confirmed/Active booking on this charger (BR-002) → else </w:t>
      </w:r>
      <w:r>
        <w:rPr>
          <w:rFonts w:ascii="Consolas" w:hAnsi="Consolas"/>
          <w:color w:val="C7254E"/>
          <w:sz w:val="18"/>
        </w:rPr>
        <w:t>409 OverlappingBooking</w:t>
      </w:r>
      <w:r>
        <w:t xml:space="preserve"> or </w:t>
      </w:r>
      <w:r>
        <w:rPr>
          <w:rFonts w:ascii="Consolas" w:hAnsi="Consolas"/>
          <w:color w:val="C7254E"/>
          <w:sz w:val="18"/>
        </w:rPr>
        <w:t>409 ChargerUnavailable</w:t>
      </w:r>
      <w:r>
        <w:t>.</w:t>
      </w:r>
    </w:p>
    <w:p>
      <w:pPr>
        <w:pStyle w:val="ListNumber"/>
      </w:pPr>
      <w:r>
        <w:t xml:space="preserve">Charger not under an active </w:t>
      </w:r>
      <w:r>
        <w:rPr>
          <w:rFonts w:ascii="Consolas" w:hAnsi="Consolas"/>
          <w:color w:val="C7254E"/>
          <w:sz w:val="18"/>
        </w:rPr>
        <w:t>maintenance_block</w:t>
      </w:r>
      <w:r>
        <w:t xml:space="preserve"> for the window → else </w:t>
      </w:r>
      <w:r>
        <w:rPr>
          <w:rFonts w:ascii="Consolas" w:hAnsi="Consolas"/>
          <w:color w:val="C7254E"/>
          <w:sz w:val="18"/>
        </w:rPr>
        <w:t>409 MaintenanceBlockConflict</w:t>
      </w:r>
      <w:r>
        <w:t>.</w:t>
      </w:r>
    </w:p>
    <w:p>
      <w:r>
        <w:t>Once validation passes:</w:t>
      </w:r>
    </w:p>
    <w:p>
      <w:pPr>
        <w:pStyle w:val="ListNumber"/>
      </w:pPr>
      <w:r>
        <w:t xml:space="preserve">Insert </w:t>
      </w:r>
      <w:r>
        <w:rPr>
          <w:rFonts w:ascii="Consolas" w:hAnsi="Consolas"/>
          <w:color w:val="C7254E"/>
          <w:sz w:val="18"/>
        </w:rPr>
        <w:t>bookings</w:t>
      </w:r>
      <w:r>
        <w:t xml:space="preserve"> row with </w:t>
      </w:r>
      <w:r>
        <w:rPr>
          <w:rFonts w:ascii="Consolas" w:hAnsi="Consolas"/>
          <w:color w:val="C7254E"/>
          <w:sz w:val="18"/>
        </w:rPr>
        <w:t>state=Confirmed</w:t>
      </w:r>
      <w:r>
        <w:t xml:space="preserve">, </w:t>
      </w:r>
      <w:r>
        <w:rPr>
          <w:rFonts w:ascii="Consolas" w:hAnsi="Consolas"/>
          <w:color w:val="C7254E"/>
          <w:sz w:val="18"/>
        </w:rPr>
        <w:t>csmsSyncStatus=AuthorizationPending</w:t>
      </w:r>
      <w:r>
        <w:t>.</w:t>
      </w:r>
    </w:p>
    <w:p>
      <w:pPr>
        <w:pStyle w:val="ListNumber"/>
      </w:pPr>
      <w:r>
        <w:t xml:space="preserve">Update charger </w:t>
      </w:r>
      <w:r>
        <w:rPr>
          <w:rFonts w:ascii="Consolas" w:hAnsi="Consolas"/>
          <w:color w:val="C7254E"/>
          <w:sz w:val="18"/>
        </w:rPr>
        <w:t>status</w:t>
      </w:r>
      <w:r>
        <w:t xml:space="preserve"> to </w:t>
      </w:r>
      <w:r>
        <w:rPr>
          <w:rFonts w:ascii="Consolas" w:hAnsi="Consolas"/>
          <w:color w:val="C7254E"/>
          <w:sz w:val="18"/>
        </w:rPr>
        <w:t>Reserved</w:t>
      </w:r>
      <w:r>
        <w:t xml:space="preserve"> (if not already </w:t>
      </w:r>
      <w:r>
        <w:rPr>
          <w:rFonts w:ascii="Consolas" w:hAnsi="Consolas"/>
          <w:color w:val="C7254E"/>
          <w:sz w:val="18"/>
        </w:rPr>
        <w:t>Charging</w:t>
      </w:r>
      <w:r>
        <w:t xml:space="preserve"> for another non-overlapping slot).</w:t>
      </w:r>
    </w:p>
    <w:p>
      <w:pPr>
        <w:pStyle w:val="ListNumber"/>
      </w:pPr>
      <w:r>
        <w:t xml:space="preserve">Call </w:t>
      </w:r>
      <w:r>
        <w:rPr>
          <w:rFonts w:ascii="Consolas" w:hAnsi="Consolas"/>
          <w:color w:val="C7254E"/>
          <w:sz w:val="18"/>
        </w:rPr>
        <w:t>CsmsClient.AuthorizeTagAsync(...)</w:t>
      </w:r>
      <w:r>
        <w:t xml:space="preserve">. On 2xx → </w:t>
      </w:r>
      <w:r>
        <w:rPr>
          <w:rFonts w:ascii="Consolas" w:hAnsi="Consolas"/>
          <w:color w:val="C7254E"/>
          <w:sz w:val="18"/>
        </w:rPr>
        <w:t>csmsSyncStatus=Authorized</w:t>
      </w:r>
      <w:r>
        <w:t xml:space="preserve">. On non-2xx/timeout → </w:t>
      </w:r>
      <w:r>
        <w:rPr>
          <w:rFonts w:ascii="Consolas" w:hAnsi="Consolas"/>
          <w:color w:val="C7254E"/>
          <w:sz w:val="18"/>
        </w:rPr>
        <w:t>csmsSyncStatus=AuthorizationFailed</w:t>
      </w:r>
      <w:r>
        <w:t xml:space="preserve"> + intervention alert + audit log entry. The HTTP response to the caller still returns </w:t>
      </w:r>
      <w:r>
        <w:rPr>
          <w:rFonts w:ascii="Consolas" w:hAnsi="Consolas"/>
          <w:color w:val="C7254E"/>
          <w:sz w:val="18"/>
        </w:rPr>
        <w:t>201 Created</w:t>
      </w:r>
      <w:r>
        <w:t xml:space="preserve"> with the booking, with </w:t>
      </w:r>
      <w:r>
        <w:rPr>
          <w:rFonts w:ascii="Consolas" w:hAnsi="Consolas"/>
          <w:color w:val="C7254E"/>
          <w:sz w:val="18"/>
        </w:rPr>
        <w:t>csmsSyncStatus</w:t>
      </w:r>
      <w:r>
        <w:t xml:space="preserve"> showing the actual state, so the frontend can warn the user.</w:t>
      </w:r>
    </w:p>
    <w:p>
      <w:pPr>
        <w:pStyle w:val="ListNumber"/>
      </w:pPr>
      <w:r>
        <w:t xml:space="preserve">Fire </w:t>
      </w:r>
      <w:r>
        <w:rPr>
          <w:rFonts w:ascii="Consolas" w:hAnsi="Consolas"/>
          <w:color w:val="C7254E"/>
          <w:sz w:val="18"/>
        </w:rPr>
        <w:t>BookingConfirmation</w:t>
      </w:r>
      <w:r>
        <w:t xml:space="preserve"> notification trigger (fan out to InApp + Email + Teams).</w:t>
      </w:r>
    </w:p>
    <w:p>
      <w:pPr>
        <w:pStyle w:val="ListNumber"/>
      </w:pPr>
      <w:r>
        <w:t>Audit-log the create.</w:t>
      </w:r>
    </w:p>
    <w:p>
      <w:r>
        <w:rPr>
          <w:b/>
        </w:rPr>
        <w:t>Success — `201 Created`</w:t>
      </w:r>
      <w:r>
        <w:t xml:space="preserve"> — returns the booking object (same shape as in the list).</w:t>
      </w:r>
    </w:p>
    <w:p>
      <w:r>
        <w:rPr>
          <w:b/>
        </w:rPr>
        <w:t>Errors:</w:t>
      </w:r>
      <w:r>
        <w:t xml:space="preserve"> as enumerated above +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500</w:t>
      </w:r>
      <w:r>
        <w:t>.</w:t>
      </w:r>
    </w:p>
    <w:p>
      <w:pPr>
        <w:pBdr>
          <w:bottom w:val="single" w:sz="6" w:space="1" w:color="999999"/>
        </w:pBdr>
      </w:pPr>
    </w:p>
    <w:p>
      <w:pPr>
        <w:pStyle w:val="Heading4"/>
      </w:pPr>
      <w:r>
        <w:t xml:space="preserve">9.5.3 </w:t>
      </w:r>
      <w:r>
        <w:rPr>
          <w:rFonts w:ascii="Consolas" w:hAnsi="Consolas"/>
          <w:color w:val="C7254E"/>
          <w:sz w:val="18"/>
        </w:rPr>
        <w:t>GET /bookings/{id}</w:t>
      </w:r>
    </w:p>
    <w:p>
      <w:r>
        <w:rPr>
          <w:b/>
        </w:rPr>
        <w:t>Purpose:</w:t>
      </w:r>
      <w:r>
        <w:t xml:space="preserve"> Single booking detail with linked charging session. </w:t>
      </w:r>
      <w:r>
        <w:rPr>
          <w:b/>
        </w:rPr>
        <w:t>Auth:</w:t>
      </w:r>
      <w:r>
        <w:t xml:space="preserve"> Owner; Admin/Security/Workplace; ReportingESGViewer denied.</w:t>
      </w:r>
    </w:p>
    <w:p>
      <w:r>
        <w:rPr>
          <w:b/>
        </w:rPr>
        <w:t>Success — `200 OK`</w:t>
      </w:r>
    </w:p>
    <w:p>
      <w:pPr>
        <w:spacing w:before="40" w:after="120"/>
        <w:ind w:left="227"/>
        <w:shd w:val="clear" w:color="auto" w:fill="F4F4F4"/>
      </w:pPr>
      <w:r>
        <w:rPr>
          <w:rFonts w:ascii="Consolas" w:hAnsi="Consolas"/>
          <w:sz w:val="18"/>
        </w:rPr>
        <w:t>{</w:t>
        <w:br/>
        <w:t xml:space="preserve">  "id": "...",</w:t>
        <w:br/>
        <w:t xml:space="preserve">  "userId": "...",</w:t>
        <w:br/>
        <w:t xml:space="preserve">  "userDisplayName": "Alice Standard",</w:t>
        <w:br/>
        <w:t xml:space="preserve">  "chargerId": "...",</w:t>
        <w:br/>
        <w:t xml:space="preserve">  "chargerDisplayName": "NEX Tower Charger 1",</w:t>
        <w:br/>
        <w:t xml:space="preserve">  "locationCode": "NEX-TOWER",</w:t>
        <w:br/>
        <w:t xml:space="preserve">  "startTime": "2026-05-22T09:00:00Z",</w:t>
        <w:br/>
        <w:t xml:space="preserve">  "endTime": "2026-05-22T10:00:00Z",</w:t>
        <w:br/>
        <w:t xml:space="preserve">  "state": "Active",</w:t>
        <w:br/>
        <w:t xml:space="preserve">  "vehicleMake": "Tesla",</w:t>
        <w:br/>
        <w:t xml:space="preserve">  "vehicleModel": "Model 3",</w:t>
        <w:br/>
        <w:t xml:space="preserve">  "csmsIdTag": "EID-00123-20260522",</w:t>
        <w:br/>
        <w:t xml:space="preserve">  "csmsSyncStatus": "Authorized",</w:t>
        <w:br/>
        <w:t xml:space="preserve">  "reasonForOverride": null,</w:t>
        <w:br/>
        <w:t xml:space="preserve">  "actorUserId": null,</w:t>
        <w:br/>
        <w:t xml:space="preserve">  "createdAt": "2026-05-22T08:01:33Z",</w:t>
        <w:br/>
        <w:t xml:space="preserve">  "updatedAt": "2026-05-22T09:02:00Z",</w:t>
        <w:br/>
        <w:t xml:space="preserve">  "chargingSession": {</w:t>
        <w:br/>
        <w:t xml:space="preserve">    "id": "...",</w:t>
        <w:br/>
        <w:t xml:space="preserve">    "state": "Charging",</w:t>
        <w:br/>
        <w:t xml:space="preserve">    "startTime": "2026-05-22T09:02:00Z",</w:t>
        <w:br/>
        <w:t xml:space="preserve">    "stopTime": null,</w:t>
        <w:br/>
        <w:t xml:space="preserve">    "energyKwh": 1.34,</w:t>
        <w:br/>
        <w:t xml:space="preserve">    "source": "CSMS-Simulator"</w:t>
        <w:br/>
        <w:t xml:space="preserve">  }</w:t>
        <w:br/>
        <w:t>}</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w:t>
      </w:r>
    </w:p>
    <w:p>
      <w:pPr>
        <w:pBdr>
          <w:bottom w:val="single" w:sz="6" w:space="1" w:color="999999"/>
        </w:pBdr>
      </w:pPr>
    </w:p>
    <w:p>
      <w:pPr>
        <w:pStyle w:val="Heading4"/>
      </w:pPr>
      <w:r>
        <w:t xml:space="preserve">9.5.4 </w:t>
      </w:r>
      <w:r>
        <w:rPr>
          <w:rFonts w:ascii="Consolas" w:hAnsi="Consolas"/>
          <w:color w:val="C7254E"/>
          <w:sz w:val="18"/>
        </w:rPr>
        <w:t>PUT /bookings/{id}/cancel</w:t>
      </w:r>
    </w:p>
    <w:p>
      <w:r>
        <w:rPr>
          <w:b/>
        </w:rPr>
        <w:t>Purpose:</w:t>
      </w:r>
      <w:r>
        <w:t xml:space="preserve"> Cancel a not-yet-Active booking (FR-BOOK-007). </w:t>
      </w:r>
      <w:r>
        <w:rPr>
          <w:b/>
        </w:rPr>
        <w:t>Auth:</w:t>
      </w:r>
      <w:r>
        <w:t xml:space="preserve"> Owner or Admin.</w:t>
      </w:r>
    </w:p>
    <w:p>
      <w:r>
        <w:rPr>
          <w:b/>
        </w:rPr>
        <w:t>Request body</w:t>
      </w:r>
    </w:p>
    <w:p>
      <w:pPr>
        <w:spacing w:before="40" w:after="120"/>
        <w:ind w:left="227"/>
        <w:shd w:val="clear" w:color="auto" w:fill="F4F4F4"/>
      </w:pPr>
      <w:r>
        <w:rPr>
          <w:rFonts w:ascii="Consolas" w:hAnsi="Consolas"/>
          <w:sz w:val="18"/>
        </w:rPr>
        <w:t>{ "reason": "Plans changed" }</w:t>
      </w:r>
    </w:p>
    <w:p>
      <w:pPr>
        <w:pStyle w:val="ListBullet"/>
      </w:pPr>
      <w:r>
        <w:rPr>
          <w:rFonts w:ascii="Consolas" w:hAnsi="Consolas"/>
          <w:color w:val="C7254E"/>
          <w:sz w:val="18"/>
        </w:rPr>
        <w:t>reason</w:t>
      </w:r>
      <w:r>
        <w:t xml:space="preserve"> — optional for owner; required when an admin cancels someone else's booking.</w:t>
      </w:r>
    </w:p>
    <w:p>
      <w:r>
        <w:rPr>
          <w:b/>
        </w:rPr>
        <w:t>Allowed source states:</w:t>
      </w:r>
      <w:r>
        <w:t xml:space="preserve"> </w:t>
      </w:r>
      <w:r>
        <w:rPr>
          <w:rFonts w:ascii="Consolas" w:hAnsi="Consolas"/>
          <w:color w:val="C7254E"/>
          <w:sz w:val="18"/>
        </w:rPr>
        <w:t>Pending</w:t>
      </w:r>
      <w:r>
        <w:t xml:space="preserve">, </w:t>
      </w:r>
      <w:r>
        <w:rPr>
          <w:rFonts w:ascii="Consolas" w:hAnsi="Consolas"/>
          <w:color w:val="C7254E"/>
          <w:sz w:val="18"/>
        </w:rPr>
        <w:t>Confirmed</w:t>
      </w:r>
      <w:r>
        <w:t xml:space="preserve">. Otherwise → </w:t>
      </w:r>
      <w:r>
        <w:rPr>
          <w:rFonts w:ascii="Consolas" w:hAnsi="Consolas"/>
          <w:color w:val="C7254E"/>
          <w:sz w:val="18"/>
        </w:rPr>
        <w:t>409 InvalidStateTransition</w:t>
      </w:r>
      <w:r>
        <w:t>.</w:t>
      </w:r>
    </w:p>
    <w:p>
      <w:r>
        <w:rPr>
          <w:b/>
        </w:rPr>
        <w:t>Effects:</w:t>
      </w:r>
    </w:p>
    <w:p>
      <w:pPr>
        <w:pStyle w:val="ListBullet"/>
      </w:pPr>
      <w:r>
        <w:rPr>
          <w:rFonts w:ascii="Consolas" w:hAnsi="Consolas"/>
          <w:color w:val="C7254E"/>
          <w:sz w:val="18"/>
        </w:rPr>
        <w:t>state = Cancelled</w:t>
      </w:r>
      <w:r>
        <w:t xml:space="preserve">, charger returns to </w:t>
      </w:r>
      <w:r>
        <w:rPr>
          <w:rFonts w:ascii="Consolas" w:hAnsi="Consolas"/>
          <w:color w:val="C7254E"/>
          <w:sz w:val="18"/>
        </w:rPr>
        <w:t>Available</w:t>
      </w:r>
      <w:r>
        <w:t>.</w:t>
      </w:r>
    </w:p>
    <w:p>
      <w:pPr>
        <w:pStyle w:val="ListBullet"/>
      </w:pPr>
      <w:r>
        <w:rPr>
          <w:rFonts w:ascii="Consolas" w:hAnsi="Consolas"/>
          <w:color w:val="C7254E"/>
          <w:sz w:val="18"/>
        </w:rPr>
        <w:t>DELETE /api/auth/tags/:idTag</w:t>
      </w:r>
      <w:r>
        <w:t xml:space="preserve"> on CSMS; sets </w:t>
      </w:r>
      <w:r>
        <w:rPr>
          <w:rFonts w:ascii="Consolas" w:hAnsi="Consolas"/>
          <w:color w:val="C7254E"/>
          <w:sz w:val="18"/>
        </w:rPr>
        <w:t>csmsSyncStatus = Revoked</w:t>
      </w:r>
      <w:r>
        <w:t>.</w:t>
      </w:r>
    </w:p>
    <w:p>
      <w:pPr>
        <w:pStyle w:val="ListBullet"/>
      </w:pPr>
      <w:r>
        <w:t>Audit log entry.</w:t>
      </w:r>
    </w:p>
    <w:p>
      <w:pPr>
        <w:pStyle w:val="ListBullet"/>
      </w:pPr>
      <w:r>
        <w:t>If admin cancelled someone else's booking, send notification to affected user.</w:t>
      </w:r>
    </w:p>
    <w:p>
      <w:r>
        <w:rPr>
          <w:b/>
        </w:rPr>
        <w:t>Success — `200 OK`</w:t>
      </w:r>
      <w:r>
        <w:t xml:space="preserve"> returns updated booking. </w:t>
      </w:r>
      <w:r>
        <w:rPr>
          <w:b/>
        </w:rPr>
        <w:t>Errors:</w:t>
      </w:r>
      <w:r>
        <w:t xml:space="preserve"> </w:t>
      </w:r>
      <w:r>
        <w:rPr>
          <w:rFonts w:ascii="Consolas" w:hAnsi="Consolas"/>
          <w:color w:val="C7254E"/>
          <w:sz w:val="18"/>
        </w:rPr>
        <w:t>400</w:t>
      </w:r>
      <w:r>
        <w:t xml:space="preserve"> (missing reason when required),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w:t>
      </w:r>
    </w:p>
    <w:p>
      <w:pPr>
        <w:pBdr>
          <w:bottom w:val="single" w:sz="6" w:space="1" w:color="999999"/>
        </w:pBdr>
      </w:pPr>
    </w:p>
    <w:p>
      <w:pPr>
        <w:pStyle w:val="Heading4"/>
      </w:pPr>
      <w:r>
        <w:t xml:space="preserve">9.5.5 </w:t>
      </w:r>
      <w:r>
        <w:rPr>
          <w:rFonts w:ascii="Consolas" w:hAnsi="Consolas"/>
          <w:color w:val="C7254E"/>
          <w:sz w:val="18"/>
        </w:rPr>
        <w:t>PUT /bookings/{id}/release</w:t>
      </w:r>
    </w:p>
    <w:p>
      <w:r>
        <w:rPr>
          <w:b/>
        </w:rPr>
        <w:t>Purpose:</w:t>
      </w:r>
      <w:r>
        <w:t xml:space="preserve"> End an Active booking early (FR-BOOK-008, FR-BOOK-009). </w:t>
      </w:r>
      <w:r>
        <w:rPr>
          <w:b/>
        </w:rPr>
        <w:t>Auth:</w:t>
      </w:r>
      <w:r>
        <w:t xml:space="preserve"> Owner, Security, Workplace, Admin.</w:t>
      </w:r>
    </w:p>
    <w:p>
      <w:r>
        <w:rPr>
          <w:b/>
        </w:rPr>
        <w:t>Request body</w:t>
      </w:r>
    </w:p>
    <w:p>
      <w:pPr>
        <w:spacing w:before="40" w:after="120"/>
        <w:ind w:left="227"/>
        <w:shd w:val="clear" w:color="auto" w:fill="F4F4F4"/>
      </w:pPr>
      <w:r>
        <w:rPr>
          <w:rFonts w:ascii="Consolas" w:hAnsi="Consolas"/>
          <w:sz w:val="18"/>
        </w:rPr>
        <w:t>{ "reason": "Done charging" }</w:t>
      </w:r>
    </w:p>
    <w:p>
      <w:pPr>
        <w:pStyle w:val="ListBullet"/>
      </w:pPr>
      <w:r>
        <w:rPr>
          <w:rFonts w:ascii="Consolas" w:hAnsi="Consolas"/>
          <w:color w:val="C7254E"/>
          <w:sz w:val="18"/>
        </w:rPr>
        <w:t>reason</w:t>
      </w:r>
      <w:r>
        <w:t xml:space="preserve"> — optional for owner; required when an operator releases another user's booking.</w:t>
      </w:r>
    </w:p>
    <w:p>
      <w:r>
        <w:rPr>
          <w:b/>
        </w:rPr>
        <w:t>Allowed source states:</w:t>
      </w:r>
      <w:r>
        <w:t xml:space="preserve"> </w:t>
      </w:r>
      <w:r>
        <w:rPr>
          <w:rFonts w:ascii="Consolas" w:hAnsi="Consolas"/>
          <w:color w:val="C7254E"/>
          <w:sz w:val="18"/>
        </w:rPr>
        <w:t>Active</w:t>
      </w:r>
      <w:r>
        <w:t>. (</w:t>
      </w:r>
      <w:r>
        <w:rPr>
          <w:rFonts w:ascii="Consolas" w:hAnsi="Consolas"/>
          <w:color w:val="C7254E"/>
          <w:sz w:val="18"/>
        </w:rPr>
        <w:t>Confirmed</w:t>
      </w:r>
      <w:r>
        <w:t xml:space="preserve"> releases are deferred per Open Question Q8.)</w:t>
      </w:r>
    </w:p>
    <w:p>
      <w:r>
        <w:rPr>
          <w:b/>
        </w:rPr>
        <w:t>Effects:</w:t>
      </w:r>
    </w:p>
    <w:p>
      <w:pPr>
        <w:pStyle w:val="ListBullet"/>
      </w:pPr>
      <w:r>
        <w:t xml:space="preserve">Owner release → </w:t>
      </w:r>
      <w:r>
        <w:rPr>
          <w:rFonts w:ascii="Consolas" w:hAnsi="Consolas"/>
          <w:color w:val="C7254E"/>
          <w:sz w:val="18"/>
        </w:rPr>
        <w:t>state = Released</w:t>
      </w:r>
      <w:r>
        <w:t xml:space="preserve">. Operator release → </w:t>
      </w:r>
      <w:r>
        <w:rPr>
          <w:rFonts w:ascii="Consolas" w:hAnsi="Consolas"/>
          <w:color w:val="C7254E"/>
          <w:sz w:val="18"/>
        </w:rPr>
        <w:t>state = Released</w:t>
      </w:r>
      <w:r>
        <w:t xml:space="preserve"> and </w:t>
      </w:r>
      <w:r>
        <w:rPr>
          <w:rFonts w:ascii="Consolas" w:hAnsi="Consolas"/>
          <w:color w:val="C7254E"/>
          <w:sz w:val="18"/>
        </w:rPr>
        <w:t>reasonForOverride = reason</w:t>
      </w:r>
      <w:r>
        <w:t xml:space="preserve"> recorded.</w:t>
      </w:r>
    </w:p>
    <w:p>
      <w:pPr>
        <w:pStyle w:val="ListBullet"/>
      </w:pPr>
      <w:r>
        <w:t xml:space="preserve">Linked session moves to </w:t>
      </w:r>
      <w:r>
        <w:rPr>
          <w:rFonts w:ascii="Consolas" w:hAnsi="Consolas"/>
          <w:color w:val="C7254E"/>
          <w:sz w:val="18"/>
        </w:rPr>
        <w:t>StoppedByUser</w:t>
      </w:r>
      <w:r>
        <w:t xml:space="preserve"> or </w:t>
      </w:r>
      <w:r>
        <w:rPr>
          <w:rFonts w:ascii="Consolas" w:hAnsi="Consolas"/>
          <w:color w:val="C7254E"/>
          <w:sz w:val="18"/>
        </w:rPr>
        <w:t>StoppedByAdmin</w:t>
      </w:r>
      <w:r>
        <w:t>.</w:t>
      </w:r>
    </w:p>
    <w:p>
      <w:pPr>
        <w:pStyle w:val="ListBullet"/>
      </w:pPr>
      <w:r>
        <w:t xml:space="preserve">Charger returns to </w:t>
      </w:r>
      <w:r>
        <w:rPr>
          <w:rFonts w:ascii="Consolas" w:hAnsi="Consolas"/>
          <w:color w:val="C7254E"/>
          <w:sz w:val="18"/>
        </w:rPr>
        <w:t>Available</w:t>
      </w:r>
      <w:r>
        <w:t>.</w:t>
      </w:r>
    </w:p>
    <w:p>
      <w:pPr>
        <w:pStyle w:val="ListBullet"/>
      </w:pPr>
      <w:r>
        <w:rPr>
          <w:rFonts w:ascii="Consolas" w:hAnsi="Consolas"/>
          <w:color w:val="C7254E"/>
          <w:sz w:val="18"/>
        </w:rPr>
        <w:t>DELETE /api/auth/tags/:idTag</w:t>
      </w:r>
      <w:r>
        <w:t xml:space="preserve"> on CSMS; </w:t>
      </w:r>
      <w:r>
        <w:rPr>
          <w:rFonts w:ascii="Consolas" w:hAnsi="Consolas"/>
          <w:color w:val="C7254E"/>
          <w:sz w:val="18"/>
        </w:rPr>
        <w:t>csmsSyncStatus = Revoked</w:t>
      </w:r>
      <w:r>
        <w:t>.</w:t>
      </w:r>
    </w:p>
    <w:p>
      <w:pPr>
        <w:pStyle w:val="ListBullet"/>
      </w:pPr>
      <w:r>
        <w:t xml:space="preserve">Optional </w:t>
      </w:r>
      <w:r>
        <w:rPr>
          <w:rFonts w:ascii="Consolas" w:hAnsi="Consolas"/>
          <w:color w:val="C7254E"/>
          <w:sz w:val="18"/>
        </w:rPr>
        <w:t>POST /api/stations/:id/remote-stop</w:t>
      </w:r>
      <w:r>
        <w:t xml:space="preserve"> to CSMS if </w:t>
      </w:r>
      <w:r>
        <w:rPr>
          <w:rFonts w:ascii="Consolas" w:hAnsi="Consolas"/>
          <w:color w:val="C7254E"/>
          <w:sz w:val="18"/>
        </w:rPr>
        <w:t>CSMS_REMOTE_STOP_ENABLED=true</w:t>
      </w:r>
      <w:r>
        <w:t xml:space="preserve"> (FR-OCPP-013).</w:t>
      </w:r>
    </w:p>
    <w:p>
      <w:pPr>
        <w:pStyle w:val="ListBullet"/>
      </w:pPr>
      <w:r>
        <w:t>Audit log entry; if operator-driven, send notification to affected user.</w:t>
      </w:r>
    </w:p>
    <w:p>
      <w:r>
        <w:rPr>
          <w:b/>
        </w:rPr>
        <w:t>Success — `200 OK`</w:t>
      </w:r>
      <w:r>
        <w:t xml:space="preserve"> returns updated booking. </w:t>
      </w:r>
      <w:r>
        <w:rPr>
          <w:b/>
        </w:rPr>
        <w:t>Errors:</w:t>
      </w:r>
      <w:r>
        <w:t xml:space="preserve"> </w:t>
      </w:r>
      <w:r>
        <w:rPr>
          <w:rFonts w:ascii="Consolas" w:hAnsi="Consolas"/>
          <w:color w:val="C7254E"/>
          <w:sz w:val="18"/>
        </w:rPr>
        <w:t>400</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w:t>
      </w:r>
    </w:p>
    <w:p>
      <w:pPr>
        <w:pBdr>
          <w:bottom w:val="single" w:sz="6" w:space="1" w:color="999999"/>
        </w:pBdr>
      </w:pPr>
    </w:p>
    <w:p>
      <w:pPr>
        <w:pStyle w:val="Heading4"/>
      </w:pPr>
      <w:r>
        <w:t xml:space="preserve">9.5.6 </w:t>
      </w:r>
      <w:r>
        <w:rPr>
          <w:rFonts w:ascii="Consolas" w:hAnsi="Consolas"/>
          <w:color w:val="C7254E"/>
          <w:sz w:val="18"/>
        </w:rPr>
        <w:t>PUT /bookings/{id}/override</w:t>
      </w:r>
    </w:p>
    <w:p>
      <w:r>
        <w:rPr>
          <w:b/>
        </w:rPr>
        <w:t>Purpose:</w:t>
      </w:r>
      <w:r>
        <w:t xml:space="preserve"> Apply an admin/security/workplace override that extends a booking beyond 1h or modifies its time window (FR-BOOK-010). </w:t>
      </w:r>
      <w:r>
        <w:rPr>
          <w:b/>
        </w:rPr>
        <w:t>Auth:</w:t>
      </w:r>
      <w:r>
        <w:t xml:space="preserve"> Security, Workplace, Admin.</w:t>
      </w:r>
    </w:p>
    <w:p>
      <w:r>
        <w:rPr>
          <w:b/>
        </w:rPr>
        <w:t>Request body</w:t>
      </w:r>
    </w:p>
    <w:p>
      <w:pPr>
        <w:spacing w:before="40" w:after="120"/>
        <w:ind w:left="227"/>
        <w:shd w:val="clear" w:color="auto" w:fill="F4F4F4"/>
      </w:pPr>
      <w:r>
        <w:rPr>
          <w:rFonts w:ascii="Consolas" w:hAnsi="Consolas"/>
          <w:sz w:val="18"/>
        </w:rPr>
        <w:t>{</w:t>
        <w:br/>
        <w:t xml:space="preserve">  "newEndTime": "2026-05-22T10:30:00Z",</w:t>
        <w:br/>
        <w:t xml:space="preserve">  "reason": "VIP visit — extension authorised"</w:t>
        <w:br/>
        <w:t>}</w:t>
      </w:r>
    </w:p>
    <w:p>
      <w:pPr>
        <w:pStyle w:val="ListBullet"/>
      </w:pPr>
      <w:r>
        <w:rPr>
          <w:rFonts w:ascii="Consolas" w:hAnsi="Consolas"/>
          <w:color w:val="C7254E"/>
          <w:sz w:val="18"/>
        </w:rPr>
        <w:t>newEndTime</w:t>
      </w:r>
      <w:r>
        <w:t xml:space="preserve"> — required, ISO 8601 UTC, </w:t>
      </w:r>
      <w:r>
        <w:rPr>
          <w:rFonts w:ascii="Consolas" w:hAnsi="Consolas"/>
          <w:color w:val="C7254E"/>
          <w:sz w:val="18"/>
        </w:rPr>
        <w:t>&gt; existingEndTime</w:t>
      </w:r>
      <w:r>
        <w:t>.</w:t>
      </w:r>
    </w:p>
    <w:p>
      <w:pPr>
        <w:pStyle w:val="ListBullet"/>
      </w:pPr>
      <w:r>
        <w:rPr>
          <w:rFonts w:ascii="Consolas" w:hAnsi="Consolas"/>
          <w:color w:val="C7254E"/>
          <w:sz w:val="18"/>
        </w:rPr>
        <w:t>reason</w:t>
      </w:r>
      <w:r>
        <w:t xml:space="preserve"> — required, non-empty.</w:t>
      </w:r>
    </w:p>
    <w:p>
      <w:r>
        <w:rPr>
          <w:b/>
        </w:rPr>
        <w:t>Allowed source states:</w:t>
      </w:r>
      <w:r>
        <w:t xml:space="preserve"> </w:t>
      </w:r>
      <w:r>
        <w:rPr>
          <w:rFonts w:ascii="Consolas" w:hAnsi="Consolas"/>
          <w:color w:val="C7254E"/>
          <w:sz w:val="18"/>
        </w:rPr>
        <w:t>Confirmed</w:t>
      </w:r>
      <w:r>
        <w:t xml:space="preserve">, </w:t>
      </w:r>
      <w:r>
        <w:rPr>
          <w:rFonts w:ascii="Consolas" w:hAnsi="Consolas"/>
          <w:color w:val="C7254E"/>
          <w:sz w:val="18"/>
        </w:rPr>
        <w:t>Active</w:t>
      </w:r>
      <w:r>
        <w:t xml:space="preserve">. Otherwise </w:t>
      </w:r>
      <w:r>
        <w:rPr>
          <w:rFonts w:ascii="Consolas" w:hAnsi="Consolas"/>
          <w:color w:val="C7254E"/>
          <w:sz w:val="18"/>
        </w:rPr>
        <w:t>409</w:t>
      </w:r>
      <w:r>
        <w:t>.</w:t>
      </w:r>
    </w:p>
    <w:p>
      <w:r>
        <w:rPr>
          <w:b/>
        </w:rPr>
        <w:t>Effects:</w:t>
      </w:r>
      <w:r>
        <w:t xml:space="preserve"> Update </w:t>
      </w:r>
      <w:r>
        <w:rPr>
          <w:rFonts w:ascii="Consolas" w:hAnsi="Consolas"/>
          <w:color w:val="C7254E"/>
          <w:sz w:val="18"/>
        </w:rPr>
        <w:t>endTime</w:t>
      </w:r>
      <w:r>
        <w:t xml:space="preserve">; </w:t>
      </w:r>
      <w:r>
        <w:rPr>
          <w:rFonts w:ascii="Consolas" w:hAnsi="Consolas"/>
          <w:color w:val="C7254E"/>
          <w:sz w:val="18"/>
        </w:rPr>
        <w:t>state = Overridden</w:t>
      </w:r>
      <w:r>
        <w:t xml:space="preserve">; record </w:t>
      </w:r>
      <w:r>
        <w:rPr>
          <w:rFonts w:ascii="Consolas" w:hAnsi="Consolas"/>
          <w:color w:val="C7254E"/>
          <w:sz w:val="18"/>
        </w:rPr>
        <w:t>reasonForOverride</w:t>
      </w:r>
      <w:r>
        <w:t xml:space="preserve">, </w:t>
      </w:r>
      <w:r>
        <w:rPr>
          <w:rFonts w:ascii="Consolas" w:hAnsi="Consolas"/>
          <w:color w:val="C7254E"/>
          <w:sz w:val="18"/>
        </w:rPr>
        <w:t>actorUserId</w:t>
      </w:r>
      <w:r>
        <w:t>. Audit log entry. Notify booking owner.</w:t>
      </w:r>
    </w:p>
    <w:p>
      <w:r>
        <w:rPr>
          <w:b/>
        </w:rPr>
        <w:t>Success — `200 OK`</w:t>
      </w:r>
      <w:r>
        <w:t xml:space="preserve"> returns updated booking. </w:t>
      </w:r>
      <w:r>
        <w:rPr>
          <w:b/>
        </w:rPr>
        <w:t>Errors:</w:t>
      </w:r>
      <w:r>
        <w:t xml:space="preserve"> </w:t>
      </w:r>
      <w:r>
        <w:rPr>
          <w:rFonts w:ascii="Consolas" w:hAnsi="Consolas"/>
          <w:color w:val="C7254E"/>
          <w:sz w:val="18"/>
        </w:rPr>
        <w:t>400</w:t>
      </w:r>
      <w:r>
        <w:t xml:space="preserve"> </w:t>
      </w:r>
      <w:r>
        <w:rPr>
          <w:rFonts w:ascii="Consolas" w:hAnsi="Consolas"/>
          <w:color w:val="C7254E"/>
          <w:sz w:val="18"/>
        </w:rPr>
        <w:t>ReasonRequired</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 xml:space="preserve"> overlap with another booking.</w:t>
      </w:r>
    </w:p>
    <w:p>
      <w:pPr>
        <w:pBdr>
          <w:bottom w:val="single" w:sz="6" w:space="1" w:color="999999"/>
        </w:pBdr>
      </w:pPr>
    </w:p>
    <w:p>
      <w:pPr>
        <w:pStyle w:val="Heading3"/>
      </w:pPr>
      <w:r>
        <w:t>9.6 Sessions</w:t>
      </w:r>
    </w:p>
    <w:p>
      <w:pPr>
        <w:pStyle w:val="Heading4"/>
      </w:pPr>
      <w:r>
        <w:t xml:space="preserve">9.6.1 </w:t>
      </w:r>
      <w:r>
        <w:rPr>
          <w:rFonts w:ascii="Consolas" w:hAnsi="Consolas"/>
          <w:color w:val="C7254E"/>
          <w:sz w:val="18"/>
        </w:rPr>
        <w:t>GET /sessions</w:t>
      </w:r>
    </w:p>
    <w:p>
      <w:r>
        <w:rPr>
          <w:b/>
        </w:rPr>
        <w:t>Purpose:</w:t>
      </w:r>
      <w:r>
        <w:t xml:space="preserve"> Historical and active charging sessions for reporting and operational views. </w:t>
      </w:r>
      <w:r>
        <w:rPr>
          <w:b/>
        </w:rPr>
        <w:t>Auth:</w:t>
      </w:r>
      <w:r>
        <w:t xml:space="preserve"> Admin, Workplace, Security, ReportingESGViewer.</w:t>
      </w:r>
    </w:p>
    <w:p>
      <w:r>
        <w:rPr>
          <w:b/>
        </w:rPr>
        <w:t>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state</w:t>
            </w:r>
          </w:p>
        </w:tc>
        <w:tc>
          <w:tcPr>
            <w:tcW w:type="dxa" w:w="2880"/>
          </w:tcPr>
          <w:p>
            <w:r/>
            <w:r>
              <w:t>string</w:t>
            </w:r>
          </w:p>
        </w:tc>
        <w:tc>
          <w:tcPr>
            <w:tcW w:type="dxa" w:w="2880"/>
          </w:tcPr>
          <w:p>
            <w:r/>
            <w:r>
              <w:t>Comma-separated session states</w:t>
            </w:r>
          </w:p>
        </w:tc>
      </w:tr>
      <w:tr>
        <w:tc>
          <w:tcPr>
            <w:tcW w:type="dxa" w:w="2880"/>
          </w:tcPr>
          <w:p>
            <w:r/>
            <w:r>
              <w:rPr>
                <w:rFonts w:ascii="Consolas" w:hAnsi="Consolas"/>
                <w:color w:val="C7254E"/>
                <w:sz w:val="18"/>
              </w:rPr>
              <w:t>chargerId</w:t>
            </w:r>
          </w:p>
        </w:tc>
        <w:tc>
          <w:tcPr>
            <w:tcW w:type="dxa" w:w="2880"/>
          </w:tcPr>
          <w:p>
            <w:r/>
            <w:r>
              <w:t>uuid</w:t>
            </w:r>
          </w:p>
        </w:tc>
        <w:tc>
          <w:tcPr>
            <w:tcW w:type="dxa" w:w="2880"/>
          </w:tcPr>
          <w:p>
            <w:r/>
          </w:p>
        </w:tc>
      </w:tr>
      <w:tr>
        <w:tc>
          <w:tcPr>
            <w:tcW w:type="dxa" w:w="2880"/>
          </w:tcPr>
          <w:p>
            <w:r/>
            <w:r>
              <w:rPr>
                <w:rFonts w:ascii="Consolas" w:hAnsi="Consolas"/>
                <w:color w:val="C7254E"/>
                <w:sz w:val="18"/>
              </w:rPr>
              <w:t>userId</w:t>
            </w:r>
          </w:p>
        </w:tc>
        <w:tc>
          <w:tcPr>
            <w:tcW w:type="dxa" w:w="2880"/>
          </w:tcPr>
          <w:p>
            <w:r/>
            <w:r>
              <w:t>uuid</w:t>
            </w:r>
          </w:p>
        </w:tc>
        <w:tc>
          <w:tcPr>
            <w:tcW w:type="dxa" w:w="2880"/>
          </w:tcPr>
          <w:p>
            <w:r/>
          </w:p>
        </w:tc>
      </w:tr>
      <w:tr>
        <w:tc>
          <w:tcPr>
            <w:tcW w:type="dxa" w:w="2880"/>
          </w:tcPr>
          <w:p>
            <w:r/>
            <w:r>
              <w:rPr>
                <w:rFonts w:ascii="Consolas" w:hAnsi="Consolas"/>
                <w:color w:val="C7254E"/>
                <w:sz w:val="18"/>
              </w:rPr>
              <w:t>locationCode</w:t>
            </w:r>
          </w:p>
        </w:tc>
        <w:tc>
          <w:tcPr>
            <w:tcW w:type="dxa" w:w="2880"/>
          </w:tcPr>
          <w:p>
            <w:r/>
            <w:r>
              <w:t>string</w:t>
            </w:r>
          </w:p>
        </w:tc>
        <w:tc>
          <w:tcPr>
            <w:tcW w:type="dxa" w:w="2880"/>
          </w:tcPr>
          <w:p>
            <w:r/>
          </w:p>
        </w:tc>
      </w:tr>
      <w:tr>
        <w:tc>
          <w:tcPr>
            <w:tcW w:type="dxa" w:w="2880"/>
          </w:tcPr>
          <w:p>
            <w:r/>
            <w:r>
              <w:rPr>
                <w:rFonts w:ascii="Consolas" w:hAnsi="Consolas"/>
                <w:color w:val="C7254E"/>
                <w:sz w:val="18"/>
              </w:rPr>
              <w:t>dateFrom</w:t>
            </w:r>
            <w:r>
              <w:t xml:space="preserve"> / </w:t>
            </w:r>
            <w:r>
              <w:rPr>
                <w:rFonts w:ascii="Consolas" w:hAnsi="Consolas"/>
                <w:color w:val="C7254E"/>
                <w:sz w:val="18"/>
              </w:rPr>
              <w:t>dateTo</w:t>
            </w:r>
          </w:p>
        </w:tc>
        <w:tc>
          <w:tcPr>
            <w:tcW w:type="dxa" w:w="2880"/>
          </w:tcPr>
          <w:p>
            <w:r/>
            <w:r>
              <w:t>dateTime</w:t>
            </w:r>
          </w:p>
        </w:tc>
        <w:tc>
          <w:tcPr>
            <w:tcW w:type="dxa" w:w="2880"/>
          </w:tcPr>
          <w:p>
            <w:r/>
          </w:p>
        </w:tc>
      </w:tr>
      <w:tr>
        <w:tc>
          <w:tcPr>
            <w:tcW w:type="dxa" w:w="2880"/>
          </w:tcPr>
          <w:p>
            <w:r/>
            <w:r>
              <w:rPr>
                <w:rFonts w:ascii="Consolas" w:hAnsi="Consolas"/>
                <w:color w:val="C7254E"/>
                <w:sz w:val="18"/>
              </w:rPr>
              <w:t>source</w:t>
            </w:r>
          </w:p>
        </w:tc>
        <w:tc>
          <w:tcPr>
            <w:tcW w:type="dxa" w:w="2880"/>
          </w:tcPr>
          <w:p>
            <w:r/>
            <w:r>
              <w:t>string</w:t>
            </w:r>
          </w:p>
        </w:tc>
        <w:tc>
          <w:tcPr>
            <w:tcW w:type="dxa" w:w="2880"/>
          </w:tcPr>
          <w:p>
            <w:r/>
            <w:r>
              <w:rPr>
                <w:rFonts w:ascii="Consolas" w:hAnsi="Consolas"/>
                <w:color w:val="C7254E"/>
                <w:sz w:val="18"/>
              </w:rPr>
              <w:t>CSMS</w:t>
            </w:r>
            <w:r>
              <w:t xml:space="preserve">, </w:t>
            </w:r>
            <w:r>
              <w:rPr>
                <w:rFonts w:ascii="Consolas" w:hAnsi="Consolas"/>
                <w:color w:val="C7254E"/>
                <w:sz w:val="18"/>
              </w:rPr>
              <w:t>CSMS-Simulator</w:t>
            </w:r>
          </w:p>
        </w:tc>
      </w:tr>
      <w:tr>
        <w:tc>
          <w:tcPr>
            <w:tcW w:type="dxa" w:w="2880"/>
          </w:tcPr>
          <w:p>
            <w:r/>
            <w:r>
              <w:rPr>
                <w:rFonts w:ascii="Consolas" w:hAnsi="Consolas"/>
                <w:color w:val="C7254E"/>
                <w:sz w:val="18"/>
              </w:rPr>
              <w:t>sortBy</w:t>
            </w:r>
          </w:p>
        </w:tc>
        <w:tc>
          <w:tcPr>
            <w:tcW w:type="dxa" w:w="2880"/>
          </w:tcPr>
          <w:p>
            <w:r/>
            <w:r>
              <w:t>string</w:t>
            </w:r>
          </w:p>
        </w:tc>
        <w:tc>
          <w:tcPr>
            <w:tcW w:type="dxa" w:w="2880"/>
          </w:tcPr>
          <w:p>
            <w:r/>
            <w:r>
              <w:t xml:space="preserve">Allowed: </w:t>
            </w:r>
            <w:r>
              <w:rPr>
                <w:rFonts w:ascii="Consolas" w:hAnsi="Consolas"/>
                <w:color w:val="C7254E"/>
                <w:sz w:val="18"/>
              </w:rPr>
              <w:t>startTime</w:t>
            </w:r>
            <w:r>
              <w:t xml:space="preserve">, </w:t>
            </w:r>
            <w:r>
              <w:rPr>
                <w:rFonts w:ascii="Consolas" w:hAnsi="Consolas"/>
                <w:color w:val="C7254E"/>
                <w:sz w:val="18"/>
              </w:rPr>
              <w:t>energyKwh</w:t>
            </w:r>
          </w:p>
        </w:tc>
      </w:tr>
      <w:tr>
        <w:tc>
          <w:tcPr>
            <w:tcW w:type="dxa" w:w="2880"/>
          </w:tcPr>
          <w:p>
            <w:r/>
            <w:r>
              <w:rPr>
                <w:rFonts w:ascii="Consolas" w:hAnsi="Consolas"/>
                <w:color w:val="C7254E"/>
                <w:sz w:val="18"/>
              </w:rPr>
              <w:t>sortOrder</w:t>
            </w:r>
          </w:p>
        </w:tc>
        <w:tc>
          <w:tcPr>
            <w:tcW w:type="dxa" w:w="2880"/>
          </w:tcPr>
          <w:p>
            <w:r/>
            <w:r>
              <w:t>string</w:t>
            </w:r>
          </w:p>
        </w:tc>
        <w:tc>
          <w:tcPr>
            <w:tcW w:type="dxa" w:w="2880"/>
          </w:tcPr>
          <w:p>
            <w:r/>
          </w:p>
        </w:tc>
      </w:tr>
      <w:tr>
        <w:tc>
          <w:tcPr>
            <w:tcW w:type="dxa" w:w="2880"/>
          </w:tcPr>
          <w:p>
            <w:r/>
            <w:r>
              <w:rPr>
                <w:rFonts w:ascii="Consolas" w:hAnsi="Consolas"/>
                <w:color w:val="C7254E"/>
                <w:sz w:val="18"/>
              </w:rPr>
              <w:t>page</w:t>
            </w:r>
            <w:r>
              <w:t xml:space="preserve">, </w:t>
            </w:r>
            <w:r>
              <w:rPr>
                <w:rFonts w:ascii="Consolas" w:hAnsi="Consolas"/>
                <w:color w:val="C7254E"/>
                <w:sz w:val="18"/>
              </w:rPr>
              <w:t>limit</w:t>
            </w:r>
          </w:p>
        </w:tc>
        <w:tc>
          <w:tcPr>
            <w:tcW w:type="dxa" w:w="2880"/>
          </w:tcPr>
          <w:p>
            <w:r/>
            <w:r>
              <w:t>integer</w:t>
            </w:r>
          </w:p>
        </w:tc>
        <w:tc>
          <w:tcPr>
            <w:tcW w:type="dxa" w:w="2880"/>
          </w:tcPr>
          <w:p>
            <w:r/>
          </w:p>
        </w:tc>
      </w:tr>
    </w:tbl>
    <w:p/>
    <w:p>
      <w:r>
        <w:rPr>
          <w:b/>
        </w:rPr>
        <w:t>Success — `200 OK`</w:t>
      </w:r>
      <w:r>
        <w:t xml:space="preserve"> (list shape with pagination)</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"bookingId": "...",</w:t>
        <w:br/>
        <w:t xml:space="preserve">      "chargerId": "...",</w:t>
        <w:br/>
        <w:t xml:space="preserve">      "chargerDisplayName": "NEX Tower Charger 1",</w:t>
        <w:br/>
        <w:t xml:space="preserve">      "userId": "...",</w:t>
        <w:br/>
        <w:t xml:space="preserve">      "userDisplayName": "Alice Standard",</w:t>
        <w:br/>
        <w:t xml:space="preserve">      "vehicleMake": "Tesla",</w:t>
        <w:br/>
        <w:t xml:space="preserve">      "vehicleModel": "Model 3",</w:t>
        <w:br/>
        <w:t xml:space="preserve">      "state": "Completed",</w:t>
        <w:br/>
        <w:t xml:space="preserve">      "startTime": "2026-05-22T09:02:00Z",</w:t>
        <w:br/>
        <w:t xml:space="preserve">      "stopTime": "2026-05-22T09:55:00Z",</w:t>
        <w:br/>
        <w:t xml:space="preserve">      "energyKwh": 18.42,</w:t>
        <w:br/>
        <w:t xml:space="preserve">      "source": "CSMS-Simulator",</w:t>
        <w:br/>
        <w:t xml:space="preserve">      "csmsSessionId": "csms-sess-001"</w:t>
        <w:br/>
        <w:t xml:space="preserve">    }</w:t>
        <w:br/>
        <w:t xml:space="preserve">  ],</w:t>
        <w:br/>
        <w:t xml:space="preserve">  "pagination": { "page": 1, "limit": 20, "total": 1, "totalPages": 1 }</w:t>
        <w:br/>
        <w:t>}</w:t>
      </w:r>
    </w:p>
    <w:p>
      <w:pPr>
        <w:pBdr>
          <w:bottom w:val="single" w:sz="6" w:space="1" w:color="999999"/>
        </w:pBdr>
      </w:pPr>
    </w:p>
    <w:p>
      <w:pPr>
        <w:pStyle w:val="Heading4"/>
      </w:pPr>
      <w:r>
        <w:t xml:space="preserve">9.6.2 </w:t>
      </w:r>
      <w:r>
        <w:rPr>
          <w:rFonts w:ascii="Consolas" w:hAnsi="Consolas"/>
          <w:color w:val="C7254E"/>
          <w:sz w:val="18"/>
        </w:rPr>
        <w:t>GET /sessions/{id}</w:t>
      </w:r>
    </w:p>
    <w:p>
      <w:r>
        <w:rPr>
          <w:b/>
        </w:rPr>
        <w:t>Purpose:</w:t>
      </w:r>
      <w:r>
        <w:t xml:space="preserve"> Single session detail. </w:t>
      </w:r>
      <w:r>
        <w:rPr>
          <w:b/>
        </w:rPr>
        <w:t>Auth:</w:t>
      </w:r>
      <w:r>
        <w:t xml:space="preserve"> Admin/Workplace/Security, or booking owner. </w:t>
      </w:r>
      <w:r>
        <w:rPr>
          <w:b/>
        </w:rPr>
        <w:t>Success — `200 OK`</w:t>
      </w:r>
      <w:r>
        <w:t xml:space="preserve"> — item shape above. </w:t>
      </w:r>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w:t>
      </w:r>
    </w:p>
    <w:p>
      <w:pPr>
        <w:pBdr>
          <w:bottom w:val="single" w:sz="6" w:space="1" w:color="999999"/>
        </w:pBdr>
      </w:pPr>
    </w:p>
    <w:p>
      <w:pPr>
        <w:pStyle w:val="Heading3"/>
      </w:pPr>
      <w:r>
        <w:t>9.7 Notifications</w:t>
      </w:r>
    </w:p>
    <w:p>
      <w:pPr>
        <w:pStyle w:val="Heading4"/>
      </w:pPr>
      <w:r>
        <w:t xml:space="preserve">9.7.1 </w:t>
      </w:r>
      <w:r>
        <w:rPr>
          <w:rFonts w:ascii="Consolas" w:hAnsi="Consolas"/>
          <w:color w:val="C7254E"/>
          <w:sz w:val="18"/>
        </w:rPr>
        <w:t>GET /notifications</w:t>
      </w:r>
    </w:p>
    <w:p>
      <w:r>
        <w:rPr>
          <w:b/>
        </w:rPr>
        <w:t>Purpose:</w:t>
      </w:r>
      <w:r>
        <w:t xml:space="preserve"> Current user's in-app notification feed. </w:t>
      </w:r>
      <w:r>
        <w:rPr>
          <w:b/>
        </w:rPr>
        <w:t>Auth:</w:t>
      </w:r>
      <w:r>
        <w:t xml:space="preserve"> Any authenticated role (always scoped to </w:t>
      </w:r>
      <w:r>
        <w:rPr>
          <w:rFonts w:ascii="Consolas" w:hAnsi="Consolas"/>
          <w:color w:val="C7254E"/>
          <w:sz w:val="18"/>
        </w:rPr>
        <w:t>audienceUserId = currentUser</w:t>
      </w:r>
      <w:r>
        <w:t>).</w:t>
      </w:r>
    </w:p>
    <w:p>
      <w:r>
        <w:rPr>
          <w:b/>
        </w:rPr>
        <w:t>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unreadOnly</w:t>
            </w:r>
          </w:p>
        </w:tc>
        <w:tc>
          <w:tcPr>
            <w:tcW w:type="dxa" w:w="2880"/>
          </w:tcPr>
          <w:p>
            <w:r/>
            <w:r>
              <w:t>boolean</w:t>
            </w:r>
          </w:p>
        </w:tc>
        <w:tc>
          <w:tcPr>
            <w:tcW w:type="dxa" w:w="2880"/>
          </w:tcPr>
          <w:p>
            <w:r/>
            <w:r>
              <w:t xml:space="preserve">default </w:t>
            </w:r>
            <w:r>
              <w:rPr>
                <w:rFonts w:ascii="Consolas" w:hAnsi="Consolas"/>
                <w:color w:val="C7254E"/>
                <w:sz w:val="18"/>
              </w:rPr>
              <w:t>false</w:t>
            </w:r>
          </w:p>
        </w:tc>
      </w:tr>
      <w:tr>
        <w:tc>
          <w:tcPr>
            <w:tcW w:type="dxa" w:w="2880"/>
          </w:tcPr>
          <w:p>
            <w:r/>
            <w:r>
              <w:rPr>
                <w:rFonts w:ascii="Consolas" w:hAnsi="Consolas"/>
                <w:color w:val="C7254E"/>
                <w:sz w:val="18"/>
              </w:rPr>
              <w:t>severity</w:t>
            </w:r>
          </w:p>
        </w:tc>
        <w:tc>
          <w:tcPr>
            <w:tcW w:type="dxa" w:w="2880"/>
          </w:tcPr>
          <w:p>
            <w:r/>
            <w:r>
              <w:t>string</w:t>
            </w:r>
          </w:p>
        </w:tc>
        <w:tc>
          <w:tcPr>
            <w:tcW w:type="dxa" w:w="2880"/>
          </w:tcPr>
          <w:p>
            <w:r/>
            <w:r>
              <w:rPr>
                <w:rFonts w:ascii="Consolas" w:hAnsi="Consolas"/>
                <w:color w:val="C7254E"/>
                <w:sz w:val="18"/>
              </w:rPr>
              <w:t>Info</w:t>
            </w:r>
            <w:r>
              <w:t xml:space="preserve">, </w:t>
            </w:r>
            <w:r>
              <w:rPr>
                <w:rFonts w:ascii="Consolas" w:hAnsi="Consolas"/>
                <w:color w:val="C7254E"/>
                <w:sz w:val="18"/>
              </w:rPr>
              <w:t>Warning</w:t>
            </w:r>
            <w:r>
              <w:t xml:space="preserve">, </w:t>
            </w:r>
            <w:r>
              <w:rPr>
                <w:rFonts w:ascii="Consolas" w:hAnsi="Consolas"/>
                <w:color w:val="C7254E"/>
                <w:sz w:val="18"/>
              </w:rPr>
              <w:t>Critical</w:t>
            </w:r>
          </w:p>
        </w:tc>
      </w:tr>
      <w:tr>
        <w:tc>
          <w:tcPr>
            <w:tcW w:type="dxa" w:w="2880"/>
          </w:tcPr>
          <w:p>
            <w:r/>
            <w:r>
              <w:rPr>
                <w:rFonts w:ascii="Consolas" w:hAnsi="Consolas"/>
                <w:color w:val="C7254E"/>
                <w:sz w:val="18"/>
              </w:rPr>
              <w:t>triggerEvent</w:t>
            </w:r>
          </w:p>
        </w:tc>
        <w:tc>
          <w:tcPr>
            <w:tcW w:type="dxa" w:w="2880"/>
          </w:tcPr>
          <w:p>
            <w:r/>
            <w:r>
              <w:t>string</w:t>
            </w:r>
          </w:p>
        </w:tc>
        <w:tc>
          <w:tcPr>
            <w:tcW w:type="dxa" w:w="2880"/>
          </w:tcPr>
          <w:p>
            <w:r/>
            <w:r>
              <w:t>one of the 9 templates</w:t>
            </w:r>
          </w:p>
        </w:tc>
      </w:tr>
      <w:tr>
        <w:tc>
          <w:tcPr>
            <w:tcW w:type="dxa" w:w="2880"/>
          </w:tcPr>
          <w:p>
            <w:r/>
            <w:r>
              <w:rPr>
                <w:rFonts w:ascii="Consolas" w:hAnsi="Consolas"/>
                <w:color w:val="C7254E"/>
                <w:sz w:val="18"/>
              </w:rPr>
              <w:t>sortBy</w:t>
            </w:r>
          </w:p>
        </w:tc>
        <w:tc>
          <w:tcPr>
            <w:tcW w:type="dxa" w:w="2880"/>
          </w:tcPr>
          <w:p>
            <w:r/>
            <w:r>
              <w:t>string</w:t>
            </w:r>
          </w:p>
        </w:tc>
        <w:tc>
          <w:tcPr>
            <w:tcW w:type="dxa" w:w="2880"/>
          </w:tcPr>
          <w:p>
            <w:r/>
            <w:r>
              <w:t xml:space="preserve">Allowed: </w:t>
            </w:r>
            <w:r>
              <w:rPr>
                <w:rFonts w:ascii="Consolas" w:hAnsi="Consolas"/>
                <w:color w:val="C7254E"/>
                <w:sz w:val="18"/>
              </w:rPr>
              <w:t>timestamp</w:t>
            </w:r>
          </w:p>
        </w:tc>
      </w:tr>
      <w:tr>
        <w:tc>
          <w:tcPr>
            <w:tcW w:type="dxa" w:w="2880"/>
          </w:tcPr>
          <w:p>
            <w:r/>
            <w:r>
              <w:rPr>
                <w:rFonts w:ascii="Consolas" w:hAnsi="Consolas"/>
                <w:color w:val="C7254E"/>
                <w:sz w:val="18"/>
              </w:rPr>
              <w:t>sortOrder</w:t>
            </w:r>
          </w:p>
        </w:tc>
        <w:tc>
          <w:tcPr>
            <w:tcW w:type="dxa" w:w="2880"/>
          </w:tcPr>
          <w:p>
            <w:r/>
            <w:r>
              <w:t>string</w:t>
            </w:r>
          </w:p>
        </w:tc>
        <w:tc>
          <w:tcPr>
            <w:tcW w:type="dxa" w:w="2880"/>
          </w:tcPr>
          <w:p>
            <w:r/>
            <w:r>
              <w:t xml:space="preserve">default </w:t>
            </w:r>
            <w:r>
              <w:rPr>
                <w:rFonts w:ascii="Consolas" w:hAnsi="Consolas"/>
                <w:color w:val="C7254E"/>
                <w:sz w:val="18"/>
              </w:rPr>
              <w:t>desc</w:t>
            </w:r>
          </w:p>
        </w:tc>
      </w:tr>
      <w:tr>
        <w:tc>
          <w:tcPr>
            <w:tcW w:type="dxa" w:w="2880"/>
          </w:tcPr>
          <w:p>
            <w:r/>
            <w:r>
              <w:rPr>
                <w:rFonts w:ascii="Consolas" w:hAnsi="Consolas"/>
                <w:color w:val="C7254E"/>
                <w:sz w:val="18"/>
              </w:rPr>
              <w:t>page</w:t>
            </w:r>
            <w:r>
              <w:t xml:space="preserve">, </w:t>
            </w:r>
            <w:r>
              <w:rPr>
                <w:rFonts w:ascii="Consolas" w:hAnsi="Consolas"/>
                <w:color w:val="C7254E"/>
                <w:sz w:val="18"/>
              </w:rPr>
              <w:t>limit</w:t>
            </w:r>
          </w:p>
        </w:tc>
        <w:tc>
          <w:tcPr>
            <w:tcW w:type="dxa" w:w="2880"/>
          </w:tcPr>
          <w:p>
            <w:r/>
            <w:r>
              <w:t>integer</w:t>
            </w:r>
          </w:p>
        </w:tc>
        <w:tc>
          <w:tcPr>
            <w:tcW w:type="dxa" w:w="2880"/>
          </w:tcPr>
          <w:p>
            <w:r/>
          </w:p>
        </w:tc>
      </w:tr>
    </w:tbl>
    <w:p/>
    <w:p>
      <w:r>
        <w:t xml:space="preserve">By default, returns only </w:t>
      </w:r>
      <w:r>
        <w:rPr>
          <w:rFonts w:ascii="Consolas" w:hAnsi="Consolas"/>
          <w:color w:val="C7254E"/>
          <w:sz w:val="18"/>
        </w:rPr>
        <w:t>channel=InApp</w:t>
      </w:r>
      <w:r>
        <w:t xml:space="preserve"> rows. Email/Teams payloads are not exposed here — they live in </w:t>
      </w:r>
      <w:r>
        <w:rPr>
          <w:rFonts w:ascii="Consolas" w:hAnsi="Consolas"/>
          <w:color w:val="C7254E"/>
          <w:sz w:val="18"/>
        </w:rPr>
        <w:t>/notifications/audit</w:t>
      </w:r>
      <w:r>
        <w:t>.</w:t>
      </w:r>
    </w:p>
    <w:p>
      <w:r>
        <w:rPr>
          <w:b/>
        </w:rPr>
        <w:t>Success — `200 OK`</w:t>
      </w:r>
      <w:r>
        <w:t xml:space="preserve"> (list shape with pagination)</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"triggerEvent": "BookingConfirmation",</w:t>
        <w:br/>
        <w:t xml:space="preserve">      "channel": "InApp",</w:t>
        <w:br/>
        <w:t xml:space="preserve">      "severity": "Info",</w:t>
        <w:br/>
        <w:t xml:space="preserve">      "title": "Booking confirmed",</w:t>
        <w:br/>
        <w:t xml:space="preserve">      "body": "Your booking on NEX Tower Charger 1 is confirmed for 09:00-10:00 (Tesla Model 3).",</w:t>
        <w:br/>
        <w:t xml:space="preserve">      "readState": false,</w:t>
        <w:br/>
        <w:t xml:space="preserve">      "linkedBookingId": "...",</w:t>
        <w:br/>
        <w:t xml:space="preserve">      "linkedSessionId": null,</w:t>
        <w:br/>
        <w:t xml:space="preserve">      "linkedChargerId": "...",</w:t>
        <w:br/>
        <w:t xml:space="preserve">      "timestamp": "2026-05-22T08:01:36Z"</w:t>
        <w:br/>
        <w:t xml:space="preserve">    }</w:t>
        <w:br/>
        <w:t xml:space="preserve">  ],</w:t>
        <w:br/>
        <w:t xml:space="preserve">  "pagination": { "page": 1, "limit": 20, "total": 1, "totalPages": 1 }</w:t>
        <w:br/>
        <w:t>}</w:t>
      </w:r>
    </w:p>
    <w:p>
      <w:pPr>
        <w:pBdr>
          <w:bottom w:val="single" w:sz="6" w:space="1" w:color="999999"/>
        </w:pBdr>
      </w:pPr>
    </w:p>
    <w:p>
      <w:pPr>
        <w:pStyle w:val="Heading4"/>
      </w:pPr>
      <w:r>
        <w:t xml:space="preserve">9.7.2 </w:t>
      </w:r>
      <w:r>
        <w:rPr>
          <w:rFonts w:ascii="Consolas" w:hAnsi="Consolas"/>
          <w:color w:val="C7254E"/>
          <w:sz w:val="18"/>
        </w:rPr>
        <w:t>GET /notifications/unread-count</w:t>
      </w:r>
    </w:p>
    <w:p>
      <w:r>
        <w:rPr>
          <w:b/>
        </w:rPr>
        <w:t>Purpose:</w:t>
      </w:r>
      <w:r>
        <w:t xml:space="preserve"> Drives the unread badge in the nav bar. </w:t>
      </w:r>
      <w:r>
        <w:rPr>
          <w:b/>
        </w:rPr>
        <w:t>Auth:</w:t>
      </w:r>
      <w:r>
        <w:t xml:space="preserve"> Any authenticated role.</w:t>
      </w:r>
    </w:p>
    <w:p>
      <w:r>
        <w:rPr>
          <w:b/>
        </w:rPr>
        <w:t>Success — `200 OK`</w:t>
      </w:r>
    </w:p>
    <w:p>
      <w:pPr>
        <w:spacing w:before="40" w:after="120"/>
        <w:ind w:left="227"/>
        <w:shd w:val="clear" w:color="auto" w:fill="F4F4F4"/>
      </w:pPr>
      <w:r>
        <w:rPr>
          <w:rFonts w:ascii="Consolas" w:hAnsi="Consolas"/>
          <w:sz w:val="18"/>
        </w:rPr>
        <w:t>{ "unreadCount": 3 }</w:t>
      </w:r>
    </w:p>
    <w:p>
      <w:pPr>
        <w:pBdr>
          <w:bottom w:val="single" w:sz="6" w:space="1" w:color="999999"/>
        </w:pBdr>
      </w:pPr>
    </w:p>
    <w:p>
      <w:pPr>
        <w:pStyle w:val="Heading4"/>
      </w:pPr>
      <w:r>
        <w:t xml:space="preserve">9.7.3 </w:t>
      </w:r>
      <w:r>
        <w:rPr>
          <w:rFonts w:ascii="Consolas" w:hAnsi="Consolas"/>
          <w:color w:val="C7254E"/>
          <w:sz w:val="18"/>
        </w:rPr>
        <w:t>PUT /notifications/{id}/read</w:t>
      </w:r>
    </w:p>
    <w:p>
      <w:r>
        <w:rPr>
          <w:b/>
        </w:rPr>
        <w:t>Purpose:</w:t>
      </w:r>
      <w:r>
        <w:t xml:space="preserve"> Mark a single in-app notification as read. </w:t>
      </w:r>
      <w:r>
        <w:rPr>
          <w:b/>
        </w:rPr>
        <w:t>Auth:</w:t>
      </w:r>
      <w:r>
        <w:t xml:space="preserve"> Owner of the notification only (</w:t>
      </w:r>
      <w:r>
        <w:rPr>
          <w:rFonts w:ascii="Consolas" w:hAnsi="Consolas"/>
          <w:color w:val="C7254E"/>
          <w:sz w:val="18"/>
        </w:rPr>
        <w:t>audienceUserId == currentUserId</w:t>
      </w:r>
      <w:r>
        <w:t>).</w:t>
      </w:r>
    </w:p>
    <w:p>
      <w:r>
        <w:rPr>
          <w:b/>
        </w:rPr>
        <w:t>Request body:</w:t>
      </w:r>
      <w:r>
        <w:t xml:space="preserve"> None.</w:t>
      </w:r>
    </w:p>
    <w:p>
      <w:r>
        <w:rPr>
          <w:b/>
        </w:rPr>
        <w:t>Effects:</w:t>
      </w:r>
      <w:r>
        <w:t xml:space="preserve"> Sets </w:t>
      </w:r>
      <w:r>
        <w:rPr>
          <w:rFonts w:ascii="Consolas" w:hAnsi="Consolas"/>
          <w:color w:val="C7254E"/>
          <w:sz w:val="18"/>
        </w:rPr>
        <w:t>readState = true</w:t>
      </w:r>
      <w:r>
        <w:t xml:space="preserve">. Idempotent — repeated calls return </w:t>
      </w:r>
      <w:r>
        <w:rPr>
          <w:rFonts w:ascii="Consolas" w:hAnsi="Consolas"/>
          <w:color w:val="C7254E"/>
          <w:sz w:val="18"/>
        </w:rPr>
        <w:t>200 OK</w:t>
      </w:r>
      <w:r>
        <w:t xml:space="preserve"> with the same state.</w:t>
      </w:r>
    </w:p>
    <w:p>
      <w:r>
        <w:rPr>
          <w:b/>
        </w:rPr>
        <w:t>Success — `200 OK`</w:t>
      </w:r>
      <w:r>
        <w:t xml:space="preserve"> — returns the updated notification item. </w:t>
      </w:r>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(notification belongs to another user), </w:t>
      </w:r>
      <w:r>
        <w:rPr>
          <w:rFonts w:ascii="Consolas" w:hAnsi="Consolas"/>
          <w:color w:val="C7254E"/>
          <w:sz w:val="18"/>
        </w:rPr>
        <w:t>404</w:t>
      </w:r>
      <w:r>
        <w:t>.</w:t>
      </w:r>
    </w:p>
    <w:p>
      <w:pPr>
        <w:pBdr>
          <w:bottom w:val="single" w:sz="6" w:space="1" w:color="999999"/>
        </w:pBdr>
      </w:pPr>
    </w:p>
    <w:p>
      <w:pPr>
        <w:pStyle w:val="Heading4"/>
      </w:pPr>
      <w:r>
        <w:t xml:space="preserve">9.7.4 </w:t>
      </w:r>
      <w:r>
        <w:rPr>
          <w:rFonts w:ascii="Consolas" w:hAnsi="Consolas"/>
          <w:color w:val="C7254E"/>
          <w:sz w:val="18"/>
        </w:rPr>
        <w:t>GET /notifications/audit</w:t>
      </w:r>
    </w:p>
    <w:p>
      <w:r>
        <w:rPr>
          <w:b/>
        </w:rPr>
        <w:t>Purpose:</w:t>
      </w:r>
      <w:r>
        <w:t xml:space="preserve"> Admin / operational view across all users and channels (FR-REM-016). Includes </w:t>
      </w:r>
      <w:r>
        <w:rPr>
          <w:rFonts w:ascii="Consolas" w:hAnsi="Consolas"/>
          <w:color w:val="C7254E"/>
          <w:sz w:val="18"/>
        </w:rPr>
        <w:t>Email</w:t>
      </w:r>
      <w:r>
        <w:t xml:space="preserve"> and </w:t>
      </w:r>
      <w:r>
        <w:rPr>
          <w:rFonts w:ascii="Consolas" w:hAnsi="Consolas"/>
          <w:color w:val="C7254E"/>
          <w:sz w:val="18"/>
        </w:rPr>
        <w:t>Teams</w:t>
      </w:r>
      <w:r>
        <w:t xml:space="preserve"> payload previews. </w:t>
      </w:r>
      <w:r>
        <w:rPr>
          <w:b/>
        </w:rPr>
        <w:t>Auth:</w:t>
      </w:r>
      <w:r>
        <w:t xml:space="preserve"> Admin (all), Security/Workplace (operational scope — bookings, sessions, charger faults).</w:t>
      </w:r>
    </w:p>
    <w:p>
      <w:r>
        <w:rPr>
          <w:b/>
        </w:rPr>
        <w:t>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audienceUserId</w:t>
            </w:r>
          </w:p>
        </w:tc>
        <w:tc>
          <w:tcPr>
            <w:tcW w:type="dxa" w:w="2880"/>
          </w:tcPr>
          <w:p>
            <w:r/>
            <w:r>
              <w:t>uuid</w:t>
            </w:r>
          </w:p>
        </w:tc>
        <w:tc>
          <w:tcPr>
            <w:tcW w:type="dxa" w:w="2880"/>
          </w:tcPr>
          <w:p>
            <w:r/>
            <w:r>
              <w:t>filter by recipient</w:t>
            </w:r>
          </w:p>
        </w:tc>
      </w:tr>
      <w:tr>
        <w:tc>
          <w:tcPr>
            <w:tcW w:type="dxa" w:w="2880"/>
          </w:tcPr>
          <w:p>
            <w:r/>
            <w:r>
              <w:rPr>
                <w:rFonts w:ascii="Consolas" w:hAnsi="Consolas"/>
                <w:color w:val="C7254E"/>
                <w:sz w:val="18"/>
              </w:rPr>
              <w:t>channel</w:t>
            </w:r>
          </w:p>
        </w:tc>
        <w:tc>
          <w:tcPr>
            <w:tcW w:type="dxa" w:w="2880"/>
          </w:tcPr>
          <w:p>
            <w:r/>
            <w:r>
              <w:t>string</w:t>
            </w:r>
          </w:p>
        </w:tc>
        <w:tc>
          <w:tcPr>
            <w:tcW w:type="dxa" w:w="2880"/>
          </w:tcPr>
          <w:p>
            <w:r/>
            <w:r>
              <w:rPr>
                <w:rFonts w:ascii="Consolas" w:hAnsi="Consolas"/>
                <w:color w:val="C7254E"/>
                <w:sz w:val="18"/>
              </w:rPr>
              <w:t>InApp</w:t>
            </w:r>
            <w:r>
              <w:t xml:space="preserve">, </w:t>
            </w:r>
            <w:r>
              <w:rPr>
                <w:rFonts w:ascii="Consolas" w:hAnsi="Consolas"/>
                <w:color w:val="C7254E"/>
                <w:sz w:val="18"/>
              </w:rPr>
              <w:t>Email</w:t>
            </w:r>
            <w:r>
              <w:t xml:space="preserve">, </w:t>
            </w:r>
            <w:r>
              <w:rPr>
                <w:rFonts w:ascii="Consolas" w:hAnsi="Consolas"/>
                <w:color w:val="C7254E"/>
                <w:sz w:val="18"/>
              </w:rPr>
              <w:t>Teams</w:t>
            </w:r>
            <w:r>
              <w:t xml:space="preserve"> (comma-separated)</w:t>
            </w:r>
          </w:p>
        </w:tc>
      </w:tr>
      <w:tr>
        <w:tc>
          <w:tcPr>
            <w:tcW w:type="dxa" w:w="2880"/>
          </w:tcPr>
          <w:p>
            <w:r/>
            <w:r>
              <w:rPr>
                <w:rFonts w:ascii="Consolas" w:hAnsi="Consolas"/>
                <w:color w:val="C7254E"/>
                <w:sz w:val="18"/>
              </w:rPr>
              <w:t>deliveryStatus</w:t>
            </w:r>
          </w:p>
        </w:tc>
        <w:tc>
          <w:tcPr>
            <w:tcW w:type="dxa" w:w="2880"/>
          </w:tcPr>
          <w:p>
            <w:r/>
            <w:r>
              <w:t>string</w:t>
            </w:r>
          </w:p>
        </w:tc>
        <w:tc>
          <w:tcPr>
            <w:tcW w:type="dxa" w:w="2880"/>
          </w:tcPr>
          <w:p>
            <w:r/>
            <w:r>
              <w:rPr>
                <w:rFonts w:ascii="Consolas" w:hAnsi="Consolas"/>
                <w:color w:val="C7254E"/>
                <w:sz w:val="18"/>
              </w:rPr>
              <w:t>Sent</w:t>
            </w:r>
            <w:r>
              <w:t xml:space="preserve">, </w:t>
            </w:r>
            <w:r>
              <w:rPr>
                <w:rFonts w:ascii="Consolas" w:hAnsi="Consolas"/>
                <w:color w:val="C7254E"/>
                <w:sz w:val="18"/>
              </w:rPr>
              <w:t>Previewed</w:t>
            </w:r>
            <w:r>
              <w:t xml:space="preserve">, </w:t>
            </w:r>
            <w:r>
              <w:rPr>
                <w:rFonts w:ascii="Consolas" w:hAnsi="Consolas"/>
                <w:color w:val="C7254E"/>
                <w:sz w:val="18"/>
              </w:rPr>
              <w:t>Failed</w:t>
            </w:r>
          </w:p>
        </w:tc>
      </w:tr>
      <w:tr>
        <w:tc>
          <w:tcPr>
            <w:tcW w:type="dxa" w:w="2880"/>
          </w:tcPr>
          <w:p>
            <w:r/>
            <w:r>
              <w:rPr>
                <w:rFonts w:ascii="Consolas" w:hAnsi="Consolas"/>
                <w:color w:val="C7254E"/>
                <w:sz w:val="18"/>
              </w:rPr>
              <w:t>triggerEvent</w:t>
            </w:r>
          </w:p>
        </w:tc>
        <w:tc>
          <w:tcPr>
            <w:tcW w:type="dxa" w:w="2880"/>
          </w:tcPr>
          <w:p>
            <w:r/>
            <w:r>
              <w:t>string</w:t>
            </w:r>
          </w:p>
        </w:tc>
        <w:tc>
          <w:tcPr>
            <w:tcW w:type="dxa" w:w="2880"/>
          </w:tcPr>
          <w:p>
            <w:r/>
            <w:r>
              <w:t>comma-separated</w:t>
            </w:r>
          </w:p>
        </w:tc>
      </w:tr>
      <w:tr>
        <w:tc>
          <w:tcPr>
            <w:tcW w:type="dxa" w:w="2880"/>
          </w:tcPr>
          <w:p>
            <w:r/>
            <w:r>
              <w:rPr>
                <w:rFonts w:ascii="Consolas" w:hAnsi="Consolas"/>
                <w:color w:val="C7254E"/>
                <w:sz w:val="18"/>
              </w:rPr>
              <w:t>correlationId</w:t>
            </w:r>
          </w:p>
        </w:tc>
        <w:tc>
          <w:tcPr>
            <w:tcW w:type="dxa" w:w="2880"/>
          </w:tcPr>
          <w:p>
            <w:r/>
            <w:r>
              <w:t>string</w:t>
            </w:r>
          </w:p>
        </w:tc>
        <w:tc>
          <w:tcPr>
            <w:tcW w:type="dxa" w:w="2880"/>
          </w:tcPr>
          <w:p>
            <w:r/>
            <w:r>
              <w:t>groups the 3 channel rows for one event</w:t>
            </w:r>
          </w:p>
        </w:tc>
      </w:tr>
      <w:tr>
        <w:tc>
          <w:tcPr>
            <w:tcW w:type="dxa" w:w="2880"/>
          </w:tcPr>
          <w:p>
            <w:r/>
            <w:r>
              <w:rPr>
                <w:rFonts w:ascii="Consolas" w:hAnsi="Consolas"/>
                <w:color w:val="C7254E"/>
                <w:sz w:val="18"/>
              </w:rPr>
              <w:t>dateFrom</w:t>
            </w:r>
            <w:r>
              <w:t xml:space="preserve"> / </w:t>
            </w:r>
            <w:r>
              <w:rPr>
                <w:rFonts w:ascii="Consolas" w:hAnsi="Consolas"/>
                <w:color w:val="C7254E"/>
                <w:sz w:val="18"/>
              </w:rPr>
              <w:t>dateTo</w:t>
            </w:r>
          </w:p>
        </w:tc>
        <w:tc>
          <w:tcPr>
            <w:tcW w:type="dxa" w:w="2880"/>
          </w:tcPr>
          <w:p>
            <w:r/>
            <w:r>
              <w:t>dateTime</w:t>
            </w:r>
          </w:p>
        </w:tc>
        <w:tc>
          <w:tcPr>
            <w:tcW w:type="dxa" w:w="2880"/>
          </w:tcPr>
          <w:p>
            <w:r/>
          </w:p>
        </w:tc>
      </w:tr>
      <w:tr>
        <w:tc>
          <w:tcPr>
            <w:tcW w:type="dxa" w:w="2880"/>
          </w:tcPr>
          <w:p>
            <w:r/>
            <w:r>
              <w:rPr>
                <w:rFonts w:ascii="Consolas" w:hAnsi="Consolas"/>
                <w:color w:val="C7254E"/>
                <w:sz w:val="18"/>
              </w:rPr>
              <w:t>sortBy</w:t>
            </w:r>
            <w:r>
              <w:t xml:space="preserve">, </w:t>
            </w:r>
            <w:r>
              <w:rPr>
                <w:rFonts w:ascii="Consolas" w:hAnsi="Consolas"/>
                <w:color w:val="C7254E"/>
                <w:sz w:val="18"/>
              </w:rPr>
              <w:t>sortOrder</w:t>
            </w:r>
          </w:p>
        </w:tc>
        <w:tc>
          <w:tcPr>
            <w:tcW w:type="dxa" w:w="2880"/>
          </w:tcPr>
          <w:p>
            <w:r/>
            <w:r>
              <w:t>string</w:t>
            </w:r>
          </w:p>
        </w:tc>
        <w:tc>
          <w:tcPr>
            <w:tcW w:type="dxa" w:w="2880"/>
          </w:tcPr>
          <w:p>
            <w:r/>
          </w:p>
        </w:tc>
      </w:tr>
      <w:tr>
        <w:tc>
          <w:tcPr>
            <w:tcW w:type="dxa" w:w="2880"/>
          </w:tcPr>
          <w:p>
            <w:r/>
            <w:r>
              <w:rPr>
                <w:rFonts w:ascii="Consolas" w:hAnsi="Consolas"/>
                <w:color w:val="C7254E"/>
                <w:sz w:val="18"/>
              </w:rPr>
              <w:t>page</w:t>
            </w:r>
            <w:r>
              <w:t xml:space="preserve">, </w:t>
            </w:r>
            <w:r>
              <w:rPr>
                <w:rFonts w:ascii="Consolas" w:hAnsi="Consolas"/>
                <w:color w:val="C7254E"/>
                <w:sz w:val="18"/>
              </w:rPr>
              <w:t>limit</w:t>
            </w:r>
          </w:p>
        </w:tc>
        <w:tc>
          <w:tcPr>
            <w:tcW w:type="dxa" w:w="2880"/>
          </w:tcPr>
          <w:p>
            <w:r/>
            <w:r>
              <w:t>integer</w:t>
            </w:r>
          </w:p>
        </w:tc>
        <w:tc>
          <w:tcPr>
            <w:tcW w:type="dxa" w:w="2880"/>
          </w:tcPr>
          <w:p>
            <w:r/>
          </w:p>
        </w:tc>
      </w:tr>
    </w:tbl>
    <w:p/>
    <w:p>
      <w:r>
        <w:rPr>
          <w:b/>
        </w:rPr>
        <w:t>Success — `200 OK`</w:t>
      </w:r>
      <w:r>
        <w:t xml:space="preserve"> (list shape with pagination)</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"audienceUserId": "...",</w:t>
        <w:br/>
        <w:t xml:space="preserve">      "audienceUserDisplayName": "Alice Standard",</w:t>
        <w:br/>
        <w:t xml:space="preserve">      "triggerEvent": "BookingConfirmation",</w:t>
        <w:br/>
        <w:t xml:space="preserve">      "channel": "Teams",</w:t>
        <w:br/>
        <w:t xml:space="preserve">      "severity": "Info",</w:t>
        <w:br/>
        <w:t xml:space="preserve">      "title": "Booking confirmed",</w:t>
        <w:br/>
        <w:t xml:space="preserve">      "body": "Your booking on NEX Tower Charger 1 ...",</w:t>
        <w:br/>
        <w:t xml:space="preserve">      "payload": { /* Adaptive Card JSON */ },</w:t>
        <w:br/>
        <w:t xml:space="preserve">      "deliveryStatus": "Previewed",</w:t>
        <w:br/>
        <w:t xml:space="preserve">      "readState": false,</w:t>
        <w:br/>
        <w:t xml:space="preserve">      "correlationId": "01HX2YQM...ULID",</w:t>
        <w:br/>
        <w:t xml:space="preserve">      "linkedBookingId": "...",</w:t>
        <w:br/>
        <w:t xml:space="preserve">      "linkedSessionId": null,</w:t>
        <w:br/>
        <w:t xml:space="preserve">      "linkedChargerId": "...",</w:t>
        <w:br/>
        <w:t xml:space="preserve">      "timestamp": "2026-05-22T08:01:36Z"</w:t>
        <w:br/>
        <w:t xml:space="preserve">    }</w:t>
        <w:br/>
        <w:t xml:space="preserve">  ],</w:t>
        <w:br/>
        <w:t xml:space="preserve">  "pagination": { "page": 1, "limit": 20, "total": 1, "totalPages": 1 }</w:t>
        <w:br/>
        <w:t>}</w:t>
      </w:r>
    </w:p>
    <w:p>
      <w:pPr>
        <w:pBdr>
          <w:bottom w:val="single" w:sz="6" w:space="1" w:color="999999"/>
        </w:pBdr>
      </w:pPr>
    </w:p>
    <w:p>
      <w:pPr>
        <w:pStyle w:val="Heading3"/>
      </w:pPr>
      <w:r>
        <w:t>9.8 Reporting</w:t>
      </w:r>
    </w:p>
    <w:p>
      <w:r>
        <w:t>All reporting endpoints share the same query-param surface and response envelope:</w:t>
      </w:r>
    </w:p>
    <w:p>
      <w:r>
        <w:rPr>
          <w:b/>
        </w:rPr>
        <w:t>Common 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dateFrom</w:t>
            </w:r>
          </w:p>
        </w:tc>
        <w:tc>
          <w:tcPr>
            <w:tcW w:type="dxa" w:w="2880"/>
          </w:tcPr>
          <w:p>
            <w:r/>
            <w:r>
              <w:t>dateTime</w:t>
            </w:r>
          </w:p>
        </w:tc>
        <w:tc>
          <w:tcPr>
            <w:tcW w:type="dxa" w:w="2880"/>
          </w:tcPr>
          <w:p>
            <w:r/>
            <w:r>
              <w:t>UTC ISO 8601, inclusive</w:t>
            </w:r>
          </w:p>
        </w:tc>
      </w:tr>
      <w:tr>
        <w:tc>
          <w:tcPr>
            <w:tcW w:type="dxa" w:w="2880"/>
          </w:tcPr>
          <w:p>
            <w:r/>
            <w:r>
              <w:rPr>
                <w:rFonts w:ascii="Consolas" w:hAnsi="Consolas"/>
                <w:color w:val="C7254E"/>
                <w:sz w:val="18"/>
              </w:rPr>
              <w:t>dateTo</w:t>
            </w:r>
          </w:p>
        </w:tc>
        <w:tc>
          <w:tcPr>
            <w:tcW w:type="dxa" w:w="2880"/>
          </w:tcPr>
          <w:p>
            <w:r/>
            <w:r>
              <w:t>dateTime</w:t>
            </w:r>
          </w:p>
        </w:tc>
        <w:tc>
          <w:tcPr>
            <w:tcW w:type="dxa" w:w="2880"/>
          </w:tcPr>
          <w:p>
            <w:r/>
            <w:r>
              <w:t>UTC ISO 8601, exclusive</w:t>
            </w:r>
          </w:p>
        </w:tc>
      </w:tr>
      <w:tr>
        <w:tc>
          <w:tcPr>
            <w:tcW w:type="dxa" w:w="2880"/>
          </w:tcPr>
          <w:p>
            <w:r/>
            <w:r>
              <w:rPr>
                <w:rFonts w:ascii="Consolas" w:hAnsi="Consolas"/>
                <w:color w:val="C7254E"/>
                <w:sz w:val="18"/>
              </w:rPr>
              <w:t>locationCode</w:t>
            </w:r>
          </w:p>
        </w:tc>
        <w:tc>
          <w:tcPr>
            <w:tcW w:type="dxa" w:w="2880"/>
          </w:tcPr>
          <w:p>
            <w:r/>
            <w:r>
              <w:t>string</w:t>
            </w:r>
          </w:p>
        </w:tc>
        <w:tc>
          <w:tcPr>
            <w:tcW w:type="dxa" w:w="2880"/>
          </w:tcPr>
          <w:p>
            <w:r/>
            <w:r>
              <w:rPr>
                <w:rFonts w:ascii="Consolas" w:hAnsi="Consolas"/>
                <w:color w:val="C7254E"/>
                <w:sz w:val="18"/>
              </w:rPr>
              <w:t>NEX-TOWER</w:t>
            </w:r>
            <w:r>
              <w:t xml:space="preserve">, </w:t>
            </w:r>
            <w:r>
              <w:rPr>
                <w:rFonts w:ascii="Consolas" w:hAnsi="Consolas"/>
                <w:color w:val="C7254E"/>
                <w:sz w:val="18"/>
              </w:rPr>
              <w:t>NEXTERACOM</w:t>
            </w:r>
            <w:r>
              <w:t>. Omit for both.</w:t>
            </w:r>
          </w:p>
        </w:tc>
      </w:tr>
      <w:tr>
        <w:tc>
          <w:tcPr>
            <w:tcW w:type="dxa" w:w="2880"/>
          </w:tcPr>
          <w:p>
            <w:r/>
            <w:r>
              <w:rPr>
                <w:rFonts w:ascii="Consolas" w:hAnsi="Consolas"/>
                <w:color w:val="C7254E"/>
                <w:sz w:val="18"/>
              </w:rPr>
              <w:t>chargerId</w:t>
            </w:r>
          </w:p>
        </w:tc>
        <w:tc>
          <w:tcPr>
            <w:tcW w:type="dxa" w:w="2880"/>
          </w:tcPr>
          <w:p>
            <w:r/>
            <w:r>
              <w:t>uuid</w:t>
            </w:r>
          </w:p>
        </w:tc>
        <w:tc>
          <w:tcPr>
            <w:tcW w:type="dxa" w:w="2880"/>
          </w:tcPr>
          <w:p>
            <w:r/>
            <w:r>
              <w:t>optional</w:t>
            </w:r>
          </w:p>
        </w:tc>
      </w:tr>
    </w:tbl>
    <w:p/>
    <w:p>
      <w:r>
        <w:rPr>
          <w:b/>
        </w:rPr>
        <w:t>Common response envelope</w:t>
      </w:r>
    </w:p>
    <w:p>
      <w:pPr>
        <w:spacing w:before="40" w:after="120"/>
        <w:ind w:left="227"/>
        <w:shd w:val="clear" w:color="auto" w:fill="F4F4F4"/>
      </w:pPr>
      <w:r>
        <w:rPr>
          <w:rFonts w:ascii="Consolas" w:hAnsi="Consolas"/>
          <w:sz w:val="18"/>
        </w:rPr>
        <w:t>{</w:t>
        <w:br/>
        <w:t xml:space="preserve">  "data": { /* metric-specific */ },</w:t>
        <w:br/>
        <w:t xml:space="preserve">  "simulatedDataLabel": "Based on simulated demo data",</w:t>
        <w:br/>
        <w:t xml:space="preserve">  "appliedFilters": {</w:t>
        <w:br/>
        <w:t xml:space="preserve">    "dateFrom": "2026-05-15T00:00:00Z",</w:t>
        <w:br/>
        <w:t xml:space="preserve">    "dateTo": "2026-05-22T23:59:59Z",</w:t>
        <w:br/>
        <w:t xml:space="preserve">    "locationCode": null,</w:t>
        <w:br/>
        <w:t xml:space="preserve">    "chargerId": null</w:t>
        <w:br/>
        <w:t xml:space="preserve">  }</w:t>
        <w:br/>
        <w:t>}</w:t>
      </w:r>
    </w:p>
    <w:p>
      <w:pPr>
        <w:pStyle w:val="ListBullet"/>
      </w:pPr>
      <w:r>
        <w:rPr>
          <w:rFonts w:ascii="Consolas" w:hAnsi="Consolas"/>
          <w:color w:val="C7254E"/>
          <w:sz w:val="18"/>
        </w:rPr>
        <w:t>simulatedDataLabel</w:t>
      </w:r>
      <w:r>
        <w:t xml:space="preserve"> is </w:t>
      </w:r>
      <w:r>
        <w:rPr>
          <w:rFonts w:ascii="Consolas" w:hAnsi="Consolas"/>
          <w:color w:val="C7254E"/>
          <w:sz w:val="18"/>
        </w:rPr>
        <w:t>null</w:t>
      </w:r>
      <w:r>
        <w:t xml:space="preserve"> when no simulator-sourced session is in the window; otherwise the exact string </w:t>
      </w:r>
      <w:r>
        <w:rPr>
          <w:rFonts w:ascii="Consolas" w:hAnsi="Consolas"/>
          <w:color w:val="C7254E"/>
          <w:sz w:val="18"/>
        </w:rPr>
        <w:t>"Based on simulated demo data"</w:t>
      </w:r>
      <w:r>
        <w:t xml:space="preserve"> (FR-REP-012, BR-009).</w:t>
      </w:r>
    </w:p>
    <w:p>
      <w:pPr>
        <w:pBdr>
          <w:bottom w:val="single" w:sz="6" w:space="1" w:color="999999"/>
        </w:pBdr>
      </w:pPr>
    </w:p>
    <w:p>
      <w:pPr>
        <w:pStyle w:val="Heading4"/>
      </w:pPr>
      <w:r>
        <w:t xml:space="preserve">9.8.1 </w:t>
      </w:r>
      <w:r>
        <w:rPr>
          <w:rFonts w:ascii="Consolas" w:hAnsi="Consolas"/>
          <w:color w:val="C7254E"/>
          <w:sz w:val="18"/>
        </w:rPr>
        <w:t>GET /reports/summary</w:t>
      </w:r>
    </w:p>
    <w:p>
      <w:r>
        <w:rPr>
          <w:b/>
        </w:rPr>
        <w:t>Auth:</w:t>
      </w:r>
      <w:r>
        <w:t xml:space="preserve"> Admin, Workplace, ReportingESGViewer, Management.</w:t>
      </w:r>
    </w:p>
    <w:p>
      <w:r>
        <w:rPr>
          <w:b/>
        </w:rPr>
        <w:t>`data` shape</w:t>
      </w:r>
    </w:p>
    <w:p>
      <w:pPr>
        <w:spacing w:before="40" w:after="120"/>
        <w:ind w:left="227"/>
        <w:shd w:val="clear" w:color="auto" w:fill="F4F4F4"/>
      </w:pPr>
      <w:r>
        <w:rPr>
          <w:rFonts w:ascii="Consolas" w:hAnsi="Consolas"/>
          <w:sz w:val="18"/>
        </w:rPr>
        <w:t>{</w:t>
        <w:br/>
        <w:t xml:space="preserve">  "totalSessions": 57,</w:t>
        <w:br/>
        <w:t xml:space="preserve">  "totalKwh": 412.6,</w:t>
        <w:br/>
        <w:t xml:space="preserve">  "estimatedCo2SavingsKg": 350.71,</w:t>
        <w:br/>
        <w:t xml:space="preserve">  "emissionFactorUsed": 0.85</w:t>
        <w:br/>
        <w:t>}</w:t>
      </w:r>
    </w:p>
    <w:p>
      <w:pPr>
        <w:pBdr>
          <w:bottom w:val="single" w:sz="6" w:space="1" w:color="999999"/>
        </w:pBdr>
      </w:pPr>
    </w:p>
    <w:p>
      <w:pPr>
        <w:pStyle w:val="Heading4"/>
      </w:pPr>
      <w:r>
        <w:t xml:space="preserve">9.8.2 </w:t>
      </w:r>
      <w:r>
        <w:rPr>
          <w:rFonts w:ascii="Consolas" w:hAnsi="Consolas"/>
          <w:color w:val="C7254E"/>
          <w:sz w:val="18"/>
        </w:rPr>
        <w:t>GET /reports/sessions</w:t>
      </w:r>
    </w:p>
    <w:p>
      <w:r>
        <w:rPr>
          <w:b/>
        </w:rPr>
        <w:t>Auth:</w:t>
      </w:r>
      <w:r>
        <w:t xml:space="preserve"> Admin, Workplace, ReportingESGViewer.</w:t>
      </w:r>
    </w:p>
    <w:p>
      <w:r>
        <w:rPr>
          <w:b/>
        </w:rPr>
        <w:t>`data` shape</w:t>
      </w:r>
    </w:p>
    <w:p>
      <w:pPr>
        <w:spacing w:before="40" w:after="120"/>
        <w:ind w:left="227"/>
        <w:shd w:val="clear" w:color="auto" w:fill="F4F4F4"/>
      </w:pPr>
      <w:r>
        <w:rPr>
          <w:rFonts w:ascii="Consolas" w:hAnsi="Consolas"/>
          <w:sz w:val="18"/>
        </w:rPr>
        <w:t>{</w:t>
        <w:br/>
        <w:t xml:space="preserve">  "totalSessions": 57,</w:t>
        <w:br/>
        <w:t xml:space="preserve">  "completedCount": 49,</w:t>
        <w:br/>
        <w:t xml:space="preserve">  "cancelledCount": 4,</w:t>
        <w:br/>
        <w:t xml:space="preserve">  "releasedCount": 2,</w:t>
        <w:br/>
        <w:t xml:space="preserve">  "noShowCount": 2,</w:t>
        <w:br/>
        <w:t xml:space="preserve">  "avgDurationMinutes": 48.2,</w:t>
        <w:br/>
        <w:t xml:space="preserve">  "avgKwh": 7.23</w:t>
        <w:br/>
        <w:t>}</w:t>
      </w:r>
    </w:p>
    <w:p>
      <w:pPr>
        <w:pBdr>
          <w:bottom w:val="single" w:sz="6" w:space="1" w:color="999999"/>
        </w:pBdr>
      </w:pPr>
    </w:p>
    <w:p>
      <w:pPr>
        <w:pStyle w:val="Heading4"/>
      </w:pPr>
      <w:r>
        <w:t xml:space="preserve">9.8.3 </w:t>
      </w:r>
      <w:r>
        <w:rPr>
          <w:rFonts w:ascii="Consolas" w:hAnsi="Consolas"/>
          <w:color w:val="C7254E"/>
          <w:sz w:val="18"/>
        </w:rPr>
        <w:t>GET /reports/energy</w:t>
      </w:r>
    </w:p>
    <w:p>
      <w:r>
        <w:rPr>
          <w:b/>
        </w:rPr>
        <w:t>Auth:</w:t>
      </w:r>
      <w:r>
        <w:t xml:space="preserve"> Admin, Workplace, ReportingESGViewer.</w:t>
      </w:r>
    </w:p>
    <w:p>
      <w:r>
        <w:rPr>
          <w:b/>
        </w:rPr>
        <w:t>`data` shape</w:t>
      </w:r>
    </w:p>
    <w:p>
      <w:pPr>
        <w:spacing w:before="40" w:after="120"/>
        <w:ind w:left="227"/>
        <w:shd w:val="clear" w:color="auto" w:fill="F4F4F4"/>
      </w:pPr>
      <w:r>
        <w:rPr>
          <w:rFonts w:ascii="Consolas" w:hAnsi="Consolas"/>
          <w:sz w:val="18"/>
        </w:rPr>
        <w:t>{</w:t>
        <w:br/>
        <w:t xml:space="preserve">  "totalKwh": 412.6,</w:t>
        <w:br/>
        <w:t xml:space="preserve">  "avgKwhPerSession": 7.23,</w:t>
        <w:br/>
        <w:t xml:space="preserve">  "peakHourDistribution": [</w:t>
        <w:br/>
        <w:t xml:space="preserve">    { "hour": 8, "sessionCount": 12 },</w:t>
        <w:br/>
        <w:t xml:space="preserve">    { "hour": 9, "sessionCount": 18 }</w:t>
        <w:br/>
        <w:t xml:space="preserve">  ],</w:t>
        <w:br/>
        <w:t xml:space="preserve">  "chargerRanking": [</w:t>
        <w:br/>
        <w:t xml:space="preserve">    { "chargerId": "...", "displayName": "NEX-TOWER-CH-01", "sessionCount": 21, "totalKwh": 162.4 }</w:t>
        <w:br/>
        <w:t xml:space="preserve">  ]</w:t>
        <w:br/>
        <w:t>}</w:t>
      </w:r>
    </w:p>
    <w:p>
      <w:pPr>
        <w:pBdr>
          <w:bottom w:val="single" w:sz="6" w:space="1" w:color="999999"/>
        </w:pBdr>
      </w:pPr>
    </w:p>
    <w:p>
      <w:pPr>
        <w:pStyle w:val="Heading4"/>
      </w:pPr>
      <w:r>
        <w:t xml:space="preserve">9.8.4 </w:t>
      </w:r>
      <w:r>
        <w:rPr>
          <w:rFonts w:ascii="Consolas" w:hAnsi="Consolas"/>
          <w:color w:val="C7254E"/>
          <w:sz w:val="18"/>
        </w:rPr>
        <w:t>GET /reports/utilization</w:t>
      </w:r>
    </w:p>
    <w:p>
      <w:r>
        <w:rPr>
          <w:b/>
        </w:rPr>
        <w:t>Auth:</w:t>
      </w:r>
      <w:r>
        <w:t xml:space="preserve"> Admin, Workplace.</w:t>
      </w:r>
    </w:p>
    <w:p>
      <w:r>
        <w:rPr>
          <w:b/>
        </w:rPr>
        <w:t>`data` shape</w:t>
      </w:r>
    </w:p>
    <w:p>
      <w:pPr>
        <w:spacing w:before="40" w:after="120"/>
        <w:ind w:left="227"/>
        <w:shd w:val="clear" w:color="auto" w:fill="F4F4F4"/>
      </w:pPr>
      <w:r>
        <w:rPr>
          <w:rFonts w:ascii="Consolas" w:hAnsi="Consolas"/>
          <w:sz w:val="18"/>
        </w:rPr>
        <w:t>{</w:t>
        <w:br/>
        <w:t xml:space="preserve">  "chargers": [</w:t>
        <w:br/>
        <w:t xml:space="preserve">    {</w:t>
        <w:br/>
        <w:t xml:space="preserve">      "chargerId": "...",</w:t>
        <w:br/>
        <w:t xml:space="preserve">      "displayName": "NEX-TOWER-CH-01",</w:t>
        <w:br/>
        <w:t xml:space="preserve">      "utilizationPercent": 62.4,</w:t>
        <w:br/>
        <w:t xml:space="preserve">      "blockedForMaintenanceMinutes": 30,</w:t>
        <w:br/>
        <w:t xml:space="preserve">      "faultedEventCount": 1</w:t>
        <w:br/>
        <w:t xml:space="preserve">    }</w:t>
        <w:br/>
        <w:t xml:space="preserve">  ],</w:t>
        <w:br/>
        <w:t xml:space="preserve">  "locationComparison": {</w:t>
        <w:br/>
        <w:t xml:space="preserve">    "NEX-TOWER": { "totalSessions": 34, "totalKwh": 245.1, "avgUtilizationPercent": 58.2 },</w:t>
        <w:br/>
        <w:t xml:space="preserve">    "NEXTERACOM": { "totalSessions": 23, "totalKwh": 167.5, "avgUtilizationPercent": 49.1 }</w:t>
        <w:br/>
        <w:t xml:space="preserve">  }</w:t>
        <w:br/>
        <w:t>}</w:t>
      </w:r>
    </w:p>
    <w:p>
      <w:pPr>
        <w:pBdr>
          <w:bottom w:val="single" w:sz="6" w:space="1" w:color="999999"/>
        </w:pBdr>
      </w:pPr>
    </w:p>
    <w:p>
      <w:pPr>
        <w:pStyle w:val="Heading4"/>
      </w:pPr>
      <w:r>
        <w:t xml:space="preserve">9.8.5 </w:t>
      </w:r>
      <w:r>
        <w:rPr>
          <w:rFonts w:ascii="Consolas" w:hAnsi="Consolas"/>
          <w:color w:val="C7254E"/>
          <w:sz w:val="18"/>
        </w:rPr>
        <w:t>GET /reports/sustainability</w:t>
      </w:r>
    </w:p>
    <w:p>
      <w:r>
        <w:rPr>
          <w:b/>
        </w:rPr>
        <w:t>Auth:</w:t>
      </w:r>
      <w:r>
        <w:t xml:space="preserve"> Admin, ReportingESGViewer, Management.</w:t>
      </w:r>
    </w:p>
    <w:p>
      <w:r>
        <w:rPr>
          <w:b/>
        </w:rPr>
        <w:t>`data` shape</w:t>
      </w:r>
    </w:p>
    <w:p>
      <w:pPr>
        <w:spacing w:before="40" w:after="120"/>
        <w:ind w:left="227"/>
        <w:shd w:val="clear" w:color="auto" w:fill="F4F4F4"/>
      </w:pPr>
      <w:r>
        <w:rPr>
          <w:rFonts w:ascii="Consolas" w:hAnsi="Consolas"/>
          <w:sz w:val="18"/>
        </w:rPr>
        <w:t>{</w:t>
        <w:br/>
        <w:t xml:space="preserve">  "totalKwh": 412.6,</w:t>
        <w:br/>
        <w:t xml:space="preserve">  "estimatedCo2SavingsKg": 350.71,</w:t>
        <w:br/>
        <w:t xml:space="preserve">  "emissionFactorUsed": 0.85,</w:t>
        <w:br/>
        <w:t xml:space="preserve">  "usageByVehicleCategory": [</w:t>
        <w:br/>
        <w:t xml:space="preserve">    { "vehicleMake": "Tesla", "userCount": 4, "sessionCount": 18, "totalKwh": 142.6 },</w:t>
        <w:br/>
        <w:t xml:space="preserve">    { "vehicleMake": "Other", "userCount": 8, "sessionCount": 39, "totalKwh": 270.0 }</w:t>
        <w:br/>
        <w:t xml:space="preserve">  ]</w:t>
        <w:br/>
        <w:t>}</w:t>
      </w:r>
    </w:p>
    <w:p>
      <w:pPr>
        <w:pStyle w:val="ListBullet"/>
      </w:pPr>
      <w:r>
        <w:t xml:space="preserve">Vehicle groups with fewer than 3 distinct users are rolled into </w:t>
      </w:r>
      <w:r>
        <w:rPr>
          <w:rFonts w:ascii="Consolas" w:hAnsi="Consolas"/>
          <w:color w:val="C7254E"/>
          <w:sz w:val="18"/>
        </w:rPr>
        <w:t>"Other"</w:t>
      </w:r>
      <w:r>
        <w:t xml:space="preserve"> (FR-REP-017).</w:t>
      </w:r>
    </w:p>
    <w:p>
      <w:pPr>
        <w:pBdr>
          <w:bottom w:val="single" w:sz="6" w:space="1" w:color="999999"/>
        </w:pBdr>
      </w:pPr>
    </w:p>
    <w:p>
      <w:pPr>
        <w:pStyle w:val="Heading3"/>
      </w:pPr>
      <w:r>
        <w:t>9.9 AI Insights</w:t>
      </w:r>
    </w:p>
    <w:p>
      <w:pPr>
        <w:pStyle w:val="Heading4"/>
      </w:pPr>
      <w:r>
        <w:t xml:space="preserve">9.9.1 </w:t>
      </w:r>
      <w:r>
        <w:rPr>
          <w:rFonts w:ascii="Consolas" w:hAnsi="Consolas"/>
          <w:color w:val="C7254E"/>
          <w:sz w:val="18"/>
        </w:rPr>
        <w:t>GET /ai/insights</w:t>
      </w:r>
    </w:p>
    <w:p>
      <w:r>
        <w:rPr>
          <w:b/>
        </w:rPr>
        <w:t>Purpose:</w:t>
      </w:r>
      <w:r>
        <w:t xml:space="preserve"> Grounded NL summary, demand forecast, patterns, anomalies, recommendations (P2 — FR-AI-001..011). </w:t>
      </w:r>
      <w:r>
        <w:rPr>
          <w:b/>
        </w:rPr>
        <w:t>Auth:</w:t>
      </w:r>
      <w:r>
        <w:t xml:space="preserve"> Admin, ReportingESGViewer, Management.</w:t>
      </w:r>
    </w:p>
    <w:p>
      <w:r>
        <w:rPr>
          <w:b/>
        </w:rPr>
        <w:t>Query params:</w:t>
      </w:r>
      <w:r>
        <w:t xml:space="preserve"> Same as reporting (</w:t>
      </w:r>
      <w:r>
        <w:rPr>
          <w:rFonts w:ascii="Consolas" w:hAnsi="Consolas"/>
          <w:color w:val="C7254E"/>
          <w:sz w:val="18"/>
        </w:rPr>
        <w:t>dateFrom</w:t>
      </w:r>
      <w:r>
        <w:t xml:space="preserve">, </w:t>
      </w:r>
      <w:r>
        <w:rPr>
          <w:rFonts w:ascii="Consolas" w:hAnsi="Consolas"/>
          <w:color w:val="C7254E"/>
          <w:sz w:val="18"/>
        </w:rPr>
        <w:t>dateTo</w:t>
      </w:r>
      <w:r>
        <w:t xml:space="preserve">, </w:t>
      </w:r>
      <w:r>
        <w:rPr>
          <w:rFonts w:ascii="Consolas" w:hAnsi="Consolas"/>
          <w:color w:val="C7254E"/>
          <w:sz w:val="18"/>
        </w:rPr>
        <w:t>locationCode</w:t>
      </w:r>
      <w:r>
        <w:t>).</w:t>
      </w:r>
    </w:p>
    <w:p>
      <w:r>
        <w:rPr>
          <w:b/>
        </w:rPr>
        <w:t>Success — `200 OK`</w:t>
      </w:r>
    </w:p>
    <w:p>
      <w:pPr>
        <w:spacing w:before="40" w:after="120"/>
        <w:ind w:left="227"/>
        <w:shd w:val="clear" w:color="auto" w:fill="F4F4F4"/>
      </w:pPr>
      <w:r>
        <w:rPr>
          <w:rFonts w:ascii="Consolas" w:hAnsi="Consolas"/>
          <w:sz w:val="18"/>
        </w:rPr>
        <w:t>{</w:t>
        <w:br/>
        <w:t xml:space="preserve">  "nlSummary": "In the last 24 hours, 7 charging sessions delivered 41.3 kWh ...",</w:t>
        <w:br/>
        <w:t xml:space="preserve">  "demandForecast": [</w:t>
        <w:br/>
        <w:t xml:space="preserve">    { "hourBucket": 9, "demandScore": 0.82 },</w:t>
        <w:br/>
        <w:t xml:space="preserve">    { "hourBucket": 14, "demandScore": 0.66 }</w:t>
        <w:br/>
        <w:t xml:space="preserve">  ],</w:t>
        <w:br/>
        <w:t xml:space="preserve">  "patterns": [</w:t>
        <w:br/>
        <w:t xml:space="preserve">    { "patternType": "UnderusedCharger", "entityId": "...", "supportingCount": 2, "severity": "Low" }</w:t>
        <w:br/>
        <w:t xml:space="preserve">  ],</w:t>
        <w:br/>
        <w:t xml:space="preserve">  "anomalies": [</w:t>
        <w:br/>
        <w:t xml:space="preserve">    { "entityId": "...", "anomalyType": "EnergySpike", "observedValue": 28.4, "expectedRange": "5-15 kWh", "reason": "3x session average" }</w:t>
        <w:br/>
        <w:t xml:space="preserve">  ],</w:t>
        <w:br/>
        <w:t xml:space="preserve">  "recommendations": [</w:t>
        <w:br/>
        <w:t xml:space="preserve">    { "text": "Encourage off-peak booking between 11:00-13:00; maintain the 1-hour-per-user-per-day BR002 baseline.", "metric": "PeakHourSessions", "thresholdReason": "Peak 09:00 utilization 92%" }</w:t>
        <w:br/>
        <w:t xml:space="preserve">  ],</w:t>
        <w:br/>
        <w:t xml:space="preserve">  "grounding": {</w:t>
        <w:br/>
        <w:t xml:space="preserve">    "sessionCount": 7,</w:t>
        <w:br/>
        <w:t xml:space="preserve">    "totalKwh": 41.3,</w:t>
        <w:br/>
        <w:t xml:space="preserve">    "topChargerId": "...",</w:t>
        <w:br/>
        <w:t xml:space="preserve">    "peakHourBucket": 9,</w:t>
        <w:br/>
        <w:t xml:space="preserve">    "noShowRate": 0.14,</w:t>
        <w:br/>
        <w:t xml:space="preserve">    "avgDurationMinutes": 47.1</w:t>
        <w:br/>
        <w:t xml:space="preserve">  },</w:t>
        <w:br/>
        <w:t xml:space="preserve">  "confidence": "Medium",</w:t>
        <w:br/>
        <w:t xml:space="preserve">  "simulatedDataLabel": "Based on simulated demo data"</w:t>
        <w:br/>
        <w:t>}</w:t>
      </w:r>
    </w:p>
    <w:p>
      <w:r>
        <w:rPr>
          <w:b/>
        </w:rPr>
        <w:t>Rules enforced server-side after the LLM responds:</w:t>
      </w:r>
    </w:p>
    <w:p>
      <w:pPr>
        <w:pStyle w:val="ListBullet"/>
      </w:pPr>
      <w:r>
        <w:t xml:space="preserve">Every numeric in </w:t>
      </w:r>
      <w:r>
        <w:rPr>
          <w:rFonts w:ascii="Consolas" w:hAnsi="Consolas"/>
          <w:color w:val="C7254E"/>
          <w:sz w:val="18"/>
        </w:rPr>
        <w:t>nlSummary</w:t>
      </w:r>
      <w:r>
        <w:t xml:space="preserve"> must appear in </w:t>
      </w:r>
      <w:r>
        <w:rPr>
          <w:rFonts w:ascii="Consolas" w:hAnsi="Consolas"/>
          <w:color w:val="C7254E"/>
          <w:sz w:val="18"/>
        </w:rPr>
        <w:t>grounding</w:t>
      </w:r>
      <w:r>
        <w:t xml:space="preserve"> (FR-AI-010, AC-AI-04). If a fabrication is detected → return </w:t>
      </w:r>
      <w:r>
        <w:rPr>
          <w:rFonts w:ascii="Consolas" w:hAnsi="Consolas"/>
          <w:color w:val="C7254E"/>
          <w:sz w:val="18"/>
        </w:rPr>
        <w:t>503 AiUnavailable</w:t>
      </w:r>
      <w:r>
        <w:t xml:space="preserve"> with the static fallback summary.</w:t>
      </w:r>
    </w:p>
    <w:p>
      <w:pPr>
        <w:pStyle w:val="ListBullet"/>
      </w:pPr>
      <w:r>
        <w:rPr>
          <w:rFonts w:ascii="Consolas" w:hAnsi="Consolas"/>
          <w:color w:val="C7254E"/>
          <w:sz w:val="18"/>
        </w:rPr>
        <w:t>confidence</w:t>
      </w:r>
      <w:r>
        <w:t xml:space="preserve">: </w:t>
      </w:r>
      <w:r>
        <w:rPr>
          <w:rFonts w:ascii="Consolas" w:hAnsi="Consolas"/>
          <w:color w:val="C7254E"/>
          <w:sz w:val="18"/>
        </w:rPr>
        <w:t>Low</w:t>
      </w:r>
      <w:r>
        <w:t xml:space="preserve"> (&lt;10 sessions, no point forecasts emitted), </w:t>
      </w:r>
      <w:r>
        <w:rPr>
          <w:rFonts w:ascii="Consolas" w:hAnsi="Consolas"/>
          <w:color w:val="C7254E"/>
          <w:sz w:val="18"/>
        </w:rPr>
        <w:t>Medium</w:t>
      </w:r>
      <w:r>
        <w:t xml:space="preserve"> (10..49), </w:t>
      </w:r>
      <w:r>
        <w:rPr>
          <w:rFonts w:ascii="Consolas" w:hAnsi="Consolas"/>
          <w:color w:val="C7254E"/>
          <w:sz w:val="18"/>
        </w:rPr>
        <w:t>High</w:t>
      </w:r>
      <w:r>
        <w:t xml:space="preserve"> (&gt;=50).</w:t>
      </w:r>
    </w:p>
    <w:p>
      <w:pPr>
        <w:pStyle w:val="ListBullet"/>
      </w:pPr>
      <w:r>
        <w:rPr>
          <w:rFonts w:ascii="Consolas" w:hAnsi="Consolas"/>
          <w:color w:val="C7254E"/>
          <w:sz w:val="18"/>
        </w:rPr>
        <w:t>simulatedDataLabel</w:t>
      </w:r>
      <w:r>
        <w:t xml:space="preserve"> is set when any input session has </w:t>
      </w:r>
      <w:r>
        <w:rPr>
          <w:rFonts w:ascii="Consolas" w:hAnsi="Consolas"/>
          <w:color w:val="C7254E"/>
          <w:sz w:val="18"/>
        </w:rPr>
        <w:t>source = "CSMS-Simulator"</w:t>
      </w:r>
      <w:r>
        <w:t>.</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503</w:t>
      </w:r>
      <w:r>
        <w:t xml:space="preserve"> </w:t>
      </w:r>
      <w:r>
        <w:rPr>
          <w:rFonts w:ascii="Consolas" w:hAnsi="Consolas"/>
          <w:color w:val="C7254E"/>
          <w:sz w:val="18"/>
        </w:rPr>
        <w:t>AiUnavailable</w:t>
      </w:r>
      <w:r>
        <w:t xml:space="preserve"> (Azure OpenAI down or grounding validation failed — frontend renders a static fallback notice).</w:t>
      </w:r>
    </w:p>
    <w:p>
      <w:pPr>
        <w:pBdr>
          <w:bottom w:val="single" w:sz="6" w:space="1" w:color="999999"/>
        </w:pBdr>
      </w:pPr>
    </w:p>
    <w:p>
      <w:pPr>
        <w:pStyle w:val="Heading3"/>
      </w:pPr>
      <w:r>
        <w:t>9.10 Audit Log</w:t>
      </w:r>
    </w:p>
    <w:p>
      <w:pPr>
        <w:pStyle w:val="Heading4"/>
      </w:pPr>
      <w:r>
        <w:t xml:space="preserve">9.10.1 </w:t>
      </w:r>
      <w:r>
        <w:rPr>
          <w:rFonts w:ascii="Consolas" w:hAnsi="Consolas"/>
          <w:color w:val="C7254E"/>
          <w:sz w:val="18"/>
        </w:rPr>
        <w:t>GET /audit-logs</w:t>
      </w:r>
    </w:p>
    <w:p>
      <w:r>
        <w:rPr>
          <w:b/>
        </w:rPr>
        <w:t>Purpose:</w:t>
      </w:r>
      <w:r>
        <w:t xml:space="preserve"> Read-only audit trail (FR-AUDIT-001..005). </w:t>
      </w:r>
      <w:r>
        <w:rPr>
          <w:b/>
        </w:rPr>
        <w:t>Auth:</w:t>
      </w:r>
      <w:r>
        <w:t xml:space="preserve"> Admin (all). Security/Workplace receive a server-filtered subset (operational entity types: </w:t>
      </w:r>
      <w:r>
        <w:rPr>
          <w:rFonts w:ascii="Consolas" w:hAnsi="Consolas"/>
          <w:color w:val="C7254E"/>
          <w:sz w:val="18"/>
        </w:rPr>
        <w:t>Booking</w:t>
      </w:r>
      <w:r>
        <w:t xml:space="preserve">, </w:t>
      </w:r>
      <w:r>
        <w:rPr>
          <w:rFonts w:ascii="Consolas" w:hAnsi="Consolas"/>
          <w:color w:val="C7254E"/>
          <w:sz w:val="18"/>
        </w:rPr>
        <w:t>Charger</w:t>
      </w:r>
      <w:r>
        <w:t xml:space="preserve">, </w:t>
      </w:r>
      <w:r>
        <w:rPr>
          <w:rFonts w:ascii="Consolas" w:hAnsi="Consolas"/>
          <w:color w:val="C7254E"/>
          <w:sz w:val="18"/>
        </w:rPr>
        <w:t>MaintenanceBlock</w:t>
      </w:r>
      <w:r>
        <w:t xml:space="preserve">, </w:t>
      </w:r>
      <w:r>
        <w:rPr>
          <w:rFonts w:ascii="Consolas" w:hAnsi="Consolas"/>
          <w:color w:val="C7254E"/>
          <w:sz w:val="18"/>
        </w:rPr>
        <w:t>Csms*</w:t>
      </w:r>
      <w:r>
        <w:t>).</w:t>
      </w:r>
    </w:p>
    <w:p>
      <w:r>
        <w:rPr>
          <w:b/>
        </w:rPr>
        <w:t>Query params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Param</w:t>
            </w:r>
          </w:p>
        </w:tc>
        <w:tc>
          <w:tcPr>
            <w:tcW w:type="dxa" w:w="2880"/>
            <w:shd w:val="clear" w:color="auto" w:fill="1F3864"/>
            <w:vAlign w:val="center"/>
          </w:tcPr>
          <w:p>
            <w:r/>
            <w:r>
              <w:rPr>
                <w:b/>
                <w:color w:val="FFFFFF"/>
              </w:rPr>
              <w:t>Type</w:t>
            </w:r>
          </w:p>
        </w:tc>
        <w:tc>
          <w:tcPr>
            <w:tcW w:type="dxa" w:w="2880"/>
            <w:shd w:val="clear" w:color="auto" w:fill="1F3864"/>
            <w:vAlign w:val="center"/>
          </w:tcPr>
          <w:p>
            <w:r/>
            <w:r>
              <w:rPr>
                <w:b/>
                <w:color w:val="FFFFFF"/>
              </w:rPr>
              <w:t>Notes</w:t>
            </w:r>
          </w:p>
        </w:tc>
      </w:tr>
      <w:tr>
        <w:tc>
          <w:tcPr>
            <w:tcW w:type="dxa" w:w="2880"/>
          </w:tcPr>
          <w:p>
            <w:r/>
            <w:r>
              <w:rPr>
                <w:rFonts w:ascii="Consolas" w:hAnsi="Consolas"/>
                <w:color w:val="C7254E"/>
                <w:sz w:val="18"/>
              </w:rPr>
              <w:t>actorUserId</w:t>
            </w:r>
          </w:p>
        </w:tc>
        <w:tc>
          <w:tcPr>
            <w:tcW w:type="dxa" w:w="2880"/>
          </w:tcPr>
          <w:p>
            <w:r/>
            <w:r>
              <w:t>string</w:t>
            </w:r>
          </w:p>
        </w:tc>
        <w:tc>
          <w:tcPr>
            <w:tcW w:type="dxa" w:w="2880"/>
          </w:tcPr>
          <w:p>
            <w:r/>
            <w:r>
              <w:t xml:space="preserve">UUID or </w:t>
            </w:r>
            <w:r>
              <w:rPr>
                <w:rFonts w:ascii="Consolas" w:hAnsi="Consolas"/>
                <w:color w:val="C7254E"/>
                <w:sz w:val="18"/>
              </w:rPr>
              <w:t>system</w:t>
            </w:r>
          </w:p>
        </w:tc>
      </w:tr>
      <w:tr>
        <w:tc>
          <w:tcPr>
            <w:tcW w:type="dxa" w:w="2880"/>
          </w:tcPr>
          <w:p>
            <w:r/>
            <w:r>
              <w:rPr>
                <w:rFonts w:ascii="Consolas" w:hAnsi="Consolas"/>
                <w:color w:val="C7254E"/>
                <w:sz w:val="18"/>
              </w:rPr>
              <w:t>action</w:t>
            </w:r>
          </w:p>
        </w:tc>
        <w:tc>
          <w:tcPr>
            <w:tcW w:type="dxa" w:w="2880"/>
          </w:tcPr>
          <w:p>
            <w:r/>
            <w:r>
              <w:t>string</w:t>
            </w:r>
          </w:p>
        </w:tc>
        <w:tc>
          <w:tcPr>
            <w:tcW w:type="dxa" w:w="2880"/>
          </w:tcPr>
          <w:p>
            <w:r/>
            <w:r>
              <w:t>comma-separated</w:t>
            </w:r>
          </w:p>
        </w:tc>
      </w:tr>
      <w:tr>
        <w:tc>
          <w:tcPr>
            <w:tcW w:type="dxa" w:w="2880"/>
          </w:tcPr>
          <w:p>
            <w:r/>
            <w:r>
              <w:rPr>
                <w:rFonts w:ascii="Consolas" w:hAnsi="Consolas"/>
                <w:color w:val="C7254E"/>
                <w:sz w:val="18"/>
              </w:rPr>
              <w:t>entityType</w:t>
            </w:r>
          </w:p>
        </w:tc>
        <w:tc>
          <w:tcPr>
            <w:tcW w:type="dxa" w:w="2880"/>
          </w:tcPr>
          <w:p>
            <w:r/>
            <w:r>
              <w:t>string</w:t>
            </w:r>
          </w:p>
        </w:tc>
        <w:tc>
          <w:tcPr>
            <w:tcW w:type="dxa" w:w="2880"/>
          </w:tcPr>
          <w:p>
            <w:r/>
            <w:r>
              <w:t>comma-separated</w:t>
            </w:r>
          </w:p>
        </w:tc>
      </w:tr>
      <w:tr>
        <w:tc>
          <w:tcPr>
            <w:tcW w:type="dxa" w:w="2880"/>
          </w:tcPr>
          <w:p>
            <w:r/>
            <w:r>
              <w:rPr>
                <w:rFonts w:ascii="Consolas" w:hAnsi="Consolas"/>
                <w:color w:val="C7254E"/>
                <w:sz w:val="18"/>
              </w:rPr>
              <w:t>entityId</w:t>
            </w:r>
          </w:p>
        </w:tc>
        <w:tc>
          <w:tcPr>
            <w:tcW w:type="dxa" w:w="2880"/>
          </w:tcPr>
          <w:p>
            <w:r/>
            <w:r>
              <w:t>string</w:t>
            </w:r>
          </w:p>
        </w:tc>
        <w:tc>
          <w:tcPr>
            <w:tcW w:type="dxa" w:w="2880"/>
          </w:tcPr>
          <w:p>
            <w:r/>
          </w:p>
        </w:tc>
      </w:tr>
      <w:tr>
        <w:tc>
          <w:tcPr>
            <w:tcW w:type="dxa" w:w="2880"/>
          </w:tcPr>
          <w:p>
            <w:r/>
            <w:r>
              <w:rPr>
                <w:rFonts w:ascii="Consolas" w:hAnsi="Consolas"/>
                <w:color w:val="C7254E"/>
                <w:sz w:val="18"/>
              </w:rPr>
              <w:t>source</w:t>
            </w:r>
          </w:p>
        </w:tc>
        <w:tc>
          <w:tcPr>
            <w:tcW w:type="dxa" w:w="2880"/>
          </w:tcPr>
          <w:p>
            <w:r/>
            <w:r>
              <w:t>string</w:t>
            </w:r>
          </w:p>
        </w:tc>
        <w:tc>
          <w:tcPr>
            <w:tcW w:type="dxa" w:w="2880"/>
          </w:tcPr>
          <w:p>
            <w:r/>
            <w:r>
              <w:rPr>
                <w:rFonts w:ascii="Consolas" w:hAnsi="Consolas"/>
                <w:color w:val="C7254E"/>
                <w:sz w:val="18"/>
              </w:rPr>
              <w:t>User</w:t>
            </w:r>
            <w:r>
              <w:t xml:space="preserve">, </w:t>
            </w:r>
            <w:r>
              <w:rPr>
                <w:rFonts w:ascii="Consolas" w:hAnsi="Consolas"/>
                <w:color w:val="C7254E"/>
                <w:sz w:val="18"/>
              </w:rPr>
              <w:t>Admin</w:t>
            </w:r>
            <w:r>
              <w:t xml:space="preserve">, </w:t>
            </w:r>
            <w:r>
              <w:rPr>
                <w:rFonts w:ascii="Consolas" w:hAnsi="Consolas"/>
                <w:color w:val="C7254E"/>
                <w:sz w:val="18"/>
              </w:rPr>
              <w:t>System</w:t>
            </w:r>
            <w:r>
              <w:t xml:space="preserve">, </w:t>
            </w:r>
            <w:r>
              <w:rPr>
                <w:rFonts w:ascii="Consolas" w:hAnsi="Consolas"/>
                <w:color w:val="C7254E"/>
                <w:sz w:val="18"/>
              </w:rPr>
              <w:t>Csms</w:t>
            </w:r>
          </w:p>
        </w:tc>
      </w:tr>
      <w:tr>
        <w:tc>
          <w:tcPr>
            <w:tcW w:type="dxa" w:w="2880"/>
          </w:tcPr>
          <w:p>
            <w:r/>
            <w:r>
              <w:rPr>
                <w:rFonts w:ascii="Consolas" w:hAnsi="Consolas"/>
                <w:color w:val="C7254E"/>
                <w:sz w:val="18"/>
              </w:rPr>
              <w:t>dateFrom</w:t>
            </w:r>
            <w:r>
              <w:t xml:space="preserve"> / </w:t>
            </w:r>
            <w:r>
              <w:rPr>
                <w:rFonts w:ascii="Consolas" w:hAnsi="Consolas"/>
                <w:color w:val="C7254E"/>
                <w:sz w:val="18"/>
              </w:rPr>
              <w:t>dateTo</w:t>
            </w:r>
          </w:p>
        </w:tc>
        <w:tc>
          <w:tcPr>
            <w:tcW w:type="dxa" w:w="2880"/>
          </w:tcPr>
          <w:p>
            <w:r/>
            <w:r>
              <w:t>dateTime</w:t>
            </w:r>
          </w:p>
        </w:tc>
        <w:tc>
          <w:tcPr>
            <w:tcW w:type="dxa" w:w="2880"/>
          </w:tcPr>
          <w:p>
            <w:r/>
          </w:p>
        </w:tc>
      </w:tr>
      <w:tr>
        <w:tc>
          <w:tcPr>
            <w:tcW w:type="dxa" w:w="2880"/>
          </w:tcPr>
          <w:p>
            <w:r/>
            <w:r>
              <w:rPr>
                <w:rFonts w:ascii="Consolas" w:hAnsi="Consolas"/>
                <w:color w:val="C7254E"/>
                <w:sz w:val="18"/>
              </w:rPr>
              <w:t>sortBy</w:t>
            </w:r>
            <w:r>
              <w:t xml:space="preserve">, </w:t>
            </w:r>
            <w:r>
              <w:rPr>
                <w:rFonts w:ascii="Consolas" w:hAnsi="Consolas"/>
                <w:color w:val="C7254E"/>
                <w:sz w:val="18"/>
              </w:rPr>
              <w:t>sortOrder</w:t>
            </w:r>
          </w:p>
        </w:tc>
        <w:tc>
          <w:tcPr>
            <w:tcW w:type="dxa" w:w="2880"/>
          </w:tcPr>
          <w:p>
            <w:r/>
            <w:r>
              <w:t>string</w:t>
            </w:r>
          </w:p>
        </w:tc>
        <w:tc>
          <w:tcPr>
            <w:tcW w:type="dxa" w:w="2880"/>
          </w:tcPr>
          <w:p>
            <w:r/>
          </w:p>
        </w:tc>
      </w:tr>
      <w:tr>
        <w:tc>
          <w:tcPr>
            <w:tcW w:type="dxa" w:w="2880"/>
          </w:tcPr>
          <w:p>
            <w:r/>
            <w:r>
              <w:rPr>
                <w:rFonts w:ascii="Consolas" w:hAnsi="Consolas"/>
                <w:color w:val="C7254E"/>
                <w:sz w:val="18"/>
              </w:rPr>
              <w:t>page</w:t>
            </w:r>
            <w:r>
              <w:t xml:space="preserve">, </w:t>
            </w:r>
            <w:r>
              <w:rPr>
                <w:rFonts w:ascii="Consolas" w:hAnsi="Consolas"/>
                <w:color w:val="C7254E"/>
                <w:sz w:val="18"/>
              </w:rPr>
              <w:t>limit</w:t>
            </w:r>
          </w:p>
        </w:tc>
        <w:tc>
          <w:tcPr>
            <w:tcW w:type="dxa" w:w="2880"/>
          </w:tcPr>
          <w:p>
            <w:r/>
            <w:r>
              <w:t>integer</w:t>
            </w:r>
          </w:p>
        </w:tc>
        <w:tc>
          <w:tcPr>
            <w:tcW w:type="dxa" w:w="2880"/>
          </w:tcPr>
          <w:p>
            <w:r/>
          </w:p>
        </w:tc>
      </w:tr>
    </w:tbl>
    <w:p/>
    <w:p>
      <w:r>
        <w:rPr>
          <w:b/>
        </w:rPr>
        <w:t>Success — `200 OK`</w:t>
      </w:r>
      <w:r>
        <w:t xml:space="preserve"> (list shape with pagination)</w:t>
      </w:r>
    </w:p>
    <w:p>
      <w:pPr>
        <w:spacing w:before="40" w:after="120"/>
        <w:ind w:left="227"/>
        <w:shd w:val="clear" w:color="auto" w:fill="F4F4F4"/>
      </w:pPr>
      <w:r>
        <w:rPr>
          <w:rFonts w:ascii="Consolas" w:hAnsi="Consolas"/>
          <w:sz w:val="18"/>
        </w:rPr>
        <w:t>{</w:t>
        <w:br/>
        <w:t xml:space="preserve">  "data": [</w:t>
        <w:br/>
        <w:t xml:space="preserve">    {</w:t>
        <w:br/>
        <w:t xml:space="preserve">      "id": "...",</w:t>
        <w:br/>
        <w:t xml:space="preserve">      "timestamp": "2026-05-22T08:01:36Z",</w:t>
        <w:br/>
        <w:t xml:space="preserve">      "actorUserId": "system",</w:t>
        <w:br/>
        <w:t xml:space="preserve">      "actorRole": "System",</w:t>
        <w:br/>
        <w:t xml:space="preserve">      "action": "CsmsAuthorizationFailed",</w:t>
        <w:br/>
        <w:t xml:space="preserve">      "entityType": "Booking",</w:t>
        <w:br/>
        <w:t xml:space="preserve">      "entityId": "...",</w:t>
        <w:br/>
        <w:t xml:space="preserve">      "beforeState": "{\"csmsSyncStatus\":\"AuthorizationPending\"}",</w:t>
        <w:br/>
        <w:t xml:space="preserve">      "afterState": "{\"csmsSyncStatus\":\"AuthorizationFailed\"}",</w:t>
        <w:br/>
        <w:t xml:space="preserve">      "reason": "CSMS responded 503",</w:t>
        <w:br/>
        <w:t xml:space="preserve">      "source": "Csms"</w:t>
        <w:br/>
        <w:t xml:space="preserve">    }</w:t>
        <w:br/>
        <w:t xml:space="preserve">  ],</w:t>
        <w:br/>
        <w:t xml:space="preserve">  "pagination": { "page": 1, "limit": 20, "total": 1, "totalPages": 1 }</w:t>
        <w:br/>
        <w:t>}</w:t>
      </w:r>
    </w:p>
    <w:p>
      <w:r>
        <w:rPr>
          <w:b/>
        </w:rPr>
        <w:t>Note:</w:t>
      </w:r>
      <w:r>
        <w:t xml:space="preserve"> No </w:t>
      </w:r>
      <w:r>
        <w:rPr>
          <w:rFonts w:ascii="Consolas" w:hAnsi="Consolas"/>
          <w:color w:val="C7254E"/>
          <w:sz w:val="18"/>
        </w:rPr>
        <w:t>POST</w:t>
      </w:r>
      <w:r>
        <w:t xml:space="preserve">, </w:t>
      </w:r>
      <w:r>
        <w:rPr>
          <w:rFonts w:ascii="Consolas" w:hAnsi="Consolas"/>
          <w:color w:val="C7254E"/>
          <w:sz w:val="18"/>
        </w:rPr>
        <w:t>PUT</w:t>
      </w:r>
      <w:r>
        <w:t xml:space="preserve">, or </w:t>
      </w:r>
      <w:r>
        <w:rPr>
          <w:rFonts w:ascii="Consolas" w:hAnsi="Consolas"/>
          <w:color w:val="C7254E"/>
          <w:sz w:val="18"/>
        </w:rPr>
        <w:t>DELETE</w:t>
      </w:r>
      <w:r>
        <w:t xml:space="preserve"> on </w:t>
      </w:r>
      <w:r>
        <w:rPr>
          <w:rFonts w:ascii="Consolas" w:hAnsi="Consolas"/>
          <w:color w:val="C7254E"/>
          <w:sz w:val="18"/>
        </w:rPr>
        <w:t>/audit-logs</w:t>
      </w:r>
      <w:r>
        <w:t xml:space="preserve">. Audit entries are written exclusively by backend services. FR-AUDIT-004 requires immutability and is enforced by an EF Core </w:t>
      </w:r>
      <w:r>
        <w:rPr>
          <w:rFonts w:ascii="Consolas" w:hAnsi="Consolas"/>
          <w:color w:val="C7254E"/>
          <w:sz w:val="18"/>
        </w:rPr>
        <w:t>SaveChangesInterceptor</w:t>
      </w:r>
      <w:r>
        <w:t xml:space="preserve"> + a PostgreSQL trigger.</w:t>
      </w:r>
    </w:p>
    <w:p>
      <w:r>
        <w:rPr>
          <w:b/>
        </w:rPr>
        <w:t>Errors:</w:t>
      </w:r>
      <w:r>
        <w:t xml:space="preserve"> </w:t>
      </w:r>
      <w:r>
        <w:rPr>
          <w:rFonts w:ascii="Consolas" w:hAnsi="Consolas"/>
          <w:color w:val="C7254E"/>
          <w:sz w:val="18"/>
        </w:rPr>
        <w:t>401</w:t>
      </w:r>
      <w:r>
        <w:t xml:space="preserve">, </w:t>
      </w:r>
      <w:r>
        <w:rPr>
          <w:rFonts w:ascii="Consolas" w:hAnsi="Consolas"/>
          <w:color w:val="C7254E"/>
          <w:sz w:val="18"/>
        </w:rPr>
        <w:t>403</w:t>
      </w:r>
      <w:r>
        <w:t>.</w:t>
      </w:r>
    </w:p>
    <w:p>
      <w:pPr>
        <w:pBdr>
          <w:bottom w:val="single" w:sz="6" w:space="1" w:color="999999"/>
        </w:pBdr>
      </w:pPr>
    </w:p>
    <w:p>
      <w:pPr>
        <w:pStyle w:val="Heading3"/>
      </w:pPr>
      <w:r>
        <w:t>9.11 Maintenance Blocks</w:t>
      </w:r>
    </w:p>
    <w:p>
      <w:pPr>
        <w:pStyle w:val="Heading4"/>
      </w:pPr>
      <w:r>
        <w:t xml:space="preserve">9.11.1 </w:t>
      </w:r>
      <w:r>
        <w:rPr>
          <w:rFonts w:ascii="Consolas" w:hAnsi="Consolas"/>
          <w:color w:val="C7254E"/>
          <w:sz w:val="18"/>
        </w:rPr>
        <w:t>POST /maintenance-blocks</w:t>
      </w:r>
    </w:p>
    <w:p>
      <w:r>
        <w:rPr>
          <w:b/>
        </w:rPr>
        <w:t>Purpose:</w:t>
      </w:r>
      <w:r>
        <w:t xml:space="preserve"> Block a charger for maintenance (FR-ADMIN-001, FR-OCPP-011). </w:t>
      </w:r>
      <w:r>
        <w:rPr>
          <w:b/>
        </w:rPr>
        <w:t>Auth:</w:t>
      </w:r>
      <w:r>
        <w:t xml:space="preserve"> Admin only.</w:t>
      </w:r>
    </w:p>
    <w:p>
      <w:r>
        <w:rPr>
          <w:b/>
        </w:rPr>
        <w:t>Request body</w:t>
      </w:r>
    </w:p>
    <w:p>
      <w:pPr>
        <w:spacing w:before="40" w:after="120"/>
        <w:ind w:left="227"/>
        <w:shd w:val="clear" w:color="auto" w:fill="F4F4F4"/>
      </w:pPr>
      <w:r>
        <w:rPr>
          <w:rFonts w:ascii="Consolas" w:hAnsi="Consolas"/>
          <w:sz w:val="18"/>
        </w:rPr>
        <w:t>{</w:t>
        <w:br/>
        <w:t xml:space="preserve">  "chargerId": "...",</w:t>
        <w:br/>
        <w:t xml:space="preserve">  "startTime": "2026-05-22T11:00:00Z",</w:t>
        <w:br/>
        <w:t xml:space="preserve">  "endTime": "2026-05-22T12:00:00Z",</w:t>
        <w:br/>
        <w:t xml:space="preserve">  "reason": "Firmware update"</w:t>
        <w:br/>
        <w:t>}</w:t>
      </w:r>
    </w:p>
    <w:p>
      <w:pPr>
        <w:pStyle w:val="ListBullet"/>
      </w:pPr>
      <w:r>
        <w:rPr>
          <w:rFonts w:ascii="Consolas" w:hAnsi="Consolas"/>
          <w:color w:val="C7254E"/>
          <w:sz w:val="18"/>
        </w:rPr>
        <w:t>chargerId</w:t>
      </w:r>
      <w:r>
        <w:t xml:space="preserve">, </w:t>
      </w:r>
      <w:r>
        <w:rPr>
          <w:rFonts w:ascii="Consolas" w:hAnsi="Consolas"/>
          <w:color w:val="C7254E"/>
          <w:sz w:val="18"/>
        </w:rPr>
        <w:t>startTime</w:t>
      </w:r>
      <w:r>
        <w:t xml:space="preserve">, </w:t>
      </w:r>
      <w:r>
        <w:rPr>
          <w:rFonts w:ascii="Consolas" w:hAnsi="Consolas"/>
          <w:color w:val="C7254E"/>
          <w:sz w:val="18"/>
        </w:rPr>
        <w:t>reason</w:t>
      </w:r>
      <w:r>
        <w:t xml:space="preserve"> — required.</w:t>
      </w:r>
    </w:p>
    <w:p>
      <w:pPr>
        <w:pStyle w:val="ListBullet"/>
      </w:pPr>
      <w:r>
        <w:rPr>
          <w:rFonts w:ascii="Consolas" w:hAnsi="Consolas"/>
          <w:color w:val="C7254E"/>
          <w:sz w:val="18"/>
        </w:rPr>
        <w:t>endTime</w:t>
      </w:r>
      <w:r>
        <w:t xml:space="preserve"> — optional. </w:t>
      </w:r>
      <w:r>
        <w:rPr>
          <w:rFonts w:ascii="Consolas" w:hAnsi="Consolas"/>
          <w:color w:val="C7254E"/>
          <w:sz w:val="18"/>
        </w:rPr>
        <w:t>null</w:t>
      </w:r>
      <w:r>
        <w:t xml:space="preserve"> means open-ended.</w:t>
      </w:r>
    </w:p>
    <w:p>
      <w:pPr>
        <w:pStyle w:val="ListBullet"/>
      </w:pPr>
      <w:r>
        <w:rPr>
          <w:rFonts w:ascii="Consolas" w:hAnsi="Consolas"/>
          <w:color w:val="C7254E"/>
          <w:sz w:val="18"/>
        </w:rPr>
        <w:t>reason</w:t>
      </w:r>
      <w:r>
        <w:t xml:space="preserve"> — non-empty.</w:t>
      </w:r>
    </w:p>
    <w:p>
      <w:r>
        <w:rPr>
          <w:b/>
        </w:rPr>
        <w:t>Effects:</w:t>
      </w:r>
    </w:p>
    <w:p>
      <w:pPr>
        <w:pStyle w:val="ListNumber"/>
      </w:pPr>
      <w:r>
        <w:t xml:space="preserve">Insert </w:t>
      </w:r>
      <w:r>
        <w:rPr>
          <w:rFonts w:ascii="Consolas" w:hAnsi="Consolas"/>
          <w:color w:val="C7254E"/>
          <w:sz w:val="18"/>
        </w:rPr>
        <w:t>maintenance_blocks</w:t>
      </w:r>
      <w:r>
        <w:t xml:space="preserve"> row with </w:t>
      </w:r>
      <w:r>
        <w:rPr>
          <w:rFonts w:ascii="Consolas" w:hAnsi="Consolas"/>
          <w:color w:val="C7254E"/>
          <w:sz w:val="18"/>
        </w:rPr>
        <w:t>isActive=true</w:t>
      </w:r>
      <w:r>
        <w:t>.</w:t>
      </w:r>
    </w:p>
    <w:p>
      <w:pPr>
        <w:pStyle w:val="ListNumber"/>
      </w:pPr>
      <w:r>
        <w:t xml:space="preserve">Set charger </w:t>
      </w:r>
      <w:r>
        <w:rPr>
          <w:rFonts w:ascii="Consolas" w:hAnsi="Consolas"/>
          <w:color w:val="C7254E"/>
          <w:sz w:val="18"/>
        </w:rPr>
        <w:t>status = BlockedForMaintenance</w:t>
      </w:r>
      <w:r>
        <w:t>.</w:t>
      </w:r>
    </w:p>
    <w:p>
      <w:pPr>
        <w:pStyle w:val="ListNumber"/>
      </w:pPr>
      <w:r>
        <w:t xml:space="preserve">Call </w:t>
      </w:r>
      <w:r>
        <w:rPr>
          <w:rFonts w:ascii="Consolas" w:hAnsi="Consolas"/>
          <w:color w:val="C7254E"/>
          <w:sz w:val="18"/>
        </w:rPr>
        <w:t>CsmsClient.BlockConnectorAsync(externalStationId, connectorId)</w:t>
      </w:r>
      <w:r>
        <w:t>.</w:t>
      </w:r>
    </w:p>
    <w:p>
      <w:pPr>
        <w:pStyle w:val="ListNumber"/>
      </w:pPr>
      <w:r>
        <w:t xml:space="preserve">If the block window overlaps existing Confirmed/Active bookings → reject with </w:t>
      </w:r>
      <w:r>
        <w:rPr>
          <w:rFonts w:ascii="Consolas" w:hAnsi="Consolas"/>
          <w:color w:val="C7254E"/>
          <w:sz w:val="18"/>
        </w:rPr>
        <w:t>409 MaintenanceBlockConflict</w:t>
      </w:r>
      <w:r>
        <w:t xml:space="preserve"> UNLESS the request includes </w:t>
      </w:r>
      <w:r>
        <w:rPr>
          <w:rFonts w:ascii="Consolas" w:hAnsi="Consolas"/>
          <w:color w:val="C7254E"/>
          <w:sz w:val="18"/>
        </w:rPr>
        <w:t>"forceReleaseExistingBookings": true</w:t>
      </w:r>
      <w:r>
        <w:t xml:space="preserve"> (FR-ADMIN-003) — in which case those bookings are released with </w:t>
      </w:r>
      <w:r>
        <w:rPr>
          <w:rFonts w:ascii="Consolas" w:hAnsi="Consolas"/>
          <w:color w:val="C7254E"/>
          <w:sz w:val="18"/>
        </w:rPr>
        <w:t>reasonForOverride = "Maintenance block: &lt;reason&gt;"</w:t>
      </w:r>
      <w:r>
        <w:t xml:space="preserve"> and their owners notified.</w:t>
      </w:r>
    </w:p>
    <w:p>
      <w:pPr>
        <w:pStyle w:val="ListNumber"/>
      </w:pPr>
      <w:r>
        <w:t>Audit-log the create (</w:t>
      </w:r>
      <w:r>
        <w:rPr>
          <w:rFonts w:ascii="Consolas" w:hAnsi="Consolas"/>
          <w:color w:val="C7254E"/>
          <w:sz w:val="18"/>
        </w:rPr>
        <w:t>Action=MaintenanceBlockCreated</w:t>
      </w:r>
      <w:r>
        <w:t>) and any forced releases.</w:t>
      </w:r>
    </w:p>
    <w:p>
      <w:r>
        <w:rPr>
          <w:b/>
        </w:rPr>
        <w:t>Success — `201 Created`</w:t>
      </w:r>
    </w:p>
    <w:p>
      <w:pPr>
        <w:spacing w:before="40" w:after="120"/>
        <w:ind w:left="227"/>
        <w:shd w:val="clear" w:color="auto" w:fill="F4F4F4"/>
      </w:pPr>
      <w:r>
        <w:rPr>
          <w:rFonts w:ascii="Consolas" w:hAnsi="Consolas"/>
          <w:sz w:val="18"/>
        </w:rPr>
        <w:t>{</w:t>
        <w:br/>
        <w:t xml:space="preserve">  "id": "...",</w:t>
        <w:br/>
        <w:t xml:space="preserve">  "chargerId": "...",</w:t>
        <w:br/>
        <w:t xml:space="preserve">  "actorUserId": "...",</w:t>
        <w:br/>
        <w:t xml:space="preserve">  "startTime": "2026-05-22T11:00:00Z",</w:t>
        <w:br/>
        <w:t xml:space="preserve">  "endTime": "2026-05-22T12:00:00Z",</w:t>
        <w:br/>
        <w:t xml:space="preserve">  "reason": "Firmware update",</w:t>
        <w:br/>
        <w:t xml:space="preserve">  "isActive": true,</w:t>
        <w:br/>
        <w:t xml:space="preserve">  "createdAt": "2026-05-22T10:55:00Z"</w:t>
        <w:br/>
        <w:t>}</w:t>
      </w:r>
    </w:p>
    <w:p>
      <w:r>
        <w:rPr>
          <w:b/>
        </w:rPr>
        <w:t>Errors:</w:t>
      </w:r>
      <w:r>
        <w:t xml:space="preserve"> </w:t>
      </w:r>
      <w:r>
        <w:rPr>
          <w:rFonts w:ascii="Consolas" w:hAnsi="Consolas"/>
          <w:color w:val="C7254E"/>
          <w:sz w:val="18"/>
        </w:rPr>
        <w:t>400</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(charger), </w:t>
      </w:r>
      <w:r>
        <w:rPr>
          <w:rFonts w:ascii="Consolas" w:hAnsi="Consolas"/>
          <w:color w:val="C7254E"/>
          <w:sz w:val="18"/>
        </w:rPr>
        <w:t>409</w:t>
      </w:r>
      <w:r>
        <w:t>.</w:t>
      </w:r>
    </w:p>
    <w:p>
      <w:pPr>
        <w:pBdr>
          <w:bottom w:val="single" w:sz="6" w:space="1" w:color="999999"/>
        </w:pBdr>
      </w:pPr>
    </w:p>
    <w:p>
      <w:pPr>
        <w:pStyle w:val="Heading4"/>
      </w:pPr>
      <w:r>
        <w:t xml:space="preserve">9.11.2 </w:t>
      </w:r>
      <w:r>
        <w:rPr>
          <w:rFonts w:ascii="Consolas" w:hAnsi="Consolas"/>
          <w:color w:val="C7254E"/>
          <w:sz w:val="18"/>
        </w:rPr>
        <w:t>DELETE /maintenance-blocks/{id}</w:t>
      </w:r>
    </w:p>
    <w:p>
      <w:r>
        <w:rPr>
          <w:b/>
        </w:rPr>
        <w:t>Purpose:</w:t>
      </w:r>
      <w:r>
        <w:t xml:space="preserve"> Remove an active maintenance block (FR-ADMIN-002). </w:t>
      </w:r>
      <w:r>
        <w:rPr>
          <w:b/>
        </w:rPr>
        <w:t>Auth:</w:t>
      </w:r>
      <w:r>
        <w:t xml:space="preserve"> Admin only.</w:t>
      </w:r>
    </w:p>
    <w:p>
      <w:r>
        <w:rPr>
          <w:b/>
        </w:rPr>
        <w:t>Effects:</w:t>
      </w:r>
    </w:p>
    <w:p>
      <w:pPr>
        <w:pStyle w:val="ListNumber"/>
      </w:pPr>
      <w:r>
        <w:t xml:space="preserve">Set </w:t>
      </w:r>
      <w:r>
        <w:rPr>
          <w:rFonts w:ascii="Consolas" w:hAnsi="Consolas"/>
          <w:color w:val="C7254E"/>
          <w:sz w:val="18"/>
        </w:rPr>
        <w:t>isActive = false</w:t>
      </w:r>
      <w:r>
        <w:t xml:space="preserve">, </w:t>
      </w:r>
      <w:r>
        <w:rPr>
          <w:rFonts w:ascii="Consolas" w:hAnsi="Consolas"/>
          <w:color w:val="C7254E"/>
          <w:sz w:val="18"/>
        </w:rPr>
        <w:t>endTime = now</w:t>
      </w:r>
      <w:r>
        <w:t>.</w:t>
      </w:r>
    </w:p>
    <w:p>
      <w:pPr>
        <w:pStyle w:val="ListNumber"/>
      </w:pPr>
      <w:r>
        <w:t xml:space="preserve">Call </w:t>
      </w:r>
      <w:r>
        <w:rPr>
          <w:rFonts w:ascii="Consolas" w:hAnsi="Consolas"/>
          <w:color w:val="C7254E"/>
          <w:sz w:val="18"/>
        </w:rPr>
        <w:t>CsmsClient.UnblockConnectorAsync(...)</w:t>
      </w:r>
      <w:r>
        <w:t>.</w:t>
      </w:r>
    </w:p>
    <w:p>
      <w:pPr>
        <w:pStyle w:val="ListNumber"/>
      </w:pPr>
      <w:r>
        <w:t xml:space="preserve">Charger returns to </w:t>
      </w:r>
      <w:r>
        <w:rPr>
          <w:rFonts w:ascii="Consolas" w:hAnsi="Consolas"/>
          <w:color w:val="C7254E"/>
          <w:sz w:val="18"/>
        </w:rPr>
        <w:t>Available</w:t>
      </w:r>
      <w:r>
        <w:t xml:space="preserve"> (subject to other concurrent state events).</w:t>
      </w:r>
    </w:p>
    <w:p>
      <w:pPr>
        <w:pStyle w:val="ListNumber"/>
      </w:pPr>
      <w:r>
        <w:t>Audit-log (</w:t>
      </w:r>
      <w:r>
        <w:rPr>
          <w:rFonts w:ascii="Consolas" w:hAnsi="Consolas"/>
          <w:color w:val="C7254E"/>
          <w:sz w:val="18"/>
        </w:rPr>
        <w:t>Action=MaintenanceBlockRemoved</w:t>
      </w:r>
      <w:r>
        <w:t>).</w:t>
      </w:r>
    </w:p>
    <w:p>
      <w:r>
        <w:rPr>
          <w:b/>
        </w:rPr>
        <w:t>Success — `204 No Content`</w:t>
      </w:r>
      <w:r>
        <w:t xml:space="preserve"> </w:t>
      </w:r>
      <w:r>
        <w:rPr>
          <w:b/>
        </w:rPr>
        <w:t>Errors:</w:t>
      </w:r>
      <w:r>
        <w:t xml:space="preserve"> </w:t>
      </w:r>
      <w:r>
        <w:rPr>
          <w:rFonts w:ascii="Consolas" w:hAnsi="Consolas"/>
          <w:color w:val="C7254E"/>
          <w:sz w:val="18"/>
        </w:rPr>
        <w:t>401</w:t>
      </w:r>
      <w:r>
        <w:t xml:space="preserve">, </w:t>
      </w:r>
      <w:r>
        <w:rPr>
          <w:rFonts w:ascii="Consolas" w:hAnsi="Consolas"/>
          <w:color w:val="C7254E"/>
          <w:sz w:val="18"/>
        </w:rPr>
        <w:t>403</w:t>
      </w:r>
      <w:r>
        <w:t xml:space="preserve">, </w:t>
      </w:r>
      <w:r>
        <w:rPr>
          <w:rFonts w:ascii="Consolas" w:hAnsi="Consolas"/>
          <w:color w:val="C7254E"/>
          <w:sz w:val="18"/>
        </w:rPr>
        <w:t>404</w:t>
      </w:r>
      <w:r>
        <w:t xml:space="preserve">, </w:t>
      </w:r>
      <w:r>
        <w:rPr>
          <w:rFonts w:ascii="Consolas" w:hAnsi="Consolas"/>
          <w:color w:val="C7254E"/>
          <w:sz w:val="18"/>
        </w:rPr>
        <w:t>409</w:t>
      </w:r>
      <w:r>
        <w:t xml:space="preserve"> if block is already inactive.</w:t>
      </w:r>
    </w:p>
    <w:p>
      <w:pPr>
        <w:pBdr>
          <w:bottom w:val="single" w:sz="6" w:space="1" w:color="999999"/>
        </w:pBdr>
      </w:pPr>
    </w:p>
    <w:p>
      <w:pPr>
        <w:pStyle w:val="Heading3"/>
      </w:pPr>
      <w:r>
        <w:t>9.12 System Config</w:t>
      </w:r>
    </w:p>
    <w:p>
      <w:pPr>
        <w:pStyle w:val="Heading4"/>
      </w:pPr>
      <w:r>
        <w:t xml:space="preserve">9.12.1 </w:t>
      </w:r>
      <w:r>
        <w:rPr>
          <w:rFonts w:ascii="Consolas" w:hAnsi="Consolas"/>
          <w:color w:val="C7254E"/>
          <w:sz w:val="18"/>
        </w:rPr>
        <w:t>GET /config</w:t>
      </w:r>
    </w:p>
    <w:p>
      <w:r>
        <w:rPr>
          <w:b/>
        </w:rPr>
        <w:t>Purpose:</w:t>
      </w:r>
      <w:r>
        <w:t xml:space="preserve"> Read all runtime config values. </w:t>
      </w:r>
      <w:r>
        <w:rPr>
          <w:b/>
        </w:rPr>
        <w:t>Auth:</w:t>
      </w:r>
      <w:r>
        <w:t xml:space="preserve"> Admin only.</w:t>
      </w:r>
    </w:p>
    <w:p>
      <w:r>
        <w:rPr>
          <w:b/>
        </w:rPr>
        <w:t>Success — `200 OK`</w:t>
      </w:r>
    </w:p>
    <w:p>
      <w:pPr>
        <w:spacing w:before="40" w:after="120"/>
        <w:ind w:left="227"/>
        <w:shd w:val="clear" w:color="auto" w:fill="F4F4F4"/>
      </w:pPr>
      <w:r>
        <w:rPr>
          <w:rFonts w:ascii="Consolas" w:hAnsi="Consolas"/>
          <w:sz w:val="18"/>
        </w:rPr>
        <w:t>{</w:t>
        <w:br/>
        <w:t xml:space="preserve">  "data": [</w:t>
        <w:br/>
        <w:t xml:space="preserve">    { "key": "GRACE_PERIOD_MINUTES", "value": "15", "updatedAt": "2026-05-22T07:00:00Z", "updatedBy": null },</w:t>
        <w:br/>
        <w:t xml:space="preserve">    { "key": "EMISSION_FACTOR_KG_PER_KWH", "value": "0.85", "updatedAt": "2026-05-22T07:00:00Z", "updatedBy": null },</w:t>
        <w:br/>
        <w:t xml:space="preserve">    { "key": "PRE_SESSION_REMINDER_MINUTES", "value": "10", "updatedAt": "2026-05-22T07:00:00Z", "updatedBy": null },</w:t>
        <w:br/>
        <w:t xml:space="preserve">    { "key": "SESSION_ENDING_REMINDER_MINUTES", "value": "10", "updatedAt": "2026-05-22T07:00:00Z", "updatedBy": null },</w:t>
        <w:br/>
        <w:t xml:space="preserve">    { "key": "DAILY_CAP_MINUTES", "value": "60", "updatedAt": "2026-05-22T07:00:00Z", "updatedBy": null },</w:t>
        <w:br/>
        <w:t xml:space="preserve">    { "key": "NO_SHOW_THRESHOLD_COUNT", "value": "2", "updatedAt": "2026-05-22T07:00:00Z", "updatedBy": null },</w:t>
        <w:br/>
        <w:t xml:space="preserve">    { "key": "NO_SHOW_THRESHOLD_DAYS", "value": "7", "updatedAt": "2026-05-22T07:00:00Z", "updatedBy": null },</w:t>
        <w:br/>
        <w:t xml:space="preserve">    { "key": "CSMS_POLLING_INTERVAL_SECONDS", "value": "5", "updatedAt": "2026-05-22T07:00:00Z", "updatedBy": null }</w:t>
        <w:br/>
        <w:t xml:space="preserve">  ]</w:t>
        <w:br/>
        <w:t>}</w:t>
      </w:r>
    </w:p>
    <w:p>
      <w:r>
        <w:t>List shape but no pagination (max ~10 rows).</w:t>
      </w:r>
    </w:p>
    <w:p>
      <w:pPr>
        <w:pBdr>
          <w:bottom w:val="single" w:sz="6" w:space="1" w:color="999999"/>
        </w:pBdr>
      </w:pPr>
    </w:p>
    <w:p>
      <w:pPr>
        <w:pStyle w:val="Heading4"/>
      </w:pPr>
      <w:r>
        <w:t xml:space="preserve">9.12.2 </w:t>
      </w:r>
      <w:r>
        <w:rPr>
          <w:rFonts w:ascii="Consolas" w:hAnsi="Consolas"/>
          <w:color w:val="C7254E"/>
          <w:sz w:val="18"/>
        </w:rPr>
        <w:t>PUT /config</w:t>
      </w:r>
    </w:p>
    <w:p>
      <w:r>
        <w:rPr>
          <w:b/>
        </w:rPr>
        <w:t>Purpose:</w:t>
      </w:r>
      <w:r>
        <w:t xml:space="preserve"> Update one or more config values. </w:t>
      </w:r>
      <w:r>
        <w:rPr>
          <w:b/>
        </w:rPr>
        <w:t>Auth:</w:t>
      </w:r>
      <w:r>
        <w:t xml:space="preserve"> Admin only.</w:t>
      </w:r>
    </w:p>
    <w:p>
      <w:r>
        <w:rPr>
          <w:b/>
        </w:rPr>
        <w:t>Request body</w:t>
      </w:r>
    </w:p>
    <w:p>
      <w:pPr>
        <w:spacing w:before="40" w:after="120"/>
        <w:ind w:left="227"/>
        <w:shd w:val="clear" w:color="auto" w:fill="F4F4F4"/>
      </w:pPr>
      <w:r>
        <w:rPr>
          <w:rFonts w:ascii="Consolas" w:hAnsi="Consolas"/>
          <w:sz w:val="18"/>
        </w:rPr>
        <w:t>{</w:t>
        <w:br/>
        <w:t xml:space="preserve">  "updates": [</w:t>
        <w:br/>
        <w:t xml:space="preserve">    { "key": "GRACE_PERIOD_MINUTES", "value": "20" },</w:t>
        <w:br/>
        <w:t xml:space="preserve">    { "key": "EMISSION_FACTOR_KG_PER_KWH", "value": "0.80" }</w:t>
        <w:br/>
        <w:t xml:space="preserve">  ]</w:t>
        <w:br/>
        <w:t>}</w:t>
      </w:r>
    </w:p>
    <w:p>
      <w:pPr>
        <w:pStyle w:val="ListBullet"/>
      </w:pPr>
      <w:r>
        <w:t xml:space="preserve">Each </w:t>
      </w:r>
      <w:r>
        <w:rPr>
          <w:rFonts w:ascii="Consolas" w:hAnsi="Consolas"/>
          <w:color w:val="C7254E"/>
          <w:sz w:val="18"/>
        </w:rPr>
        <w:t>key</w:t>
      </w:r>
      <w:r>
        <w:t xml:space="preserve"> must be a known config key (whitelist enforced server-side). Unknown keys → </w:t>
      </w:r>
      <w:r>
        <w:rPr>
          <w:rFonts w:ascii="Consolas" w:hAnsi="Consolas"/>
          <w:color w:val="C7254E"/>
          <w:sz w:val="18"/>
        </w:rPr>
        <w:t>400</w:t>
      </w:r>
      <w:r>
        <w:t>.</w:t>
      </w:r>
    </w:p>
    <w:p>
      <w:pPr>
        <w:pStyle w:val="ListBullet"/>
      </w:pPr>
      <w:r>
        <w:t xml:space="preserve">Each </w:t>
      </w:r>
      <w:r>
        <w:rPr>
          <w:rFonts w:ascii="Consolas" w:hAnsi="Consolas"/>
          <w:color w:val="C7254E"/>
          <w:sz w:val="18"/>
        </w:rPr>
        <w:t>value</w:t>
      </w:r>
      <w:r>
        <w:t xml:space="preserve"> is parsed and validated against its expected type (integer / decimal / boolean / etc.).</w:t>
      </w:r>
    </w:p>
    <w:p>
      <w:r>
        <w:rPr>
          <w:b/>
        </w:rPr>
        <w:t>Effects:</w:t>
      </w:r>
      <w:r>
        <w:t xml:space="preserve"> Update rows; audit-log each change (</w:t>
      </w:r>
      <w:r>
        <w:rPr>
          <w:rFonts w:ascii="Consolas" w:hAnsi="Consolas"/>
          <w:color w:val="C7254E"/>
          <w:sz w:val="18"/>
        </w:rPr>
        <w:t>Action=SystemConfigUpdated</w:t>
      </w:r>
      <w:r>
        <w:t xml:space="preserve">, </w:t>
      </w:r>
      <w:r>
        <w:rPr>
          <w:rFonts w:ascii="Consolas" w:hAnsi="Consolas"/>
          <w:color w:val="C7254E"/>
          <w:sz w:val="18"/>
        </w:rPr>
        <w:t>entityId=&lt;key&gt;</w:t>
      </w:r>
      <w:r>
        <w:t>).</w:t>
      </w:r>
    </w:p>
    <w:p>
      <w:r>
        <w:rPr>
          <w:b/>
        </w:rPr>
        <w:t>Success — `200 OK`</w:t>
      </w:r>
      <w:r>
        <w:t xml:space="preserve"> — returns the full config list (same shape as </w:t>
      </w:r>
      <w:r>
        <w:rPr>
          <w:rFonts w:ascii="Consolas" w:hAnsi="Consolas"/>
          <w:color w:val="C7254E"/>
          <w:sz w:val="18"/>
        </w:rPr>
        <w:t>GET /config</w:t>
      </w:r>
      <w:r>
        <w:t xml:space="preserve">). </w:t>
      </w:r>
      <w:r>
        <w:rPr>
          <w:b/>
        </w:rPr>
        <w:t>Errors:</w:t>
      </w:r>
      <w:r>
        <w:t xml:space="preserve"> </w:t>
      </w:r>
      <w:r>
        <w:rPr>
          <w:rFonts w:ascii="Consolas" w:hAnsi="Consolas"/>
          <w:color w:val="C7254E"/>
          <w:sz w:val="18"/>
        </w:rPr>
        <w:t>400</w:t>
      </w:r>
      <w:r>
        <w:t xml:space="preserve">, </w:t>
      </w:r>
      <w:r>
        <w:rPr>
          <w:rFonts w:ascii="Consolas" w:hAnsi="Consolas"/>
          <w:color w:val="C7254E"/>
          <w:sz w:val="18"/>
        </w:rPr>
        <w:t>401</w:t>
      </w:r>
      <w:r>
        <w:t xml:space="preserve">, </w:t>
      </w:r>
      <w:r>
        <w:rPr>
          <w:rFonts w:ascii="Consolas" w:hAnsi="Consolas"/>
          <w:color w:val="C7254E"/>
          <w:sz w:val="18"/>
        </w:rPr>
        <w:t>403</w:t>
      </w:r>
      <w:r>
        <w:t>.</w:t>
      </w:r>
    </w:p>
    <w:p>
      <w:pPr>
        <w:pBdr>
          <w:bottom w:val="single" w:sz="6" w:space="1" w:color="999999"/>
        </w:pBdr>
      </w:pPr>
    </w:p>
    <w:p>
      <w:pPr>
        <w:pStyle w:val="Heading2"/>
      </w:pPr>
      <w:r>
        <w:t>10. Validation Errors — Examples</w:t>
      </w:r>
    </w:p>
    <w:p>
      <w:pPr>
        <w:pStyle w:val="Heading3"/>
      </w:pPr>
      <w:r>
        <w:t>Booking creation — daily cap exceeded</w:t>
      </w:r>
    </w:p>
    <w:p>
      <w:r>
        <w:rPr>
          <w:rFonts w:ascii="Consolas" w:hAnsi="Consolas"/>
          <w:color w:val="C7254E"/>
          <w:sz w:val="18"/>
        </w:rPr>
        <w:t>POST /bookings</w:t>
      </w:r>
      <w:r>
        <w:t xml:space="preserve"> with a 30-minute booking when the user already has 40 minutes today:</w:t>
      </w:r>
    </w:p>
    <w:p>
      <w:r>
        <w:rPr>
          <w:rFonts w:ascii="Consolas" w:hAnsi="Consolas"/>
          <w:color w:val="C7254E"/>
          <w:sz w:val="18"/>
        </w:rPr>
        <w:t>HTTP 409 Conflict</w:t>
      </w:r>
    </w:p>
    <w:p>
      <w:pPr>
        <w:spacing w:before="40" w:after="120"/>
        <w:ind w:left="227"/>
        <w:shd w:val="clear" w:color="auto" w:fill="F4F4F4"/>
      </w:pPr>
      <w:r>
        <w:rPr>
          <w:rFonts w:ascii="Consolas" w:hAnsi="Consolas"/>
          <w:sz w:val="18"/>
        </w:rPr>
        <w:t>{</w:t>
        <w:br/>
        <w:t xml:space="preserve">  "message": "Daily charging limit exceeded.",</w:t>
        <w:br/>
        <w:t xml:space="preserve">  "errors": [</w:t>
        <w:br/>
        <w:t xml:space="preserve">    {</w:t>
        <w:br/>
        <w:t xml:space="preserve">      "code": "DailyCapExceeded",</w:t>
        <w:br/>
        <w:t xml:space="preserve">      "message": "Daily charging limit (1 hour) exceeded. You have used 40 minutes today; this booking would add 30 minutes."</w:t>
        <w:br/>
        <w:t xml:space="preserve">    }</w:t>
        <w:br/>
        <w:t xml:space="preserve">  ],</w:t>
        <w:br/>
        <w:t xml:space="preserve">  "traceId": "00-aa11..."</w:t>
        <w:br/>
        <w:t>}</w:t>
      </w:r>
    </w:p>
    <w:p>
      <w:pPr>
        <w:pStyle w:val="Heading3"/>
      </w:pPr>
      <w:r>
        <w:t>Booking creation — privacy not acknowledged</w:t>
      </w:r>
    </w:p>
    <w:p>
      <w:r>
        <w:rPr>
          <w:rFonts w:ascii="Consolas" w:hAnsi="Consolas"/>
          <w:color w:val="C7254E"/>
          <w:sz w:val="18"/>
        </w:rPr>
        <w:t>HTTP 403 Forbidden</w:t>
      </w:r>
    </w:p>
    <w:p>
      <w:pPr>
        <w:spacing w:before="40" w:after="120"/>
        <w:ind w:left="227"/>
        <w:shd w:val="clear" w:color="auto" w:fill="F4F4F4"/>
      </w:pPr>
      <w:r>
        <w:rPr>
          <w:rFonts w:ascii="Consolas" w:hAnsi="Consolas"/>
          <w:sz w:val="18"/>
        </w:rPr>
        <w:t>{</w:t>
        <w:br/>
        <w:t xml:space="preserve">  "message": "Privacy notice not acknowledged.",</w:t>
        <w:br/>
        <w:t xml:space="preserve">  "errors": [</w:t>
        <w:br/>
        <w:t xml:space="preserve">    {</w:t>
        <w:br/>
        <w:t xml:space="preserve">      "code": "PrivacyNotAcknowledged",</w:t>
        <w:br/>
        <w:t xml:space="preserve">      "message": "You must acknowledge the current privacy notice before booking a charger."</w:t>
        <w:br/>
        <w:t xml:space="preserve">    }</w:t>
        <w:br/>
        <w:t xml:space="preserve">  ],</w:t>
        <w:br/>
        <w:t xml:space="preserve">  "traceId": "00-bb22..."</w:t>
        <w:br/>
        <w:t>}</w:t>
      </w:r>
    </w:p>
    <w:p>
      <w:pPr>
        <w:pStyle w:val="Heading3"/>
      </w:pPr>
      <w:r>
        <w:t>Booking creation — multiple field errors</w:t>
      </w:r>
    </w:p>
    <w:p>
      <w:r>
        <w:rPr>
          <w:rFonts w:ascii="Consolas" w:hAnsi="Consolas"/>
          <w:color w:val="C7254E"/>
          <w:sz w:val="18"/>
        </w:rPr>
        <w:t>HTTP 400 Bad Request</w:t>
      </w:r>
    </w:p>
    <w:p>
      <w:pPr>
        <w:spacing w:before="40" w:after="120"/>
        <w:ind w:left="227"/>
        <w:shd w:val="clear" w:color="auto" w:fill="F4F4F4"/>
      </w:pPr>
      <w:r>
        <w:rPr>
          <w:rFonts w:ascii="Consolas" w:hAnsi="Consolas"/>
          <w:sz w:val="18"/>
        </w:rPr>
        <w:t>{</w:t>
        <w:br/>
        <w:t xml:space="preserve">  "message": "Validation failed.",</w:t>
        <w:br/>
        <w:t xml:space="preserve">  "errors": [</w:t>
        <w:br/>
        <w:t xml:space="preserve">    { "field": "chargerId", "code": "RequiredFieldMissing", "message": "Charger is required." },</w:t>
        <w:br/>
        <w:t xml:space="preserve">    { "field": "endTime", "code": "DurationExceeded", "message": "Maximum booking duration is 1 hour per day." },</w:t>
        <w:br/>
        <w:t xml:space="preserve">    { "field": "vehicleModel", "code": "RequiredFieldMissing", "message": "Vehicle model is required." }</w:t>
        <w:br/>
        <w:t xml:space="preserve">  ],</w:t>
        <w:br/>
        <w:t xml:space="preserve">  "traceId": "00-cc33..."</w:t>
        <w:br/>
        <w:t>}</w:t>
      </w:r>
    </w:p>
    <w:p>
      <w:pPr>
        <w:pStyle w:val="Heading3"/>
      </w:pPr>
      <w:r>
        <w:t>Charger status update — invalid enum</w:t>
      </w:r>
    </w:p>
    <w:p>
      <w:r>
        <w:rPr>
          <w:rFonts w:ascii="Consolas" w:hAnsi="Consolas"/>
          <w:color w:val="C7254E"/>
          <w:sz w:val="18"/>
        </w:rPr>
        <w:t>HTTP 400 Bad Request</w:t>
      </w:r>
    </w:p>
    <w:p>
      <w:pPr>
        <w:spacing w:before="40" w:after="120"/>
        <w:ind w:left="227"/>
        <w:shd w:val="clear" w:color="auto" w:fill="F4F4F4"/>
      </w:pPr>
      <w:r>
        <w:rPr>
          <w:rFonts w:ascii="Consolas" w:hAnsi="Consolas"/>
          <w:sz w:val="18"/>
        </w:rPr>
        <w:t>{</w:t>
        <w:br/>
        <w:t xml:space="preserve">  "message": "Validation failed.",</w:t>
        <w:br/>
        <w:t xml:space="preserve">  "errors": [</w:t>
        <w:br/>
        <w:t xml:space="preserve">    { "field": "status", "code": "InvalidEnumValue", "message": "Status must be one of: Available, Unavailable, Faulted, BlockedForMaintenance." }</w:t>
        <w:br/>
        <w:t xml:space="preserve">  ]</w:t>
        <w:br/>
        <w:t>}</w:t>
      </w:r>
    </w:p>
    <w:p>
      <w:pPr>
        <w:pStyle w:val="Heading3"/>
      </w:pPr>
      <w:r>
        <w:t>CSMS authorization failure (post-booking)</w:t>
      </w:r>
    </w:p>
    <w:p>
      <w:r>
        <w:t>The booking is still created (</w:t>
      </w:r>
      <w:r>
        <w:rPr>
          <w:rFonts w:ascii="Consolas" w:hAnsi="Consolas"/>
          <w:color w:val="C7254E"/>
          <w:sz w:val="18"/>
        </w:rPr>
        <w:t>201 Created</w:t>
      </w:r>
      <w:r>
        <w:t>), but the response shows the degraded state. The frontend renders a warning banner on the booking confirmation screen.</w:t>
      </w:r>
    </w:p>
    <w:p>
      <w:pPr>
        <w:spacing w:before="40" w:after="120"/>
        <w:ind w:left="227"/>
        <w:shd w:val="clear" w:color="auto" w:fill="F4F4F4"/>
      </w:pPr>
      <w:r>
        <w:rPr>
          <w:rFonts w:ascii="Consolas" w:hAnsi="Consolas"/>
          <w:sz w:val="18"/>
        </w:rPr>
        <w:t>{</w:t>
        <w:br/>
        <w:t xml:space="preserve">  "id": "...",</w:t>
        <w:br/>
        <w:t xml:space="preserve">  "state": "Confirmed",</w:t>
        <w:br/>
        <w:t xml:space="preserve">  "csmsSyncStatus": "AuthorizationFailed",</w:t>
        <w:br/>
        <w:t xml:space="preserve">  /* ... */</w:t>
        <w:br/>
        <w:t>}</w:t>
      </w:r>
    </w:p>
    <w:p>
      <w:pPr>
        <w:pBdr>
          <w:bottom w:val="single" w:sz="6" w:space="1" w:color="999999"/>
        </w:pBdr>
      </w:pPr>
    </w:p>
    <w:p>
      <w:pPr>
        <w:pStyle w:val="Heading2"/>
      </w:pPr>
      <w:r>
        <w:t>11. API Ownership</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Resource</w:t>
            </w:r>
          </w:p>
        </w:tc>
        <w:tc>
          <w:tcPr>
            <w:tcW w:type="dxa" w:w="2160"/>
            <w:shd w:val="clear" w:color="auto" w:fill="1F3864"/>
            <w:vAlign w:val="center"/>
          </w:tcPr>
          <w:p>
            <w:r/>
            <w:r>
              <w:rPr>
                <w:b/>
                <w:color w:val="FFFFFF"/>
              </w:rPr>
              <w:t>Backend owner</w:t>
            </w:r>
          </w:p>
        </w:tc>
        <w:tc>
          <w:tcPr>
            <w:tcW w:type="dxa" w:w="2160"/>
            <w:shd w:val="clear" w:color="auto" w:fill="1F3864"/>
            <w:vAlign w:val="center"/>
          </w:tcPr>
          <w:p>
            <w:r/>
            <w:r>
              <w:rPr>
                <w:b/>
                <w:color w:val="FFFFFF"/>
              </w:rPr>
              <w:t>Frontend owner</w:t>
            </w:r>
          </w:p>
        </w:tc>
        <w:tc>
          <w:tcPr>
            <w:tcW w:type="dxa" w:w="2160"/>
            <w:shd w:val="clear" w:color="auto" w:fill="1F3864"/>
            <w:vAlign w:val="center"/>
          </w:tcPr>
          <w:p>
            <w:r/>
            <w:r>
              <w:rPr>
                <w:b/>
                <w:color w:val="FFFFFF"/>
              </w:rPr>
              <w:t>QA owner</w:t>
            </w:r>
          </w:p>
        </w:tc>
      </w:tr>
      <w:tr>
        <w:tc>
          <w:tcPr>
            <w:tcW w:type="dxa" w:w="2160"/>
          </w:tcPr>
          <w:p>
            <w:r/>
            <w:r>
              <w:t>Auth</w:t>
            </w:r>
          </w:p>
        </w:tc>
        <w:tc>
          <w:tcPr>
            <w:tcW w:type="dxa" w:w="2160"/>
          </w:tcPr>
          <w:p>
            <w:r/>
            <w:r>
              <w:t>Backend Dev</w:t>
            </w:r>
          </w:p>
        </w:tc>
        <w:tc>
          <w:tcPr>
            <w:tcW w:type="dxa" w:w="2160"/>
          </w:tcPr>
          <w:p>
            <w:r/>
            <w:r>
              <w:t>Frontend Dev</w:t>
            </w:r>
          </w:p>
        </w:tc>
        <w:tc>
          <w:tcPr>
            <w:tcW w:type="dxa" w:w="2160"/>
          </w:tcPr>
          <w:p>
            <w:r/>
            <w:r>
              <w:t>QA</w:t>
            </w:r>
          </w:p>
        </w:tc>
      </w:tr>
      <w:tr>
        <w:tc>
          <w:tcPr>
            <w:tcW w:type="dxa" w:w="2160"/>
          </w:tcPr>
          <w:p>
            <w:r/>
            <w:r>
              <w:t>Privacy</w:t>
            </w:r>
          </w:p>
        </w:tc>
        <w:tc>
          <w:tcPr>
            <w:tcW w:type="dxa" w:w="2160"/>
          </w:tcPr>
          <w:p>
            <w:r/>
            <w:r>
              <w:t>Backend Dev</w:t>
            </w:r>
          </w:p>
        </w:tc>
        <w:tc>
          <w:tcPr>
            <w:tcW w:type="dxa" w:w="2160"/>
          </w:tcPr>
          <w:p>
            <w:r/>
            <w:r>
              <w:t>Frontend Dev</w:t>
            </w:r>
          </w:p>
        </w:tc>
        <w:tc>
          <w:tcPr>
            <w:tcW w:type="dxa" w:w="2160"/>
          </w:tcPr>
          <w:p>
            <w:r/>
            <w:r>
              <w:t>QA</w:t>
            </w:r>
          </w:p>
        </w:tc>
      </w:tr>
      <w:tr>
        <w:tc>
          <w:tcPr>
            <w:tcW w:type="dxa" w:w="2160"/>
          </w:tcPr>
          <w:p>
            <w:r/>
            <w:r>
              <w:t>Eligible EV Users</w:t>
            </w:r>
          </w:p>
        </w:tc>
        <w:tc>
          <w:tcPr>
            <w:tcW w:type="dxa" w:w="2160"/>
          </w:tcPr>
          <w:p>
            <w:r/>
            <w:r>
              <w:t>Backend Dev</w:t>
            </w:r>
          </w:p>
        </w:tc>
        <w:tc>
          <w:tcPr>
            <w:tcW w:type="dxa" w:w="2160"/>
          </w:tcPr>
          <w:p>
            <w:r/>
            <w:r>
              <w:t>Frontend Dev (Admin screens)</w:t>
            </w:r>
          </w:p>
        </w:tc>
        <w:tc>
          <w:tcPr>
            <w:tcW w:type="dxa" w:w="2160"/>
          </w:tcPr>
          <w:p>
            <w:r/>
            <w:r>
              <w:t>QA</w:t>
            </w:r>
          </w:p>
        </w:tc>
      </w:tr>
      <w:tr>
        <w:tc>
          <w:tcPr>
            <w:tcW w:type="dxa" w:w="2160"/>
          </w:tcPr>
          <w:p>
            <w:r/>
            <w:r>
              <w:t>Chargers</w:t>
            </w:r>
          </w:p>
        </w:tc>
        <w:tc>
          <w:tcPr>
            <w:tcW w:type="dxa" w:w="2160"/>
          </w:tcPr>
          <w:p>
            <w:r/>
            <w:r>
              <w:t>Backend Dev (incl. CsmsClient)</w:t>
            </w:r>
          </w:p>
        </w:tc>
        <w:tc>
          <w:tcPr>
            <w:tcW w:type="dxa" w:w="2160"/>
          </w:tcPr>
          <w:p>
            <w:r/>
            <w:r>
              <w:t>Frontend Dev (Dashboard)</w:t>
            </w:r>
          </w:p>
        </w:tc>
        <w:tc>
          <w:tcPr>
            <w:tcW w:type="dxa" w:w="2160"/>
          </w:tcPr>
          <w:p>
            <w:r/>
            <w:r>
              <w:t>QA</w:t>
            </w:r>
          </w:p>
        </w:tc>
      </w:tr>
      <w:tr>
        <w:tc>
          <w:tcPr>
            <w:tcW w:type="dxa" w:w="2160"/>
          </w:tcPr>
          <w:p>
            <w:r/>
            <w:r>
              <w:t>Bookings</w:t>
            </w:r>
          </w:p>
        </w:tc>
        <w:tc>
          <w:tcPr>
            <w:tcW w:type="dxa" w:w="2160"/>
          </w:tcPr>
          <w:p>
            <w:r/>
            <w:r>
              <w:t>Backend Dev (booking engine, fair-use rules)</w:t>
            </w:r>
          </w:p>
        </w:tc>
        <w:tc>
          <w:tcPr>
            <w:tcW w:type="dxa" w:w="2160"/>
          </w:tcPr>
          <w:p>
            <w:r/>
            <w:r>
              <w:t>Frontend Dev (booking form, my bookings)</w:t>
            </w:r>
          </w:p>
        </w:tc>
        <w:tc>
          <w:tcPr>
            <w:tcW w:type="dxa" w:w="2160"/>
          </w:tcPr>
          <w:p>
            <w:r/>
            <w:r>
              <w:t>QA</w:t>
            </w:r>
          </w:p>
        </w:tc>
      </w:tr>
      <w:tr>
        <w:tc>
          <w:tcPr>
            <w:tcW w:type="dxa" w:w="2160"/>
          </w:tcPr>
          <w:p>
            <w:r/>
            <w:r>
              <w:t>Sessions</w:t>
            </w:r>
          </w:p>
        </w:tc>
        <w:tc>
          <w:tcPr>
            <w:tcW w:type="dxa" w:w="2160"/>
          </w:tcPr>
          <w:p>
            <w:r/>
            <w:r>
              <w:t>Backend Dev (SessionSyncService)</w:t>
            </w:r>
          </w:p>
        </w:tc>
        <w:tc>
          <w:tcPr>
            <w:tcW w:type="dxa" w:w="2160"/>
          </w:tcPr>
          <w:p>
            <w:r/>
            <w:r>
              <w:t>Frontend Dev (read-only views)</w:t>
            </w:r>
          </w:p>
        </w:tc>
        <w:tc>
          <w:tcPr>
            <w:tcW w:type="dxa" w:w="2160"/>
          </w:tcPr>
          <w:p>
            <w:r/>
            <w:r>
              <w:t>QA</w:t>
            </w:r>
          </w:p>
        </w:tc>
      </w:tr>
      <w:tr>
        <w:tc>
          <w:tcPr>
            <w:tcW w:type="dxa" w:w="2160"/>
          </w:tcPr>
          <w:p>
            <w:r/>
            <w:r>
              <w:t>Notifications</w:t>
            </w:r>
          </w:p>
        </w:tc>
        <w:tc>
          <w:tcPr>
            <w:tcW w:type="dxa" w:w="2160"/>
          </w:tcPr>
          <w:p>
            <w:r/>
            <w:r>
              <w:t>Backend Dev (NotificationService + templates)</w:t>
            </w:r>
          </w:p>
        </w:tc>
        <w:tc>
          <w:tcPr>
            <w:tcW w:type="dxa" w:w="2160"/>
          </w:tcPr>
          <w:p>
            <w:r/>
            <w:r>
              <w:t>Frontend Dev (Notification Center)</w:t>
            </w:r>
          </w:p>
        </w:tc>
        <w:tc>
          <w:tcPr>
            <w:tcW w:type="dxa" w:w="2160"/>
          </w:tcPr>
          <w:p>
            <w:r/>
            <w:r>
              <w:t>QA</w:t>
            </w:r>
          </w:p>
        </w:tc>
      </w:tr>
      <w:tr>
        <w:tc>
          <w:tcPr>
            <w:tcW w:type="dxa" w:w="2160"/>
          </w:tcPr>
          <w:p>
            <w:r/>
            <w:r>
              <w:t>Reporting</w:t>
            </w:r>
          </w:p>
        </w:tc>
        <w:tc>
          <w:tcPr>
            <w:tcW w:type="dxa" w:w="2160"/>
          </w:tcPr>
          <w:p>
            <w:r/>
            <w:r>
              <w:t>Backend Dev (ReportingService)</w:t>
            </w:r>
          </w:p>
        </w:tc>
        <w:tc>
          <w:tcPr>
            <w:tcW w:type="dxa" w:w="2160"/>
          </w:tcPr>
          <w:p>
            <w:r/>
            <w:r>
              <w:t>Frontend Dev (Reporting dashboard)</w:t>
            </w:r>
          </w:p>
        </w:tc>
        <w:tc>
          <w:tcPr>
            <w:tcW w:type="dxa" w:w="2160"/>
          </w:tcPr>
          <w:p>
            <w:r/>
            <w:r>
              <w:t>QA</w:t>
            </w:r>
          </w:p>
        </w:tc>
      </w:tr>
      <w:tr>
        <w:tc>
          <w:tcPr>
            <w:tcW w:type="dxa" w:w="2160"/>
          </w:tcPr>
          <w:p>
            <w:r/>
            <w:r>
              <w:t>AI Insights</w:t>
            </w:r>
          </w:p>
        </w:tc>
        <w:tc>
          <w:tcPr>
            <w:tcW w:type="dxa" w:w="2160"/>
          </w:tcPr>
          <w:p>
            <w:r/>
            <w:r>
              <w:t>Backend Dev (AiInsightService)</w:t>
            </w:r>
          </w:p>
        </w:tc>
        <w:tc>
          <w:tcPr>
            <w:tcW w:type="dxa" w:w="2160"/>
          </w:tcPr>
          <w:p>
            <w:r/>
            <w:r>
              <w:t>Frontend Dev (AI panel)</w:t>
            </w:r>
          </w:p>
        </w:tc>
        <w:tc>
          <w:tcPr>
            <w:tcW w:type="dxa" w:w="2160"/>
          </w:tcPr>
          <w:p>
            <w:r/>
            <w:r>
              <w:t>QA</w:t>
            </w:r>
          </w:p>
        </w:tc>
      </w:tr>
      <w:tr>
        <w:tc>
          <w:tcPr>
            <w:tcW w:type="dxa" w:w="2160"/>
          </w:tcPr>
          <w:p>
            <w:r/>
            <w:r>
              <w:t>Audit Log</w:t>
            </w:r>
          </w:p>
        </w:tc>
        <w:tc>
          <w:tcPr>
            <w:tcW w:type="dxa" w:w="2160"/>
          </w:tcPr>
          <w:p>
            <w:r/>
            <w:r>
              <w:t>Backend Dev (AuditLogService)</w:t>
            </w:r>
          </w:p>
        </w:tc>
        <w:tc>
          <w:tcPr>
            <w:tcW w:type="dxa" w:w="2160"/>
          </w:tcPr>
          <w:p>
            <w:r/>
            <w:r>
              <w:t>Frontend Dev (Admin audit viewer)</w:t>
            </w:r>
          </w:p>
        </w:tc>
        <w:tc>
          <w:tcPr>
            <w:tcW w:type="dxa" w:w="2160"/>
          </w:tcPr>
          <w:p>
            <w:r/>
            <w:r>
              <w:t>QA</w:t>
            </w:r>
          </w:p>
        </w:tc>
      </w:tr>
      <w:tr>
        <w:tc>
          <w:tcPr>
            <w:tcW w:type="dxa" w:w="2160"/>
          </w:tcPr>
          <w:p>
            <w:r/>
            <w:r>
              <w:t>Maintenance Blocks</w:t>
            </w:r>
          </w:p>
        </w:tc>
        <w:tc>
          <w:tcPr>
            <w:tcW w:type="dxa" w:w="2160"/>
          </w:tcPr>
          <w:p>
            <w:r/>
            <w:r>
              <w:t>Backend Dev</w:t>
            </w:r>
          </w:p>
        </w:tc>
        <w:tc>
          <w:tcPr>
            <w:tcW w:type="dxa" w:w="2160"/>
          </w:tcPr>
          <w:p>
            <w:r/>
            <w:r>
              <w:t>Frontend Dev (Admin maintenance screen)</w:t>
            </w:r>
          </w:p>
        </w:tc>
        <w:tc>
          <w:tcPr>
            <w:tcW w:type="dxa" w:w="2160"/>
          </w:tcPr>
          <w:p>
            <w:r/>
            <w:r>
              <w:t>QA</w:t>
            </w:r>
          </w:p>
        </w:tc>
      </w:tr>
      <w:tr>
        <w:tc>
          <w:tcPr>
            <w:tcW w:type="dxa" w:w="2160"/>
          </w:tcPr>
          <w:p>
            <w:r/>
            <w:r>
              <w:t>Config</w:t>
            </w:r>
          </w:p>
        </w:tc>
        <w:tc>
          <w:tcPr>
            <w:tcW w:type="dxa" w:w="2160"/>
          </w:tcPr>
          <w:p>
            <w:r/>
            <w:r>
              <w:t>Backend Dev</w:t>
            </w:r>
          </w:p>
        </w:tc>
        <w:tc>
          <w:tcPr>
            <w:tcW w:type="dxa" w:w="2160"/>
          </w:tcPr>
          <w:p>
            <w:r/>
            <w:r>
              <w:t>Frontend Dev (Admin config screen)</w:t>
            </w:r>
          </w:p>
        </w:tc>
        <w:tc>
          <w:tcPr>
            <w:tcW w:type="dxa" w:w="2160"/>
          </w:tcPr>
          <w:p>
            <w:r/>
            <w:r>
              <w:t>QA</w:t>
            </w:r>
          </w:p>
        </w:tc>
      </w:tr>
    </w:tbl>
    <w:p/>
    <w:p>
      <w:pPr>
        <w:pStyle w:val="ListBullet"/>
      </w:pPr>
      <w:r>
        <w:rPr>
          <w:b/>
        </w:rPr>
        <w:t>Contract changes require an explicit `CHANGED:` annotation in this document AND notification to both the Backend Dev and Frontend Dev before the change is implemented.</w:t>
      </w:r>
    </w:p>
    <w:p>
      <w:pPr>
        <w:pStyle w:val="ListBullet"/>
      </w:pPr>
      <w:r>
        <w:t>The Solution Architect owns the structure and conventions of this document.</w:t>
      </w:r>
    </w:p>
    <w:p>
      <w:pPr>
        <w:pStyle w:val="ListBullet"/>
      </w:pPr>
      <w:r>
        <w:t>The Backend Dev owns the implementation correctness — request/response shape must match exactly.</w:t>
      </w:r>
    </w:p>
    <w:p>
      <w:pPr>
        <w:pStyle w:val="ListBullet"/>
      </w:pPr>
      <w:r>
        <w:t>The Frontend Dev owns the consumption correctness — field names must not be renamed for UI convenience.</w:t>
      </w:r>
    </w:p>
    <w:p>
      <w:pPr>
        <w:pBdr>
          <w:bottom w:val="single" w:sz="6" w:space="1" w:color="999999"/>
        </w:pBdr>
      </w:pPr>
    </w:p>
    <w:p>
      <w:pPr>
        <w:pStyle w:val="Heading2"/>
      </w:pPr>
      <w:r>
        <w:t>12. Frontend / Backend Contract Notes</w:t>
      </w:r>
    </w:p>
    <w:p>
      <w:pPr>
        <w:pStyle w:val="ListNumber"/>
      </w:pPr>
      <w:r>
        <w:rPr>
          <w:b/>
        </w:rPr>
        <w:t>Field name discipline.</w:t>
      </w:r>
      <w:r>
        <w:t xml:space="preserve"> The frontend MUST use the exact camelCase field names defined here. Re-shaping API responses inside React components is forbidden — adapt the UI, not the contract. If a UI need can't be met, raise a contract change.</w:t>
      </w:r>
    </w:p>
    <w:p>
      <w:pPr>
        <w:pStyle w:val="ListNumber"/>
      </w:pPr>
      <w:r>
        <w:rPr>
          <w:b/>
        </w:rPr>
        <w:t>Loading / empty / success / error states.</w:t>
      </w:r>
      <w:r>
        <w:t xml:space="preserve"> Every component that calls an endpoint MUST implement all four states (CLAUDE.md frontend rule). Empty lists are a success state with </w:t>
      </w:r>
      <w:r>
        <w:rPr>
          <w:rFonts w:ascii="Consolas" w:hAnsi="Consolas"/>
          <w:color w:val="C7254E"/>
          <w:sz w:val="18"/>
        </w:rPr>
        <w:t>data: []</w:t>
      </w:r>
      <w:r>
        <w:t>, not an error.</w:t>
      </w:r>
    </w:p>
    <w:p>
      <w:pPr>
        <w:pStyle w:val="ListNumber"/>
      </w:pPr>
      <w:r>
        <w:rPr>
          <w:b/>
        </w:rPr>
        <w:t>Polling.</w:t>
      </w:r>
      <w:r>
        <w:t xml:space="preserve"> Only </w:t>
      </w:r>
      <w:r>
        <w:rPr>
          <w:rFonts w:ascii="Consolas" w:hAnsi="Consolas"/>
          <w:color w:val="C7254E"/>
          <w:sz w:val="18"/>
        </w:rPr>
        <w:t>GET /chargers</w:t>
      </w:r>
      <w:r>
        <w:t xml:space="preserve"> is polled (every 5 seconds). </w:t>
      </w:r>
      <w:r>
        <w:rPr>
          <w:rFonts w:ascii="Consolas" w:hAnsi="Consolas"/>
          <w:color w:val="C7254E"/>
          <w:sz w:val="18"/>
        </w:rPr>
        <w:t>GET /notifications/unread-count</w:t>
      </w:r>
      <w:r>
        <w:t xml:space="preserve"> is fetched on app load and on tab focus, NOT on a timer. Everything else is event-driven.</w:t>
      </w:r>
    </w:p>
    <w:p>
      <w:pPr>
        <w:pStyle w:val="ListNumber"/>
      </w:pPr>
      <w:r>
        <w:rPr>
          <w:b/>
        </w:rPr>
        <w:t>Optimistic UI is forbidden for state transitions.</w:t>
      </w:r>
      <w:r>
        <w:t xml:space="preserve"> Booking creation, cancel, release, override — these must wait for the server response. The booking state machine is server-authoritative, and an optimistic UI that shows </w:t>
      </w:r>
      <w:r>
        <w:rPr>
          <w:rFonts w:ascii="Consolas" w:hAnsi="Consolas"/>
          <w:color w:val="C7254E"/>
          <w:sz w:val="18"/>
        </w:rPr>
        <w:t>Confirmed</w:t>
      </w:r>
      <w:r>
        <w:t xml:space="preserve"> before the CSMS responds will mislead the user when </w:t>
      </w:r>
      <w:r>
        <w:rPr>
          <w:rFonts w:ascii="Consolas" w:hAnsi="Consolas"/>
          <w:color w:val="C7254E"/>
          <w:sz w:val="18"/>
        </w:rPr>
        <w:t>csmsSyncStatus = AuthorizationFailed</w:t>
      </w:r>
      <w:r>
        <w:t>.</w:t>
      </w:r>
    </w:p>
    <w:p>
      <w:pPr>
        <w:pStyle w:val="ListNumber"/>
      </w:pPr>
      <w:r>
        <w:rPr>
          <w:b/>
        </w:rPr>
        <w:t>CSMS sync status display.</w:t>
      </w:r>
      <w:r>
        <w:t xml:space="preserve"> The frontend MUST surface </w:t>
      </w:r>
      <w:r>
        <w:rPr>
          <w:rFonts w:ascii="Consolas" w:hAnsi="Consolas"/>
          <w:color w:val="C7254E"/>
          <w:sz w:val="18"/>
        </w:rPr>
        <w:t>csmsSyncStatus</w:t>
      </w:r>
      <w:r>
        <w:t xml:space="preserve"> on every booking detail and list row. The visual treatment is:</w:t>
      </w:r>
    </w:p>
    <w:p>
      <w:pPr>
        <w:pStyle w:val="ListBullet"/>
        <w:ind w:left="680"/>
      </w:pPr>
      <w:r>
        <w:rPr>
          <w:rFonts w:ascii="Consolas" w:hAnsi="Consolas"/>
          <w:color w:val="C7254E"/>
          <w:sz w:val="18"/>
        </w:rPr>
        <w:t>Authorized</w:t>
      </w:r>
      <w:r>
        <w:t xml:space="preserve"> → green check, "Ready to charge"</w:t>
      </w:r>
    </w:p>
    <w:p>
      <w:pPr>
        <w:pStyle w:val="ListBullet"/>
        <w:ind w:left="680"/>
      </w:pPr>
      <w:r>
        <w:rPr>
          <w:rFonts w:ascii="Consolas" w:hAnsi="Consolas"/>
          <w:color w:val="C7254E"/>
          <w:sz w:val="18"/>
        </w:rPr>
        <w:t>AuthorizationPending</w:t>
      </w:r>
      <w:r>
        <w:t xml:space="preserve"> → yellow spinner, "Authorising at charger..."</w:t>
      </w:r>
    </w:p>
    <w:p>
      <w:pPr>
        <w:pStyle w:val="ListBullet"/>
        <w:ind w:left="680"/>
      </w:pPr>
      <w:r>
        <w:rPr>
          <w:rFonts w:ascii="Consolas" w:hAnsi="Consolas"/>
          <w:color w:val="C7254E"/>
          <w:sz w:val="18"/>
        </w:rPr>
        <w:t>AuthorizationFailed</w:t>
      </w:r>
      <w:r>
        <w:t xml:space="preserve"> → red warning, "Authorisation failed — contact operations"</w:t>
      </w:r>
    </w:p>
    <w:p>
      <w:pPr>
        <w:pStyle w:val="ListBullet"/>
        <w:ind w:left="680"/>
      </w:pPr>
      <w:r>
        <w:rPr>
          <w:rFonts w:ascii="Consolas" w:hAnsi="Consolas"/>
          <w:color w:val="C7254E"/>
          <w:sz w:val="18"/>
        </w:rPr>
        <w:t>Revoked</w:t>
      </w:r>
      <w:r>
        <w:t xml:space="preserve"> → grey, "Cancelled"</w:t>
      </w:r>
    </w:p>
    <w:p>
      <w:pPr>
        <w:pStyle w:val="ListNumber"/>
      </w:pPr>
      <w:r>
        <w:rPr>
          <w:b/>
        </w:rPr>
        <w:t>Simulated data labelling.</w:t>
      </w:r>
      <w:r>
        <w:t xml:space="preserve"> Every reporting and AI view MUST render the </w:t>
      </w:r>
      <w:r>
        <w:rPr>
          <w:rFonts w:ascii="Consolas" w:hAnsi="Consolas"/>
          <w:color w:val="C7254E"/>
          <w:sz w:val="18"/>
        </w:rPr>
        <w:t>simulatedDataLabel</w:t>
      </w:r>
      <w:r>
        <w:t xml:space="preserve"> string verbatim when present. Hiding it is a violation of FR-REP-012 and BR-009.</w:t>
      </w:r>
    </w:p>
    <w:p>
      <w:pPr>
        <w:pStyle w:val="ListNumber"/>
      </w:pPr>
      <w:r>
        <w:rPr>
          <w:b/>
        </w:rPr>
        <w:t>Masked fields for non-admin roles.</w:t>
      </w:r>
      <w:r>
        <w:t xml:space="preserve"> </w:t>
      </w:r>
      <w:r>
        <w:rPr>
          <w:rFonts w:ascii="Consolas" w:hAnsi="Consolas"/>
          <w:color w:val="C7254E"/>
          <w:sz w:val="18"/>
        </w:rPr>
        <w:t>userDisplayName</w:t>
      </w:r>
      <w:r>
        <w:t xml:space="preserve">, </w:t>
      </w:r>
      <w:r>
        <w:rPr>
          <w:rFonts w:ascii="Consolas" w:hAnsi="Consolas"/>
          <w:color w:val="C7254E"/>
          <w:sz w:val="18"/>
        </w:rPr>
        <w:t>vehicleMake</w:t>
      </w:r>
      <w:r>
        <w:t xml:space="preserve">, </w:t>
      </w:r>
      <w:r>
        <w:rPr>
          <w:rFonts w:ascii="Consolas" w:hAnsi="Consolas"/>
          <w:color w:val="C7254E"/>
          <w:sz w:val="18"/>
        </w:rPr>
        <w:t>vehicleModel</w:t>
      </w:r>
      <w:r>
        <w:t xml:space="preserve"> on </w:t>
      </w:r>
      <w:r>
        <w:rPr>
          <w:rFonts w:ascii="Consolas" w:hAnsi="Consolas"/>
          <w:color w:val="C7254E"/>
          <w:sz w:val="18"/>
        </w:rPr>
        <w:t>GET /chargers</w:t>
      </w:r>
      <w:r>
        <w:t xml:space="preserve"> returns </w:t>
      </w:r>
      <w:r>
        <w:rPr>
          <w:rFonts w:ascii="Consolas" w:hAnsi="Consolas"/>
          <w:color w:val="C7254E"/>
          <w:sz w:val="18"/>
        </w:rPr>
        <w:t>"***"</w:t>
      </w:r>
      <w:r>
        <w:t xml:space="preserve"> for non-admin roles. The frontend renders </w:t>
      </w:r>
      <w:r>
        <w:rPr>
          <w:rFonts w:ascii="Consolas" w:hAnsi="Consolas"/>
          <w:color w:val="C7254E"/>
          <w:sz w:val="18"/>
        </w:rPr>
        <w:t>"***"</w:t>
      </w:r>
      <w:r>
        <w:t xml:space="preserve"> directly — it MUST NOT attempt to look up real values from elsewhere.</w:t>
      </w:r>
    </w:p>
    <w:p>
      <w:pPr>
        <w:pStyle w:val="ListNumber"/>
      </w:pPr>
      <w:r>
        <w:rPr>
          <w:b/>
        </w:rPr>
        <w:t>Trace IDs.</w:t>
      </w:r>
      <w:r>
        <w:t xml:space="preserve"> Every error response includes </w:t>
      </w:r>
      <w:r>
        <w:rPr>
          <w:rFonts w:ascii="Consolas" w:hAnsi="Consolas"/>
          <w:color w:val="C7254E"/>
          <w:sz w:val="18"/>
        </w:rPr>
        <w:t>traceId</w:t>
      </w:r>
      <w:r>
        <w:t>. The frontend SHOULD log this to the browser console and include it in any user-facing "report a problem" link — it correlates one click with one set of backend log lines.</w:t>
      </w:r>
    </w:p>
    <w:p>
      <w:pPr>
        <w:pStyle w:val="ListNumber"/>
      </w:pPr>
      <w:r>
        <w:rPr>
          <w:b/>
        </w:rPr>
        <w:t>CORS.</w:t>
      </w:r>
      <w:r>
        <w:t xml:space="preserve"> Backend allows exactly </w:t>
      </w:r>
      <w:r>
        <w:rPr>
          <w:rFonts w:ascii="Consolas" w:hAnsi="Consolas"/>
          <w:color w:val="C7254E"/>
          <w:sz w:val="18"/>
        </w:rPr>
        <w:t>http://localhost:5173</w:t>
      </w:r>
      <w:r>
        <w:t xml:space="preserve"> for the demo. No wildcard. Frontend devs running on another port must update </w:t>
      </w:r>
      <w:r>
        <w:rPr>
          <w:rFonts w:ascii="Consolas" w:hAnsi="Consolas"/>
          <w:color w:val="C7254E"/>
          <w:sz w:val="18"/>
        </w:rPr>
        <w:t>Program.cs</w:t>
      </w:r>
      <w:r>
        <w:t xml:space="preserve"> AND this document.</w:t>
      </w:r>
    </w:p>
    <w:p>
      <w:pPr>
        <w:pStyle w:val="ListNumber"/>
      </w:pPr>
      <w:r>
        <w:rPr>
          <w:b/>
        </w:rPr>
        <w:t>Times always UTC on the wire.</w:t>
      </w:r>
      <w:r>
        <w:t xml:space="preserve"> The frontend converts to UTC+4 on display ONLY. Do not send local-time strings. Do not strip the trailing </w:t>
      </w:r>
      <w:r>
        <w:rPr>
          <w:rFonts w:ascii="Consolas" w:hAnsi="Consolas"/>
          <w:color w:val="C7254E"/>
          <w:sz w:val="18"/>
        </w:rPr>
        <w:t>Z</w:t>
      </w:r>
      <w:r>
        <w:t>.</w:t>
      </w:r>
    </w:p>
    <w:p>
      <w:pPr>
        <w:pStyle w:val="ListNumber"/>
      </w:pPr>
      <w:r>
        <w:rPr>
          <w:b/>
        </w:rPr>
        <w:t>Reason fields.</w:t>
      </w:r>
      <w:r>
        <w:t xml:space="preserve"> Whenever an action requires a </w:t>
      </w:r>
      <w:r>
        <w:rPr>
          <w:rFonts w:ascii="Consolas" w:hAnsi="Consolas"/>
          <w:color w:val="C7254E"/>
          <w:sz w:val="18"/>
        </w:rPr>
        <w:t>reason</w:t>
      </w:r>
      <w:r>
        <w:t xml:space="preserve"> (cancel by admin, release by operator, override, maintenance block) the frontend MUST validate non-empty before submit. The backend re-validates.</w:t>
      </w:r>
    </w:p>
    <w:p>
      <w:pPr>
        <w:pStyle w:val="ListNumber"/>
      </w:pPr>
      <w:r>
        <w:rPr>
          <w:b/>
        </w:rPr>
        <w:t>Booking creation always returns 201 even when CSMS authorization fails</w:t>
      </w:r>
      <w:r>
        <w:t xml:space="preserve"> — the booking row exists; the failure is communicated via </w:t>
      </w:r>
      <w:r>
        <w:rPr>
          <w:rFonts w:ascii="Consolas" w:hAnsi="Consolas"/>
          <w:color w:val="C7254E"/>
          <w:sz w:val="18"/>
        </w:rPr>
        <w:t>csmsSyncStatus</w:t>
      </w:r>
      <w:r>
        <w:t xml:space="preserve">. The frontend MUST inspect </w:t>
      </w:r>
      <w:r>
        <w:rPr>
          <w:rFonts w:ascii="Consolas" w:hAnsi="Consolas"/>
          <w:color w:val="C7254E"/>
          <w:sz w:val="18"/>
        </w:rPr>
        <w:t>csmsSyncStatus</w:t>
      </w:r>
      <w:r>
        <w:t xml:space="preserve"> after a </w:t>
      </w:r>
      <w:r>
        <w:rPr>
          <w:rFonts w:ascii="Consolas" w:hAnsi="Consolas"/>
          <w:color w:val="C7254E"/>
          <w:sz w:val="18"/>
        </w:rPr>
        <w:t>201</w:t>
      </w:r>
      <w:r>
        <w:t xml:space="preserve"> response and warn the user if it is not </w:t>
      </w:r>
      <w:r>
        <w:rPr>
          <w:rFonts w:ascii="Consolas" w:hAnsi="Consolas"/>
          <w:color w:val="C7254E"/>
          <w:sz w:val="18"/>
        </w:rPr>
        <w:t>Authorized</w:t>
      </w:r>
      <w:r>
        <w:t>.</w:t>
      </w:r>
    </w:p>
    <w:p>
      <w:pPr>
        <w:pStyle w:val="ListNumber"/>
      </w:pPr>
      <w:r>
        <w:rPr>
          <w:b/>
        </w:rPr>
        <w:t>Idempotency on state transitions.</w:t>
      </w:r>
      <w:r>
        <w:t xml:space="preserve"> Repeating </w:t>
      </w:r>
      <w:r>
        <w:rPr>
          <w:rFonts w:ascii="Consolas" w:hAnsi="Consolas"/>
          <w:color w:val="C7254E"/>
          <w:sz w:val="18"/>
        </w:rPr>
        <w:t>PUT /bookings/{id}/cancel</w:t>
      </w:r>
      <w:r>
        <w:t xml:space="preserve"> on an already-cancelled booking returns </w:t>
      </w:r>
      <w:r>
        <w:rPr>
          <w:rFonts w:ascii="Consolas" w:hAnsi="Consolas"/>
          <w:color w:val="C7254E"/>
          <w:sz w:val="18"/>
        </w:rPr>
        <w:t>409 InvalidStateTransition</w:t>
      </w:r>
      <w:r>
        <w:t xml:space="preserve">, not </w:t>
      </w:r>
      <w:r>
        <w:rPr>
          <w:rFonts w:ascii="Consolas" w:hAnsi="Consolas"/>
          <w:color w:val="C7254E"/>
          <w:sz w:val="18"/>
        </w:rPr>
        <w:t>200</w:t>
      </w:r>
      <w:r>
        <w:t>. The frontend should treat this as a benign "already done" state and refresh the booking view.</w:t>
      </w:r>
    </w:p>
    <w:p>
      <w:pPr>
        <w:pStyle w:val="ListNumber"/>
      </w:pPr>
      <w:r>
        <w:rPr>
          <w:b/>
        </w:rPr>
        <w:t>No client-side fair-use math.</w:t>
      </w:r>
      <w:r>
        <w:t xml:space="preserve"> The frontend MAY display the user's remaining daily allowance as a hint (computed locally) but MUST NOT decide whether to allow submission based on that — submit and trust the server response. This avoids drift between client and server clocks.</w:t>
      </w:r>
    </w:p>
    <w:p>
      <w:pPr>
        <w:pStyle w:val="ListNumber"/>
      </w:pPr>
      <w:r>
        <w:rPr>
          <w:b/>
        </w:rPr>
        <w:t>Pagination loop.</w:t>
      </w:r>
      <w:r>
        <w:t xml:space="preserve"> When loading "all my bookings" for a small dataset, the frontend SHOULD fetch with </w:t>
      </w:r>
      <w:r>
        <w:rPr>
          <w:rFonts w:ascii="Consolas" w:hAnsi="Consolas"/>
          <w:color w:val="C7254E"/>
          <w:sz w:val="18"/>
        </w:rPr>
        <w:t>limit=100</w:t>
      </w:r>
      <w:r>
        <w:t>. It MUST NOT loop pages without a hard cap (3 pages = 300 rows max for the MVP).</w:t>
      </w:r>
    </w:p>
    <w:p>
      <w:pPr>
        <w:pStyle w:val="ListNumber"/>
      </w:pPr>
      <w:r>
        <w:rPr>
          <w:b/>
        </w:rPr>
        <w:t>Notification fan-out.</w:t>
      </w:r>
      <w:r>
        <w:t xml:space="preserve"> A single booking trigger event produces three rows in </w:t>
      </w:r>
      <w:r>
        <w:rPr>
          <w:rFonts w:ascii="Consolas" w:hAnsi="Consolas"/>
          <w:color w:val="C7254E"/>
          <w:sz w:val="18"/>
        </w:rPr>
        <w:t>notifications</w:t>
      </w:r>
      <w:r>
        <w:t xml:space="preserve"> (InApp + Email + Teams) sharing a </w:t>
      </w:r>
      <w:r>
        <w:rPr>
          <w:rFonts w:ascii="Consolas" w:hAnsi="Consolas"/>
          <w:color w:val="C7254E"/>
          <w:sz w:val="18"/>
        </w:rPr>
        <w:t>correlationId</w:t>
      </w:r>
      <w:r>
        <w:t xml:space="preserve">. The user-facing </w:t>
      </w:r>
      <w:r>
        <w:rPr>
          <w:rFonts w:ascii="Consolas" w:hAnsi="Consolas"/>
          <w:color w:val="C7254E"/>
          <w:sz w:val="18"/>
        </w:rPr>
        <w:t>GET /notifications</w:t>
      </w:r>
      <w:r>
        <w:t xml:space="preserve"> returns only the InApp row. The admin </w:t>
      </w:r>
      <w:r>
        <w:rPr>
          <w:rFonts w:ascii="Consolas" w:hAnsi="Consolas"/>
          <w:color w:val="C7254E"/>
          <w:sz w:val="18"/>
        </w:rPr>
        <w:t>GET /notifications/audit</w:t>
      </w:r>
      <w:r>
        <w:t xml:space="preserve"> returns all three.</w:t>
      </w:r>
    </w:p>
    <w:p>
      <w:pPr>
        <w:pBdr>
          <w:bottom w:val="single" w:sz="6" w:space="1" w:color="999999"/>
        </w:pBdr>
      </w:pPr>
    </w:p>
    <w:p>
      <w:pPr>
        <w:pStyle w:val="Heading2"/>
      </w:pPr>
      <w:r>
        <w:t>13. Change Log</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Date</w:t>
            </w:r>
          </w:p>
        </w:tc>
        <w:tc>
          <w:tcPr>
            <w:tcW w:type="dxa" w:w="2160"/>
            <w:shd w:val="clear" w:color="auto" w:fill="1F3864"/>
            <w:vAlign w:val="center"/>
          </w:tcPr>
          <w:p>
            <w:r/>
            <w:r>
              <w:rPr>
                <w:b/>
                <w:color w:val="FFFFFF"/>
              </w:rPr>
              <w:t>Section</w:t>
            </w:r>
          </w:p>
        </w:tc>
        <w:tc>
          <w:tcPr>
            <w:tcW w:type="dxa" w:w="2160"/>
            <w:shd w:val="clear" w:color="auto" w:fill="1F3864"/>
            <w:vAlign w:val="center"/>
          </w:tcPr>
          <w:p>
            <w:r/>
            <w:r>
              <w:rPr>
                <w:b/>
                <w:color w:val="FFFFFF"/>
              </w:rPr>
              <w:t>Change</w:t>
            </w:r>
          </w:p>
        </w:tc>
        <w:tc>
          <w:tcPr>
            <w:tcW w:type="dxa" w:w="2160"/>
            <w:shd w:val="clear" w:color="auto" w:fill="1F3864"/>
            <w:vAlign w:val="center"/>
          </w:tcPr>
          <w:p>
            <w:r/>
            <w:r>
              <w:rPr>
                <w:b/>
                <w:color w:val="FFFFFF"/>
              </w:rPr>
              <w:t>Reason</w:t>
            </w:r>
          </w:p>
        </w:tc>
      </w:tr>
      <w:tr>
        <w:tc>
          <w:tcPr>
            <w:tcW w:type="dxa" w:w="2160"/>
          </w:tcPr>
          <w:p>
            <w:r/>
            <w:r>
              <w:t>2026-05-22</w:t>
            </w:r>
          </w:p>
        </w:tc>
        <w:tc>
          <w:tcPr>
            <w:tcW w:type="dxa" w:w="2160"/>
          </w:tcPr>
          <w:p>
            <w:r/>
            <w:r>
              <w:t>All</w:t>
            </w:r>
          </w:p>
        </w:tc>
        <w:tc>
          <w:tcPr>
            <w:tcW w:type="dxa" w:w="2160"/>
          </w:tcPr>
          <w:p>
            <w:r/>
            <w:r>
              <w:t>Initial version</w:t>
            </w:r>
          </w:p>
        </w:tc>
        <w:tc>
          <w:tcPr>
            <w:tcW w:type="dxa" w:w="2160"/>
          </w:tcPr>
          <w:p>
            <w:r/>
            <w:r>
              <w:t>Created from functional-requirements v1.4, solution-architecture, data-model</w:t>
            </w:r>
          </w:p>
        </w:tc>
      </w:tr>
    </w:tbl>
    <w:p/>
    <w:p>
      <w:pPr>
        <w:pBdr>
          <w:bottom w:val="single" w:sz="6" w:space="1" w:color="999999"/>
        </w:pBdr>
      </w:pPr>
    </w:p>
    <w:p>
      <w:r>
        <w:rPr>
          <w:i/>
        </w:rPr>
        <w:t>All endpoints, fields, status codes, and error shapes in this document are the authoritative source for backend implementation, frontend consumption, and QA test generation. Any deviation must be flagged via a `CHANGED:` annotation here BEFORE the deviating code is merged.</w:t>
      </w:r>
    </w:p>
    <w:p>
      <w:r>
        <w:br w:type="page"/>
      </w:r>
    </w:p>
    <w:p>
      <w:pPr>
        <w:pStyle w:val="Heading1"/>
      </w:pPr>
      <w:r>
        <w:rPr>
          <w:color w:val="1F3864"/>
        </w:rPr>
        <w:t>Architecture Decisions</w:t>
      </w:r>
    </w:p>
    <w:p>
      <w:r>
        <w:rPr>
          <w:b/>
        </w:rPr>
        <w:t>Date:</w:t>
      </w:r>
      <w:r>
        <w:t xml:space="preserve"> 2026-05-22 </w:t>
      </w:r>
      <w:r>
        <w:rPr>
          <w:b/>
        </w:rPr>
        <w:t>Status:</w:t>
      </w:r>
      <w:r>
        <w:t xml:space="preserve"> Accepted </w:t>
      </w:r>
      <w:r>
        <w:rPr>
          <w:b/>
        </w:rPr>
        <w:t>Project:</w:t>
      </w:r>
      <w:r>
        <w:t xml:space="preserve"> NEXLevel Reinvented — AI-Powered EV Charging Orchestration Platform </w:t>
      </w:r>
      <w:r>
        <w:rPr>
          <w:b/>
        </w:rPr>
        <w:t>Event:</w:t>
      </w:r>
      <w:r>
        <w:t xml:space="preserve"> Hackathon 2026 | Accenture Mauritius NEXLevel Reinvented </w:t>
      </w:r>
      <w:r>
        <w:rPr>
          <w:b/>
        </w:rPr>
        <w:t>Sources:</w:t>
      </w:r>
      <w:r>
        <w:t xml:space="preserve"> </w:t>
      </w:r>
      <w:r>
        <w:rPr>
          <w:rFonts w:ascii="Consolas" w:hAnsi="Consolas"/>
          <w:color w:val="C7254E"/>
          <w:sz w:val="18"/>
        </w:rPr>
        <w:t>use-case-brief.md</w:t>
      </w:r>
      <w:r>
        <w:t xml:space="preserve">, </w:t>
      </w:r>
      <w:r>
        <w:rPr>
          <w:rFonts w:ascii="Consolas" w:hAnsi="Consolas"/>
          <w:color w:val="C7254E"/>
          <w:sz w:val="18"/>
        </w:rPr>
        <w:t>solution-architecture.md</w:t>
      </w:r>
      <w:r>
        <w:t xml:space="preserve">, </w:t>
      </w:r>
      <w:r>
        <w:rPr>
          <w:rFonts w:ascii="Consolas" w:hAnsi="Consolas"/>
          <w:color w:val="C7254E"/>
          <w:sz w:val="18"/>
        </w:rPr>
        <w:t>data-model.md</w:t>
      </w:r>
      <w:r>
        <w:t xml:space="preserve">, </w:t>
      </w:r>
      <w:r>
        <w:rPr>
          <w:rFonts w:ascii="Consolas" w:hAnsi="Consolas"/>
          <w:color w:val="C7254E"/>
          <w:sz w:val="18"/>
        </w:rPr>
        <w:t>api-contract.md</w:t>
      </w:r>
      <w:r>
        <w:t xml:space="preserve">, </w:t>
      </w:r>
      <w:r>
        <w:rPr>
          <w:rFonts w:ascii="Consolas" w:hAnsi="Consolas"/>
          <w:color w:val="C7254E"/>
          <w:sz w:val="18"/>
        </w:rPr>
        <w:t>CLAUDE.md</w:t>
      </w:r>
    </w:p>
    <w:p>
      <w:r>
        <w:t>This document captures the important technical decisions made for the hackathon MVP. Each ADR records the context, the choice, the alternatives that were considered, and the trade-offs accepted. New decisions that deviate from this record must be flagged to the team and this document must be updated before the deviating code is merged.</w:t>
      </w:r>
    </w:p>
    <w:p>
      <w:pPr>
        <w:pBdr>
          <w:bottom w:val="single" w:sz="6" w:space="1" w:color="999999"/>
        </w:pBdr>
      </w:pPr>
    </w:p>
    <w:p>
      <w:pPr>
        <w:pStyle w:val="Heading2"/>
      </w:pPr>
      <w:r>
        <w:t>ADR-001 — Frontend Framework and Language</w:t>
      </w:r>
    </w:p>
    <w:p>
      <w:r>
        <w:rPr>
          <w:b/>
        </w:rPr>
        <w:t>Context:</w:t>
      </w:r>
      <w:r>
        <w:t xml:space="preserve"> A responsive, mobile-first web UI is required for employee-facing booking flows, charger dashboards, admin screens, reporting, and an AI insights panel. The team needs fast setup, good component tooling, and type-safe API consumption within a 16-hour window.</w:t>
      </w:r>
    </w:p>
    <w:p>
      <w:r>
        <w:rPr>
          <w:b/>
        </w:rPr>
        <w:t>Chosen option:</w:t>
      </w:r>
      <w:r>
        <w:t xml:space="preserve"> React 18 with Vite, TypeScript, and Tailwind CSS.</w:t>
      </w:r>
    </w:p>
    <w:p>
      <w:r>
        <w:rPr>
          <w:b/>
        </w:rPr>
        <w:t>Alternatives considered:</w:t>
      </w:r>
    </w:p>
    <w:p>
      <w:pPr>
        <w:pStyle w:val="ListNumber"/>
      </w:pPr>
      <w:r>
        <w:t>Vue 3 + Vite — comparable setup speed; smaller ecosystem; team less familiar.</w:t>
      </w:r>
    </w:p>
    <w:p>
      <w:pPr>
        <w:pStyle w:val="ListNumber"/>
      </w:pPr>
      <w:r>
        <w:t>Angular 17 — stronger typing and DI out of the box; significantly longer project scaffolding and steeper learning curve under time pressure.</w:t>
      </w:r>
    </w:p>
    <w:p>
      <w:pPr>
        <w:pStyle w:val="ListNumber"/>
      </w:pPr>
      <w:r>
        <w:t>Plain HTML + vanilla JS — zero framework overhead; unworkable for the number of role-driven interactive screens required.</w:t>
      </w:r>
    </w:p>
    <w:p>
      <w:r>
        <w:rPr>
          <w:b/>
        </w:rPr>
        <w:t>Reason for decision:</w:t>
      </w:r>
      <w:r>
        <w:t xml:space="preserve"> React is the most widely known framework in the team's skill set. Vite provides sub-second HMR during development. TypeScript enforces API contract field names at compile time, catching integration bugs before the demo. Tailwind CSS provides utility-first responsive layout with minimal custom CSS and strong mobile-first support.</w:t>
      </w:r>
    </w:p>
    <w:p>
      <w:r>
        <w:rPr>
          <w:b/>
        </w:rPr>
        <w:t>Trade-offs:</w:t>
      </w:r>
    </w:p>
    <w:p>
      <w:pPr>
        <w:pStyle w:val="ListBullet"/>
      </w:pPr>
      <w:r>
        <w:t>React's component mental model and hook lifecycle carry a learning overhead that Vue or Svelte partly avoid.</w:t>
      </w:r>
    </w:p>
    <w:p>
      <w:pPr>
        <w:pStyle w:val="ListBullet"/>
      </w:pPr>
      <w:r>
        <w:t>Tailwind class verbosity increases JSX noise.</w:t>
      </w:r>
    </w:p>
    <w:p>
      <w:pPr>
        <w:pStyle w:val="ListBullet"/>
      </w:pPr>
      <w:r>
        <w:t>TypeScript adds compilation step and type-annotation overhead.</w:t>
      </w:r>
    </w:p>
    <w:p>
      <w:r>
        <w:rPr>
          <w:b/>
        </w:rPr>
        <w:t>Risks:</w:t>
      </w:r>
    </w:p>
    <w:p>
      <w:pPr>
        <w:pStyle w:val="ListBullet"/>
      </w:pPr>
      <w:r>
        <w:t xml:space="preserve">Risk: TypeScript type errors block compilation close to demo. Mitigation: use </w:t>
      </w:r>
      <w:r>
        <w:rPr>
          <w:rFonts w:ascii="Consolas" w:hAnsi="Consolas"/>
          <w:color w:val="C7254E"/>
          <w:sz w:val="18"/>
        </w:rPr>
        <w:t>// @ts-ignore</w:t>
      </w:r>
      <w:r>
        <w:t xml:space="preserve"> sparingly on non-critical UI details; do not block P0 flow for type perfection.</w:t>
      </w:r>
    </w:p>
    <w:p>
      <w:pPr>
        <w:pStyle w:val="ListBullet"/>
      </w:pPr>
      <w:r>
        <w:t xml:space="preserve">Risk: Vite config/proxy issues with CORS on the demo machine. Mitigation: confirm </w:t>
      </w:r>
      <w:r>
        <w:rPr>
          <w:rFonts w:ascii="Consolas" w:hAnsi="Consolas"/>
          <w:color w:val="C7254E"/>
          <w:sz w:val="18"/>
        </w:rPr>
        <w:t>vite.config.ts</w:t>
      </w:r>
      <w:r>
        <w:t xml:space="preserve"> proxy settings against the backend port at project start.</w:t>
      </w:r>
    </w:p>
    <w:p>
      <w:pPr>
        <w:pBdr>
          <w:bottom w:val="single" w:sz="6" w:space="1" w:color="999999"/>
        </w:pBdr>
      </w:pPr>
    </w:p>
    <w:p>
      <w:pPr>
        <w:pStyle w:val="Heading2"/>
      </w:pPr>
      <w:r>
        <w:t>ADR-002 — Backend Framework and Language</w:t>
      </w:r>
    </w:p>
    <w:p>
      <w:r>
        <w:rPr>
          <w:b/>
        </w:rPr>
        <w:t>Context:</w:t>
      </w:r>
      <w:r>
        <w:t xml:space="preserve"> The backend must expose a REST API, enforce complex booking business rules, integrate with an external CSMS REST API, run background sync jobs, issue JWTs, and interact with PostgreSQL — all within the hackathon timeline.</w:t>
      </w:r>
    </w:p>
    <w:p>
      <w:r>
        <w:rPr>
          <w:b/>
        </w:rPr>
        <w:t>Chosen option:</w:t>
      </w:r>
      <w:r>
        <w:t xml:space="preserve"> ASP.NET Core Web API (.NET 8, C#) using controller-based routing.</w:t>
      </w:r>
    </w:p>
    <w:p>
      <w:r>
        <w:rPr>
          <w:b/>
        </w:rPr>
        <w:t>Alternatives considered:</w:t>
      </w:r>
    </w:p>
    <w:p>
      <w:pPr>
        <w:pStyle w:val="ListNumber"/>
      </w:pPr>
      <w:r>
        <w:t>Node.js + Express/Fastify (TypeScript) — matches the frontend language; lighter setup; smaller standard library for things like DI, auth middleware, and background jobs.</w:t>
      </w:r>
    </w:p>
    <w:p>
      <w:pPr>
        <w:pStyle w:val="ListNumber"/>
      </w:pPr>
      <w:r>
        <w:t>Python + FastAPI — rapid prototyping; async-native; weak enterprise DI and limited typed ORM support compared to EF Core.</w:t>
      </w:r>
    </w:p>
    <w:p>
      <w:pPr>
        <w:pStyle w:val="ListNumber"/>
      </w:pPr>
      <w:r>
        <w:t>ASP.NET Core Minimal APIs — less boilerplate; harder to apply attribute-based RBAC cleanly across many endpoints under time pressure.</w:t>
      </w:r>
    </w:p>
    <w:p>
      <w:r>
        <w:rPr>
          <w:b/>
        </w:rPr>
        <w:t>Reason for decision:</w:t>
      </w:r>
      <w:r>
        <w:t xml:space="preserve"> ASP.NET Core is the team's confirmed baseline (CLAUDE.md). Controllers provide clear route grouping and per-action </w:t>
      </w:r>
      <w:r>
        <w:rPr>
          <w:rFonts w:ascii="Consolas" w:hAnsi="Consolas"/>
          <w:color w:val="C7254E"/>
          <w:sz w:val="18"/>
        </w:rPr>
        <w:t>[Authorize(Roles=...)]</w:t>
      </w:r>
      <w:r>
        <w:t xml:space="preserve"> attributes, which are directly readable for RBAC audit. The .NET DI container, </w:t>
      </w:r>
      <w:r>
        <w:rPr>
          <w:rFonts w:ascii="Consolas" w:hAnsi="Consolas"/>
          <w:color w:val="C7254E"/>
          <w:sz w:val="18"/>
        </w:rPr>
        <w:t>BackgroundService</w:t>
      </w:r>
      <w:r>
        <w:t xml:space="preserve">, </w:t>
      </w:r>
      <w:r>
        <w:rPr>
          <w:rFonts w:ascii="Consolas" w:hAnsi="Consolas"/>
          <w:color w:val="C7254E"/>
          <w:sz w:val="18"/>
        </w:rPr>
        <w:t>IHttpClientFactory</w:t>
      </w:r>
      <w:r>
        <w:t>, and FluentValidation integrate without additional ceremony. C# strong typing enforces DTO/entity boundaries at compile time.</w:t>
      </w:r>
    </w:p>
    <w:p>
      <w:r>
        <w:rPr>
          <w:b/>
        </w:rPr>
        <w:t>Trade-offs:</w:t>
      </w:r>
    </w:p>
    <w:p>
      <w:pPr>
        <w:pStyle w:val="ListBullet"/>
      </w:pPr>
      <w:r>
        <w:t xml:space="preserve">.NET SDK install required on the demo machine; version mismatch can break the run. Mitigation: </w:t>
      </w:r>
      <w:r>
        <w:rPr>
          <w:rFonts w:ascii="Consolas" w:hAnsi="Consolas"/>
          <w:color w:val="C7254E"/>
          <w:sz w:val="18"/>
        </w:rPr>
        <w:t>global.json</w:t>
      </w:r>
      <w:r>
        <w:t xml:space="preserve"> pins SDK to .NET 8; verify </w:t>
      </w:r>
      <w:r>
        <w:rPr>
          <w:rFonts w:ascii="Consolas" w:hAnsi="Consolas"/>
          <w:color w:val="C7254E"/>
          <w:sz w:val="18"/>
        </w:rPr>
        <w:t>dotnet --version</w:t>
      </w:r>
      <w:r>
        <w:t xml:space="preserve"> on arrival.</w:t>
      </w:r>
    </w:p>
    <w:p>
      <w:pPr>
        <w:pStyle w:val="ListBullet"/>
      </w:pPr>
      <w:r>
        <w:t>Controller-based routing is more verbose than Minimal APIs for simple endpoints.</w:t>
      </w:r>
    </w:p>
    <w:p>
      <w:r>
        <w:rPr>
          <w:b/>
        </w:rPr>
        <w:t>Risks:</w:t>
      </w:r>
    </w:p>
    <w:p>
      <w:pPr>
        <w:pStyle w:val="ListBullet"/>
      </w:pPr>
      <w:r>
        <w:t xml:space="preserve">Risk: EF Core migration fails on the demo machine due to a schema mismatch. Mitigation: run </w:t>
      </w:r>
      <w:r>
        <w:rPr>
          <w:rFonts w:ascii="Consolas" w:hAnsi="Consolas"/>
          <w:color w:val="C7254E"/>
          <w:sz w:val="18"/>
        </w:rPr>
        <w:t>dotnet ef database update</w:t>
      </w:r>
      <w:r>
        <w:t xml:space="preserve"> during development and keep a </w:t>
      </w:r>
      <w:r>
        <w:rPr>
          <w:rFonts w:ascii="Consolas" w:hAnsi="Consolas"/>
          <w:color w:val="C7254E"/>
          <w:sz w:val="18"/>
        </w:rPr>
        <w:t>pg_dump</w:t>
      </w:r>
      <w:r>
        <w:t xml:space="preserve"> backup of the seeded database ready.</w:t>
      </w:r>
    </w:p>
    <w:p>
      <w:pPr>
        <w:pStyle w:val="ListBullet"/>
      </w:pPr>
      <w:r>
        <w:t xml:space="preserve">Risk: </w:t>
      </w:r>
      <w:r>
        <w:rPr>
          <w:rFonts w:ascii="Consolas" w:hAnsi="Consolas"/>
          <w:color w:val="C7254E"/>
          <w:sz w:val="18"/>
        </w:rPr>
        <w:t>BackgroundService</w:t>
      </w:r>
      <w:r>
        <w:t xml:space="preserve"> polling loop throws an unhandled exception and silently stops. Mitigation: wrap the entire loop body in </w:t>
      </w:r>
      <w:r>
        <w:rPr>
          <w:rFonts w:ascii="Consolas" w:hAnsi="Consolas"/>
          <w:color w:val="C7254E"/>
          <w:sz w:val="18"/>
        </w:rPr>
        <w:t>try/catch (Exception ex) { _logger.LogError(ex, ...); }</w:t>
      </w:r>
      <w:r>
        <w:t xml:space="preserve"> in every service — exceptions must not propagate past the loop boundary.</w:t>
      </w:r>
    </w:p>
    <w:p>
      <w:pPr>
        <w:pBdr>
          <w:bottom w:val="single" w:sz="6" w:space="1" w:color="999999"/>
        </w:pBdr>
      </w:pPr>
    </w:p>
    <w:p>
      <w:pPr>
        <w:pStyle w:val="Heading2"/>
      </w:pPr>
      <w:r>
        <w:t>ADR-003 — Database and ORM</w:t>
      </w:r>
    </w:p>
    <w:p>
      <w:r>
        <w:rPr>
          <w:b/>
        </w:rPr>
        <w:t>Context:</w:t>
      </w:r>
      <w:r>
        <w:t xml:space="preserve"> The application requires strong referential integrity for the booking state machine (no overlapping bookings, daily cap enforcement, cascade revocation), JSONB storage for notification payloads (email and Teams Adaptive Card JSON), and reliable schema migrations that can be applied on a demo machine without surprises.</w:t>
      </w:r>
    </w:p>
    <w:p>
      <w:r>
        <w:rPr>
          <w:b/>
        </w:rPr>
        <w:t>Chosen option:</w:t>
      </w:r>
      <w:r>
        <w:t xml:space="preserve"> PostgreSQL 16 (Docker) with Entity Framework Core 8 using the Npgsql provider. Snake-case naming convention via </w:t>
      </w:r>
      <w:r>
        <w:rPr>
          <w:rFonts w:ascii="Consolas" w:hAnsi="Consolas"/>
          <w:color w:val="C7254E"/>
          <w:sz w:val="18"/>
        </w:rPr>
        <w:t>EFCore.NamingConventions</w:t>
      </w:r>
      <w:r>
        <w:t xml:space="preserve"> NuGet.</w:t>
      </w:r>
    </w:p>
    <w:p>
      <w:r>
        <w:rPr>
          <w:b/>
        </w:rPr>
        <w:t>Alternatives considered:</w:t>
      </w:r>
    </w:p>
    <w:p>
      <w:pPr>
        <w:pStyle w:val="ListNumber"/>
      </w:pPr>
      <w:r>
        <w:t>SQLite — zero infrastructure; but lacks JSONB, concurrent write safety, and is not representative of a production-grade platform.</w:t>
      </w:r>
    </w:p>
    <w:p>
      <w:pPr>
        <w:pStyle w:val="ListNumber"/>
      </w:pPr>
      <w:r>
        <w:t>MongoDB — flexible schema for notification payloads; but loses relational integrity for the booking/session state machine; EF Core support is weaker.</w:t>
      </w:r>
    </w:p>
    <w:p>
      <w:pPr>
        <w:pStyle w:val="ListNumber"/>
      </w:pPr>
      <w:r>
        <w:t>SQL Server — same .NET integration story as PostgreSQL + EF Core; requires a licensed install or Azure SQL; no functional advantage over PostgreSQL for this use case.</w:t>
      </w:r>
    </w:p>
    <w:p>
      <w:r>
        <w:rPr>
          <w:b/>
        </w:rPr>
        <w:t>Reason for decision:</w:t>
      </w:r>
      <w:r>
        <w:t xml:space="preserve"> PostgreSQL is the confirmed baseline (CLAUDE.md). Relational integrity enforces the booking overlap and daily-cap constraints at the database layer. JSONB (</w:t>
      </w:r>
      <w:r>
        <w:rPr>
          <w:rFonts w:ascii="Consolas" w:hAnsi="Consolas"/>
          <w:color w:val="C7254E"/>
          <w:sz w:val="18"/>
        </w:rPr>
        <w:t>HasColumnType("jsonb")</w:t>
      </w:r>
      <w:r>
        <w:t xml:space="preserve">) stores email and Teams Adaptive Card payloads in a queryable form without a separate table. EF Core code-first migrations let the backend developer evolve the schema without raw SQL. Npgsql has first-class PostgreSQL 16 support, including </w:t>
      </w:r>
      <w:r>
        <w:rPr>
          <w:rFonts w:ascii="Consolas" w:hAnsi="Consolas"/>
          <w:color w:val="C7254E"/>
          <w:sz w:val="18"/>
        </w:rPr>
        <w:t>timestamptz</w:t>
      </w:r>
      <w:r>
        <w:t xml:space="preserve"> via </w:t>
      </w:r>
      <w:r>
        <w:rPr>
          <w:rFonts w:ascii="Consolas" w:hAnsi="Consolas"/>
          <w:color w:val="C7254E"/>
          <w:sz w:val="18"/>
        </w:rPr>
        <w:t>UseTimestamptz()</w:t>
      </w:r>
      <w:r>
        <w:t>.</w:t>
      </w:r>
    </w:p>
    <w:p>
      <w:r>
        <w:rPr>
          <w:b/>
        </w:rPr>
        <w:t>Trade-offs:</w:t>
      </w:r>
    </w:p>
    <w:p>
      <w:pPr>
        <w:pStyle w:val="ListBullet"/>
      </w:pPr>
      <w:r>
        <w:t>PostgreSQL requires Docker or a local install on the demo machine; pure in-process databases (SQLite) would be simpler to distribute.</w:t>
      </w:r>
    </w:p>
    <w:p>
      <w:pPr>
        <w:pStyle w:val="ListBullet"/>
      </w:pPr>
      <w:r>
        <w:t>EF Core migration generation adds a step between schema design and database state.</w:t>
      </w:r>
    </w:p>
    <w:p>
      <w:pPr>
        <w:pStyle w:val="ListBullet"/>
      </w:pPr>
      <w:r>
        <w:t xml:space="preserve">Npgsql </w:t>
      </w:r>
      <w:r>
        <w:rPr>
          <w:rFonts w:ascii="Consolas" w:hAnsi="Consolas"/>
          <w:color w:val="C7254E"/>
          <w:sz w:val="18"/>
        </w:rPr>
        <w:t>timestamptz</w:t>
      </w:r>
      <w:r>
        <w:t>/</w:t>
      </w:r>
      <w:r>
        <w:rPr>
          <w:rFonts w:ascii="Consolas" w:hAnsi="Consolas"/>
          <w:color w:val="C7254E"/>
          <w:sz w:val="18"/>
        </w:rPr>
        <w:t>DateTimeOffset</w:t>
      </w:r>
      <w:r>
        <w:t xml:space="preserve"> handling requires explicit configuration to avoid timezone bugs.</w:t>
      </w:r>
    </w:p>
    <w:p>
      <w:r>
        <w:rPr>
          <w:b/>
        </w:rPr>
        <w:t>Risks:</w:t>
      </w:r>
    </w:p>
    <w:p>
      <w:pPr>
        <w:pStyle w:val="ListBullet"/>
      </w:pPr>
      <w:r>
        <w:t xml:space="preserve">Risk: Npgsql </w:t>
      </w:r>
      <w:r>
        <w:rPr>
          <w:rFonts w:ascii="Consolas" w:hAnsi="Consolas"/>
          <w:color w:val="C7254E"/>
          <w:sz w:val="18"/>
        </w:rPr>
        <w:t>sslmode</w:t>
      </w:r>
      <w:r>
        <w:t xml:space="preserve"> misconfiguration on the demo machine causes connection failure. Mitigation: set </w:t>
      </w:r>
      <w:r>
        <w:rPr>
          <w:rFonts w:ascii="Consolas" w:hAnsi="Consolas"/>
          <w:color w:val="C7254E"/>
          <w:sz w:val="18"/>
        </w:rPr>
        <w:t>sslmode=disable</w:t>
      </w:r>
      <w:r>
        <w:t xml:space="preserve"> in the local connection string; test the exact </w:t>
      </w:r>
      <w:r>
        <w:rPr>
          <w:rFonts w:ascii="Consolas" w:hAnsi="Consolas"/>
          <w:color w:val="C7254E"/>
          <w:sz w:val="18"/>
        </w:rPr>
        <w:t>ConnectionStrings__DefaultConnection</w:t>
      </w:r>
      <w:r>
        <w:t xml:space="preserve"> format before demo day.</w:t>
      </w:r>
    </w:p>
    <w:p>
      <w:pPr>
        <w:pStyle w:val="ListBullet"/>
      </w:pPr>
      <w:r>
        <w:t xml:space="preserve">Risk: EF Core migration has a pending change not reflected in the database at demo time. Mitigation: </w:t>
      </w:r>
      <w:r>
        <w:rPr>
          <w:rFonts w:ascii="Consolas" w:hAnsi="Consolas"/>
          <w:color w:val="C7254E"/>
          <w:sz w:val="18"/>
        </w:rPr>
        <w:t>app.ApplyMigrations()</w:t>
      </w:r>
      <w:r>
        <w:t xml:space="preserve"> on startup auto-applies pending migrations in the development environment.</w:t>
      </w:r>
    </w:p>
    <w:p>
      <w:pPr>
        <w:pBdr>
          <w:bottom w:val="single" w:sz="6" w:space="1" w:color="999999"/>
        </w:pBdr>
      </w:pPr>
    </w:p>
    <w:p>
      <w:pPr>
        <w:pStyle w:val="Heading2"/>
      </w:pPr>
      <w:r>
        <w:t>ADR-004 — Backend Project Structure (Single-Project Monolith)</w:t>
      </w:r>
    </w:p>
    <w:p>
      <w:r>
        <w:rPr>
          <w:b/>
        </w:rPr>
        <w:t>Context:</w:t>
      </w:r>
      <w:r>
        <w:t xml:space="preserve"> The team has 16 hours. The platform spans ~12 resource domains (auth, bookings, sessions, chargers, notifications, reporting, AI, audit, maintenance, config, privacy, eligible users). A layered architecture decision was needed.</w:t>
      </w:r>
    </w:p>
    <w:p>
      <w:r>
        <w:rPr>
          <w:b/>
        </w:rPr>
        <w:t>Chosen option:</w:t>
      </w:r>
      <w:r>
        <w:t xml:space="preserve"> Single ASP.NET Core project (</w:t>
      </w:r>
      <w:r>
        <w:rPr>
          <w:rFonts w:ascii="Consolas" w:hAnsi="Consolas"/>
          <w:color w:val="C7254E"/>
          <w:sz w:val="18"/>
        </w:rPr>
        <w:t>src/Api/</w:t>
      </w:r>
      <w:r>
        <w:t xml:space="preserve">) with internal folder separation: </w:t>
      </w:r>
      <w:r>
        <w:rPr>
          <w:rFonts w:ascii="Consolas" w:hAnsi="Consolas"/>
          <w:color w:val="C7254E"/>
          <w:sz w:val="18"/>
        </w:rPr>
        <w:t>Controllers/</w:t>
      </w:r>
      <w:r>
        <w:t xml:space="preserve">, </w:t>
      </w:r>
      <w:r>
        <w:rPr>
          <w:rFonts w:ascii="Consolas" w:hAnsi="Consolas"/>
          <w:color w:val="C7254E"/>
          <w:sz w:val="18"/>
        </w:rPr>
        <w:t>Services/</w:t>
      </w:r>
      <w:r>
        <w:t xml:space="preserve">, </w:t>
      </w:r>
      <w:r>
        <w:rPr>
          <w:rFonts w:ascii="Consolas" w:hAnsi="Consolas"/>
          <w:color w:val="C7254E"/>
          <w:sz w:val="18"/>
        </w:rPr>
        <w:t>Data/</w:t>
      </w:r>
      <w:r>
        <w:t xml:space="preserve">, </w:t>
      </w:r>
      <w:r>
        <w:rPr>
          <w:rFonts w:ascii="Consolas" w:hAnsi="Consolas"/>
          <w:color w:val="C7254E"/>
          <w:sz w:val="18"/>
        </w:rPr>
        <w:t>DTOs/</w:t>
      </w:r>
      <w:r>
        <w:t xml:space="preserve">, </w:t>
      </w:r>
      <w:r>
        <w:rPr>
          <w:rFonts w:ascii="Consolas" w:hAnsi="Consolas"/>
          <w:color w:val="C7254E"/>
          <w:sz w:val="18"/>
        </w:rPr>
        <w:t>Validators/</w:t>
      </w:r>
      <w:r>
        <w:t xml:space="preserve">, </w:t>
      </w:r>
      <w:r>
        <w:rPr>
          <w:rFonts w:ascii="Consolas" w:hAnsi="Consolas"/>
          <w:color w:val="C7254E"/>
          <w:sz w:val="18"/>
        </w:rPr>
        <w:t>BackgroundServices/</w:t>
      </w:r>
      <w:r>
        <w:t xml:space="preserve">, </w:t>
      </w:r>
      <w:r>
        <w:rPr>
          <w:rFonts w:ascii="Consolas" w:hAnsi="Consolas"/>
          <w:color w:val="C7254E"/>
          <w:sz w:val="18"/>
        </w:rPr>
        <w:t>Middleware/</w:t>
      </w:r>
      <w:r>
        <w:t>.</w:t>
      </w:r>
    </w:p>
    <w:p>
      <w:r>
        <w:rPr>
          <w:b/>
        </w:rPr>
        <w:t>Alternatives considered:</w:t>
      </w:r>
    </w:p>
    <w:p>
      <w:pPr>
        <w:pStyle w:val="ListNumber"/>
      </w:pPr>
      <w:r>
        <w:t>Clean Architecture with four separate projects (</w:t>
      </w:r>
      <w:r>
        <w:rPr>
          <w:rFonts w:ascii="Consolas" w:hAnsi="Consolas"/>
          <w:color w:val="C7254E"/>
          <w:sz w:val="18"/>
        </w:rPr>
        <w:t>Domain</w:t>
      </w:r>
      <w:r>
        <w:t xml:space="preserve">, </w:t>
      </w:r>
      <w:r>
        <w:rPr>
          <w:rFonts w:ascii="Consolas" w:hAnsi="Consolas"/>
          <w:color w:val="C7254E"/>
          <w:sz w:val="18"/>
        </w:rPr>
        <w:t>Application</w:t>
      </w:r>
      <w:r>
        <w:t xml:space="preserve">, </w:t>
      </w:r>
      <w:r>
        <w:rPr>
          <w:rFonts w:ascii="Consolas" w:hAnsi="Consolas"/>
          <w:color w:val="C7254E"/>
          <w:sz w:val="18"/>
        </w:rPr>
        <w:t>Infrastructure</w:t>
      </w:r>
      <w:r>
        <w:t xml:space="preserve">, </w:t>
      </w:r>
      <w:r>
        <w:rPr>
          <w:rFonts w:ascii="Consolas" w:hAnsi="Consolas"/>
          <w:color w:val="C7254E"/>
          <w:sz w:val="18"/>
        </w:rPr>
        <w:t>Api</w:t>
      </w:r>
      <w:r>
        <w:t>) — standard enterprise pattern; correct long-term shape; project-to-project reference wiring costs 1-2 hours under time pressure.</w:t>
      </w:r>
    </w:p>
    <w:p>
      <w:pPr>
        <w:pStyle w:val="ListNumber"/>
      </w:pPr>
      <w:r>
        <w:t>Vertical slice architecture — one folder per feature; good for team parallelism; steeper initial setup; harder to reason about in a single-developer-per-domain hackathon.</w:t>
      </w:r>
    </w:p>
    <w:p>
      <w:pPr>
        <w:pStyle w:val="ListNumber"/>
      </w:pPr>
      <w:r>
        <w:t>Microservices — explicitly excluded (CLAUDE.md rule); deployment complexity is incompatible with the 16-hour demo window.</w:t>
      </w:r>
    </w:p>
    <w:p>
      <w:r>
        <w:rPr>
          <w:b/>
        </w:rPr>
        <w:t>Reason for decision:</w:t>
      </w:r>
      <w:r>
        <w:t xml:space="preserve"> A single project with internal folder separation delivers logical separation with zero project-reference overhead. The folder structure can be split into proper layered projects in the next iteration without changing any business logic. This is the correct trade-off for a 16-hour delivery.</w:t>
      </w:r>
    </w:p>
    <w:p>
      <w:r>
        <w:rPr>
          <w:b/>
        </w:rPr>
        <w:t>Trade-offs:</w:t>
      </w:r>
    </w:p>
    <w:p>
      <w:pPr>
        <w:pStyle w:val="ListBullet"/>
      </w:pPr>
      <w:r>
        <w:t xml:space="preserve">Business logic in </w:t>
      </w:r>
      <w:r>
        <w:rPr>
          <w:rFonts w:ascii="Consolas" w:hAnsi="Consolas"/>
          <w:color w:val="C7254E"/>
          <w:sz w:val="18"/>
        </w:rPr>
        <w:t>Services/</w:t>
      </w:r>
      <w:r>
        <w:t xml:space="preserve"> lives in the same project as the API surface, making accidental coupling easier.</w:t>
      </w:r>
    </w:p>
    <w:p>
      <w:pPr>
        <w:pStyle w:val="ListBullet"/>
      </w:pPr>
      <w:r>
        <w:t xml:space="preserve">No project-boundary enforcement; a controller could import a </w:t>
      </w:r>
      <w:r>
        <w:rPr>
          <w:rFonts w:ascii="Consolas" w:hAnsi="Consolas"/>
          <w:color w:val="C7254E"/>
          <w:sz w:val="18"/>
        </w:rPr>
        <w:t>Data/</w:t>
      </w:r>
      <w:r>
        <w:t xml:space="preserve"> entity directly without a DTO.</w:t>
      </w:r>
    </w:p>
    <w:p>
      <w:r>
        <w:rPr>
          <w:b/>
        </w:rPr>
        <w:t>Risks:</w:t>
      </w:r>
    </w:p>
    <w:p>
      <w:pPr>
        <w:pStyle w:val="ListBullet"/>
      </w:pPr>
      <w:r>
        <w:t>Risk: Team member accidentally bypasses the DTO layer and returns EF Core entities from controllers, leaking password hashes or internal IDs. Mitigation: code review checklist; explicit rule in CLAUDE.md that DTOs must be separate from entities.</w:t>
      </w:r>
    </w:p>
    <w:p>
      <w:pPr>
        <w:pBdr>
          <w:bottom w:val="single" w:sz="6" w:space="1" w:color="999999"/>
        </w:pBdr>
      </w:pPr>
    </w:p>
    <w:p>
      <w:pPr>
        <w:pStyle w:val="Heading2"/>
      </w:pPr>
      <w:r>
        <w:t>ADR-005 — Real-Time Dashboard Update Strategy</w:t>
      </w:r>
    </w:p>
    <w:p>
      <w:r>
        <w:rPr>
          <w:b/>
        </w:rPr>
        <w:t>Context:</w:t>
      </w:r>
      <w:r>
        <w:t xml:space="preserve"> The charger availability dashboard must update in near-real-time so demo observers can see charger status change from </w:t>
      </w:r>
      <w:r>
        <w:rPr>
          <w:rFonts w:ascii="Consolas" w:hAnsi="Consolas"/>
          <w:color w:val="C7254E"/>
          <w:sz w:val="18"/>
        </w:rPr>
        <w:t>Available</w:t>
      </w:r>
      <w:r>
        <w:t xml:space="preserve"> to </w:t>
      </w:r>
      <w:r>
        <w:rPr>
          <w:rFonts w:ascii="Consolas" w:hAnsi="Consolas"/>
          <w:color w:val="C7254E"/>
          <w:sz w:val="18"/>
        </w:rPr>
        <w:t>Reserved</w:t>
      </w:r>
      <w:r>
        <w:t xml:space="preserve"> to </w:t>
      </w:r>
      <w:r>
        <w:rPr>
          <w:rFonts w:ascii="Consolas" w:hAnsi="Consolas"/>
          <w:color w:val="C7254E"/>
          <w:sz w:val="18"/>
        </w:rPr>
        <w:t>Charging</w:t>
      </w:r>
      <w:r>
        <w:t xml:space="preserve"> as a booking is made and a simulator session starts. The provided CSMS does not push events to the custom application.</w:t>
      </w:r>
    </w:p>
    <w:p>
      <w:r>
        <w:rPr>
          <w:b/>
        </w:rPr>
        <w:t>Chosen option:</w:t>
      </w:r>
      <w:r>
        <w:t xml:space="preserve"> HTTP polling from the frontend at a 5-second interval (</w:t>
      </w:r>
      <w:r>
        <w:rPr>
          <w:rFonts w:ascii="Consolas" w:hAnsi="Consolas"/>
          <w:color w:val="C7254E"/>
          <w:sz w:val="18"/>
        </w:rPr>
        <w:t>GET /api/v1/chargers</w:t>
      </w:r>
      <w:r>
        <w:t xml:space="preserve">). The backend serves from the local </w:t>
      </w:r>
      <w:r>
        <w:rPr>
          <w:rFonts w:ascii="Consolas" w:hAnsi="Consolas"/>
          <w:color w:val="C7254E"/>
          <w:sz w:val="18"/>
        </w:rPr>
        <w:t>chargers</w:t>
      </w:r>
      <w:r>
        <w:t xml:space="preserve"> table, which is kept current by the </w:t>
      </w:r>
      <w:r>
        <w:rPr>
          <w:rFonts w:ascii="Consolas" w:hAnsi="Consolas"/>
          <w:color w:val="C7254E"/>
          <w:sz w:val="18"/>
        </w:rPr>
        <w:t>StationSyncService</w:t>
      </w:r>
      <w:r>
        <w:t xml:space="preserve"> background job that polls the CSMS every 5 seconds. No additional infrastructure is introduced.</w:t>
      </w:r>
    </w:p>
    <w:p>
      <w:r>
        <w:rPr>
          <w:b/>
        </w:rPr>
        <w:t>Alternatives considered:</w:t>
      </w:r>
    </w:p>
    <w:p>
      <w:pPr>
        <w:pStyle w:val="ListNumber"/>
      </w:pPr>
      <w:r>
        <w:t>SignalR (WebSocket hub) — push from backend to all connected frontend clients the moment the background job detects a CSMS state change; cleanest UX; adds ~1 hour of infrastructure setup and hub coordination.</w:t>
      </w:r>
    </w:p>
    <w:p>
      <w:pPr>
        <w:pStyle w:val="ListNumber"/>
      </w:pPr>
      <w:r>
        <w:t>Server-Sent Events (SSE) — push from backend; simpler than SignalR; no first-class ASP.NET Core primitive; requires custom middleware.</w:t>
      </w:r>
    </w:p>
    <w:p>
      <w:pPr>
        <w:pStyle w:val="ListNumber"/>
      </w:pPr>
      <w:r>
        <w:t>Long-polling — compatible with any HTTP client; more complex backpressure handling; no advantage over short polling at hackathon scale.</w:t>
      </w:r>
    </w:p>
    <w:p>
      <w:r>
        <w:rPr>
          <w:b/>
        </w:rPr>
        <w:t>Reason for decision:</w:t>
      </w:r>
      <w:r>
        <w:t xml:space="preserve"> HTTP polling at 5-second intervals is imperceptible to demo observers and jury members. At hackathon scale (8 chargers, fewer than 10 concurrent browser sessions), the polling load is negligible. Zero additional infrastructure is required. SignalR is noted as a 1-hour optional upgrade if time allows after P1 is stable.</w:t>
      </w:r>
    </w:p>
    <w:p>
      <w:r>
        <w:rPr>
          <w:b/>
        </w:rPr>
        <w:t>Trade-offs:</w:t>
      </w:r>
    </w:p>
    <w:p>
      <w:pPr>
        <w:pStyle w:val="ListBullet"/>
      </w:pPr>
      <w:r>
        <w:t>Each polling client makes 12 requests per minute; on a demo machine with 5 browser sessions this is 60 requests/minute — acceptable, but wasteful compared to push.</w:t>
      </w:r>
    </w:p>
    <w:p>
      <w:pPr>
        <w:pStyle w:val="ListBullet"/>
      </w:pPr>
      <w:r>
        <w:t>Dashboard visible state can lag up to 5 seconds behind the backend, which in turn can lag up to 5 seconds behind the CSMS. Total maximum staleness: ~10 seconds. This is acceptable for the demo.</w:t>
      </w:r>
    </w:p>
    <w:p>
      <w:pPr>
        <w:pStyle w:val="ListBullet"/>
      </w:pPr>
      <w:r>
        <w:rPr>
          <w:rFonts w:ascii="Consolas" w:hAnsi="Consolas"/>
          <w:color w:val="C7254E"/>
          <w:sz w:val="18"/>
        </w:rPr>
        <w:t>document.visibilityState</w:t>
      </w:r>
      <w:r>
        <w:t xml:space="preserve"> pause on tab-blur reduces unnecessary background polling.</w:t>
      </w:r>
    </w:p>
    <w:p>
      <w:r>
        <w:rPr>
          <w:b/>
        </w:rPr>
        <w:t>Risks:</w:t>
      </w:r>
    </w:p>
    <w:p>
      <w:pPr>
        <w:pStyle w:val="ListBullet"/>
      </w:pPr>
      <w:r>
        <w:t>Risk: Rapid polling causes visible UI flicker when the status badge re-renders. Mitigation: CSS transition on status badge colour change; debounce state updates in the React component.</w:t>
      </w:r>
    </w:p>
    <w:p>
      <w:pPr>
        <w:pBdr>
          <w:bottom w:val="single" w:sz="6" w:space="1" w:color="999999"/>
        </w:pBdr>
      </w:pPr>
    </w:p>
    <w:p>
      <w:pPr>
        <w:pStyle w:val="Heading2"/>
      </w:pPr>
      <w:r>
        <w:t>ADR-006 — Background Jobs (In-Process BackgroundService)</w:t>
      </w:r>
    </w:p>
    <w:p>
      <w:r>
        <w:rPr>
          <w:b/>
        </w:rPr>
        <w:t>Context:</w:t>
      </w:r>
      <w:r>
        <w:t xml:space="preserve"> Four scheduled operations must run continuously without user interaction: CSMS station sync (every 5s), CSMS session sync (every 5s), no-show detection (every 30s), and reminder scheduling (every 60s).</w:t>
      </w:r>
    </w:p>
    <w:p>
      <w:r>
        <w:rPr>
          <w:b/>
        </w:rPr>
        <w:t>Chosen option:</w:t>
      </w:r>
      <w:r>
        <w:t xml:space="preserve"> .NET </w:t>
      </w:r>
      <w:r>
        <w:rPr>
          <w:rFonts w:ascii="Consolas" w:hAnsi="Consolas"/>
          <w:color w:val="C7254E"/>
          <w:sz w:val="18"/>
        </w:rPr>
        <w:t>IHostedService</w:t>
      </w:r>
      <w:r>
        <w:t xml:space="preserve"> / </w:t>
      </w:r>
      <w:r>
        <w:rPr>
          <w:rFonts w:ascii="Consolas" w:hAnsi="Consolas"/>
          <w:color w:val="C7254E"/>
          <w:sz w:val="18"/>
        </w:rPr>
        <w:t>BackgroundService</w:t>
      </w:r>
      <w:r>
        <w:t xml:space="preserve"> running in-process within the ASP.NET Core application.</w:t>
      </w:r>
    </w:p>
    <w:p>
      <w:r>
        <w:rPr>
          <w:b/>
        </w:rPr>
        <w:t>Alternatives considered:</w:t>
      </w:r>
    </w:p>
    <w:p>
      <w:pPr>
        <w:pStyle w:val="ListNumber"/>
      </w:pPr>
      <w:r>
        <w:t>Hangfire — persistent job queue backed by PostgreSQL; dashboards; retries; adds a NuGet dependency and requires a separate schema; approximately 30 minutes of setup overhead.</w:t>
      </w:r>
    </w:p>
    <w:p>
      <w:pPr>
        <w:pStyle w:val="ListNumber"/>
      </w:pPr>
      <w:r>
        <w:t>Quartz.NET — cron-based scheduler; richer scheduling API; heavier dependency; overkill for four simple interval loops.</w:t>
      </w:r>
    </w:p>
    <w:p>
      <w:pPr>
        <w:pStyle w:val="ListNumber"/>
      </w:pPr>
      <w:r>
        <w:t xml:space="preserve">Separate worker process / Docker container — true isolation; increases deployment complexity from one </w:t>
      </w:r>
      <w:r>
        <w:rPr>
          <w:rFonts w:ascii="Consolas" w:hAnsi="Consolas"/>
          <w:color w:val="C7254E"/>
          <w:sz w:val="18"/>
        </w:rPr>
        <w:t>dotnet run</w:t>
      </w:r>
      <w:r>
        <w:t xml:space="preserve"> to two processes; breaks the "single command" demo launch.</w:t>
      </w:r>
    </w:p>
    <w:p>
      <w:r>
        <w:rPr>
          <w:b/>
        </w:rPr>
        <w:t>Reason for decision:</w:t>
      </w:r>
      <w:r>
        <w:t xml:space="preserve"> </w:t>
      </w:r>
      <w:r>
        <w:rPr>
          <w:rFonts w:ascii="Consolas" w:hAnsi="Consolas"/>
          <w:color w:val="C7254E"/>
          <w:sz w:val="18"/>
        </w:rPr>
        <w:t>BackgroundService</w:t>
      </w:r>
      <w:r>
        <w:t xml:space="preserve"> is a first-class .NET 8 primitive with zero dependency overhead. It runs inside the same process, shares the DI container, and requires no additional infrastructure. For 8 chargers on a single demo machine, each sync cycle completes in under 500ms. The "single command" demo launch (</w:t>
      </w:r>
      <w:r>
        <w:rPr>
          <w:rFonts w:ascii="Consolas" w:hAnsi="Consolas"/>
          <w:color w:val="C7254E"/>
          <w:sz w:val="18"/>
        </w:rPr>
        <w:t>dotnet run</w:t>
      </w:r>
      <w:r>
        <w:t>) is preserved.</w:t>
      </w:r>
    </w:p>
    <w:p>
      <w:r>
        <w:rPr>
          <w:b/>
        </w:rPr>
        <w:t>Trade-offs:</w:t>
      </w:r>
    </w:p>
    <w:p>
      <w:pPr>
        <w:pStyle w:val="ListBullet"/>
      </w:pPr>
      <w:r>
        <w:t>If the main API process crashes, background jobs also stop. Acceptable for a demo; unacceptable in production.</w:t>
      </w:r>
    </w:p>
    <w:p>
      <w:pPr>
        <w:pStyle w:val="ListBullet"/>
      </w:pPr>
      <w:r>
        <w:t>All background jobs share the server's thread pool. At hackathon load, contention is negligible.</w:t>
      </w:r>
    </w:p>
    <w:p>
      <w:pPr>
        <w:pStyle w:val="ListBullet"/>
      </w:pPr>
      <w:r>
        <w:t>No persistent job queue means failed background operations are only logged; there is no automatic retry queue.</w:t>
      </w:r>
    </w:p>
    <w:p>
      <w:r>
        <w:rPr>
          <w:b/>
        </w:rPr>
        <w:t>Risks:</w:t>
      </w:r>
    </w:p>
    <w:p>
      <w:pPr>
        <w:pStyle w:val="ListBullet"/>
      </w:pPr>
      <w:r>
        <w:t xml:space="preserve">Risk: An unhandled exception in a background loop kills the loop silently. Mitigation: wrap the entire loop body in </w:t>
      </w:r>
      <w:r>
        <w:rPr>
          <w:rFonts w:ascii="Consolas" w:hAnsi="Consolas"/>
          <w:color w:val="C7254E"/>
          <w:sz w:val="18"/>
        </w:rPr>
        <w:t>try/catch</w:t>
      </w:r>
      <w:r>
        <w:t xml:space="preserve"> in every </w:t>
      </w:r>
      <w:r>
        <w:rPr>
          <w:rFonts w:ascii="Consolas" w:hAnsi="Consolas"/>
          <w:color w:val="C7254E"/>
          <w:sz w:val="18"/>
        </w:rPr>
        <w:t>BackgroundService</w:t>
      </w:r>
      <w:r>
        <w:t>; log the exception and continue the loop.</w:t>
      </w:r>
    </w:p>
    <w:p>
      <w:pPr>
        <w:pBdr>
          <w:bottom w:val="single" w:sz="6" w:space="1" w:color="999999"/>
        </w:pBdr>
      </w:pPr>
    </w:p>
    <w:p>
      <w:pPr>
        <w:pStyle w:val="Heading2"/>
      </w:pPr>
      <w:r>
        <w:t>ADR-007 — Authentication Approach</w:t>
      </w:r>
    </w:p>
    <w:p>
      <w:r>
        <w:rPr>
          <w:b/>
        </w:rPr>
        <w:t>Context:</w:t>
      </w:r>
      <w:r>
        <w:t xml:space="preserve"> The platform requires authentication and RBAC for six distinct roles. The brief states authentication may be simplified for the MVP. Full IdP integration (Azure AD, OAuth/OIDC) is out of scope for the hackathon timeline.</w:t>
      </w:r>
    </w:p>
    <w:p>
      <w:r>
        <w:rPr>
          <w:b/>
        </w:rPr>
        <w:t>Chosen option:</w:t>
      </w:r>
      <w:r>
        <w:t xml:space="preserve"> Simplified JWT-based authentication with seeded users and BCrypt-hashed passwords. Login via </w:t>
      </w:r>
      <w:r>
        <w:rPr>
          <w:rFonts w:ascii="Consolas" w:hAnsi="Consolas"/>
          <w:color w:val="C7254E"/>
          <w:sz w:val="18"/>
        </w:rPr>
        <w:t>POST /api/v1/auth/login</w:t>
      </w:r>
      <w:r>
        <w:t xml:space="preserve"> issues a 24-hour HS256-signed JWT containing </w:t>
      </w:r>
      <w:r>
        <w:rPr>
          <w:rFonts w:ascii="Consolas" w:hAnsi="Consolas"/>
          <w:color w:val="C7254E"/>
          <w:sz w:val="18"/>
        </w:rPr>
        <w:t>{ sub, role, displayName }</w:t>
      </w:r>
      <w:r>
        <w:t xml:space="preserve">. All protected routes use </w:t>
      </w:r>
      <w:r>
        <w:rPr>
          <w:rFonts w:ascii="Consolas" w:hAnsi="Consolas"/>
          <w:color w:val="C7254E"/>
          <w:sz w:val="18"/>
        </w:rPr>
        <w:t>Microsoft.AspNetCore.Authentication.JwtBearer</w:t>
      </w:r>
      <w:r>
        <w:t xml:space="preserve"> middleware with </w:t>
      </w:r>
      <w:r>
        <w:rPr>
          <w:rFonts w:ascii="Consolas" w:hAnsi="Consolas"/>
          <w:color w:val="C7254E"/>
          <w:sz w:val="18"/>
        </w:rPr>
        <w:t>[Authorize(Roles=...)]</w:t>
      </w:r>
      <w:r>
        <w:t xml:space="preserve"> attributes. JWT stored in browser </w:t>
      </w:r>
      <w:r>
        <w:rPr>
          <w:rFonts w:ascii="Consolas" w:hAnsi="Consolas"/>
          <w:color w:val="C7254E"/>
          <w:sz w:val="18"/>
        </w:rPr>
        <w:t>localStorage</w:t>
      </w:r>
      <w:r>
        <w:t xml:space="preserve"> on the frontend.</w:t>
      </w:r>
    </w:p>
    <w:p>
      <w:r>
        <w:rPr>
          <w:b/>
        </w:rPr>
        <w:t>Alternatives considered:</w:t>
      </w:r>
    </w:p>
    <w:p>
      <w:pPr>
        <w:pStyle w:val="ListNumber"/>
      </w:pPr>
      <w:r>
        <w:t>Azure AD / OIDC — production-grade; integrates with Accenture tenant; requires Azure app registration, redirect URI coordination, and MSAL setup; adds 2-4 hours of configuration risk; authentication may break on demo day due to network/tenant access.</w:t>
      </w:r>
    </w:p>
    <w:p>
      <w:pPr>
        <w:pStyle w:val="ListNumber"/>
      </w:pPr>
      <w:r>
        <w:t>Session cookies + ASP.NET Core Identity — more secure than localStorage for the token; requires cookie configuration and anti-CSRF; more setup than a simple JWT for a demo.</w:t>
      </w:r>
    </w:p>
    <w:p>
      <w:pPr>
        <w:pStyle w:val="ListNumber"/>
      </w:pPr>
      <w:r>
        <w:t>No authentication (public API) — removes all setup risk; explicitly excluded because RBAC is a functional requirement (BR011) and a jury evaluation criterion.</w:t>
      </w:r>
    </w:p>
    <w:p>
      <w:r>
        <w:rPr>
          <w:b/>
        </w:rPr>
        <w:t>Reason for decision:</w:t>
      </w:r>
      <w:r>
        <w:t xml:space="preserve"> Simplified JWT is explicitly accepted in the functional requirements (FR-AUTH-001) and the product brief (Section 14 assumption 9: "Authentication may be simplified for the MVP"). </w:t>
      </w:r>
      <w:r>
        <w:rPr>
          <w:rFonts w:ascii="Consolas" w:hAnsi="Consolas"/>
          <w:color w:val="C7254E"/>
          <w:sz w:val="18"/>
        </w:rPr>
        <w:t>Microsoft.AspNetCore.Authentication.JwtBearer</w:t>
      </w:r>
      <w:r>
        <w:t xml:space="preserve"> is trivial to set up and is the production-ready library. Seeded users with BCrypt passwords allow a realistic role-switching demo without any external service.</w:t>
      </w:r>
    </w:p>
    <w:p>
      <w:r>
        <w:rPr>
          <w:b/>
        </w:rPr>
        <w:t>Trade-offs:</w:t>
      </w:r>
    </w:p>
    <w:p>
      <w:pPr>
        <w:pStyle w:val="ListBullet"/>
      </w:pPr>
      <w:r>
        <w:rPr>
          <w:rFonts w:ascii="Consolas" w:hAnsi="Consolas"/>
          <w:color w:val="C7254E"/>
          <w:sz w:val="18"/>
        </w:rPr>
        <w:t>localStorage</w:t>
      </w:r>
      <w:r>
        <w:t xml:space="preserve"> JWT storage is vulnerable to XSS; httpOnly cookies would be safer in production.</w:t>
      </w:r>
    </w:p>
    <w:p>
      <w:pPr>
        <w:pStyle w:val="ListBullet"/>
      </w:pPr>
      <w:r>
        <w:t>24-hour expiry means no token refresh is needed for the demo, but tokens cannot be invalidated server-side (no blacklist store).</w:t>
      </w:r>
    </w:p>
    <w:p>
      <w:pPr>
        <w:pStyle w:val="ListBullet"/>
      </w:pPr>
      <w:r>
        <w:t>All seeded users share the same demo password (</w:t>
      </w:r>
      <w:r>
        <w:rPr>
          <w:rFonts w:ascii="Consolas" w:hAnsi="Consolas"/>
          <w:color w:val="C7254E"/>
          <w:sz w:val="18"/>
        </w:rPr>
        <w:t>demo1234</w:t>
      </w:r>
      <w:r>
        <w:t>); no real identity integration.</w:t>
      </w:r>
    </w:p>
    <w:p>
      <w:r>
        <w:rPr>
          <w:b/>
        </w:rPr>
        <w:t>Risks:</w:t>
      </w:r>
    </w:p>
    <w:p>
      <w:pPr>
        <w:pStyle w:val="ListBullet"/>
      </w:pPr>
      <w:r>
        <w:t xml:space="preserve">Risk: </w:t>
      </w:r>
      <w:r>
        <w:rPr>
          <w:rFonts w:ascii="Consolas" w:hAnsi="Consolas"/>
          <w:color w:val="C7254E"/>
          <w:sz w:val="18"/>
        </w:rPr>
        <w:t>JWT_SECRET</w:t>
      </w:r>
      <w:r>
        <w:t xml:space="preserve"> is accidentally hardcoded or committed to the repository. Mitigation: always read from environment variable (</w:t>
      </w:r>
      <w:r>
        <w:rPr>
          <w:rFonts w:ascii="Consolas" w:hAnsi="Consolas"/>
          <w:color w:val="C7254E"/>
          <w:sz w:val="18"/>
        </w:rPr>
        <w:t>JWT__Secret</w:t>
      </w:r>
      <w:r>
        <w:t xml:space="preserve">); provide </w:t>
      </w:r>
      <w:r>
        <w:rPr>
          <w:rFonts w:ascii="Consolas" w:hAnsi="Consolas"/>
          <w:color w:val="C7254E"/>
          <w:sz w:val="18"/>
        </w:rPr>
        <w:t>.env.example</w:t>
      </w:r>
      <w:r>
        <w:t xml:space="preserve"> with a placeholder; gitignore </w:t>
      </w:r>
      <w:r>
        <w:rPr>
          <w:rFonts w:ascii="Consolas" w:hAnsi="Consolas"/>
          <w:color w:val="C7254E"/>
          <w:sz w:val="18"/>
        </w:rPr>
        <w:t>appsettings.Development.json</w:t>
      </w:r>
      <w:r>
        <w:t>.</w:t>
      </w:r>
    </w:p>
    <w:p>
      <w:pPr>
        <w:pStyle w:val="ListBullet"/>
      </w:pPr>
      <w:r>
        <w:t>Risk: JWT token expiry during a long demo session. Mitigation: set 24-hour expiry; demo sessions are under 1 hour.</w:t>
      </w:r>
    </w:p>
    <w:p>
      <w:pPr>
        <w:pBdr>
          <w:bottom w:val="single" w:sz="6" w:space="1" w:color="999999"/>
        </w:pBdr>
      </w:pPr>
    </w:p>
    <w:p>
      <w:pPr>
        <w:pStyle w:val="Heading2"/>
      </w:pPr>
      <w:r>
        <w:t>ADR-008 — CSMS Integration Boundary (No Custom OCPP Server)</w:t>
      </w:r>
    </w:p>
    <w:p>
      <w:r>
        <w:rPr>
          <w:b/>
        </w:rPr>
        <w:t>Context:</w:t>
      </w:r>
      <w:r>
        <w:t xml:space="preserve"> The hackathon provides a NexLevel CSMS/OCPP 1.6J simulator with a REST API. The custom application must integrate with charging infrastructure. The question was: what is the custom application's responsibility at the OCPP boundary?</w:t>
      </w:r>
    </w:p>
    <w:p>
      <w:r>
        <w:rPr>
          <w:b/>
        </w:rPr>
        <w:t>Chosen option:</w:t>
      </w:r>
      <w:r>
        <w:t xml:space="preserve"> The custom backend consumes the provided NexLevel CSMS exclusively through its REST API via a typed </w:t>
      </w:r>
      <w:r>
        <w:rPr>
          <w:rFonts w:ascii="Consolas" w:hAnsi="Consolas"/>
          <w:color w:val="C7254E"/>
          <w:sz w:val="18"/>
        </w:rPr>
        <w:t>HttpClient</w:t>
      </w:r>
      <w:r>
        <w:t xml:space="preserve"> (</w:t>
      </w:r>
      <w:r>
        <w:rPr>
          <w:rFonts w:ascii="Consolas" w:hAnsi="Consolas"/>
          <w:color w:val="C7254E"/>
          <w:sz w:val="18"/>
        </w:rPr>
        <w:t>CsmsClient</w:t>
      </w:r>
      <w:r>
        <w:t>). No custom OCPP server, no WebSocket OCPP protocol handlers, no raw OCPP message ingestion. The frontend never calls the CSMS directly.</w:t>
      </w:r>
    </w:p>
    <w:p>
      <w:r>
        <w:rPr>
          <w:b/>
        </w:rPr>
        <w:t>Alternatives considered:</w:t>
      </w:r>
    </w:p>
    <w:p>
      <w:pPr>
        <w:pStyle w:val="ListNumber"/>
      </w:pPr>
      <w:r>
        <w:t>Build a custom OCPP 1.6J WebSocket server — full control over protocol; would conflict directly with the provided CSMS and is explicitly forbidden by the brief (Section 6.1).</w:t>
      </w:r>
    </w:p>
    <w:p>
      <w:pPr>
        <w:pStyle w:val="ListNumber"/>
      </w:pPr>
      <w:r>
        <w:t>Direct frontend CSMS calls — simpler data flow for dashboards; violates the single-backend-boundary principle; exposes CSMS auth credentials in the browser; prevents server-side RBAC on CSMS data.</w:t>
      </w:r>
    </w:p>
    <w:p>
      <w:pPr>
        <w:pStyle w:val="ListNumber"/>
      </w:pPr>
      <w:r>
        <w:t>Use the CSMS REST API only for some operations and bypass it for others via direct DB access — not possible; the CSMS database is not accessible to the custom application.</w:t>
      </w:r>
    </w:p>
    <w:p>
      <w:r>
        <w:rPr>
          <w:b/>
        </w:rPr>
        <w:t>Reason for decision:</w:t>
      </w:r>
      <w:r>
        <w:t xml:space="preserve"> The use-case brief explicitly prohibits a custom OCPP server (Section 6.1). The provided CSMS already handles OCPP 1.6J, simulator connectivity, RFID authorization, meter values, and energy calculation. The custom application's value is the business layer: booking, eligibility, fair-use rules, notifications, reporting, privacy/RBAC, and AI insights. Keeping the integration boundary at the REST API level also means the custom application is OCPP-version-agnostic and will work with any future CSMS that exposes a compatible REST API.</w:t>
      </w:r>
    </w:p>
    <w:p>
      <w:r>
        <w:rPr>
          <w:b/>
        </w:rPr>
        <w:t>Trade-offs:</w:t>
      </w:r>
    </w:p>
    <w:p>
      <w:pPr>
        <w:pStyle w:val="ListBullet"/>
      </w:pPr>
      <w:r>
        <w:t>All CSMS state updates are pull-based (polling); the application cannot receive push notifications from the CSMS.</w:t>
      </w:r>
    </w:p>
    <w:p>
      <w:pPr>
        <w:pStyle w:val="ListBullet"/>
      </w:pPr>
      <w:r>
        <w:t>The application's view of charger state can be up to 5 seconds stale (bounded by polling interval).</w:t>
      </w:r>
    </w:p>
    <w:p>
      <w:pPr>
        <w:pStyle w:val="ListBullet"/>
      </w:pPr>
      <w:r>
        <w:t xml:space="preserve">If the CSMS REST API is unavailable, all CSMS-dependent features degrade; mitigated by </w:t>
      </w:r>
      <w:r>
        <w:rPr>
          <w:rFonts w:ascii="Consolas" w:hAnsi="Consolas"/>
          <w:color w:val="C7254E"/>
          <w:sz w:val="18"/>
        </w:rPr>
        <w:t>CSMS_MOCK_MODE=true</w:t>
      </w:r>
      <w:r>
        <w:t xml:space="preserve"> fallback.</w:t>
      </w:r>
    </w:p>
    <w:p>
      <w:r>
        <w:rPr>
          <w:b/>
        </w:rPr>
        <w:t>Risks:</w:t>
      </w:r>
    </w:p>
    <w:p>
      <w:pPr>
        <w:pStyle w:val="ListBullet"/>
      </w:pPr>
      <w:r>
        <w:t xml:space="preserve">Risk: CSMS </w:t>
      </w:r>
      <w:r>
        <w:rPr>
          <w:rFonts w:ascii="Consolas" w:hAnsi="Consolas"/>
          <w:color w:val="C7254E"/>
          <w:sz w:val="18"/>
        </w:rPr>
        <w:t>idTag</w:t>
      </w:r>
      <w:r>
        <w:t xml:space="preserve"> format for </w:t>
      </w:r>
      <w:r>
        <w:rPr>
          <w:rFonts w:ascii="Consolas" w:hAnsi="Consolas"/>
          <w:color w:val="C7254E"/>
          <w:sz w:val="18"/>
        </w:rPr>
        <w:t>POST /api/auth/tags</w:t>
      </w:r>
      <w:r>
        <w:t xml:space="preserve"> is unknown until demo day (BQ-DM-01). Mitigation: design </w:t>
      </w:r>
      <w:r>
        <w:rPr>
          <w:rFonts w:ascii="Consolas" w:hAnsi="Consolas"/>
          <w:color w:val="C7254E"/>
          <w:sz w:val="18"/>
        </w:rPr>
        <w:t>CsmsIdTag</w:t>
      </w:r>
      <w:r>
        <w:t xml:space="preserve"> derivation as a pluggable method in </w:t>
      </w:r>
      <w:r>
        <w:rPr>
          <w:rFonts w:ascii="Consolas" w:hAnsi="Consolas"/>
          <w:color w:val="C7254E"/>
          <w:sz w:val="18"/>
        </w:rPr>
        <w:t>BookingService</w:t>
      </w:r>
      <w:r>
        <w:t>; confirm format with CSMS provider on arrival.</w:t>
      </w:r>
    </w:p>
    <w:p>
      <w:pPr>
        <w:pStyle w:val="ListBullet"/>
      </w:pPr>
      <w:r>
        <w:t xml:space="preserve">Risk: CSMS base URL and auth scheme are not confirmed before coding starts (BQ-DM-02). Mitigation: </w:t>
      </w:r>
      <w:r>
        <w:rPr>
          <w:rFonts w:ascii="Consolas" w:hAnsi="Consolas"/>
          <w:color w:val="C7254E"/>
          <w:sz w:val="18"/>
        </w:rPr>
        <w:t>CSMS_BASE_URL</w:t>
      </w:r>
      <w:r>
        <w:t xml:space="preserve"> and </w:t>
      </w:r>
      <w:r>
        <w:rPr>
          <w:rFonts w:ascii="Consolas" w:hAnsi="Consolas"/>
          <w:color w:val="C7254E"/>
          <w:sz w:val="18"/>
        </w:rPr>
        <w:t>CSMS_AUTH_HEADER</w:t>
      </w:r>
      <w:r>
        <w:t xml:space="preserve"> as environment variables; </w:t>
      </w:r>
      <w:r>
        <w:rPr>
          <w:rFonts w:ascii="Consolas" w:hAnsi="Consolas"/>
          <w:color w:val="C7254E"/>
          <w:sz w:val="18"/>
        </w:rPr>
        <w:t>CsmsClient</w:t>
      </w:r>
      <w:r>
        <w:t xml:space="preserve"> header injection via </w:t>
      </w:r>
      <w:r>
        <w:rPr>
          <w:rFonts w:ascii="Consolas" w:hAnsi="Consolas"/>
          <w:color w:val="C7254E"/>
          <w:sz w:val="18"/>
        </w:rPr>
        <w:t>DelegatingHandler</w:t>
      </w:r>
      <w:r>
        <w:t xml:space="preserve"> accepts any scheme.</w:t>
      </w:r>
    </w:p>
    <w:p>
      <w:pPr>
        <w:pBdr>
          <w:bottom w:val="single" w:sz="6" w:space="1" w:color="999999"/>
        </w:pBdr>
      </w:pPr>
    </w:p>
    <w:p>
      <w:pPr>
        <w:pStyle w:val="Heading2"/>
      </w:pPr>
      <w:r>
        <w:t>ADR-009 — Data Model Design Choices</w:t>
      </w:r>
    </w:p>
    <w:p>
      <w:r>
        <w:rPr>
          <w:b/>
        </w:rPr>
        <w:t>Context:</w:t>
      </w:r>
      <w:r>
        <w:t xml:space="preserve"> The data model must support a multi-state booking lifecycle, CSMS synchronization tracking, cross-channel notifications, append-only audit logging, privacy acknowledgement versioning, and reporting aggregations — all in one PostgreSQL schema.</w:t>
      </w:r>
    </w:p>
    <w:p>
      <w:r>
        <w:rPr>
          <w:b/>
        </w:rPr>
        <w:t>Chosen options (five notable design decisions):</w:t>
      </w:r>
    </w:p>
    <w:p>
      <w:r>
        <w:rPr>
          <w:b/>
        </w:rPr>
        <w:t>9a. No universal soft-delete flag.</w:t>
      </w:r>
      <w:r>
        <w:t xml:space="preserve"> Bookings and sessions use explicit terminal states (</w:t>
      </w:r>
      <w:r>
        <w:rPr>
          <w:rFonts w:ascii="Consolas" w:hAnsi="Consolas"/>
          <w:color w:val="C7254E"/>
          <w:sz w:val="18"/>
        </w:rPr>
        <w:t>Cancelled</w:t>
      </w:r>
      <w:r>
        <w:t xml:space="preserve">, </w:t>
      </w:r>
      <w:r>
        <w:rPr>
          <w:rFonts w:ascii="Consolas" w:hAnsi="Consolas"/>
          <w:color w:val="C7254E"/>
          <w:sz w:val="18"/>
        </w:rPr>
        <w:t>Released</w:t>
      </w:r>
      <w:r>
        <w:t xml:space="preserve">, </w:t>
      </w:r>
      <w:r>
        <w:rPr>
          <w:rFonts w:ascii="Consolas" w:hAnsi="Consolas"/>
          <w:color w:val="C7254E"/>
          <w:sz w:val="18"/>
        </w:rPr>
        <w:t>NoShow</w:t>
      </w:r>
      <w:r>
        <w:t xml:space="preserve">, </w:t>
      </w:r>
      <w:r>
        <w:rPr>
          <w:rFonts w:ascii="Consolas" w:hAnsi="Consolas"/>
          <w:color w:val="C7254E"/>
          <w:sz w:val="18"/>
        </w:rPr>
        <w:t>Completed</w:t>
      </w:r>
      <w:r>
        <w:t xml:space="preserve">, </w:t>
      </w:r>
      <w:r>
        <w:rPr>
          <w:rFonts w:ascii="Consolas" w:hAnsi="Consolas"/>
          <w:color w:val="C7254E"/>
          <w:sz w:val="18"/>
        </w:rPr>
        <w:t>Overridden</w:t>
      </w:r>
      <w:r>
        <w:t xml:space="preserve">); eligible EV users use </w:t>
      </w:r>
      <w:r>
        <w:rPr>
          <w:rFonts w:ascii="Consolas" w:hAnsi="Consolas"/>
          <w:color w:val="C7254E"/>
          <w:sz w:val="18"/>
        </w:rPr>
        <w:t>eligibility_status = 'Inactive'</w:t>
      </w:r>
      <w:r>
        <w:t xml:space="preserve">; maintenance blocks use </w:t>
      </w:r>
      <w:r>
        <w:rPr>
          <w:rFonts w:ascii="Consolas" w:hAnsi="Consolas"/>
          <w:color w:val="C7254E"/>
          <w:sz w:val="18"/>
        </w:rPr>
        <w:t>is_active = false</w:t>
      </w:r>
      <w:r>
        <w:t>. Hard deletes are not used on tables that have reporting or audit obligations.</w:t>
      </w:r>
    </w:p>
    <w:p>
      <w:r>
        <w:rPr>
          <w:b/>
        </w:rPr>
        <w:t>9b. Denormalized `version` in `privacy_acknowledgements` and `privacy_acknowledgement_status` in `eligible_ev_users`.</w:t>
      </w:r>
      <w:r>
        <w:t xml:space="preserve"> The canonical acknowledgement source is the </w:t>
      </w:r>
      <w:r>
        <w:rPr>
          <w:rFonts w:ascii="Consolas" w:hAnsi="Consolas"/>
          <w:color w:val="C7254E"/>
          <w:sz w:val="18"/>
        </w:rPr>
        <w:t>privacy_acknowledgements</w:t>
      </w:r>
      <w:r>
        <w:t xml:space="preserve"> table; the denormalized flag avoids a sub-query join on every booking creation gate check.</w:t>
      </w:r>
    </w:p>
    <w:p>
      <w:r>
        <w:rPr>
          <w:b/>
        </w:rPr>
        <w:t>9c. `audit_logs` has no EF Core navigation properties.</w:t>
      </w:r>
      <w:r>
        <w:t xml:space="preserve"> Entity IDs are stored as </w:t>
      </w:r>
      <w:r>
        <w:rPr>
          <w:rFonts w:ascii="Consolas" w:hAnsi="Consolas"/>
          <w:color w:val="C7254E"/>
          <w:sz w:val="18"/>
        </w:rPr>
        <w:t>varchar</w:t>
      </w:r>
      <w:r>
        <w:t xml:space="preserve"> strings to prevent cascade-delete complications. Immutability is enforced at two layers: an EF Core </w:t>
      </w:r>
      <w:r>
        <w:rPr>
          <w:rFonts w:ascii="Consolas" w:hAnsi="Consolas"/>
          <w:color w:val="C7254E"/>
          <w:sz w:val="18"/>
        </w:rPr>
        <w:t>SaveChangesInterceptor</w:t>
      </w:r>
      <w:r>
        <w:t xml:space="preserve"> that throws on UPDATE/DELETE of </w:t>
      </w:r>
      <w:r>
        <w:rPr>
          <w:rFonts w:ascii="Consolas" w:hAnsi="Consolas"/>
          <w:color w:val="C7254E"/>
          <w:sz w:val="18"/>
        </w:rPr>
        <w:t>AuditLog</w:t>
      </w:r>
      <w:r>
        <w:t xml:space="preserve"> entities, and a PostgreSQL-level </w:t>
      </w:r>
      <w:r>
        <w:rPr>
          <w:rFonts w:ascii="Consolas" w:hAnsi="Consolas"/>
          <w:color w:val="C7254E"/>
          <w:sz w:val="18"/>
        </w:rPr>
        <w:t>BEFORE UPDATE OR DELETE</w:t>
      </w:r>
      <w:r>
        <w:t xml:space="preserve"> trigger.</w:t>
      </w:r>
    </w:p>
    <w:p>
      <w:r>
        <w:rPr>
          <w:b/>
        </w:rPr>
        <w:t>9d. Enums stored as `varchar` strings.</w:t>
      </w:r>
      <w:r>
        <w:t xml:space="preserve"> PostgreSQL native enum types are not used, because adding a new enum value to a native PostgreSQL enum requires a migration DDL step that is risky on demo day. </w:t>
      </w:r>
      <w:r>
        <w:rPr>
          <w:rFonts w:ascii="Consolas" w:hAnsi="Consolas"/>
          <w:color w:val="C7254E"/>
          <w:sz w:val="18"/>
        </w:rPr>
        <w:t>varchar</w:t>
      </w:r>
      <w:r>
        <w:t xml:space="preserve"> with a CHECK constraint is migration-safe.</w:t>
      </w:r>
    </w:p>
    <w:p>
      <w:r>
        <w:rPr>
          <w:b/>
        </w:rPr>
        <w:t>9e. `notifications` fan-out model.</w:t>
      </w:r>
      <w:r>
        <w:t xml:space="preserve"> One trigger event inserts three rows (InApp + Email + Teams) sharing a </w:t>
      </w:r>
      <w:r>
        <w:rPr>
          <w:rFonts w:ascii="Consolas" w:hAnsi="Consolas"/>
          <w:color w:val="C7254E"/>
          <w:sz w:val="18"/>
        </w:rPr>
        <w:t>correlation_id</w:t>
      </w:r>
      <w:r>
        <w:t xml:space="preserve"> ULID. This is simpler than a join table and keeps the admin audit cross-channel grouping query to a single </w:t>
      </w:r>
      <w:r>
        <w:rPr>
          <w:rFonts w:ascii="Consolas" w:hAnsi="Consolas"/>
          <w:color w:val="C7254E"/>
          <w:sz w:val="18"/>
        </w:rPr>
        <w:t>GROUP BY correlation_id</w:t>
      </w:r>
      <w:r>
        <w:t>.</w:t>
      </w:r>
    </w:p>
    <w:p>
      <w:r>
        <w:rPr>
          <w:b/>
        </w:rPr>
        <w:t>Alternatives considered:</w:t>
      </w:r>
    </w:p>
    <w:p>
      <w:pPr>
        <w:pStyle w:val="ListBullet"/>
      </w:pPr>
      <w:r>
        <w:t xml:space="preserve">Universal </w:t>
      </w:r>
      <w:r>
        <w:rPr>
          <w:rFonts w:ascii="Consolas" w:hAnsi="Consolas"/>
          <w:color w:val="C7254E"/>
          <w:sz w:val="18"/>
        </w:rPr>
        <w:t>is_deleted</w:t>
      </w:r>
      <w:r>
        <w:t xml:space="preserve"> flag — adds complexity to every query; hides data rather than expressing lifecycle state; rejected for simplicity and demo-query clarity.</w:t>
      </w:r>
    </w:p>
    <w:p>
      <w:pPr>
        <w:pStyle w:val="ListBullet"/>
      </w:pPr>
      <w:r>
        <w:t>Native PostgreSQL enums — safer constraint; rejected because ALTER TYPE requires a migration DDL step that could fail on demo day.</w:t>
      </w:r>
    </w:p>
    <w:p>
      <w:pPr>
        <w:pStyle w:val="ListBullet"/>
      </w:pPr>
      <w:r>
        <w:t>Single notification row with multiple delivery-status columns — less flexible for adding channels; harder to query per-channel delivery metrics.</w:t>
      </w:r>
    </w:p>
    <w:p>
      <w:r>
        <w:rPr>
          <w:b/>
        </w:rPr>
        <w:t>Reason for decision:</w:t>
      </w:r>
      <w:r>
        <w:t xml:space="preserve"> The chosen patterns minimize query complexity for the demo's critical paths (booking validation, fair-use daily cap, notification fan-out) while preserving full audit traceability.</w:t>
      </w:r>
    </w:p>
    <w:p>
      <w:r>
        <w:rPr>
          <w:b/>
        </w:rPr>
        <w:t>Trade-offs:</w:t>
      </w:r>
    </w:p>
    <w:p>
      <w:pPr>
        <w:pStyle w:val="ListBullet"/>
      </w:pPr>
      <w:r>
        <w:t xml:space="preserve">Denormalized </w:t>
      </w:r>
      <w:r>
        <w:rPr>
          <w:rFonts w:ascii="Consolas" w:hAnsi="Consolas"/>
          <w:color w:val="C7254E"/>
          <w:sz w:val="18"/>
        </w:rPr>
        <w:t>privacy_acknowledgement_status</w:t>
      </w:r>
      <w:r>
        <w:t xml:space="preserve"> can drift from the </w:t>
      </w:r>
      <w:r>
        <w:rPr>
          <w:rFonts w:ascii="Consolas" w:hAnsi="Consolas"/>
          <w:color w:val="C7254E"/>
          <w:sz w:val="18"/>
        </w:rPr>
        <w:t>privacy_acknowledgements</w:t>
      </w:r>
      <w:r>
        <w:t xml:space="preserve"> table if a bug prevents the update on acknowledgement insert. The canonical source (</w:t>
      </w:r>
      <w:r>
        <w:rPr>
          <w:rFonts w:ascii="Consolas" w:hAnsi="Consolas"/>
          <w:color w:val="C7254E"/>
          <w:sz w:val="18"/>
        </w:rPr>
        <w:t>privacy_acknowledgements</w:t>
      </w:r>
      <w:r>
        <w:t xml:space="preserve"> row) should always be used for audit; the denormalized flag is a performance cache only.</w:t>
      </w:r>
    </w:p>
    <w:p>
      <w:pPr>
        <w:pStyle w:val="ListBullet"/>
      </w:pPr>
      <w:r>
        <w:t xml:space="preserve">Three notification rows per event increases the </w:t>
      </w:r>
      <w:r>
        <w:rPr>
          <w:rFonts w:ascii="Consolas" w:hAnsi="Consolas"/>
          <w:color w:val="C7254E"/>
          <w:sz w:val="18"/>
        </w:rPr>
        <w:t>notifications</w:t>
      </w:r>
      <w:r>
        <w:t xml:space="preserve"> table size; at demo scale (a few hundred notifications) this is negligible.</w:t>
      </w:r>
    </w:p>
    <w:p>
      <w:r>
        <w:rPr>
          <w:b/>
        </w:rPr>
        <w:t>Risks:</w:t>
      </w:r>
    </w:p>
    <w:p>
      <w:pPr>
        <w:pStyle w:val="ListBullet"/>
      </w:pPr>
      <w:r>
        <w:t xml:space="preserve">Risk: Booking </w:t>
      </w:r>
      <w:r>
        <w:rPr>
          <w:rFonts w:ascii="Consolas" w:hAnsi="Consolas"/>
          <w:color w:val="C7254E"/>
          <w:sz w:val="18"/>
        </w:rPr>
        <w:t>vehicle_make</w:t>
      </w:r>
      <w:r>
        <w:t xml:space="preserve"> / </w:t>
      </w:r>
      <w:r>
        <w:rPr>
          <w:rFonts w:ascii="Consolas" w:hAnsi="Consolas"/>
          <w:color w:val="C7254E"/>
          <w:sz w:val="18"/>
        </w:rPr>
        <w:t>vehicle_model</w:t>
      </w:r>
      <w:r>
        <w:t xml:space="preserve"> are required (NOT NULL) but the eligible EV user's vehicle fields are nullable. If the EV user has no vehicle on record, the booking form cannot pre-fill and must prompt the user. Flag to product owner (BQ-DM-03).</w:t>
      </w:r>
    </w:p>
    <w:p>
      <w:pPr>
        <w:pStyle w:val="ListBullet"/>
      </w:pPr>
      <w:r>
        <w:t xml:space="preserve">Risk: </w:t>
      </w:r>
      <w:r>
        <w:rPr>
          <w:rFonts w:ascii="Consolas" w:hAnsi="Consolas"/>
          <w:color w:val="C7254E"/>
          <w:sz w:val="18"/>
        </w:rPr>
        <w:t>csms_id_tag</w:t>
      </w:r>
      <w:r>
        <w:t xml:space="preserve"> derivation format may not match what the CSMS expects (BQ-DM-01). Mitigated by keeping the derivation logic in a single method in </w:t>
      </w:r>
      <w:r>
        <w:rPr>
          <w:rFonts w:ascii="Consolas" w:hAnsi="Consolas"/>
          <w:color w:val="C7254E"/>
          <w:sz w:val="18"/>
        </w:rPr>
        <w:t>BookingService</w:t>
      </w:r>
      <w:r>
        <w:t>.</w:t>
      </w:r>
    </w:p>
    <w:p>
      <w:pPr>
        <w:pBdr>
          <w:bottom w:val="single" w:sz="6" w:space="1" w:color="999999"/>
        </w:pBdr>
      </w:pPr>
    </w:p>
    <w:p>
      <w:pPr>
        <w:pStyle w:val="Heading2"/>
      </w:pPr>
      <w:r>
        <w:t>ADR-010 — API Style and Conventions</w:t>
      </w:r>
    </w:p>
    <w:p>
      <w:r>
        <w:rPr>
          <w:b/>
        </w:rPr>
        <w:t>Context:</w:t>
      </w:r>
      <w:r>
        <w:t xml:space="preserve"> The API must be consumed by a React frontend, be testable by a QA engineer, and be self-describing enough for the backend and frontend developers to work in parallel from a single source-of-truth contract document.</w:t>
      </w:r>
    </w:p>
    <w:p>
      <w:r>
        <w:rPr>
          <w:b/>
        </w:rPr>
        <w:t>Chosen option:</w:t>
      </w:r>
      <w:r>
        <w:t xml:space="preserve"> REST over HTTP with JSON bodies. All routes under </w:t>
      </w:r>
      <w:r>
        <w:rPr>
          <w:rFonts w:ascii="Consolas" w:hAnsi="Consolas"/>
          <w:color w:val="C7254E"/>
          <w:sz w:val="18"/>
        </w:rPr>
        <w:t>/api/v1/</w:t>
      </w:r>
      <w:r>
        <w:t xml:space="preserve">. Resource-oriented plural-noun URLs. State transitions as </w:t>
      </w:r>
      <w:r>
        <w:rPr>
          <w:rFonts w:ascii="Consolas" w:hAnsi="Consolas"/>
          <w:color w:val="C7254E"/>
          <w:sz w:val="18"/>
        </w:rPr>
        <w:t>PUT /resource/{id}/{action}</w:t>
      </w:r>
      <w:r>
        <w:t xml:space="preserve"> (e.g. </w:t>
      </w:r>
      <w:r>
        <w:rPr>
          <w:rFonts w:ascii="Consolas" w:hAnsi="Consolas"/>
          <w:color w:val="C7254E"/>
          <w:sz w:val="18"/>
        </w:rPr>
        <w:t>PUT /bookings/{id}/cancel</w:t>
      </w:r>
      <w:r>
        <w:t>). camelCase JSON field names. ISO 8601 UTC timestamps. UUIDs as strings. Enums as PascalCase strings. Single error response shape across all error codes. Offset-based pagination (</w:t>
      </w:r>
      <w:r>
        <w:rPr>
          <w:rFonts w:ascii="Consolas" w:hAnsi="Consolas"/>
          <w:color w:val="C7254E"/>
          <w:sz w:val="18"/>
        </w:rPr>
        <w:t>page</w:t>
      </w:r>
      <w:r>
        <w:t xml:space="preserve"> + </w:t>
      </w:r>
      <w:r>
        <w:rPr>
          <w:rFonts w:ascii="Consolas" w:hAnsi="Consolas"/>
          <w:color w:val="C7254E"/>
          <w:sz w:val="18"/>
        </w:rPr>
        <w:t>limit</w:t>
      </w:r>
      <w:r>
        <w:t>). 36 endpoints total across 12 resources.</w:t>
      </w:r>
    </w:p>
    <w:p>
      <w:r>
        <w:rPr>
          <w:b/>
        </w:rPr>
        <w:t>Alternatives considered:</w:t>
      </w:r>
    </w:p>
    <w:p>
      <w:pPr>
        <w:pStyle w:val="ListNumber"/>
      </w:pPr>
      <w:r>
        <w:t>GraphQL — single endpoint; flexible field selection; eliminates over-fetching; significantly higher setup complexity; requires schema SDL, resolvers, and N+1 protection; incompatible with the hackathon timeline.</w:t>
      </w:r>
    </w:p>
    <w:p>
      <w:pPr>
        <w:pStyle w:val="ListNumber"/>
      </w:pPr>
      <w:r>
        <w:t>REST with numeric enums — marginally more compact on the wire; opaque to humans reading logs or test output; rejected in favour of PascalCase string enums.</w:t>
      </w:r>
    </w:p>
    <w:p>
      <w:pPr>
        <w:pStyle w:val="ListNumber"/>
      </w:pPr>
      <w:r>
        <w:t>Cursor-based pagination — production-correct for large datasets; unnecessary complexity for datasets capped at a few hundred bookings; deferred post-hackathon.</w:t>
      </w:r>
    </w:p>
    <w:p>
      <w:r>
        <w:rPr>
          <w:b/>
        </w:rPr>
        <w:t>Reason for decision:</w:t>
      </w:r>
      <w:r>
        <w:t xml:space="preserve"> REST is the simplest, most widely understood API style for a team working in parallel. The </w:t>
      </w:r>
      <w:r>
        <w:rPr>
          <w:rFonts w:ascii="Consolas" w:hAnsi="Consolas"/>
          <w:color w:val="C7254E"/>
          <w:sz w:val="18"/>
        </w:rPr>
        <w:t>api-conventions.md</w:t>
      </w:r>
      <w:r>
        <w:t xml:space="preserve"> document defines every field name, status code, and error shape, making the contract a single source of truth that eliminates integration surprises. The 36-endpoint budget prevents over-building.</w:t>
      </w:r>
    </w:p>
    <w:p>
      <w:r>
        <w:rPr>
          <w:b/>
        </w:rPr>
        <w:t>Trade-offs:</w:t>
      </w:r>
    </w:p>
    <w:p>
      <w:pPr>
        <w:pStyle w:val="ListBullet"/>
      </w:pPr>
      <w:r>
        <w:rPr>
          <w:rFonts w:ascii="Consolas" w:hAnsi="Consolas"/>
          <w:color w:val="C7254E"/>
          <w:sz w:val="18"/>
        </w:rPr>
        <w:t>PUT /bookings/{id}/cancel</w:t>
      </w:r>
      <w:r>
        <w:t xml:space="preserve"> includes a verb in the path (a REST purist would use </w:t>
      </w:r>
      <w:r>
        <w:rPr>
          <w:rFonts w:ascii="Consolas" w:hAnsi="Consolas"/>
          <w:color w:val="C7254E"/>
          <w:sz w:val="18"/>
        </w:rPr>
        <w:t>PATCH</w:t>
      </w:r>
      <w:r>
        <w:t xml:space="preserve"> with a state field); this is a pragmatic choice — the intent is unambiguous and the implementation is simpler.</w:t>
      </w:r>
    </w:p>
    <w:p>
      <w:pPr>
        <w:pStyle w:val="ListBullet"/>
      </w:pPr>
      <w:r>
        <w:t>Offset pagination degrades for very large datasets; acceptable at hackathon scale.</w:t>
      </w:r>
    </w:p>
    <w:p>
      <w:pPr>
        <w:pStyle w:val="ListBullet"/>
      </w:pPr>
      <w:r>
        <w:t>No rate limiting for the MVP; could allow a demo machine to be overwhelmed by polling clients if more than intended (mitigated by 5-second polling interval and max 10 demo observers).</w:t>
      </w:r>
    </w:p>
    <w:p>
      <w:r>
        <w:rPr>
          <w:b/>
        </w:rPr>
        <w:t>Risks:</w:t>
      </w:r>
    </w:p>
    <w:p>
      <w:pPr>
        <w:pStyle w:val="ListBullet"/>
      </w:pPr>
      <w:r>
        <w:t xml:space="preserve">Risk: Frontend developer renames API fields for UI convenience, causing integration failures. Mitigation: CLAUDE.md rule ("use exact field names from </w:t>
      </w:r>
      <w:r>
        <w:rPr>
          <w:rFonts w:ascii="Consolas" w:hAnsi="Consolas"/>
          <w:color w:val="C7254E"/>
          <w:sz w:val="18"/>
        </w:rPr>
        <w:t>docs/api-conventions.md</w:t>
      </w:r>
      <w:r>
        <w:t>") and code review.</w:t>
      </w:r>
    </w:p>
    <w:p>
      <w:pPr>
        <w:pStyle w:val="ListBullet"/>
      </w:pPr>
      <w:r>
        <w:t xml:space="preserve">Risk: Backend developer returns EF Core entities directly instead of DTOs, leaking internal fields. Mitigation: explicit DTO layer under </w:t>
      </w:r>
      <w:r>
        <w:rPr>
          <w:rFonts w:ascii="Consolas" w:hAnsi="Consolas"/>
          <w:color w:val="C7254E"/>
          <w:sz w:val="18"/>
        </w:rPr>
        <w:t>src/Api/DTOs/</w:t>
      </w:r>
      <w:r>
        <w:t>; code review.</w:t>
      </w:r>
    </w:p>
    <w:p>
      <w:pPr>
        <w:pBdr>
          <w:bottom w:val="single" w:sz="6" w:space="1" w:color="999999"/>
        </w:pBdr>
      </w:pPr>
    </w:p>
    <w:p>
      <w:pPr>
        <w:pStyle w:val="Heading2"/>
      </w:pPr>
      <w:r>
        <w:t>ADR-011 — Notification Delivery Strategy</w:t>
      </w:r>
    </w:p>
    <w:p>
      <w:r>
        <w:rPr>
          <w:b/>
        </w:rPr>
        <w:t>Context:</w:t>
      </w:r>
      <w:r>
        <w:t xml:space="preserve"> The platform must deliver booking lifecycle reminders across three channels: in-app, email, and Microsoft Teams Adaptive Cards. The MVP must be demoable even if live email or Teams delivery is not fully configured.</w:t>
      </w:r>
    </w:p>
    <w:p>
      <w:r>
        <w:rPr>
          <w:b/>
        </w:rPr>
        <w:t>Chosen option:</w:t>
      </w:r>
    </w:p>
    <w:p>
      <w:pPr>
        <w:pStyle w:val="ListBullet"/>
      </w:pPr>
      <w:r>
        <w:rPr>
          <w:b/>
        </w:rPr>
        <w:t>In-app (P0 — required):</w:t>
      </w:r>
      <w:r>
        <w:t xml:space="preserve"> Every trigger event inserts a </w:t>
      </w:r>
      <w:r>
        <w:rPr>
          <w:rFonts w:ascii="Consolas" w:hAnsi="Consolas"/>
          <w:color w:val="C7254E"/>
          <w:sz w:val="18"/>
        </w:rPr>
        <w:t>notifications</w:t>
      </w:r>
      <w:r>
        <w:t xml:space="preserve"> row with </w:t>
      </w:r>
      <w:r>
        <w:rPr>
          <w:rFonts w:ascii="Consolas" w:hAnsi="Consolas"/>
          <w:color w:val="C7254E"/>
          <w:sz w:val="18"/>
        </w:rPr>
        <w:t>channel=InApp</w:t>
      </w:r>
      <w:r>
        <w:t xml:space="preserve">; the frontend polls </w:t>
      </w:r>
      <w:r>
        <w:rPr>
          <w:rFonts w:ascii="Consolas" w:hAnsi="Consolas"/>
          <w:color w:val="C7254E"/>
          <w:sz w:val="18"/>
        </w:rPr>
        <w:t>GET /api/v1/notifications</w:t>
      </w:r>
      <w:r>
        <w:t xml:space="preserve"> on load and tab focus.</w:t>
      </w:r>
    </w:p>
    <w:p>
      <w:pPr>
        <w:pStyle w:val="ListBullet"/>
      </w:pPr>
      <w:r>
        <w:rPr>
          <w:b/>
        </w:rPr>
        <w:t>Email (P1 — payload preview fallback):</w:t>
      </w:r>
      <w:r>
        <w:t xml:space="preserve"> </w:t>
      </w:r>
      <w:r>
        <w:rPr>
          <w:rFonts w:ascii="Consolas" w:hAnsi="Consolas"/>
          <w:color w:val="C7254E"/>
          <w:sz w:val="18"/>
        </w:rPr>
        <w:t>NotificationService</w:t>
      </w:r>
      <w:r>
        <w:t xml:space="preserve"> builds an email payload </w:t>
      </w:r>
      <w:r>
        <w:rPr>
          <w:rFonts w:ascii="Consolas" w:hAnsi="Consolas"/>
          <w:color w:val="C7254E"/>
          <w:sz w:val="18"/>
        </w:rPr>
        <w:t>{ to, subject, htmlBody, textBody }</w:t>
      </w:r>
      <w:r>
        <w:t xml:space="preserve">; if </w:t>
      </w:r>
      <w:r>
        <w:rPr>
          <w:rFonts w:ascii="Consolas" w:hAnsi="Consolas"/>
          <w:color w:val="C7254E"/>
          <w:sz w:val="18"/>
        </w:rPr>
        <w:t>SMTP_HOST</w:t>
      </w:r>
      <w:r>
        <w:t xml:space="preserve"> is configured, MailKit + MailHog sends live; if not, the payload JSON is stored in </w:t>
      </w:r>
      <w:r>
        <w:rPr>
          <w:rFonts w:ascii="Consolas" w:hAnsi="Consolas"/>
          <w:color w:val="C7254E"/>
          <w:sz w:val="18"/>
        </w:rPr>
        <w:t>notifications.payload</w:t>
      </w:r>
      <w:r>
        <w:t xml:space="preserve"> and displayed as a readable preview in the admin notification audit view.</w:t>
      </w:r>
    </w:p>
    <w:p>
      <w:pPr>
        <w:pStyle w:val="ListBullet"/>
      </w:pPr>
      <w:r>
        <w:rPr>
          <w:b/>
        </w:rPr>
        <w:t>Teams Adaptive Card (P1 — payload preview fallback):</w:t>
      </w:r>
      <w:r>
        <w:t xml:space="preserve"> </w:t>
      </w:r>
      <w:r>
        <w:rPr>
          <w:rFonts w:ascii="Consolas" w:hAnsi="Consolas"/>
          <w:color w:val="C7254E"/>
          <w:sz w:val="18"/>
        </w:rPr>
        <w:t>NotificationService</w:t>
      </w:r>
      <w:r>
        <w:t xml:space="preserve"> builds a valid Adaptive Card JSON; if </w:t>
      </w:r>
      <w:r>
        <w:rPr>
          <w:rFonts w:ascii="Consolas" w:hAnsi="Consolas"/>
          <w:color w:val="C7254E"/>
          <w:sz w:val="18"/>
        </w:rPr>
        <w:t>TEAMS_WEBHOOK_URL</w:t>
      </w:r>
      <w:r>
        <w:t xml:space="preserve"> is configured, it is posted via Incoming Webhook; if not, the JSON is stored in </w:t>
      </w:r>
      <w:r>
        <w:rPr>
          <w:rFonts w:ascii="Consolas" w:hAnsi="Consolas"/>
          <w:color w:val="C7254E"/>
          <w:sz w:val="18"/>
        </w:rPr>
        <w:t>notifications.payload</w:t>
      </w:r>
      <w:r>
        <w:t xml:space="preserve"> and rendered as a visual preview in the admin view.</w:t>
      </w:r>
    </w:p>
    <w:p>
      <w:pPr>
        <w:pStyle w:val="ListBullet"/>
      </w:pPr>
      <w:r>
        <w:t xml:space="preserve">Nine template methods in </w:t>
      </w:r>
      <w:r>
        <w:rPr>
          <w:rFonts w:ascii="Consolas" w:hAnsi="Consolas"/>
          <w:color w:val="C7254E"/>
          <w:sz w:val="18"/>
        </w:rPr>
        <w:t>NotificationTemplateService.cs</w:t>
      </w:r>
      <w:r>
        <w:t xml:space="preserve"> cover the full reminder lifecycle.</w:t>
      </w:r>
    </w:p>
    <w:p>
      <w:r>
        <w:rPr>
          <w:b/>
        </w:rPr>
        <w:t>Alternatives considered:</w:t>
      </w:r>
    </w:p>
    <w:p>
      <w:pPr>
        <w:pStyle w:val="ListNumber"/>
      </w:pPr>
      <w:r>
        <w:t>SendGrid / AWS SES for email — production-grade; requires account credentials; no fallback if credentials unavailable; rejected in favour of MailKit + MailHog (zero cloud dependency).</w:t>
      </w:r>
    </w:p>
    <w:p>
      <w:pPr>
        <w:pStyle w:val="ListNumber"/>
      </w:pPr>
      <w:r>
        <w:t>Microsoft Graph API for Teams — full programmatic control; requires Azure tenant permissions and app registration; too much setup risk for P1; Incoming Webhook is sufficient.</w:t>
      </w:r>
    </w:p>
    <w:p>
      <w:pPr>
        <w:pStyle w:val="ListNumber"/>
      </w:pPr>
      <w:r>
        <w:t xml:space="preserve">In-app only — simplest; fails the </w:t>
      </w:r>
      <w:r>
        <w:rPr>
          <w:rFonts w:ascii="Consolas" w:hAnsi="Consolas"/>
          <w:color w:val="C7254E"/>
          <w:sz w:val="18"/>
        </w:rPr>
        <w:t>BR008</w:t>
      </w:r>
      <w:r>
        <w:t>/</w:t>
      </w:r>
      <w:r>
        <w:rPr>
          <w:rFonts w:ascii="Consolas" w:hAnsi="Consolas"/>
          <w:color w:val="C7254E"/>
          <w:sz w:val="18"/>
        </w:rPr>
        <w:t>BR009</w:t>
      </w:r>
      <w:r>
        <w:t xml:space="preserve"> email and Teams requirements; jury would not see multi-channel notification demo.</w:t>
      </w:r>
    </w:p>
    <w:p>
      <w:r>
        <w:rPr>
          <w:b/>
        </w:rPr>
        <w:t>Reason for decision:</w:t>
      </w:r>
      <w:r>
        <w:t xml:space="preserve"> The payload preview fallback is the key design choice: it keeps the demo credible even if the live SMTP or Teams webhook is unavailable. The admin notification audit view can render the email and Adaptive Card payloads as realistic previews, satisfying the jury evaluation criterion without a live delivery dependency.</w:t>
      </w:r>
    </w:p>
    <w:p>
      <w:r>
        <w:rPr>
          <w:b/>
        </w:rPr>
        <w:t>Trade-offs:</w:t>
      </w:r>
    </w:p>
    <w:p>
      <w:pPr>
        <w:pStyle w:val="ListBullet"/>
      </w:pPr>
      <w:r>
        <w:t>Three rows per notification event increases notification table size; negligible at demo scale.</w:t>
      </w:r>
    </w:p>
    <w:p>
      <w:pPr>
        <w:pStyle w:val="ListBullet"/>
      </w:pPr>
      <w:r>
        <w:rPr>
          <w:rFonts w:ascii="Consolas" w:hAnsi="Consolas"/>
          <w:color w:val="C7254E"/>
          <w:sz w:val="18"/>
        </w:rPr>
        <w:t>DeliveryStatus = Previewed</w:t>
      </w:r>
      <w:r>
        <w:t xml:space="preserve"> distinguishes simulated delivery from real delivery; the admin view must make this distinction visible.</w:t>
      </w:r>
    </w:p>
    <w:p>
      <w:pPr>
        <w:pStyle w:val="ListBullet"/>
      </w:pPr>
      <w:r>
        <w:t>MailHog is a development tool only; production would require a transactional email provider.</w:t>
      </w:r>
    </w:p>
    <w:p>
      <w:r>
        <w:rPr>
          <w:b/>
        </w:rPr>
        <w:t>Risks:</w:t>
      </w:r>
    </w:p>
    <w:p>
      <w:pPr>
        <w:pStyle w:val="ListBullet"/>
      </w:pPr>
      <w:r>
        <w:t>Risk: Adaptive Card JSON schema is invalid for the demo (Teams rejects or renders incorrectly). Mitigation: validate generated JSON against the Adaptive Card schema in a unit test before demo; use a known-good parameterized template.</w:t>
      </w:r>
    </w:p>
    <w:p>
      <w:pPr>
        <w:pBdr>
          <w:bottom w:val="single" w:sz="6" w:space="1" w:color="999999"/>
        </w:pBdr>
      </w:pPr>
    </w:p>
    <w:p>
      <w:pPr>
        <w:pStyle w:val="Heading2"/>
      </w:pPr>
      <w:r>
        <w:t>ADR-012 — AI Integration Approach</w:t>
      </w:r>
    </w:p>
    <w:p>
      <w:r>
        <w:rPr>
          <w:b/>
        </w:rPr>
        <w:t>Context:</w:t>
      </w:r>
      <w:r>
        <w:t xml:space="preserve"> The platform's P2 requirement is a responsible AI insights panel: natural-language summaries, demand forecasting, pattern detection, anomaly flagging, and operational recommendations — all grounded in actual system data.</w:t>
      </w:r>
    </w:p>
    <w:p>
      <w:r>
        <w:rPr>
          <w:b/>
        </w:rPr>
        <w:t>Chosen option:</w:t>
      </w:r>
      <w:r>
        <w:t xml:space="preserve"> Azure OpenAI GPT-4o via the </w:t>
      </w:r>
      <w:r>
        <w:rPr>
          <w:rFonts w:ascii="Consolas" w:hAnsi="Consolas"/>
          <w:color w:val="C7254E"/>
          <w:sz w:val="18"/>
        </w:rPr>
        <w:t>Azure.AI.OpenAI</w:t>
      </w:r>
      <w:r>
        <w:t xml:space="preserve"> NuGet SDK. The </w:t>
      </w:r>
      <w:r>
        <w:rPr>
          <w:rFonts w:ascii="Consolas" w:hAnsi="Consolas"/>
          <w:color w:val="C7254E"/>
          <w:sz w:val="18"/>
        </w:rPr>
        <w:t>GET /api/v1/ai/insights</w:t>
      </w:r>
      <w:r>
        <w:t xml:space="preserve"> endpoint queries </w:t>
      </w:r>
      <w:r>
        <w:rPr>
          <w:rFonts w:ascii="Consolas" w:hAnsi="Consolas"/>
          <w:color w:val="C7254E"/>
          <w:sz w:val="18"/>
        </w:rPr>
        <w:t>ReportingService</w:t>
      </w:r>
      <w:r>
        <w:t xml:space="preserve"> internally to assemble a grounding context (session count, total kWh, peak hour, no-show rate, average duration), constructs a structured prompt injecting metric values as JSON, and instructs the LLM to return a structured JSON response with </w:t>
      </w:r>
      <w:r>
        <w:rPr>
          <w:rFonts w:ascii="Consolas" w:hAnsi="Consolas"/>
          <w:color w:val="C7254E"/>
          <w:sz w:val="18"/>
        </w:rPr>
        <w:t>nlSummary</w:t>
      </w:r>
      <w:r>
        <w:t xml:space="preserve">, </w:t>
      </w:r>
      <w:r>
        <w:rPr>
          <w:rFonts w:ascii="Consolas" w:hAnsi="Consolas"/>
          <w:color w:val="C7254E"/>
          <w:sz w:val="18"/>
        </w:rPr>
        <w:t>demandForecast</w:t>
      </w:r>
      <w:r>
        <w:t xml:space="preserve">, </w:t>
      </w:r>
      <w:r>
        <w:rPr>
          <w:rFonts w:ascii="Consolas" w:hAnsi="Consolas"/>
          <w:color w:val="C7254E"/>
          <w:sz w:val="18"/>
        </w:rPr>
        <w:t>patterns</w:t>
      </w:r>
      <w:r>
        <w:t xml:space="preserve">, </w:t>
      </w:r>
      <w:r>
        <w:rPr>
          <w:rFonts w:ascii="Consolas" w:hAnsi="Consolas"/>
          <w:color w:val="C7254E"/>
          <w:sz w:val="18"/>
        </w:rPr>
        <w:t>anomalies</w:t>
      </w:r>
      <w:r>
        <w:t xml:space="preserve">, </w:t>
      </w:r>
      <w:r>
        <w:rPr>
          <w:rFonts w:ascii="Consolas" w:hAnsi="Consolas"/>
          <w:color w:val="C7254E"/>
          <w:sz w:val="18"/>
        </w:rPr>
        <w:t>recommendations</w:t>
      </w:r>
      <w:r>
        <w:t xml:space="preserve">, </w:t>
      </w:r>
      <w:r>
        <w:rPr>
          <w:rFonts w:ascii="Consolas" w:hAnsi="Consolas"/>
          <w:color w:val="C7254E"/>
          <w:sz w:val="18"/>
        </w:rPr>
        <w:t>grounding</w:t>
      </w:r>
      <w:r>
        <w:t xml:space="preserve">, </w:t>
      </w:r>
      <w:r>
        <w:rPr>
          <w:rFonts w:ascii="Consolas" w:hAnsi="Consolas"/>
          <w:color w:val="C7254E"/>
          <w:sz w:val="18"/>
        </w:rPr>
        <w:t>confidence</w:t>
      </w:r>
      <w:r>
        <w:t xml:space="preserve">, and </w:t>
      </w:r>
      <w:r>
        <w:rPr>
          <w:rFonts w:ascii="Consolas" w:hAnsi="Consolas"/>
          <w:color w:val="C7254E"/>
          <w:sz w:val="18"/>
        </w:rPr>
        <w:t>simulatedDataLabel</w:t>
      </w:r>
      <w:r>
        <w:t xml:space="preserve"> fields. Server-side validation rejects any LLM output that contains a numeric not present in the </w:t>
      </w:r>
      <w:r>
        <w:rPr>
          <w:rFonts w:ascii="Consolas" w:hAnsi="Consolas"/>
          <w:color w:val="C7254E"/>
          <w:sz w:val="18"/>
        </w:rPr>
        <w:t>grounding</w:t>
      </w:r>
      <w:r>
        <w:t xml:space="preserve"> block. A static fallback summary is returned if Azure OpenAI is unreachable or fails grounding validation.</w:t>
      </w:r>
    </w:p>
    <w:p>
      <w:r>
        <w:rPr>
          <w:b/>
        </w:rPr>
        <w:t>Alternatives considered:</w:t>
      </w:r>
    </w:p>
    <w:p>
      <w:pPr>
        <w:pStyle w:val="ListNumber"/>
      </w:pPr>
      <w:r>
        <w:t>Claude API (Anthropic) — strong reasoning; not listed as an authorized Accenture tool for automated API use in this context; Azure OpenAI is explicitly authorized.</w:t>
      </w:r>
    </w:p>
    <w:p>
      <w:pPr>
        <w:pStyle w:val="ListNumber"/>
      </w:pPr>
      <w:r>
        <w:t>Gemini API — authorized; strong multimodal; no first-class .NET NuGet SDK; more setup overhead.</w:t>
      </w:r>
    </w:p>
    <w:p>
      <w:pPr>
        <w:pStyle w:val="ListNumber"/>
      </w:pPr>
      <w:r>
        <w:t>No AI integration — eliminates P2 risk; fails the jury evaluation criterion for responsible AI; weakens the hackathon story.</w:t>
      </w:r>
    </w:p>
    <w:p>
      <w:pPr>
        <w:pStyle w:val="ListNumber"/>
      </w:pPr>
      <w:r>
        <w:t>Pre-canned static insights — zero latency, zero dependency; fails the "grounded in system data" requirement (FR-AI-010); would be visible as fabricated during jury Q&amp;A.</w:t>
      </w:r>
    </w:p>
    <w:p>
      <w:r>
        <w:rPr>
          <w:b/>
        </w:rPr>
        <w:t>Reason for decision:</w:t>
      </w:r>
      <w:r>
        <w:t xml:space="preserve"> Azure OpenAI is the authorized Accenture tool with the strongest .NET SDK support (</w:t>
      </w:r>
      <w:r>
        <w:rPr>
          <w:rFonts w:ascii="Consolas" w:hAnsi="Consolas"/>
          <w:color w:val="C7254E"/>
          <w:sz w:val="18"/>
        </w:rPr>
        <w:t>Azure.AI.OpenAI</w:t>
      </w:r>
      <w:r>
        <w:t xml:space="preserve"> NuGet). Grounding the prompt in </w:t>
      </w:r>
      <w:r>
        <w:rPr>
          <w:rFonts w:ascii="Consolas" w:hAnsi="Consolas"/>
          <w:color w:val="C7254E"/>
          <w:sz w:val="18"/>
        </w:rPr>
        <w:t>ReportingService</w:t>
      </w:r>
      <w:r>
        <w:t xml:space="preserve"> metrics and validating the output server-side satisfies the responsible AI rules: no fabricated metrics, confidence levels disclosed, simulated data labelled.</w:t>
      </w:r>
    </w:p>
    <w:p>
      <w:r>
        <w:rPr>
          <w:b/>
        </w:rPr>
        <w:t>Trade-offs:</w:t>
      </w:r>
    </w:p>
    <w:p>
      <w:pPr>
        <w:pStyle w:val="ListBullet"/>
      </w:pPr>
      <w:r>
        <w:t xml:space="preserve">Azure OpenAI API latency (2-8 seconds); the frontend must show a loading spinner and handle </w:t>
      </w:r>
      <w:r>
        <w:rPr>
          <w:rFonts w:ascii="Consolas" w:hAnsi="Consolas"/>
          <w:color w:val="C7254E"/>
          <w:sz w:val="18"/>
        </w:rPr>
        <w:t>503</w:t>
      </w:r>
      <w:r>
        <w:t xml:space="preserve"> gracefully.</w:t>
      </w:r>
    </w:p>
    <w:p>
      <w:pPr>
        <w:pStyle w:val="ListBullet"/>
      </w:pPr>
      <w:r>
        <w:t>Credits can be exhausted; the static fallback summary must be prepared before the demo.</w:t>
      </w:r>
    </w:p>
    <w:p>
      <w:pPr>
        <w:pStyle w:val="ListBullet"/>
      </w:pPr>
      <w:r>
        <w:t>AI layer is P2 — it is only built after P0 and P1 are stable (starting hour 14); any AI failure cannot break the P0/P1 demo flow.</w:t>
      </w:r>
    </w:p>
    <w:p>
      <w:r>
        <w:rPr>
          <w:b/>
        </w:rPr>
        <w:t>Risks:</w:t>
      </w:r>
    </w:p>
    <w:p>
      <w:pPr>
        <w:pStyle w:val="ListBullet"/>
      </w:pPr>
      <w:r>
        <w:t xml:space="preserve">Risk: Azure OpenAI credits exhausted or endpoint unavailable during demo. Mitigation: pre-generate one set of insight results as a static JSON fixture; </w:t>
      </w:r>
      <w:r>
        <w:rPr>
          <w:rFonts w:ascii="Consolas" w:hAnsi="Consolas"/>
          <w:color w:val="C7254E"/>
          <w:sz w:val="18"/>
        </w:rPr>
        <w:t>AiInsightService</w:t>
      </w:r>
      <w:r>
        <w:t xml:space="preserve"> returns it when the API call fails.</w:t>
      </w:r>
    </w:p>
    <w:p>
      <w:pPr>
        <w:pStyle w:val="ListBullet"/>
      </w:pPr>
      <w:r>
        <w:t xml:space="preserve">Risk: LLM generates a fabricated numeric not in </w:t>
      </w:r>
      <w:r>
        <w:rPr>
          <w:rFonts w:ascii="Consolas" w:hAnsi="Consolas"/>
          <w:color w:val="C7254E"/>
          <w:sz w:val="18"/>
        </w:rPr>
        <w:t>grounding</w:t>
      </w:r>
      <w:r>
        <w:t xml:space="preserve">. Mitigation: server-side grounding validation rejects the response and returns the static fallback with an </w:t>
      </w:r>
      <w:r>
        <w:rPr>
          <w:rFonts w:ascii="Consolas" w:hAnsi="Consolas"/>
          <w:color w:val="C7254E"/>
          <w:sz w:val="18"/>
        </w:rPr>
        <w:t>AiUnavailable</w:t>
      </w:r>
      <w:r>
        <w:t xml:space="preserve"> 503.</w:t>
      </w:r>
    </w:p>
    <w:p>
      <w:pPr>
        <w:pBdr>
          <w:bottom w:val="single" w:sz="6" w:space="1" w:color="999999"/>
        </w:pBdr>
      </w:pPr>
    </w:p>
    <w:p>
      <w:pPr>
        <w:pStyle w:val="Heading2"/>
      </w:pPr>
      <w:r>
        <w:t>ADR-013 — Deployment and Demo Runtime</w:t>
      </w:r>
    </w:p>
    <w:p>
      <w:r>
        <w:rPr>
          <w:b/>
        </w:rPr>
        <w:t>Context:</w:t>
      </w:r>
      <w:r>
        <w:t xml:space="preserve"> The demo must run on a single developer laptop visible via projector. The team does not have cloud infrastructure provisioned for the hackathon. The demo must be startable with minimal commands and must not depend on external services beyond the provided CSMS.</w:t>
      </w:r>
    </w:p>
    <w:p>
      <w:r>
        <w:rPr>
          <w:b/>
        </w:rPr>
        <w:t>Chosen option:</w:t>
      </w:r>
    </w:p>
    <w:p>
      <w:pPr>
        <w:pStyle w:val="ListBullet"/>
      </w:pPr>
      <w:r>
        <w:t xml:space="preserve">PostgreSQL 16 in Docker: </w:t>
      </w:r>
      <w:r>
        <w:rPr>
          <w:rFonts w:ascii="Consolas" w:hAnsi="Consolas"/>
          <w:color w:val="C7254E"/>
          <w:sz w:val="18"/>
        </w:rPr>
        <w:t>docker run -e POSTGRES_PASSWORD=dev -p 5432:5432 postgres:16</w:t>
      </w:r>
    </w:p>
    <w:p>
      <w:pPr>
        <w:pStyle w:val="ListBullet"/>
      </w:pPr>
      <w:r>
        <w:t xml:space="preserve">Backend: </w:t>
      </w:r>
      <w:r>
        <w:rPr>
          <w:rFonts w:ascii="Consolas" w:hAnsi="Consolas"/>
          <w:color w:val="C7254E"/>
          <w:sz w:val="18"/>
        </w:rPr>
        <w:t>dotnet run</w:t>
      </w:r>
      <w:r>
        <w:t xml:space="preserve"> (Kestrel on port 5000); or </w:t>
      </w:r>
      <w:r>
        <w:rPr>
          <w:rFonts w:ascii="Consolas" w:hAnsi="Consolas"/>
          <w:color w:val="C7254E"/>
          <w:sz w:val="18"/>
        </w:rPr>
        <w:t>dotnet watch run</w:t>
      </w:r>
      <w:r>
        <w:t xml:space="preserve"> during development</w:t>
      </w:r>
    </w:p>
    <w:p>
      <w:pPr>
        <w:pStyle w:val="ListBullet"/>
      </w:pPr>
      <w:r>
        <w:t xml:space="preserve">Frontend: </w:t>
      </w:r>
      <w:r>
        <w:rPr>
          <w:rFonts w:ascii="Consolas" w:hAnsi="Consolas"/>
          <w:color w:val="C7254E"/>
          <w:sz w:val="18"/>
        </w:rPr>
        <w:t>npm run dev</w:t>
      </w:r>
      <w:r>
        <w:t xml:space="preserve"> (Vite on port 5173)</w:t>
      </w:r>
    </w:p>
    <w:p>
      <w:pPr>
        <w:pStyle w:val="ListBullet"/>
      </w:pPr>
      <w:r>
        <w:t xml:space="preserve">EF Core migrations applied on startup via </w:t>
      </w:r>
      <w:r>
        <w:rPr>
          <w:rFonts w:ascii="Consolas" w:hAnsi="Consolas"/>
          <w:color w:val="C7254E"/>
          <w:sz w:val="18"/>
        </w:rPr>
        <w:t>app.ApplyMigrations()</w:t>
      </w:r>
      <w:r>
        <w:t xml:space="preserve"> or </w:t>
      </w:r>
      <w:r>
        <w:rPr>
          <w:rFonts w:ascii="Consolas" w:hAnsi="Consolas"/>
          <w:color w:val="C7254E"/>
          <w:sz w:val="18"/>
        </w:rPr>
        <w:t>dotnet ef database update</w:t>
      </w:r>
    </w:p>
    <w:p>
      <w:pPr>
        <w:pStyle w:val="ListBullet"/>
      </w:pPr>
      <w:r>
        <w:t xml:space="preserve">Seed data applied via </w:t>
      </w:r>
      <w:r>
        <w:rPr>
          <w:rFonts w:ascii="Consolas" w:hAnsi="Consolas"/>
          <w:color w:val="C7254E"/>
          <w:sz w:val="18"/>
        </w:rPr>
        <w:t>DataSeeder.SeedAsync()</w:t>
      </w:r>
      <w:r>
        <w:t xml:space="preserve"> under </w:t>
      </w:r>
      <w:r>
        <w:rPr>
          <w:rFonts w:ascii="Consolas" w:hAnsi="Consolas"/>
          <w:color w:val="C7254E"/>
          <w:sz w:val="18"/>
        </w:rPr>
        <w:t>if (app.Environment.IsDevelopment())</w:t>
      </w:r>
    </w:p>
    <w:p>
      <w:pPr>
        <w:pStyle w:val="ListBullet"/>
      </w:pPr>
      <w:r>
        <w:t xml:space="preserve">Provided CSMS on its own port via </w:t>
      </w:r>
      <w:r>
        <w:rPr>
          <w:rFonts w:ascii="Consolas" w:hAnsi="Consolas"/>
          <w:color w:val="C7254E"/>
          <w:sz w:val="18"/>
        </w:rPr>
        <w:t>CSMS_BASE_URL</w:t>
      </w:r>
      <w:r>
        <w:t xml:space="preserve"> environment variable</w:t>
      </w:r>
    </w:p>
    <w:p>
      <w:pPr>
        <w:pStyle w:val="ListBullet"/>
      </w:pPr>
      <w:r>
        <w:t xml:space="preserve">Fallback: </w:t>
      </w:r>
      <w:r>
        <w:rPr>
          <w:rFonts w:ascii="Consolas" w:hAnsi="Consolas"/>
          <w:color w:val="C7254E"/>
          <w:sz w:val="18"/>
        </w:rPr>
        <w:t>CSMS_MOCK_MODE=true</w:t>
      </w:r>
      <w:r>
        <w:t xml:space="preserve"> environment flag bypasses live CSMS calls and returns fixture data if the simulator is unavailable</w:t>
      </w:r>
    </w:p>
    <w:p>
      <w:r>
        <w:rPr>
          <w:b/>
        </w:rPr>
        <w:t>Alternatives considered:</w:t>
      </w:r>
    </w:p>
    <w:p>
      <w:pPr>
        <w:pStyle w:val="ListNumber"/>
      </w:pPr>
      <w:r>
        <w:t>Azure App Service / Azure Container Apps — production-grade hosting; requires provisioning time, credentials, and network access during the hackathon; adds demo failure risk from cloud dependency.</w:t>
      </w:r>
    </w:p>
    <w:p>
      <w:pPr>
        <w:pStyle w:val="ListNumber"/>
      </w:pPr>
      <w:r>
        <w:t xml:space="preserve">Docker Compose for all services — portable; adds a </w:t>
      </w:r>
      <w:r>
        <w:rPr>
          <w:rFonts w:ascii="Consolas" w:hAnsi="Consolas"/>
          <w:color w:val="C7254E"/>
          <w:sz w:val="18"/>
        </w:rPr>
        <w:t>docker-compose.yml</w:t>
      </w:r>
      <w:r>
        <w:t xml:space="preserve"> for the backend and frontend; reasonable choice but </w:t>
      </w:r>
      <w:r>
        <w:rPr>
          <w:rFonts w:ascii="Consolas" w:hAnsi="Consolas"/>
          <w:color w:val="C7254E"/>
          <w:sz w:val="18"/>
        </w:rPr>
        <w:t>dotnet run</w:t>
      </w:r>
      <w:r>
        <w:t xml:space="preserve"> hot-reload is easier during rapid development.</w:t>
      </w:r>
    </w:p>
    <w:p>
      <w:pPr>
        <w:pStyle w:val="ListNumber"/>
      </w:pPr>
      <w:r>
        <w:t xml:space="preserve">Single-binary self-contained .NET publish — </w:t>
      </w:r>
      <w:r>
        <w:rPr>
          <w:rFonts w:ascii="Consolas" w:hAnsi="Consolas"/>
          <w:color w:val="C7254E"/>
          <w:sz w:val="18"/>
        </w:rPr>
        <w:t>dotnet publish -c Release</w:t>
      </w:r>
      <w:r>
        <w:t xml:space="preserve">; useful for the final demo package; noted as an option in </w:t>
      </w:r>
      <w:r>
        <w:rPr>
          <w:rFonts w:ascii="Consolas" w:hAnsi="Consolas"/>
          <w:color w:val="C7254E"/>
          <w:sz w:val="18"/>
        </w:rPr>
        <w:t>solution-architecture.md</w:t>
      </w:r>
      <w:r>
        <w:t xml:space="preserve"> but not the primary development flow.</w:t>
      </w:r>
    </w:p>
    <w:p>
      <w:r>
        <w:rPr>
          <w:b/>
        </w:rPr>
        <w:t>Reason for decision:</w:t>
      </w:r>
      <w:r>
        <w:t xml:space="preserve"> Local </w:t>
      </w:r>
      <w:r>
        <w:rPr>
          <w:rFonts w:ascii="Consolas" w:hAnsi="Consolas"/>
          <w:color w:val="C7254E"/>
          <w:sz w:val="18"/>
        </w:rPr>
        <w:t>dotnet run</w:t>
      </w:r>
      <w:r>
        <w:t xml:space="preserve"> + </w:t>
      </w:r>
      <w:r>
        <w:rPr>
          <w:rFonts w:ascii="Consolas" w:hAnsi="Consolas"/>
          <w:color w:val="C7254E"/>
          <w:sz w:val="18"/>
        </w:rPr>
        <w:t>npm run dev</w:t>
      </w:r>
      <w:r>
        <w:t xml:space="preserve"> is the fastest development cycle and the most resilient demo setup. A Docker container for PostgreSQL avoids any local PostgreSQL version conflict. Keeping the CSMS integration optional via </w:t>
      </w:r>
      <w:r>
        <w:rPr>
          <w:rFonts w:ascii="Consolas" w:hAnsi="Consolas"/>
          <w:color w:val="C7254E"/>
          <w:sz w:val="18"/>
        </w:rPr>
        <w:t>CSMS_MOCK_MODE</w:t>
      </w:r>
      <w:r>
        <w:t xml:space="preserve"> gives the team a safety net if the CSMS is not ready on demo day.</w:t>
      </w:r>
    </w:p>
    <w:p>
      <w:r>
        <w:rPr>
          <w:b/>
        </w:rPr>
        <w:t>Trade-offs:</w:t>
      </w:r>
    </w:p>
    <w:p>
      <w:pPr>
        <w:pStyle w:val="ListBullet"/>
      </w:pPr>
      <w:r>
        <w:t>Demo depends on Docker being installed and running on the demo machine. Mitigation: verify Docker and .NET SDK before the demo window; document in the demo-prep checklist.</w:t>
      </w:r>
    </w:p>
    <w:p>
      <w:pPr>
        <w:pStyle w:val="ListBullet"/>
      </w:pPr>
      <w:r>
        <w:t xml:space="preserve">Two terminal windows (backend + frontend) must remain open during the demo. Mitigation: </w:t>
      </w:r>
      <w:r>
        <w:rPr>
          <w:rFonts w:ascii="Consolas" w:hAnsi="Consolas"/>
          <w:color w:val="C7254E"/>
          <w:sz w:val="18"/>
        </w:rPr>
        <w:t>docker-compose.yml</w:t>
      </w:r>
      <w:r>
        <w:t xml:space="preserve"> can wrap both if needed; demo presenter rehearses the startup sequence.</w:t>
      </w:r>
    </w:p>
    <w:p>
      <w:r>
        <w:rPr>
          <w:b/>
        </w:rPr>
        <w:t>Risks:</w:t>
      </w:r>
    </w:p>
    <w:p>
      <w:pPr>
        <w:pStyle w:val="ListBullet"/>
      </w:pPr>
      <w:r>
        <w:t xml:space="preserve">Risk: .NET SDK version mismatch on the demo machine. Mitigation: </w:t>
      </w:r>
      <w:r>
        <w:rPr>
          <w:rFonts w:ascii="Consolas" w:hAnsi="Consolas"/>
          <w:color w:val="C7254E"/>
          <w:sz w:val="18"/>
        </w:rPr>
        <w:t>global.json</w:t>
      </w:r>
      <w:r>
        <w:t xml:space="preserve"> pins to .NET 8; verify </w:t>
      </w:r>
      <w:r>
        <w:rPr>
          <w:rFonts w:ascii="Consolas" w:hAnsi="Consolas"/>
          <w:color w:val="C7254E"/>
          <w:sz w:val="18"/>
        </w:rPr>
        <w:t>dotnet --version</w:t>
      </w:r>
      <w:r>
        <w:t xml:space="preserve"> on arrival; install SDK as first action on demo day.</w:t>
      </w:r>
    </w:p>
    <w:p>
      <w:pPr>
        <w:pStyle w:val="ListBullet"/>
      </w:pPr>
      <w:r>
        <w:t xml:space="preserve">Risk: PostgreSQL Docker container not started before the backend. Mitigation: </w:t>
      </w:r>
      <w:r>
        <w:rPr>
          <w:rFonts w:ascii="Consolas" w:hAnsi="Consolas"/>
          <w:color w:val="C7254E"/>
          <w:sz w:val="18"/>
        </w:rPr>
        <w:t>docker-compose.yml</w:t>
      </w:r>
      <w:r>
        <w:t xml:space="preserve"> includes a health-check dependency; document the startup order in </w:t>
      </w:r>
      <w:r>
        <w:rPr>
          <w:rFonts w:ascii="Consolas" w:hAnsi="Consolas"/>
          <w:color w:val="C7254E"/>
          <w:sz w:val="18"/>
        </w:rPr>
        <w:t>README</w:t>
      </w:r>
      <w:r>
        <w:t>.</w:t>
      </w:r>
    </w:p>
    <w:p>
      <w:pPr>
        <w:pBdr>
          <w:bottom w:val="single" w:sz="6" w:space="1" w:color="999999"/>
        </w:pBdr>
      </w:pPr>
    </w:p>
    <w:p>
      <w:pPr>
        <w:pStyle w:val="Heading2"/>
      </w:pPr>
      <w:r>
        <w:t>ADR-014 — MVP Scope Prioritisation (P0/P1/P2 and Code Freeze)</w:t>
      </w:r>
    </w:p>
    <w:p>
      <w:r>
        <w:rPr>
          <w:b/>
        </w:rPr>
        <w:t>Context:</w:t>
      </w:r>
      <w:r>
        <w:t xml:space="preserve"> 16 hours is not enough to build everything. The team needed a clear, shared understanding of what must work for the demo, what is valuable but deferrable, and what is a stretch goal.</w:t>
      </w:r>
    </w:p>
    <w:p>
      <w:r>
        <w:rPr>
          <w:b/>
        </w:rPr>
        <w:t>Chosen option:</w:t>
      </w:r>
    </w:p>
    <w:p>
      <w:pPr>
        <w:pStyle w:val="ListBullet"/>
      </w:pPr>
      <w:r>
        <w:rPr>
          <w:b/>
        </w:rPr>
        <w:t>P0 (Must — complete by hour 8):</w:t>
      </w:r>
      <w:r>
        <w:t xml:space="preserve"> Login + JWT auth, privacy acknowledgement, eligible EV user management (read-only gate), charger availability dashboard with polling, booking creation with fair-use validation (1h daily cap, overlap check, eligibility gate, privacy gate), booking cancel/release, CSMS authorization + revocation flow, in-app notifications, seed data for all entities.</w:t>
      </w:r>
    </w:p>
    <w:p>
      <w:pPr>
        <w:pStyle w:val="ListBullet"/>
      </w:pPr>
      <w:r>
        <w:rPr>
          <w:b/>
        </w:rPr>
        <w:t>P1 (Should — complete by hour 13):</w:t>
      </w:r>
      <w:r>
        <w:t xml:space="preserve"> Notifications (email payload preview + Teams Adaptive Card preview), admin screens (eligible user CRUD, maintenance blocks, system config, audit log viewer), reporting and sustainability dashboard (5 endpoints), background services (no-show checker, reminder scheduler).</w:t>
      </w:r>
    </w:p>
    <w:p>
      <w:pPr>
        <w:pStyle w:val="ListBullet"/>
      </w:pPr>
      <w:r>
        <w:rPr>
          <w:b/>
        </w:rPr>
        <w:t>P2 (Could — hour 14+):</w:t>
      </w:r>
      <w:r>
        <w:t xml:space="preserve"> AI insights panel (Azure OpenAI integration, grounding validation, static fallback).</w:t>
      </w:r>
    </w:p>
    <w:p>
      <w:pPr>
        <w:pStyle w:val="ListBullet"/>
      </w:pPr>
      <w:r>
        <w:rPr>
          <w:b/>
        </w:rPr>
        <w:t>Code freeze at hour 15.</w:t>
      </w:r>
      <w:r>
        <w:t xml:space="preserve"> No new features after hour 15; bug fixes and demo polish only, authorized by the scrum master.</w:t>
      </w:r>
    </w:p>
    <w:p>
      <w:r>
        <w:rPr>
          <w:b/>
        </w:rPr>
        <w:t>Alternatives considered:</w:t>
      </w:r>
    </w:p>
    <w:p>
      <w:pPr>
        <w:pStyle w:val="ListNumber"/>
      </w:pPr>
      <w:r>
        <w:t>Feature-first (build every screen before any backend works) — commonly attempted; demo fails because no real data flows.</w:t>
      </w:r>
    </w:p>
    <w:p>
      <w:pPr>
        <w:pStyle w:val="ListNumber"/>
      </w:pPr>
      <w:r>
        <w:t>Backend-first (complete all APIs before any UI) — reduces integration risk; no demo-able UI if time runs out.</w:t>
      </w:r>
    </w:p>
    <w:p>
      <w:pPr>
        <w:pStyle w:val="ListNumber"/>
      </w:pPr>
      <w:r>
        <w:t>No prioritisation (build everything in parallel) — increases integration bug risk; harder to triage when something breaks.</w:t>
      </w:r>
    </w:p>
    <w:p>
      <w:r>
        <w:rPr>
          <w:b/>
        </w:rPr>
        <w:t>Reason for decision:</w:t>
      </w:r>
      <w:r>
        <w:t xml:space="preserve"> The P0/P1/P2 model ensures the core demo spine (booking a charger, seeing it change status, receiving a notification) works by the halfway point. P1 adds the operational and management value that differentiates the platform from a simple booking app. P2 adds the AI layer that completes the jury positioning. The hour-15 code freeze prevents last-minute instability from ruining the demo.</w:t>
      </w:r>
    </w:p>
    <w:p>
      <w:r>
        <w:rPr>
          <w:b/>
        </w:rPr>
        <w:t>Trade-offs:</w:t>
      </w:r>
    </w:p>
    <w:p>
      <w:pPr>
        <w:pStyle w:val="ListBullet"/>
      </w:pPr>
      <w:r>
        <w:t>P1 features (email/Teams, admin CRUD, full reporting) could be the most impressive for the jury; they are deliberately de-risked to after hour 8.</w:t>
      </w:r>
    </w:p>
    <w:p>
      <w:pPr>
        <w:pStyle w:val="ListBullet"/>
      </w:pPr>
      <w:r>
        <w:t>Code freeze means a discovered bug after hour 15 requires scrum master approval to fix, which may not happen.</w:t>
      </w:r>
    </w:p>
    <w:p>
      <w:r>
        <w:rPr>
          <w:b/>
        </w:rPr>
        <w:t>Risks:</w:t>
      </w:r>
    </w:p>
    <w:p>
      <w:pPr>
        <w:pStyle w:val="ListBullet"/>
      </w:pPr>
      <w:r>
        <w:t>Risk: P0 is not complete by hour 8, leaving no time for P1 or P2. Mitigation: scrum master tracks progress against the P0 story list at hour 6; if behind, cut notification fan-out from P0 (in-app only) and defer email/Teams to P2.</w:t>
      </w:r>
    </w:p>
    <w:p>
      <w:pPr>
        <w:pStyle w:val="ListBullet"/>
      </w:pPr>
      <w:r>
        <w:t xml:space="preserve">Risk: CSMS integration blocks P0 completion if the CSMS is unavailable during development. Mitigation: </w:t>
      </w:r>
      <w:r>
        <w:rPr>
          <w:rFonts w:ascii="Consolas" w:hAnsi="Consolas"/>
          <w:color w:val="C7254E"/>
          <w:sz w:val="18"/>
        </w:rPr>
        <w:t>CSMS_MOCK_MODE=true</w:t>
      </w:r>
      <w:r>
        <w:t xml:space="preserve"> allows P0 booking flow to be built and tested without a live CSMS.</w:t>
      </w:r>
    </w:p>
    <w:p>
      <w:pPr>
        <w:pBdr>
          <w:bottom w:val="single" w:sz="6" w:space="1" w:color="999999"/>
        </w:pBdr>
      </w:pPr>
    </w:p>
    <w:p>
      <w:r>
        <w:rPr>
          <w:i/>
        </w:rPr>
        <w:t>All decisions recorded here are accepted and binding for the hackathon MVP. Any team member proposing a deviation must raise it explicitly, update this document with the rationale, and notify the backend developer, frontend developer, and scrum master before deviating code is written.</w:t>
      </w:r>
    </w:p>
    <w:p>
      <w:r>
        <w:br w:type="page"/>
      </w:r>
    </w:p>
    <w:p>
      <w:pPr>
        <w:pStyle w:val="Heading1"/>
      </w:pPr>
      <w:r>
        <w:rPr>
          <w:color w:val="1F3864"/>
        </w:rPr>
        <w:t>Requirements Traceability Matrix</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F3864"/>
            <w:vAlign w:val="center"/>
          </w:tcPr>
          <w:p>
            <w:r/>
            <w:r>
              <w:rPr>
                <w:b/>
                <w:color w:val="FFFFFF"/>
              </w:rPr>
              <w:t>Field</w:t>
            </w:r>
          </w:p>
        </w:tc>
        <w:tc>
          <w:tcPr>
            <w:tcW w:type="dxa" w:w="4320"/>
            <w:shd w:val="clear" w:color="auto" w:fill="1F3864"/>
            <w:vAlign w:val="center"/>
          </w:tcPr>
          <w:p>
            <w:r/>
            <w:r>
              <w:rPr>
                <w:b/>
                <w:color w:val="FFFFFF"/>
              </w:rPr>
              <w:t>Value</w:t>
            </w:r>
          </w:p>
        </w:tc>
      </w:tr>
      <w:tr>
        <w:tc>
          <w:tcPr>
            <w:tcW w:type="dxa" w:w="4320"/>
          </w:tcPr>
          <w:p>
            <w:r/>
            <w:r>
              <w:rPr>
                <w:b/>
              </w:rPr>
              <w:t>Document purpose</w:t>
            </w:r>
          </w:p>
        </w:tc>
        <w:tc>
          <w:tcPr>
            <w:tcW w:type="dxa" w:w="4320"/>
          </w:tcPr>
          <w:p>
            <w:r/>
            <w:r>
              <w:t>Trace business goals → functional requirements → user stories → acceptance criteria → test coverage for the hackathon MVP, with priority and status. Single scannable artifact for PMs, leads, QA, and jury.</w:t>
            </w:r>
          </w:p>
        </w:tc>
      </w:tr>
      <w:tr>
        <w:tc>
          <w:tcPr>
            <w:tcW w:type="dxa" w:w="4320"/>
          </w:tcPr>
          <w:p>
            <w:r/>
            <w:r>
              <w:rPr>
                <w:b/>
              </w:rPr>
              <w:t>Source documents</w:t>
            </w:r>
          </w:p>
        </w:tc>
        <w:tc>
          <w:tcPr>
            <w:tcW w:type="dxa" w:w="4320"/>
          </w:tcPr>
          <w:p>
            <w:r/>
            <w:r>
              <w:rPr>
                <w:rFonts w:ascii="Consolas" w:hAnsi="Consolas"/>
                <w:color w:val="C7254E"/>
                <w:sz w:val="18"/>
              </w:rPr>
              <w:t>.claude/docs/use-case-brief.md</w:t>
            </w:r>
            <w:r>
              <w:t xml:space="preserve"> (BRD), </w:t>
            </w:r>
            <w:r>
              <w:rPr>
                <w:rFonts w:ascii="Consolas" w:hAnsi="Consolas"/>
                <w:color w:val="C7254E"/>
                <w:sz w:val="18"/>
              </w:rPr>
              <w:t>.claude/docs/functional-requirements.md</w:t>
            </w:r>
            <w:r>
              <w:t xml:space="preserve"> (FRs / BRs / ACs), </w:t>
            </w:r>
            <w:r>
              <w:rPr>
                <w:rFonts w:ascii="Consolas" w:hAnsi="Consolas"/>
                <w:color w:val="C7254E"/>
                <w:sz w:val="18"/>
              </w:rPr>
              <w:t>.claude/docs/backlog-structure.md</w:t>
            </w:r>
            <w:r>
              <w:t xml:space="preserve"> (Epics / Features / User Stories).</w:t>
            </w:r>
          </w:p>
        </w:tc>
      </w:tr>
      <w:tr>
        <w:tc>
          <w:tcPr>
            <w:tcW w:type="dxa" w:w="4320"/>
          </w:tcPr>
          <w:p>
            <w:r/>
            <w:r>
              <w:rPr>
                <w:b/>
              </w:rPr>
              <w:t>Date</w:t>
            </w:r>
          </w:p>
        </w:tc>
        <w:tc>
          <w:tcPr>
            <w:tcW w:type="dxa" w:w="4320"/>
          </w:tcPr>
          <w:p>
            <w:r/>
            <w:r>
              <w:t>2026-05-22</w:t>
            </w:r>
          </w:p>
        </w:tc>
      </w:tr>
      <w:tr>
        <w:tc>
          <w:tcPr>
            <w:tcW w:type="dxa" w:w="4320"/>
          </w:tcPr>
          <w:p>
            <w:r/>
            <w:r>
              <w:rPr>
                <w:b/>
              </w:rPr>
              <w:t>Owner</w:t>
            </w:r>
          </w:p>
        </w:tc>
        <w:tc>
          <w:tcPr>
            <w:tcW w:type="dxa" w:w="4320"/>
          </w:tcPr>
          <w:p>
            <w:r/>
            <w:r>
              <w:t>Product Analyst</w:t>
            </w:r>
          </w:p>
        </w:tc>
      </w:tr>
      <w:tr>
        <w:tc>
          <w:tcPr>
            <w:tcW w:type="dxa" w:w="4320"/>
          </w:tcPr>
          <w:p>
            <w:r/>
            <w:r>
              <w:rPr>
                <w:b/>
              </w:rPr>
              <w:t>Status</w:t>
            </w:r>
          </w:p>
        </w:tc>
        <w:tc>
          <w:tcPr>
            <w:tcW w:type="dxa" w:w="4320"/>
          </w:tcPr>
          <w:p>
            <w:r/>
            <w:r>
              <w:t>Draft v1.0 — Hackathon MVP</w:t>
            </w:r>
          </w:p>
        </w:tc>
      </w:tr>
    </w:tbl>
    <w:p/>
    <w:p>
      <w:pPr>
        <w:pBdr>
          <w:bottom w:val="single" w:sz="6" w:space="1" w:color="999999"/>
        </w:pBdr>
      </w:pPr>
    </w:p>
    <w:p>
      <w:pPr>
        <w:pStyle w:val="Heading2"/>
      </w:pPr>
      <w:r>
        <w:t>How to use this matrix</w:t>
      </w:r>
    </w:p>
    <w:p>
      <w:pPr>
        <w:pStyle w:val="ListBullet"/>
      </w:pPr>
      <w:r>
        <w:t>Start with the consolidated table at the bottom ("Full Traceability Matrix") for the at-a-glance view used by PMs/jury.</w:t>
      </w:r>
    </w:p>
    <w:p>
      <w:pPr>
        <w:pStyle w:val="ListBullet"/>
      </w:pPr>
      <w:r>
        <w:t>Use Section 1 to confirm every business goal has at least one FR; Section 2 to confirm every FR has at least one user story; Section 3 to confirm every user story has explicit acceptance criteria.</w:t>
      </w:r>
    </w:p>
    <w:p>
      <w:pPr>
        <w:pStyle w:val="ListBullet"/>
      </w:pPr>
      <w:r>
        <w:t xml:space="preserve">QA fills the "Test Case IDs" column in Section 4 / Full table with real TC IDs (placeholders use the pattern </w:t>
      </w:r>
      <w:r>
        <w:rPr>
          <w:rFonts w:ascii="Consolas" w:hAnsi="Consolas"/>
          <w:color w:val="C7254E"/>
          <w:sz w:val="18"/>
        </w:rPr>
        <w:t>TC-US-###-NN</w:t>
      </w:r>
      <w:r>
        <w:t>).</w:t>
      </w:r>
    </w:p>
    <w:p>
      <w:pPr>
        <w:pStyle w:val="ListBullet"/>
      </w:pPr>
      <w:r>
        <w:t>Status starts as "Not Started" for every story; update as work moves through New → Active → Resolved → Done on the Azure DevOps board.</w:t>
      </w:r>
    </w:p>
    <w:p>
      <w:pPr>
        <w:pBdr>
          <w:bottom w:val="single" w:sz="6" w:space="1" w:color="999999"/>
        </w:pBdr>
      </w:pPr>
    </w:p>
    <w:p>
      <w:pPr>
        <w:pStyle w:val="Heading2"/>
      </w:pPr>
      <w:r>
        <w:t>1. Business Goals → Functional Requirements</w:t>
      </w:r>
    </w:p>
    <w:p>
      <w:r>
        <w:t>Source: use-case-brief Section 8 (Main Business Goals); functional-requirements Sections 4.1–4.11.</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Goal ID</w:t>
            </w:r>
          </w:p>
        </w:tc>
        <w:tc>
          <w:tcPr>
            <w:tcW w:type="dxa" w:w="2160"/>
            <w:shd w:val="clear" w:color="auto" w:fill="1F3864"/>
            <w:vAlign w:val="center"/>
          </w:tcPr>
          <w:p>
            <w:r/>
            <w:r>
              <w:rPr>
                <w:b/>
                <w:color w:val="FFFFFF"/>
              </w:rPr>
              <w:t>Business Goal</w:t>
            </w:r>
          </w:p>
        </w:tc>
        <w:tc>
          <w:tcPr>
            <w:tcW w:type="dxa" w:w="2160"/>
            <w:shd w:val="clear" w:color="auto" w:fill="1F3864"/>
            <w:vAlign w:val="center"/>
          </w:tcPr>
          <w:p>
            <w:r/>
            <w:r>
              <w:rPr>
                <w:b/>
                <w:color w:val="FFFFFF"/>
              </w:rPr>
              <w:t>Supporting FR IDs</w:t>
            </w:r>
          </w:p>
        </w:tc>
        <w:tc>
          <w:tcPr>
            <w:tcW w:type="dxa" w:w="2160"/>
            <w:shd w:val="clear" w:color="auto" w:fill="1F3864"/>
            <w:vAlign w:val="center"/>
          </w:tcPr>
          <w:p>
            <w:r/>
            <w:r>
              <w:rPr>
                <w:b/>
                <w:color w:val="FFFFFF"/>
              </w:rPr>
              <w:t>Priority</w:t>
            </w:r>
          </w:p>
        </w:tc>
      </w:tr>
      <w:tr>
        <w:tc>
          <w:tcPr>
            <w:tcW w:type="dxa" w:w="2160"/>
          </w:tcPr>
          <w:p>
            <w:r/>
            <w:r>
              <w:t>BG-1</w:t>
            </w:r>
          </w:p>
        </w:tc>
        <w:tc>
          <w:tcPr>
            <w:tcW w:type="dxa" w:w="2160"/>
          </w:tcPr>
          <w:p>
            <w:r/>
            <w:r>
              <w:t>Replace manual/informal charger coordination with a transparent digital system</w:t>
            </w:r>
          </w:p>
        </w:tc>
        <w:tc>
          <w:tcPr>
            <w:tcW w:type="dxa" w:w="2160"/>
          </w:tcPr>
          <w:p>
            <w:r/>
            <w:r>
              <w:t>FR-BOOK-001, FR-BOOK-002, FR-BOOK-007, FR-BOOK-011, FR-DASH-001, FR-DASH-002, FR-AUTH-001</w:t>
            </w:r>
          </w:p>
        </w:tc>
        <w:tc>
          <w:tcPr>
            <w:tcW w:type="dxa" w:w="2160"/>
          </w:tcPr>
          <w:p>
            <w:r/>
            <w:r>
              <w:t>P0</w:t>
            </w:r>
          </w:p>
        </w:tc>
      </w:tr>
      <w:tr>
        <w:tc>
          <w:tcPr>
            <w:tcW w:type="dxa" w:w="2160"/>
          </w:tcPr>
          <w:p>
            <w:r/>
            <w:r>
              <w:t>BG-2</w:t>
            </w:r>
          </w:p>
        </w:tc>
        <w:tc>
          <w:tcPr>
            <w:tcW w:type="dxa" w:w="2160"/>
          </w:tcPr>
          <w:p>
            <w:r/>
            <w:r>
              <w:t>Ensure equitable access and maximize charger availability</w:t>
            </w:r>
          </w:p>
        </w:tc>
        <w:tc>
          <w:tcPr>
            <w:tcW w:type="dxa" w:w="2160"/>
          </w:tcPr>
          <w:p>
            <w:r/>
            <w:r>
              <w:t>FR-BOOK-003, FR-BOOK-004, FR-BOOK-005, FR-BOOK-006, FR-BOOK-008, FR-REM-005</w:t>
            </w:r>
          </w:p>
        </w:tc>
        <w:tc>
          <w:tcPr>
            <w:tcW w:type="dxa" w:w="2160"/>
          </w:tcPr>
          <w:p>
            <w:r/>
            <w:r>
              <w:t>P0</w:t>
            </w:r>
          </w:p>
        </w:tc>
      </w:tr>
      <w:tr>
        <w:tc>
          <w:tcPr>
            <w:tcW w:type="dxa" w:w="2160"/>
          </w:tcPr>
          <w:p>
            <w:r/>
            <w:r>
              <w:t>BG-3</w:t>
            </w:r>
          </w:p>
        </w:tc>
        <w:tc>
          <w:tcPr>
            <w:tcW w:type="dxa" w:w="2160"/>
          </w:tcPr>
          <w:p>
            <w:r/>
            <w:r>
              <w:t>Enforce maximum 1 hour per user per day (BR002)</w:t>
            </w:r>
          </w:p>
        </w:tc>
        <w:tc>
          <w:tcPr>
            <w:tcW w:type="dxa" w:w="2160"/>
          </w:tcPr>
          <w:p>
            <w:r/>
            <w:r>
              <w:t>FR-BOOK-002, FR-BOOK-003, FR-BOOK-005, FR-BOOK-006</w:t>
            </w:r>
          </w:p>
        </w:tc>
        <w:tc>
          <w:tcPr>
            <w:tcW w:type="dxa" w:w="2160"/>
          </w:tcPr>
          <w:p>
            <w:r/>
            <w:r>
              <w:t>P0</w:t>
            </w:r>
          </w:p>
        </w:tc>
      </w:tr>
      <w:tr>
        <w:tc>
          <w:tcPr>
            <w:tcW w:type="dxa" w:w="2160"/>
          </w:tcPr>
          <w:p>
            <w:r/>
            <w:r>
              <w:t>BG-4</w:t>
            </w:r>
          </w:p>
        </w:tc>
        <w:tc>
          <w:tcPr>
            <w:tcW w:type="dxa" w:w="2160"/>
          </w:tcPr>
          <w:p>
            <w:r/>
            <w:r>
              <w:t>Reduce operational burden on Workplace and Security teams</w:t>
            </w:r>
          </w:p>
        </w:tc>
        <w:tc>
          <w:tcPr>
            <w:tcW w:type="dxa" w:w="2160"/>
          </w:tcPr>
          <w:p>
            <w:r/>
            <w:r>
              <w:t>FR-BOOK-009, FR-BOOK-010, FR-BOOK-012, FR-DASH-006, FR-REM-010, FR-ADMIN-001, FR-ADMIN-002</w:t>
            </w:r>
          </w:p>
        </w:tc>
        <w:tc>
          <w:tcPr>
            <w:tcW w:type="dxa" w:w="2160"/>
          </w:tcPr>
          <w:p>
            <w:r/>
            <w:r>
              <w:t>P1</w:t>
            </w:r>
          </w:p>
        </w:tc>
      </w:tr>
      <w:tr>
        <w:tc>
          <w:tcPr>
            <w:tcW w:type="dxa" w:w="2160"/>
          </w:tcPr>
          <w:p>
            <w:r/>
            <w:r>
              <w:t>BG-5</w:t>
            </w:r>
          </w:p>
        </w:tc>
        <w:tc>
          <w:tcPr>
            <w:tcW w:type="dxa" w:w="2160"/>
          </w:tcPr>
          <w:p>
            <w:r/>
            <w:r>
              <w:t>Provide real-time visibility into charger status across both locations</w:t>
            </w:r>
          </w:p>
        </w:tc>
        <w:tc>
          <w:tcPr>
            <w:tcW w:type="dxa" w:w="2160"/>
          </w:tcPr>
          <w:p>
            <w:r/>
            <w:r>
              <w:t>FR-DASH-001, FR-DASH-002, FR-DASH-003, FR-DASH-004, FR-DASH-005, FR-DASH-007, FR-OCPP-001, FR-OCPP-002, FR-OCPP-003</w:t>
            </w:r>
          </w:p>
        </w:tc>
        <w:tc>
          <w:tcPr>
            <w:tcW w:type="dxa" w:w="2160"/>
          </w:tcPr>
          <w:p>
            <w:r/>
            <w:r>
              <w:t>P0</w:t>
            </w:r>
          </w:p>
        </w:tc>
      </w:tr>
      <w:tr>
        <w:tc>
          <w:tcPr>
            <w:tcW w:type="dxa" w:w="2160"/>
          </w:tcPr>
          <w:p>
            <w:r/>
            <w:r>
              <w:t>BG-6</w:t>
            </w:r>
          </w:p>
        </w:tc>
        <w:tc>
          <w:tcPr>
            <w:tcW w:type="dxa" w:w="2160"/>
          </w:tcPr>
          <w:p>
            <w:r/>
            <w:r>
              <w:t>Capture structured charging session and energy consumption data</w:t>
            </w:r>
          </w:p>
        </w:tc>
        <w:tc>
          <w:tcPr>
            <w:tcW w:type="dxa" w:w="2160"/>
          </w:tcPr>
          <w:p>
            <w:r/>
            <w:r>
              <w:t>FR-OCPP-004, FR-OCPP-005, FR-OCPP-006, FR-BOOK-013, FR-OCPP-014</w:t>
            </w:r>
          </w:p>
        </w:tc>
        <w:tc>
          <w:tcPr>
            <w:tcW w:type="dxa" w:w="2160"/>
          </w:tcPr>
          <w:p>
            <w:r/>
            <w:r>
              <w:t>P0</w:t>
            </w:r>
          </w:p>
        </w:tc>
      </w:tr>
      <w:tr>
        <w:tc>
          <w:tcPr>
            <w:tcW w:type="dxa" w:w="2160"/>
          </w:tcPr>
          <w:p>
            <w:r/>
            <w:r>
              <w:t>BG-7</w:t>
            </w:r>
          </w:p>
        </w:tc>
        <w:tc>
          <w:tcPr>
            <w:tcW w:type="dxa" w:w="2160"/>
          </w:tcPr>
          <w:p>
            <w:r/>
            <w:r>
              <w:t>Map usage to eligible EV users and vehicle make/model</w:t>
            </w:r>
          </w:p>
        </w:tc>
        <w:tc>
          <w:tcPr>
            <w:tcW w:type="dxa" w:w="2160"/>
          </w:tcPr>
          <w:p>
            <w:r/>
            <w:r>
              <w:t>FR-USER-001, FR-USER-005, FR-USER-006, FR-BOOK-013, FR-OCPP-014, FR-REP-017</w:t>
            </w:r>
          </w:p>
        </w:tc>
        <w:tc>
          <w:tcPr>
            <w:tcW w:type="dxa" w:w="2160"/>
          </w:tcPr>
          <w:p>
            <w:r/>
            <w:r>
              <w:t>P1</w:t>
            </w:r>
          </w:p>
        </w:tc>
      </w:tr>
      <w:tr>
        <w:tc>
          <w:tcPr>
            <w:tcW w:type="dxa" w:w="2160"/>
          </w:tcPr>
          <w:p>
            <w:r/>
            <w:r>
              <w:t>BG-8</w:t>
            </w:r>
          </w:p>
        </w:tc>
        <w:tc>
          <w:tcPr>
            <w:tcW w:type="dxa" w:w="2160"/>
          </w:tcPr>
          <w:p>
            <w:r/>
            <w:r>
              <w:t>Provide ESG-ready sustainability and usage reporting</w:t>
            </w:r>
          </w:p>
        </w:tc>
        <w:tc>
          <w:tcPr>
            <w:tcW w:type="dxa" w:w="2160"/>
          </w:tcPr>
          <w:p>
            <w:r/>
            <w:r>
              <w:t>FR-REP-001 through FR-REP-017</w:t>
            </w:r>
          </w:p>
        </w:tc>
        <w:tc>
          <w:tcPr>
            <w:tcW w:type="dxa" w:w="2160"/>
          </w:tcPr>
          <w:p>
            <w:r/>
            <w:r>
              <w:t>P0/P1</w:t>
            </w:r>
          </w:p>
        </w:tc>
      </w:tr>
      <w:tr>
        <w:tc>
          <w:tcPr>
            <w:tcW w:type="dxa" w:w="2160"/>
          </w:tcPr>
          <w:p>
            <w:r/>
            <w:r>
              <w:t>BG-9</w:t>
            </w:r>
          </w:p>
        </w:tc>
        <w:tc>
          <w:tcPr>
            <w:tcW w:type="dxa" w:w="2160"/>
          </w:tcPr>
          <w:p>
            <w:r/>
            <w:r>
              <w:t>Demonstrate practical, explainable, responsible AI</w:t>
            </w:r>
          </w:p>
        </w:tc>
        <w:tc>
          <w:tcPr>
            <w:tcW w:type="dxa" w:w="2160"/>
          </w:tcPr>
          <w:p>
            <w:r/>
            <w:r>
              <w:t>FR-AI-001 through FR-AI-011</w:t>
            </w:r>
          </w:p>
        </w:tc>
        <w:tc>
          <w:tcPr>
            <w:tcW w:type="dxa" w:w="2160"/>
          </w:tcPr>
          <w:p>
            <w:r/>
            <w:r>
              <w:t>P2</w:t>
            </w:r>
          </w:p>
        </w:tc>
      </w:tr>
      <w:tr>
        <w:tc>
          <w:tcPr>
            <w:tcW w:type="dxa" w:w="2160"/>
          </w:tcPr>
          <w:p>
            <w:r/>
            <w:r>
              <w:t>BG-10</w:t>
            </w:r>
          </w:p>
        </w:tc>
        <w:tc>
          <w:tcPr>
            <w:tcW w:type="dxa" w:w="2160"/>
          </w:tcPr>
          <w:p>
            <w:r/>
            <w:r>
              <w:t>Establish OCPP-ready foundation for future real charger integration</w:t>
            </w:r>
          </w:p>
        </w:tc>
        <w:tc>
          <w:tcPr>
            <w:tcW w:type="dxa" w:w="2160"/>
          </w:tcPr>
          <w:p>
            <w:r/>
            <w:r>
              <w:t>FR-OCPP-001 through FR-OCPP-014</w:t>
            </w:r>
          </w:p>
        </w:tc>
        <w:tc>
          <w:tcPr>
            <w:tcW w:type="dxa" w:w="2160"/>
          </w:tcPr>
          <w:p>
            <w:r/>
            <w:r>
              <w:t>P0</w:t>
            </w:r>
          </w:p>
        </w:tc>
      </w:tr>
      <w:tr>
        <w:tc>
          <w:tcPr>
            <w:tcW w:type="dxa" w:w="2160"/>
          </w:tcPr>
          <w:p>
            <w:r/>
            <w:r>
              <w:t>BG-11</w:t>
            </w:r>
          </w:p>
        </w:tc>
        <w:tc>
          <w:tcPr>
            <w:tcW w:type="dxa" w:w="2160"/>
          </w:tcPr>
          <w:p>
            <w:r/>
            <w:r>
              <w:t>Deliver a polished end-to-end MVP demo within the hackathon timeline</w:t>
            </w:r>
          </w:p>
        </w:tc>
        <w:tc>
          <w:tcPr>
            <w:tcW w:type="dxa" w:w="2160"/>
          </w:tcPr>
          <w:p>
            <w:r/>
            <w:r>
              <w:t>All P0 FRs (see priority columns below)</w:t>
            </w:r>
          </w:p>
        </w:tc>
        <w:tc>
          <w:tcPr>
            <w:tcW w:type="dxa" w:w="2160"/>
          </w:tcPr>
          <w:p>
            <w:r/>
            <w:r>
              <w:t>P0</w:t>
            </w:r>
          </w:p>
        </w:tc>
      </w:tr>
      <w:tr>
        <w:tc>
          <w:tcPr>
            <w:tcW w:type="dxa" w:w="2160"/>
          </w:tcPr>
          <w:p>
            <w:r/>
            <w:r>
              <w:t>BG-12</w:t>
            </w:r>
          </w:p>
        </w:tc>
        <w:tc>
          <w:tcPr>
            <w:tcW w:type="dxa" w:w="2160"/>
          </w:tcPr>
          <w:p>
            <w:r/>
            <w:r>
              <w:t>Privacy &amp; RBAC governance</w:t>
            </w:r>
          </w:p>
        </w:tc>
        <w:tc>
          <w:tcPr>
            <w:tcW w:type="dxa" w:w="2160"/>
          </w:tcPr>
          <w:p>
            <w:r/>
            <w:r>
              <w:t>FR-PRIV-001..005, FR-AUTH-003, FR-AUTH-004, FR-AUTH-006, FR-USER-002, FR-AUDIT-001..005</w:t>
            </w:r>
          </w:p>
        </w:tc>
        <w:tc>
          <w:tcPr>
            <w:tcW w:type="dxa" w:w="2160"/>
          </w:tcPr>
          <w:p>
            <w:r/>
            <w:r>
              <w:t>P0</w:t>
            </w:r>
          </w:p>
        </w:tc>
      </w:tr>
    </w:tbl>
    <w:p/>
    <w:p>
      <w:pPr>
        <w:pBdr>
          <w:bottom w:val="single" w:sz="6" w:space="1" w:color="999999"/>
        </w:pBdr>
      </w:pPr>
    </w:p>
    <w:p>
      <w:pPr>
        <w:pStyle w:val="Heading2"/>
      </w:pPr>
      <w:r>
        <w:t>2. Functional Requirements → User Stories</w:t>
      </w:r>
    </w:p>
    <w:p>
      <w:r>
        <w:t>Source: functional-requirements Section 4; backlog-structure Section 3.</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FR ID</w:t>
            </w:r>
          </w:p>
        </w:tc>
        <w:tc>
          <w:tcPr>
            <w:tcW w:type="dxa" w:w="2160"/>
            <w:shd w:val="clear" w:color="auto" w:fill="1F3864"/>
            <w:vAlign w:val="center"/>
          </w:tcPr>
          <w:p>
            <w:r/>
            <w:r>
              <w:rPr>
                <w:b/>
                <w:color w:val="FFFFFF"/>
              </w:rPr>
              <w:t>FR Title</w:t>
            </w:r>
          </w:p>
        </w:tc>
        <w:tc>
          <w:tcPr>
            <w:tcW w:type="dxa" w:w="2160"/>
            <w:shd w:val="clear" w:color="auto" w:fill="1F3864"/>
            <w:vAlign w:val="center"/>
          </w:tcPr>
          <w:p>
            <w:r/>
            <w:r>
              <w:rPr>
                <w:b/>
                <w:color w:val="FFFFFF"/>
              </w:rPr>
              <w:t>Priority</w:t>
            </w:r>
          </w:p>
        </w:tc>
        <w:tc>
          <w:tcPr>
            <w:tcW w:type="dxa" w:w="2160"/>
            <w:shd w:val="clear" w:color="auto" w:fill="1F3864"/>
            <w:vAlign w:val="center"/>
          </w:tcPr>
          <w:p>
            <w:r/>
            <w:r>
              <w:rPr>
                <w:b/>
                <w:color w:val="FFFFFF"/>
              </w:rPr>
              <w:t>User Story ID(s)</w:t>
            </w:r>
          </w:p>
        </w:tc>
      </w:tr>
      <w:tr>
        <w:tc>
          <w:tcPr>
            <w:tcW w:type="dxa" w:w="2160"/>
          </w:tcPr>
          <w:p>
            <w:r/>
            <w:r>
              <w:t>FR-BOOK-001</w:t>
            </w:r>
          </w:p>
        </w:tc>
        <w:tc>
          <w:tcPr>
            <w:tcW w:type="dxa" w:w="2160"/>
          </w:tcPr>
          <w:p>
            <w:r/>
            <w:r>
              <w:t>List available chargers</w:t>
            </w:r>
          </w:p>
        </w:tc>
        <w:tc>
          <w:tcPr>
            <w:tcW w:type="dxa" w:w="2160"/>
          </w:tcPr>
          <w:p>
            <w:r/>
            <w:r>
              <w:t>P0</w:t>
            </w:r>
          </w:p>
        </w:tc>
        <w:tc>
          <w:tcPr>
            <w:tcW w:type="dxa" w:w="2160"/>
          </w:tcPr>
          <w:p>
            <w:r/>
            <w:r>
              <w:t>US-014</w:t>
            </w:r>
          </w:p>
        </w:tc>
      </w:tr>
      <w:tr>
        <w:tc>
          <w:tcPr>
            <w:tcW w:type="dxa" w:w="2160"/>
          </w:tcPr>
          <w:p>
            <w:r/>
            <w:r>
              <w:t>FR-BOOK-002</w:t>
            </w:r>
          </w:p>
        </w:tc>
        <w:tc>
          <w:tcPr>
            <w:tcW w:type="dxa" w:w="2160"/>
          </w:tcPr>
          <w:p>
            <w:r/>
            <w:r>
              <w:t>Create booking</w:t>
            </w:r>
          </w:p>
        </w:tc>
        <w:tc>
          <w:tcPr>
            <w:tcW w:type="dxa" w:w="2160"/>
          </w:tcPr>
          <w:p>
            <w:r/>
            <w:r>
              <w:t>P0</w:t>
            </w:r>
          </w:p>
        </w:tc>
        <w:tc>
          <w:tcPr>
            <w:tcW w:type="dxa" w:w="2160"/>
          </w:tcPr>
          <w:p>
            <w:r/>
            <w:r>
              <w:t>US-007</w:t>
            </w:r>
          </w:p>
        </w:tc>
      </w:tr>
      <w:tr>
        <w:tc>
          <w:tcPr>
            <w:tcW w:type="dxa" w:w="2160"/>
          </w:tcPr>
          <w:p>
            <w:r/>
            <w:r>
              <w:t>FR-BOOK-003</w:t>
            </w:r>
          </w:p>
        </w:tc>
        <w:tc>
          <w:tcPr>
            <w:tcW w:type="dxa" w:w="2160"/>
          </w:tcPr>
          <w:p>
            <w:r/>
            <w:r>
              <w:t>Enforce 1h max duration per day</w:t>
            </w:r>
          </w:p>
        </w:tc>
        <w:tc>
          <w:tcPr>
            <w:tcW w:type="dxa" w:w="2160"/>
          </w:tcPr>
          <w:p>
            <w:r/>
            <w:r>
              <w:t>P0</w:t>
            </w:r>
          </w:p>
        </w:tc>
        <w:tc>
          <w:tcPr>
            <w:tcW w:type="dxa" w:w="2160"/>
          </w:tcPr>
          <w:p>
            <w:r/>
            <w:r>
              <w:t>US-007</w:t>
            </w:r>
          </w:p>
        </w:tc>
      </w:tr>
      <w:tr>
        <w:tc>
          <w:tcPr>
            <w:tcW w:type="dxa" w:w="2160"/>
          </w:tcPr>
          <w:p>
            <w:r/>
            <w:r>
              <w:t>FR-BOOK-004</w:t>
            </w:r>
          </w:p>
        </w:tc>
        <w:tc>
          <w:tcPr>
            <w:tcW w:type="dxa" w:w="2160"/>
          </w:tcPr>
          <w:p>
            <w:r/>
            <w:r>
              <w:t>Prevent overlapping bookings on same charger</w:t>
            </w:r>
          </w:p>
        </w:tc>
        <w:tc>
          <w:tcPr>
            <w:tcW w:type="dxa" w:w="2160"/>
          </w:tcPr>
          <w:p>
            <w:r/>
            <w:r>
              <w:t>P0</w:t>
            </w:r>
          </w:p>
        </w:tc>
        <w:tc>
          <w:tcPr>
            <w:tcW w:type="dxa" w:w="2160"/>
          </w:tcPr>
          <w:p>
            <w:r/>
            <w:r>
              <w:t>US-007</w:t>
            </w:r>
          </w:p>
        </w:tc>
      </w:tr>
      <w:tr>
        <w:tc>
          <w:tcPr>
            <w:tcW w:type="dxa" w:w="2160"/>
          </w:tcPr>
          <w:p>
            <w:r/>
            <w:r>
              <w:t>FR-BOOK-005</w:t>
            </w:r>
          </w:p>
        </w:tc>
        <w:tc>
          <w:tcPr>
            <w:tcW w:type="dxa" w:w="2160"/>
          </w:tcPr>
          <w:p>
            <w:r/>
            <w:r>
              <w:t>One active booking per user</w:t>
            </w:r>
          </w:p>
        </w:tc>
        <w:tc>
          <w:tcPr>
            <w:tcW w:type="dxa" w:w="2160"/>
          </w:tcPr>
          <w:p>
            <w:r/>
            <w:r>
              <w:t>P0</w:t>
            </w:r>
          </w:p>
        </w:tc>
        <w:tc>
          <w:tcPr>
            <w:tcW w:type="dxa" w:w="2160"/>
          </w:tcPr>
          <w:p>
            <w:r/>
            <w:r>
              <w:t>US-007</w:t>
            </w:r>
          </w:p>
        </w:tc>
      </w:tr>
      <w:tr>
        <w:tc>
          <w:tcPr>
            <w:tcW w:type="dxa" w:w="2160"/>
          </w:tcPr>
          <w:p>
            <w:r/>
            <w:r>
              <w:t>FR-BOOK-006</w:t>
            </w:r>
          </w:p>
        </w:tc>
        <w:tc>
          <w:tcPr>
            <w:tcW w:type="dxa" w:w="2160"/>
          </w:tcPr>
          <w:p>
            <w:r/>
            <w:r>
              <w:t>Display 1h fair-use rule pre-confirmation</w:t>
            </w:r>
          </w:p>
        </w:tc>
        <w:tc>
          <w:tcPr>
            <w:tcW w:type="dxa" w:w="2160"/>
          </w:tcPr>
          <w:p>
            <w:r/>
            <w:r>
              <w:t>P0</w:t>
            </w:r>
          </w:p>
        </w:tc>
        <w:tc>
          <w:tcPr>
            <w:tcW w:type="dxa" w:w="2160"/>
          </w:tcPr>
          <w:p>
            <w:r/>
            <w:r>
              <w:t>US-007</w:t>
            </w:r>
          </w:p>
        </w:tc>
      </w:tr>
      <w:tr>
        <w:tc>
          <w:tcPr>
            <w:tcW w:type="dxa" w:w="2160"/>
          </w:tcPr>
          <w:p>
            <w:r/>
            <w:r>
              <w:t>FR-BOOK-007</w:t>
            </w:r>
          </w:p>
        </w:tc>
        <w:tc>
          <w:tcPr>
            <w:tcW w:type="dxa" w:w="2160"/>
          </w:tcPr>
          <w:p>
            <w:r/>
            <w:r>
              <w:t>Cancel booking</w:t>
            </w:r>
          </w:p>
        </w:tc>
        <w:tc>
          <w:tcPr>
            <w:tcW w:type="dxa" w:w="2160"/>
          </w:tcPr>
          <w:p>
            <w:r/>
            <w:r>
              <w:t>P0</w:t>
            </w:r>
          </w:p>
        </w:tc>
        <w:tc>
          <w:tcPr>
            <w:tcW w:type="dxa" w:w="2160"/>
          </w:tcPr>
          <w:p>
            <w:r/>
            <w:r>
              <w:t>US-009</w:t>
            </w:r>
          </w:p>
        </w:tc>
      </w:tr>
      <w:tr>
        <w:tc>
          <w:tcPr>
            <w:tcW w:type="dxa" w:w="2160"/>
          </w:tcPr>
          <w:p>
            <w:r/>
            <w:r>
              <w:t>FR-BOOK-008</w:t>
            </w:r>
          </w:p>
        </w:tc>
        <w:tc>
          <w:tcPr>
            <w:tcW w:type="dxa" w:w="2160"/>
          </w:tcPr>
          <w:p>
            <w:r/>
            <w:r>
              <w:t>Release booking</w:t>
            </w:r>
          </w:p>
        </w:tc>
        <w:tc>
          <w:tcPr>
            <w:tcW w:type="dxa" w:w="2160"/>
          </w:tcPr>
          <w:p>
            <w:r/>
            <w:r>
              <w:t>P1</w:t>
            </w:r>
          </w:p>
        </w:tc>
        <w:tc>
          <w:tcPr>
            <w:tcW w:type="dxa" w:w="2160"/>
          </w:tcPr>
          <w:p>
            <w:r/>
            <w:r>
              <w:t>US-010</w:t>
            </w:r>
          </w:p>
        </w:tc>
      </w:tr>
      <w:tr>
        <w:tc>
          <w:tcPr>
            <w:tcW w:type="dxa" w:w="2160"/>
          </w:tcPr>
          <w:p>
            <w:r/>
            <w:r>
              <w:t>FR-BOOK-009</w:t>
            </w:r>
          </w:p>
        </w:tc>
        <w:tc>
          <w:tcPr>
            <w:tcW w:type="dxa" w:w="2160"/>
          </w:tcPr>
          <w:p>
            <w:r/>
            <w:r>
              <w:t>Admin/Security/Workplace manual release</w:t>
            </w:r>
          </w:p>
        </w:tc>
        <w:tc>
          <w:tcPr>
            <w:tcW w:type="dxa" w:w="2160"/>
          </w:tcPr>
          <w:p>
            <w:r/>
            <w:r>
              <w:t>P1</w:t>
            </w:r>
          </w:p>
        </w:tc>
        <w:tc>
          <w:tcPr>
            <w:tcW w:type="dxa" w:w="2160"/>
          </w:tcPr>
          <w:p>
            <w:r/>
            <w:r>
              <w:t>US-011</w:t>
            </w:r>
          </w:p>
        </w:tc>
      </w:tr>
      <w:tr>
        <w:tc>
          <w:tcPr>
            <w:tcW w:type="dxa" w:w="2160"/>
          </w:tcPr>
          <w:p>
            <w:r/>
            <w:r>
              <w:t>FR-BOOK-010</w:t>
            </w:r>
          </w:p>
        </w:tc>
        <w:tc>
          <w:tcPr>
            <w:tcW w:type="dxa" w:w="2160"/>
          </w:tcPr>
          <w:p>
            <w:r/>
            <w:r>
              <w:t>Admin/Security/Workplace 1h override</w:t>
            </w:r>
          </w:p>
        </w:tc>
        <w:tc>
          <w:tcPr>
            <w:tcW w:type="dxa" w:w="2160"/>
          </w:tcPr>
          <w:p>
            <w:r/>
            <w:r>
              <w:t>P1</w:t>
            </w:r>
          </w:p>
        </w:tc>
        <w:tc>
          <w:tcPr>
            <w:tcW w:type="dxa" w:w="2160"/>
          </w:tcPr>
          <w:p>
            <w:r/>
            <w:r>
              <w:t>US-012</w:t>
            </w:r>
          </w:p>
        </w:tc>
      </w:tr>
      <w:tr>
        <w:tc>
          <w:tcPr>
            <w:tcW w:type="dxa" w:w="2160"/>
          </w:tcPr>
          <w:p>
            <w:r/>
            <w:r>
              <w:t>FR-BOOK-011</w:t>
            </w:r>
          </w:p>
        </w:tc>
        <w:tc>
          <w:tcPr>
            <w:tcW w:type="dxa" w:w="2160"/>
          </w:tcPr>
          <w:p>
            <w:r/>
            <w:r>
              <w:t>View my bookings</w:t>
            </w:r>
          </w:p>
        </w:tc>
        <w:tc>
          <w:tcPr>
            <w:tcW w:type="dxa" w:w="2160"/>
          </w:tcPr>
          <w:p>
            <w:r/>
            <w:r>
              <w:t>P0</w:t>
            </w:r>
          </w:p>
        </w:tc>
        <w:tc>
          <w:tcPr>
            <w:tcW w:type="dxa" w:w="2160"/>
          </w:tcPr>
          <w:p>
            <w:r/>
            <w:r>
              <w:t>US-008</w:t>
            </w:r>
          </w:p>
        </w:tc>
      </w:tr>
      <w:tr>
        <w:tc>
          <w:tcPr>
            <w:tcW w:type="dxa" w:w="2160"/>
          </w:tcPr>
          <w:p>
            <w:r/>
            <w:r>
              <w:t>FR-BOOK-012</w:t>
            </w:r>
          </w:p>
        </w:tc>
        <w:tc>
          <w:tcPr>
            <w:tcW w:type="dxa" w:w="2160"/>
          </w:tcPr>
          <w:p>
            <w:r/>
            <w:r>
              <w:t>View today's bookings (operational)</w:t>
            </w:r>
          </w:p>
        </w:tc>
        <w:tc>
          <w:tcPr>
            <w:tcW w:type="dxa" w:w="2160"/>
          </w:tcPr>
          <w:p>
            <w:r/>
            <w:r>
              <w:t>P1</w:t>
            </w:r>
          </w:p>
        </w:tc>
        <w:tc>
          <w:tcPr>
            <w:tcW w:type="dxa" w:w="2160"/>
          </w:tcPr>
          <w:p>
            <w:r/>
            <w:r>
              <w:t>US-013</w:t>
            </w:r>
          </w:p>
        </w:tc>
      </w:tr>
      <w:tr>
        <w:tc>
          <w:tcPr>
            <w:tcW w:type="dxa" w:w="2160"/>
          </w:tcPr>
          <w:p>
            <w:r/>
            <w:r>
              <w:t>FR-BOOK-013</w:t>
            </w:r>
          </w:p>
        </w:tc>
        <w:tc>
          <w:tcPr>
            <w:tcW w:type="dxa" w:w="2160"/>
          </w:tcPr>
          <w:p>
            <w:r/>
            <w:r>
              <w:t>Capture vehicle make/model on booking</w:t>
            </w:r>
          </w:p>
        </w:tc>
        <w:tc>
          <w:tcPr>
            <w:tcW w:type="dxa" w:w="2160"/>
          </w:tcPr>
          <w:p>
            <w:r/>
            <w:r>
              <w:t>P1</w:t>
            </w:r>
          </w:p>
        </w:tc>
        <w:tc>
          <w:tcPr>
            <w:tcW w:type="dxa" w:w="2160"/>
          </w:tcPr>
          <w:p>
            <w:r/>
            <w:r>
              <w:t>US-007, US-004</w:t>
            </w:r>
          </w:p>
        </w:tc>
      </w:tr>
      <w:tr>
        <w:tc>
          <w:tcPr>
            <w:tcW w:type="dxa" w:w="2160"/>
          </w:tcPr>
          <w:p>
            <w:r/>
            <w:r>
              <w:t>FR-DASH-001</w:t>
            </w:r>
          </w:p>
        </w:tc>
        <w:tc>
          <w:tcPr>
            <w:tcW w:type="dxa" w:w="2160"/>
          </w:tcPr>
          <w:p>
            <w:r/>
            <w:r>
              <w:t>Show all chargers with status</w:t>
            </w:r>
          </w:p>
        </w:tc>
        <w:tc>
          <w:tcPr>
            <w:tcW w:type="dxa" w:w="2160"/>
          </w:tcPr>
          <w:p>
            <w:r/>
            <w:r>
              <w:t>P0</w:t>
            </w:r>
          </w:p>
        </w:tc>
        <w:tc>
          <w:tcPr>
            <w:tcW w:type="dxa" w:w="2160"/>
          </w:tcPr>
          <w:p>
            <w:r/>
            <w:r>
              <w:t>US-014</w:t>
            </w:r>
          </w:p>
        </w:tc>
      </w:tr>
      <w:tr>
        <w:tc>
          <w:tcPr>
            <w:tcW w:type="dxa" w:w="2160"/>
          </w:tcPr>
          <w:p>
            <w:r/>
            <w:r>
              <w:t>FR-DASH-002</w:t>
            </w:r>
          </w:p>
        </w:tc>
        <w:tc>
          <w:tcPr>
            <w:tcW w:type="dxa" w:w="2160"/>
          </w:tcPr>
          <w:p>
            <w:r/>
            <w:r>
              <w:t>Filter by location</w:t>
            </w:r>
          </w:p>
        </w:tc>
        <w:tc>
          <w:tcPr>
            <w:tcW w:type="dxa" w:w="2160"/>
          </w:tcPr>
          <w:p>
            <w:r/>
            <w:r>
              <w:t>P0</w:t>
            </w:r>
          </w:p>
        </w:tc>
        <w:tc>
          <w:tcPr>
            <w:tcW w:type="dxa" w:w="2160"/>
          </w:tcPr>
          <w:p>
            <w:r/>
            <w:r>
              <w:t>US-014</w:t>
            </w:r>
          </w:p>
        </w:tc>
      </w:tr>
      <w:tr>
        <w:tc>
          <w:tcPr>
            <w:tcW w:type="dxa" w:w="2160"/>
          </w:tcPr>
          <w:p>
            <w:r/>
            <w:r>
              <w:t>FR-DASH-003</w:t>
            </w:r>
          </w:p>
        </w:tc>
        <w:tc>
          <w:tcPr>
            <w:tcW w:type="dxa" w:w="2160"/>
          </w:tcPr>
          <w:p>
            <w:r/>
            <w:r>
              <w:t>Mobile-first layout</w:t>
            </w:r>
          </w:p>
        </w:tc>
        <w:tc>
          <w:tcPr>
            <w:tcW w:type="dxa" w:w="2160"/>
          </w:tcPr>
          <w:p>
            <w:r/>
            <w:r>
              <w:t>P0</w:t>
            </w:r>
          </w:p>
        </w:tc>
        <w:tc>
          <w:tcPr>
            <w:tcW w:type="dxa" w:w="2160"/>
          </w:tcPr>
          <w:p>
            <w:r/>
            <w:r>
              <w:t>US-014</w:t>
            </w:r>
          </w:p>
        </w:tc>
      </w:tr>
      <w:tr>
        <w:tc>
          <w:tcPr>
            <w:tcW w:type="dxa" w:w="2160"/>
          </w:tcPr>
          <w:p>
            <w:r/>
            <w:r>
              <w:t>FR-DASH-004</w:t>
            </w:r>
          </w:p>
        </w:tc>
        <w:tc>
          <w:tcPr>
            <w:tcW w:type="dxa" w:w="2160"/>
          </w:tcPr>
          <w:p>
            <w:r/>
            <w:r>
              <w:t>Real-time / near-real-time updates</w:t>
            </w:r>
          </w:p>
        </w:tc>
        <w:tc>
          <w:tcPr>
            <w:tcW w:type="dxa" w:w="2160"/>
          </w:tcPr>
          <w:p>
            <w:r/>
            <w:r>
              <w:t>P0</w:t>
            </w:r>
          </w:p>
        </w:tc>
        <w:tc>
          <w:tcPr>
            <w:tcW w:type="dxa" w:w="2160"/>
          </w:tcPr>
          <w:p>
            <w:r/>
            <w:r>
              <w:t>US-014, US-016</w:t>
            </w:r>
          </w:p>
        </w:tc>
      </w:tr>
      <w:tr>
        <w:tc>
          <w:tcPr>
            <w:tcW w:type="dxa" w:w="2160"/>
          </w:tcPr>
          <w:p>
            <w:r/>
            <w:r>
              <w:t>FR-DASH-005</w:t>
            </w:r>
          </w:p>
        </w:tc>
        <w:tc>
          <w:tcPr>
            <w:tcW w:type="dxa" w:w="2160"/>
          </w:tcPr>
          <w:p>
            <w:r/>
            <w:r>
              <w:t>Show active session info</w:t>
            </w:r>
          </w:p>
        </w:tc>
        <w:tc>
          <w:tcPr>
            <w:tcW w:type="dxa" w:w="2160"/>
          </w:tcPr>
          <w:p>
            <w:r/>
            <w:r>
              <w:t>P1</w:t>
            </w:r>
          </w:p>
        </w:tc>
        <w:tc>
          <w:tcPr>
            <w:tcW w:type="dxa" w:w="2160"/>
          </w:tcPr>
          <w:p>
            <w:r/>
            <w:r>
              <w:t>US-014</w:t>
            </w:r>
          </w:p>
        </w:tc>
      </w:tr>
      <w:tr>
        <w:tc>
          <w:tcPr>
            <w:tcW w:type="dxa" w:w="2160"/>
          </w:tcPr>
          <w:p>
            <w:r/>
            <w:r>
              <w:t>FR-DASH-006</w:t>
            </w:r>
          </w:p>
        </w:tc>
        <w:tc>
          <w:tcPr>
            <w:tcW w:type="dxa" w:w="2160"/>
          </w:tcPr>
          <w:p>
            <w:r/>
            <w:r>
              <w:t>Admin charger status control</w:t>
            </w:r>
          </w:p>
        </w:tc>
        <w:tc>
          <w:tcPr>
            <w:tcW w:type="dxa" w:w="2160"/>
          </w:tcPr>
          <w:p>
            <w:r/>
            <w:r>
              <w:t>P1</w:t>
            </w:r>
          </w:p>
        </w:tc>
        <w:tc>
          <w:tcPr>
            <w:tcW w:type="dxa" w:w="2160"/>
          </w:tcPr>
          <w:p>
            <w:r/>
            <w:r>
              <w:t>US-015</w:t>
            </w:r>
          </w:p>
        </w:tc>
      </w:tr>
      <w:tr>
        <w:tc>
          <w:tcPr>
            <w:tcW w:type="dxa" w:w="2160"/>
          </w:tcPr>
          <w:p>
            <w:r/>
            <w:r>
              <w:t>FR-DASH-007</w:t>
            </w:r>
          </w:p>
        </w:tc>
        <w:tc>
          <w:tcPr>
            <w:tcW w:type="dxa" w:w="2160"/>
          </w:tcPr>
          <w:p>
            <w:r/>
            <w:r>
              <w:t>Status driven by backend only</w:t>
            </w:r>
          </w:p>
        </w:tc>
        <w:tc>
          <w:tcPr>
            <w:tcW w:type="dxa" w:w="2160"/>
          </w:tcPr>
          <w:p>
            <w:r/>
            <w:r>
              <w:t>P0</w:t>
            </w:r>
          </w:p>
        </w:tc>
        <w:tc>
          <w:tcPr>
            <w:tcW w:type="dxa" w:w="2160"/>
          </w:tcPr>
          <w:p>
            <w:r/>
            <w:r>
              <w:t>US-014</w:t>
            </w:r>
          </w:p>
        </w:tc>
      </w:tr>
      <w:tr>
        <w:tc>
          <w:tcPr>
            <w:tcW w:type="dxa" w:w="2160"/>
          </w:tcPr>
          <w:p>
            <w:r/>
            <w:r>
              <w:t>FR-OCPP-001</w:t>
            </w:r>
          </w:p>
        </w:tc>
        <w:tc>
          <w:tcPr>
            <w:tcW w:type="dxa" w:w="2160"/>
          </w:tcPr>
          <w:p>
            <w:r/>
            <w:r>
              <w:t>Station status retrieval</w:t>
            </w:r>
          </w:p>
        </w:tc>
        <w:tc>
          <w:tcPr>
            <w:tcW w:type="dxa" w:w="2160"/>
          </w:tcPr>
          <w:p>
            <w:r/>
            <w:r>
              <w:t>P0</w:t>
            </w:r>
          </w:p>
        </w:tc>
        <w:tc>
          <w:tcPr>
            <w:tcW w:type="dxa" w:w="2160"/>
          </w:tcPr>
          <w:p>
            <w:r/>
            <w:r>
              <w:t>US-016</w:t>
            </w:r>
          </w:p>
        </w:tc>
      </w:tr>
      <w:tr>
        <w:tc>
          <w:tcPr>
            <w:tcW w:type="dxa" w:w="2160"/>
          </w:tcPr>
          <w:p>
            <w:r/>
            <w:r>
              <w:t>FR-OCPP-002</w:t>
            </w:r>
          </w:p>
        </w:tc>
        <w:tc>
          <w:tcPr>
            <w:tcW w:type="dxa" w:w="2160"/>
          </w:tcPr>
          <w:p>
            <w:r/>
            <w:r>
              <w:t>Single station retrieval</w:t>
            </w:r>
          </w:p>
        </w:tc>
        <w:tc>
          <w:tcPr>
            <w:tcW w:type="dxa" w:w="2160"/>
          </w:tcPr>
          <w:p>
            <w:r/>
            <w:r>
              <w:t>P0</w:t>
            </w:r>
          </w:p>
        </w:tc>
        <w:tc>
          <w:tcPr>
            <w:tcW w:type="dxa" w:w="2160"/>
          </w:tcPr>
          <w:p>
            <w:r/>
            <w:r>
              <w:t>US-016</w:t>
            </w:r>
          </w:p>
        </w:tc>
      </w:tr>
      <w:tr>
        <w:tc>
          <w:tcPr>
            <w:tcW w:type="dxa" w:w="2160"/>
          </w:tcPr>
          <w:p>
            <w:r/>
            <w:r>
              <w:t>FR-OCPP-003</w:t>
            </w:r>
          </w:p>
        </w:tc>
        <w:tc>
          <w:tcPr>
            <w:tcW w:type="dxa" w:w="2160"/>
          </w:tcPr>
          <w:p>
            <w:r/>
            <w:r>
              <w:t>Charger status synchronization</w:t>
            </w:r>
          </w:p>
        </w:tc>
        <w:tc>
          <w:tcPr>
            <w:tcW w:type="dxa" w:w="2160"/>
          </w:tcPr>
          <w:p>
            <w:r/>
            <w:r>
              <w:t>P0</w:t>
            </w:r>
          </w:p>
        </w:tc>
        <w:tc>
          <w:tcPr>
            <w:tcW w:type="dxa" w:w="2160"/>
          </w:tcPr>
          <w:p>
            <w:r/>
            <w:r>
              <w:t>US-016</w:t>
            </w:r>
          </w:p>
        </w:tc>
      </w:tr>
      <w:tr>
        <w:tc>
          <w:tcPr>
            <w:tcW w:type="dxa" w:w="2160"/>
          </w:tcPr>
          <w:p>
            <w:r/>
            <w:r>
              <w:t>FR-OCPP-004</w:t>
            </w:r>
          </w:p>
        </w:tc>
        <w:tc>
          <w:tcPr>
            <w:tcW w:type="dxa" w:w="2160"/>
          </w:tcPr>
          <w:p>
            <w:r/>
            <w:r>
              <w:t>Active session retrieval</w:t>
            </w:r>
          </w:p>
        </w:tc>
        <w:tc>
          <w:tcPr>
            <w:tcW w:type="dxa" w:w="2160"/>
          </w:tcPr>
          <w:p>
            <w:r/>
            <w:r>
              <w:t>P0</w:t>
            </w:r>
          </w:p>
        </w:tc>
        <w:tc>
          <w:tcPr>
            <w:tcW w:type="dxa" w:w="2160"/>
          </w:tcPr>
          <w:p>
            <w:r/>
            <w:r>
              <w:t>US-017</w:t>
            </w:r>
          </w:p>
        </w:tc>
      </w:tr>
      <w:tr>
        <w:tc>
          <w:tcPr>
            <w:tcW w:type="dxa" w:w="2160"/>
          </w:tcPr>
          <w:p>
            <w:r/>
            <w:r>
              <w:t>FR-OCPP-005</w:t>
            </w:r>
          </w:p>
        </w:tc>
        <w:tc>
          <w:tcPr>
            <w:tcW w:type="dxa" w:w="2160"/>
          </w:tcPr>
          <w:p>
            <w:r/>
            <w:r>
              <w:t>Session details and meter values</w:t>
            </w:r>
          </w:p>
        </w:tc>
        <w:tc>
          <w:tcPr>
            <w:tcW w:type="dxa" w:w="2160"/>
          </w:tcPr>
          <w:p>
            <w:r/>
            <w:r>
              <w:t>P0</w:t>
            </w:r>
          </w:p>
        </w:tc>
        <w:tc>
          <w:tcPr>
            <w:tcW w:type="dxa" w:w="2160"/>
          </w:tcPr>
          <w:p>
            <w:r/>
            <w:r>
              <w:t>US-017</w:t>
            </w:r>
          </w:p>
        </w:tc>
      </w:tr>
      <w:tr>
        <w:tc>
          <w:tcPr>
            <w:tcW w:type="dxa" w:w="2160"/>
          </w:tcPr>
          <w:p>
            <w:r/>
            <w:r>
              <w:t>FR-OCPP-006</w:t>
            </w:r>
          </w:p>
        </w:tc>
        <w:tc>
          <w:tcPr>
            <w:tcW w:type="dxa" w:w="2160"/>
          </w:tcPr>
          <w:p>
            <w:r/>
            <w:r>
              <w:t>Historical session retrieval</w:t>
            </w:r>
          </w:p>
        </w:tc>
        <w:tc>
          <w:tcPr>
            <w:tcW w:type="dxa" w:w="2160"/>
          </w:tcPr>
          <w:p>
            <w:r/>
            <w:r>
              <w:t>P0</w:t>
            </w:r>
          </w:p>
        </w:tc>
        <w:tc>
          <w:tcPr>
            <w:tcW w:type="dxa" w:w="2160"/>
          </w:tcPr>
          <w:p>
            <w:r/>
            <w:r>
              <w:t>US-017</w:t>
            </w:r>
          </w:p>
        </w:tc>
      </w:tr>
      <w:tr>
        <w:tc>
          <w:tcPr>
            <w:tcW w:type="dxa" w:w="2160"/>
          </w:tcPr>
          <w:p>
            <w:r/>
            <w:r>
              <w:t>FR-OCPP-007</w:t>
            </w:r>
          </w:p>
        </w:tc>
        <w:tc>
          <w:tcPr>
            <w:tcW w:type="dxa" w:w="2160"/>
          </w:tcPr>
          <w:p>
            <w:r/>
            <w:r>
              <w:t>Booking-to-RFID/tag authorization</w:t>
            </w:r>
          </w:p>
        </w:tc>
        <w:tc>
          <w:tcPr>
            <w:tcW w:type="dxa" w:w="2160"/>
          </w:tcPr>
          <w:p>
            <w:r/>
            <w:r>
              <w:t>P0</w:t>
            </w:r>
          </w:p>
        </w:tc>
        <w:tc>
          <w:tcPr>
            <w:tcW w:type="dxa" w:w="2160"/>
          </w:tcPr>
          <w:p>
            <w:r/>
            <w:r>
              <w:t>US-018</w:t>
            </w:r>
          </w:p>
        </w:tc>
      </w:tr>
      <w:tr>
        <w:tc>
          <w:tcPr>
            <w:tcW w:type="dxa" w:w="2160"/>
          </w:tcPr>
          <w:p>
            <w:r/>
            <w:r>
              <w:t>FR-OCPP-008</w:t>
            </w:r>
          </w:p>
        </w:tc>
        <w:tc>
          <w:tcPr>
            <w:tcW w:type="dxa" w:w="2160"/>
          </w:tcPr>
          <w:p>
            <w:r/>
            <w:r>
              <w:t>Authorization revocation</w:t>
            </w:r>
          </w:p>
        </w:tc>
        <w:tc>
          <w:tcPr>
            <w:tcW w:type="dxa" w:w="2160"/>
          </w:tcPr>
          <w:p>
            <w:r/>
            <w:r>
              <w:t>P0</w:t>
            </w:r>
          </w:p>
        </w:tc>
        <w:tc>
          <w:tcPr>
            <w:tcW w:type="dxa" w:w="2160"/>
          </w:tcPr>
          <w:p>
            <w:r/>
            <w:r>
              <w:t>US-019</w:t>
            </w:r>
          </w:p>
        </w:tc>
      </w:tr>
      <w:tr>
        <w:tc>
          <w:tcPr>
            <w:tcW w:type="dxa" w:w="2160"/>
          </w:tcPr>
          <w:p>
            <w:r/>
            <w:r>
              <w:t>FR-OCPP-009</w:t>
            </w:r>
          </w:p>
        </w:tc>
        <w:tc>
          <w:tcPr>
            <w:tcW w:type="dxa" w:w="2160"/>
          </w:tcPr>
          <w:p>
            <w:r/>
            <w:r>
              <w:t>Active authorization listing</w:t>
            </w:r>
          </w:p>
        </w:tc>
        <w:tc>
          <w:tcPr>
            <w:tcW w:type="dxa" w:w="2160"/>
          </w:tcPr>
          <w:p>
            <w:r/>
            <w:r>
              <w:t>P0</w:t>
            </w:r>
          </w:p>
        </w:tc>
        <w:tc>
          <w:tcPr>
            <w:tcW w:type="dxa" w:w="2160"/>
          </w:tcPr>
          <w:p>
            <w:r/>
            <w:r>
              <w:t>US-019</w:t>
            </w:r>
          </w:p>
        </w:tc>
      </w:tr>
      <w:tr>
        <w:tc>
          <w:tcPr>
            <w:tcW w:type="dxa" w:w="2160"/>
          </w:tcPr>
          <w:p>
            <w:r/>
            <w:r>
              <w:t>FR-OCPP-010</w:t>
            </w:r>
          </w:p>
        </w:tc>
        <w:tc>
          <w:tcPr>
            <w:tcW w:type="dxa" w:w="2160"/>
          </w:tcPr>
          <w:p>
            <w:r/>
            <w:r>
              <w:t>CSMS sync failure handling</w:t>
            </w:r>
          </w:p>
        </w:tc>
        <w:tc>
          <w:tcPr>
            <w:tcW w:type="dxa" w:w="2160"/>
          </w:tcPr>
          <w:p>
            <w:r/>
            <w:r>
              <w:t>P0</w:t>
            </w:r>
          </w:p>
        </w:tc>
        <w:tc>
          <w:tcPr>
            <w:tcW w:type="dxa" w:w="2160"/>
          </w:tcPr>
          <w:p>
            <w:r/>
            <w:r>
              <w:t>US-018</w:t>
            </w:r>
          </w:p>
        </w:tc>
      </w:tr>
      <w:tr>
        <w:tc>
          <w:tcPr>
            <w:tcW w:type="dxa" w:w="2160"/>
          </w:tcPr>
          <w:p>
            <w:r/>
            <w:r>
              <w:t>FR-OCPP-011</w:t>
            </w:r>
          </w:p>
        </w:tc>
        <w:tc>
          <w:tcPr>
            <w:tcW w:type="dxa" w:w="2160"/>
          </w:tcPr>
          <w:p>
            <w:r/>
            <w:r>
              <w:t>Maintenance block via CSMS</w:t>
            </w:r>
          </w:p>
        </w:tc>
        <w:tc>
          <w:tcPr>
            <w:tcW w:type="dxa" w:w="2160"/>
          </w:tcPr>
          <w:p>
            <w:r/>
            <w:r>
              <w:t>P1</w:t>
            </w:r>
          </w:p>
        </w:tc>
        <w:tc>
          <w:tcPr>
            <w:tcW w:type="dxa" w:w="2160"/>
          </w:tcPr>
          <w:p>
            <w:r/>
            <w:r>
              <w:t>US-020</w:t>
            </w:r>
          </w:p>
        </w:tc>
      </w:tr>
      <w:tr>
        <w:tc>
          <w:tcPr>
            <w:tcW w:type="dxa" w:w="2160"/>
          </w:tcPr>
          <w:p>
            <w:r/>
            <w:r>
              <w:t>FR-OCPP-012</w:t>
            </w:r>
          </w:p>
        </w:tc>
        <w:tc>
          <w:tcPr>
            <w:tcW w:type="dxa" w:w="2160"/>
          </w:tcPr>
          <w:p>
            <w:r/>
            <w:r>
              <w:t>Optional remote start</w:t>
            </w:r>
          </w:p>
        </w:tc>
        <w:tc>
          <w:tcPr>
            <w:tcW w:type="dxa" w:w="2160"/>
          </w:tcPr>
          <w:p>
            <w:r/>
            <w:r>
              <w:t>P2</w:t>
            </w:r>
          </w:p>
        </w:tc>
        <w:tc>
          <w:tcPr>
            <w:tcW w:type="dxa" w:w="2160"/>
          </w:tcPr>
          <w:p>
            <w:r/>
            <w:r>
              <w:t>TBD</w:t>
            </w:r>
          </w:p>
        </w:tc>
      </w:tr>
      <w:tr>
        <w:tc>
          <w:tcPr>
            <w:tcW w:type="dxa" w:w="2160"/>
          </w:tcPr>
          <w:p>
            <w:r/>
            <w:r>
              <w:t>FR-OCPP-013</w:t>
            </w:r>
          </w:p>
        </w:tc>
        <w:tc>
          <w:tcPr>
            <w:tcW w:type="dxa" w:w="2160"/>
          </w:tcPr>
          <w:p>
            <w:r/>
            <w:r>
              <w:t>Optional remote stop</w:t>
            </w:r>
          </w:p>
        </w:tc>
        <w:tc>
          <w:tcPr>
            <w:tcW w:type="dxa" w:w="2160"/>
          </w:tcPr>
          <w:p>
            <w:r/>
            <w:r>
              <w:t>P2</w:t>
            </w:r>
          </w:p>
        </w:tc>
        <w:tc>
          <w:tcPr>
            <w:tcW w:type="dxa" w:w="2160"/>
          </w:tcPr>
          <w:p>
            <w:r/>
            <w:r>
              <w:t>TBD</w:t>
            </w:r>
          </w:p>
        </w:tc>
      </w:tr>
      <w:tr>
        <w:tc>
          <w:tcPr>
            <w:tcW w:type="dxa" w:w="2160"/>
          </w:tcPr>
          <w:p>
            <w:r/>
            <w:r>
              <w:t>FR-OCPP-014</w:t>
            </w:r>
          </w:p>
        </w:tc>
        <w:tc>
          <w:tcPr>
            <w:tcW w:type="dxa" w:w="2160"/>
          </w:tcPr>
          <w:p>
            <w:r/>
            <w:r>
              <w:t>Capture vehicle make/model on session</w:t>
            </w:r>
          </w:p>
        </w:tc>
        <w:tc>
          <w:tcPr>
            <w:tcW w:type="dxa" w:w="2160"/>
          </w:tcPr>
          <w:p>
            <w:r/>
            <w:r>
              <w:t>P1</w:t>
            </w:r>
          </w:p>
        </w:tc>
        <w:tc>
          <w:tcPr>
            <w:tcW w:type="dxa" w:w="2160"/>
          </w:tcPr>
          <w:p>
            <w:r/>
            <w:r>
              <w:t>US-017</w:t>
            </w:r>
          </w:p>
        </w:tc>
      </w:tr>
      <w:tr>
        <w:tc>
          <w:tcPr>
            <w:tcW w:type="dxa" w:w="2160"/>
          </w:tcPr>
          <w:p>
            <w:r/>
            <w:r>
              <w:t>FR-REM-001</w:t>
            </w:r>
          </w:p>
        </w:tc>
        <w:tc>
          <w:tcPr>
            <w:tcW w:type="dxa" w:w="2160"/>
          </w:tcPr>
          <w:p>
            <w:r/>
            <w:r>
              <w:t>Pre-session reminder</w:t>
            </w:r>
          </w:p>
        </w:tc>
        <w:tc>
          <w:tcPr>
            <w:tcW w:type="dxa" w:w="2160"/>
          </w:tcPr>
          <w:p>
            <w:r/>
            <w:r>
              <w:t>P1</w:t>
            </w:r>
          </w:p>
        </w:tc>
        <w:tc>
          <w:tcPr>
            <w:tcW w:type="dxa" w:w="2160"/>
          </w:tcPr>
          <w:p>
            <w:r/>
            <w:r>
              <w:t>US-022</w:t>
            </w:r>
          </w:p>
        </w:tc>
      </w:tr>
      <w:tr>
        <w:tc>
          <w:tcPr>
            <w:tcW w:type="dxa" w:w="2160"/>
          </w:tcPr>
          <w:p>
            <w:r/>
            <w:r>
              <w:t>FR-REM-002</w:t>
            </w:r>
          </w:p>
        </w:tc>
        <w:tc>
          <w:tcPr>
            <w:tcW w:type="dxa" w:w="2160"/>
          </w:tcPr>
          <w:p>
            <w:r/>
            <w:r>
              <w:t>Session-ending reminder</w:t>
            </w:r>
          </w:p>
        </w:tc>
        <w:tc>
          <w:tcPr>
            <w:tcW w:type="dxa" w:w="2160"/>
          </w:tcPr>
          <w:p>
            <w:r/>
            <w:r>
              <w:t>P1</w:t>
            </w:r>
          </w:p>
        </w:tc>
        <w:tc>
          <w:tcPr>
            <w:tcW w:type="dxa" w:w="2160"/>
          </w:tcPr>
          <w:p>
            <w:r/>
            <w:r>
              <w:t>US-022</w:t>
            </w:r>
          </w:p>
        </w:tc>
      </w:tr>
      <w:tr>
        <w:tc>
          <w:tcPr>
            <w:tcW w:type="dxa" w:w="2160"/>
          </w:tcPr>
          <w:p>
            <w:r/>
            <w:r>
              <w:t>FR-REM-003</w:t>
            </w:r>
          </w:p>
        </w:tc>
        <w:tc>
          <w:tcPr>
            <w:tcW w:type="dxa" w:w="2160"/>
          </w:tcPr>
          <w:p>
            <w:r/>
            <w:r>
              <w:t>Session-ended alert</w:t>
            </w:r>
          </w:p>
        </w:tc>
        <w:tc>
          <w:tcPr>
            <w:tcW w:type="dxa" w:w="2160"/>
          </w:tcPr>
          <w:p>
            <w:r/>
            <w:r>
              <w:t>P1</w:t>
            </w:r>
          </w:p>
        </w:tc>
        <w:tc>
          <w:tcPr>
            <w:tcW w:type="dxa" w:w="2160"/>
          </w:tcPr>
          <w:p>
            <w:r/>
            <w:r>
              <w:t>US-022</w:t>
            </w:r>
          </w:p>
        </w:tc>
      </w:tr>
      <w:tr>
        <w:tc>
          <w:tcPr>
            <w:tcW w:type="dxa" w:w="2160"/>
          </w:tcPr>
          <w:p>
            <w:r/>
            <w:r>
              <w:t>FR-REM-004</w:t>
            </w:r>
          </w:p>
        </w:tc>
        <w:tc>
          <w:tcPr>
            <w:tcW w:type="dxa" w:w="2160"/>
          </w:tcPr>
          <w:p>
            <w:r/>
            <w:r>
              <w:t>Release prompt</w:t>
            </w:r>
          </w:p>
        </w:tc>
        <w:tc>
          <w:tcPr>
            <w:tcW w:type="dxa" w:w="2160"/>
          </w:tcPr>
          <w:p>
            <w:r/>
            <w:r>
              <w:t>P1</w:t>
            </w:r>
          </w:p>
        </w:tc>
        <w:tc>
          <w:tcPr>
            <w:tcW w:type="dxa" w:w="2160"/>
          </w:tcPr>
          <w:p>
            <w:r/>
            <w:r>
              <w:t>US-022</w:t>
            </w:r>
          </w:p>
        </w:tc>
      </w:tr>
      <w:tr>
        <w:tc>
          <w:tcPr>
            <w:tcW w:type="dxa" w:w="2160"/>
          </w:tcPr>
          <w:p>
            <w:r/>
            <w:r>
              <w:t>FR-REM-005</w:t>
            </w:r>
          </w:p>
        </w:tc>
        <w:tc>
          <w:tcPr>
            <w:tcW w:type="dxa" w:w="2160"/>
          </w:tcPr>
          <w:p>
            <w:r/>
            <w:r>
              <w:t>Auto-release on no-show</w:t>
            </w:r>
          </w:p>
        </w:tc>
        <w:tc>
          <w:tcPr>
            <w:tcW w:type="dxa" w:w="2160"/>
          </w:tcPr>
          <w:p>
            <w:r/>
            <w:r>
              <w:t>P1</w:t>
            </w:r>
          </w:p>
        </w:tc>
        <w:tc>
          <w:tcPr>
            <w:tcW w:type="dxa" w:w="2160"/>
          </w:tcPr>
          <w:p>
            <w:r/>
            <w:r>
              <w:t>US-022</w:t>
            </w:r>
          </w:p>
        </w:tc>
      </w:tr>
      <w:tr>
        <w:tc>
          <w:tcPr>
            <w:tcW w:type="dxa" w:w="2160"/>
          </w:tcPr>
          <w:p>
            <w:r/>
            <w:r>
              <w:t>FR-REM-006</w:t>
            </w:r>
          </w:p>
        </w:tc>
        <w:tc>
          <w:tcPr>
            <w:tcW w:type="dxa" w:w="2160"/>
          </w:tcPr>
          <w:p>
            <w:r/>
            <w:r>
              <w:t>Admin manual release confirmation</w:t>
            </w:r>
          </w:p>
        </w:tc>
        <w:tc>
          <w:tcPr>
            <w:tcW w:type="dxa" w:w="2160"/>
          </w:tcPr>
          <w:p>
            <w:r/>
            <w:r>
              <w:t>P1</w:t>
            </w:r>
          </w:p>
        </w:tc>
        <w:tc>
          <w:tcPr>
            <w:tcW w:type="dxa" w:w="2160"/>
          </w:tcPr>
          <w:p>
            <w:r/>
            <w:r>
              <w:t>US-011, US-022</w:t>
            </w:r>
          </w:p>
        </w:tc>
      </w:tr>
      <w:tr>
        <w:tc>
          <w:tcPr>
            <w:tcW w:type="dxa" w:w="2160"/>
          </w:tcPr>
          <w:p>
            <w:r/>
            <w:r>
              <w:t>FR-REM-007</w:t>
            </w:r>
          </w:p>
        </w:tc>
        <w:tc>
          <w:tcPr>
            <w:tcW w:type="dxa" w:w="2160"/>
          </w:tcPr>
          <w:p>
            <w:r/>
            <w:r>
              <w:t>List notifications</w:t>
            </w:r>
          </w:p>
        </w:tc>
        <w:tc>
          <w:tcPr>
            <w:tcW w:type="dxa" w:w="2160"/>
          </w:tcPr>
          <w:p>
            <w:r/>
            <w:r>
              <w:t>P1</w:t>
            </w:r>
          </w:p>
        </w:tc>
        <w:tc>
          <w:tcPr>
            <w:tcW w:type="dxa" w:w="2160"/>
          </w:tcPr>
          <w:p>
            <w:r/>
            <w:r>
              <w:t>US-021</w:t>
            </w:r>
          </w:p>
        </w:tc>
      </w:tr>
      <w:tr>
        <w:tc>
          <w:tcPr>
            <w:tcW w:type="dxa" w:w="2160"/>
          </w:tcPr>
          <w:p>
            <w:r/>
            <w:r>
              <w:t>FR-REM-008</w:t>
            </w:r>
          </w:p>
        </w:tc>
        <w:tc>
          <w:tcPr>
            <w:tcW w:type="dxa" w:w="2160"/>
          </w:tcPr>
          <w:p>
            <w:r/>
            <w:r>
              <w:t>Booking confirmation reminder</w:t>
            </w:r>
          </w:p>
        </w:tc>
        <w:tc>
          <w:tcPr>
            <w:tcW w:type="dxa" w:w="2160"/>
          </w:tcPr>
          <w:p>
            <w:r/>
            <w:r>
              <w:t>P1</w:t>
            </w:r>
          </w:p>
        </w:tc>
        <w:tc>
          <w:tcPr>
            <w:tcW w:type="dxa" w:w="2160"/>
          </w:tcPr>
          <w:p>
            <w:r/>
            <w:r>
              <w:t>US-021, US-022</w:t>
            </w:r>
          </w:p>
        </w:tc>
      </w:tr>
      <w:tr>
        <w:tc>
          <w:tcPr>
            <w:tcW w:type="dxa" w:w="2160"/>
          </w:tcPr>
          <w:p>
            <w:r/>
            <w:r>
              <w:t>FR-REM-009</w:t>
            </w:r>
          </w:p>
        </w:tc>
        <w:tc>
          <w:tcPr>
            <w:tcW w:type="dxa" w:w="2160"/>
          </w:tcPr>
          <w:p>
            <w:r/>
            <w:r>
              <w:t>Booking grace period warning</w:t>
            </w:r>
          </w:p>
        </w:tc>
        <w:tc>
          <w:tcPr>
            <w:tcW w:type="dxa" w:w="2160"/>
          </w:tcPr>
          <w:p>
            <w:r/>
            <w:r>
              <w:t>P1</w:t>
            </w:r>
          </w:p>
        </w:tc>
        <w:tc>
          <w:tcPr>
            <w:tcW w:type="dxa" w:w="2160"/>
          </w:tcPr>
          <w:p>
            <w:r/>
            <w:r>
              <w:t>US-022</w:t>
            </w:r>
          </w:p>
        </w:tc>
      </w:tr>
      <w:tr>
        <w:tc>
          <w:tcPr>
            <w:tcW w:type="dxa" w:w="2160"/>
          </w:tcPr>
          <w:p>
            <w:r/>
            <w:r>
              <w:t>FR-REM-010</w:t>
            </w:r>
          </w:p>
        </w:tc>
        <w:tc>
          <w:tcPr>
            <w:tcW w:type="dxa" w:w="2160"/>
          </w:tcPr>
          <w:p>
            <w:r/>
            <w:r>
              <w:t>Admin/security/workplace intervention alert</w:t>
            </w:r>
          </w:p>
        </w:tc>
        <w:tc>
          <w:tcPr>
            <w:tcW w:type="dxa" w:w="2160"/>
          </w:tcPr>
          <w:p>
            <w:r/>
            <w:r>
              <w:t>P1</w:t>
            </w:r>
          </w:p>
        </w:tc>
        <w:tc>
          <w:tcPr>
            <w:tcW w:type="dxa" w:w="2160"/>
          </w:tcPr>
          <w:p>
            <w:r/>
            <w:r>
              <w:t>US-023</w:t>
            </w:r>
          </w:p>
        </w:tc>
      </w:tr>
      <w:tr>
        <w:tc>
          <w:tcPr>
            <w:tcW w:type="dxa" w:w="2160"/>
          </w:tcPr>
          <w:p>
            <w:r/>
            <w:r>
              <w:t>FR-REM-011</w:t>
            </w:r>
          </w:p>
        </w:tc>
        <w:tc>
          <w:tcPr>
            <w:tcW w:type="dxa" w:w="2160"/>
          </w:tcPr>
          <w:p>
            <w:r/>
            <w:r>
              <w:t>Email notification delivery or preview</w:t>
            </w:r>
          </w:p>
        </w:tc>
        <w:tc>
          <w:tcPr>
            <w:tcW w:type="dxa" w:w="2160"/>
          </w:tcPr>
          <w:p>
            <w:r/>
            <w:r>
              <w:t>P1</w:t>
            </w:r>
          </w:p>
        </w:tc>
        <w:tc>
          <w:tcPr>
            <w:tcW w:type="dxa" w:w="2160"/>
          </w:tcPr>
          <w:p>
            <w:r/>
            <w:r>
              <w:t>US-024</w:t>
            </w:r>
          </w:p>
        </w:tc>
      </w:tr>
      <w:tr>
        <w:tc>
          <w:tcPr>
            <w:tcW w:type="dxa" w:w="2160"/>
          </w:tcPr>
          <w:p>
            <w:r/>
            <w:r>
              <w:t>FR-REM-012</w:t>
            </w:r>
          </w:p>
        </w:tc>
        <w:tc>
          <w:tcPr>
            <w:tcW w:type="dxa" w:w="2160"/>
          </w:tcPr>
          <w:p>
            <w:r/>
            <w:r>
              <w:t>Microsoft Teams Adaptive Card delivery or preview</w:t>
            </w:r>
          </w:p>
        </w:tc>
        <w:tc>
          <w:tcPr>
            <w:tcW w:type="dxa" w:w="2160"/>
          </w:tcPr>
          <w:p>
            <w:r/>
            <w:r>
              <w:t>P1</w:t>
            </w:r>
          </w:p>
        </w:tc>
        <w:tc>
          <w:tcPr>
            <w:tcW w:type="dxa" w:w="2160"/>
          </w:tcPr>
          <w:p>
            <w:r/>
            <w:r>
              <w:t>US-024</w:t>
            </w:r>
          </w:p>
        </w:tc>
      </w:tr>
      <w:tr>
        <w:tc>
          <w:tcPr>
            <w:tcW w:type="dxa" w:w="2160"/>
          </w:tcPr>
          <w:p>
            <w:r/>
            <w:r>
              <w:t>FR-REM-013</w:t>
            </w:r>
          </w:p>
        </w:tc>
        <w:tc>
          <w:tcPr>
            <w:tcW w:type="dxa" w:w="2160"/>
          </w:tcPr>
          <w:p>
            <w:r/>
            <w:r>
              <w:t>Teams Adaptive Card actions</w:t>
            </w:r>
          </w:p>
        </w:tc>
        <w:tc>
          <w:tcPr>
            <w:tcW w:type="dxa" w:w="2160"/>
          </w:tcPr>
          <w:p>
            <w:r/>
            <w:r>
              <w:t>P1</w:t>
            </w:r>
          </w:p>
        </w:tc>
        <w:tc>
          <w:tcPr>
            <w:tcW w:type="dxa" w:w="2160"/>
          </w:tcPr>
          <w:p>
            <w:r/>
            <w:r>
              <w:t>US-024</w:t>
            </w:r>
          </w:p>
        </w:tc>
      </w:tr>
      <w:tr>
        <w:tc>
          <w:tcPr>
            <w:tcW w:type="dxa" w:w="2160"/>
          </w:tcPr>
          <w:p>
            <w:r/>
            <w:r>
              <w:t>FR-REM-014</w:t>
            </w:r>
          </w:p>
        </w:tc>
        <w:tc>
          <w:tcPr>
            <w:tcW w:type="dxa" w:w="2160"/>
          </w:tcPr>
          <w:p>
            <w:r/>
            <w:r>
              <w:t>Notification center / persistent in-app history</w:t>
            </w:r>
          </w:p>
        </w:tc>
        <w:tc>
          <w:tcPr>
            <w:tcW w:type="dxa" w:w="2160"/>
          </w:tcPr>
          <w:p>
            <w:r/>
            <w:r>
              <w:t>P1</w:t>
            </w:r>
          </w:p>
        </w:tc>
        <w:tc>
          <w:tcPr>
            <w:tcW w:type="dxa" w:w="2160"/>
          </w:tcPr>
          <w:p>
            <w:r/>
            <w:r>
              <w:t>US-021</w:t>
            </w:r>
          </w:p>
        </w:tc>
      </w:tr>
      <w:tr>
        <w:tc>
          <w:tcPr>
            <w:tcW w:type="dxa" w:w="2160"/>
          </w:tcPr>
          <w:p>
            <w:r/>
            <w:r>
              <w:t>FR-REM-015</w:t>
            </w:r>
          </w:p>
        </w:tc>
        <w:tc>
          <w:tcPr>
            <w:tcW w:type="dxa" w:w="2160"/>
          </w:tcPr>
          <w:p>
            <w:r/>
            <w:r>
              <w:t>Mark notification read</w:t>
            </w:r>
          </w:p>
        </w:tc>
        <w:tc>
          <w:tcPr>
            <w:tcW w:type="dxa" w:w="2160"/>
          </w:tcPr>
          <w:p>
            <w:r/>
            <w:r>
              <w:t>P1</w:t>
            </w:r>
          </w:p>
        </w:tc>
        <w:tc>
          <w:tcPr>
            <w:tcW w:type="dxa" w:w="2160"/>
          </w:tcPr>
          <w:p>
            <w:r/>
            <w:r>
              <w:t>US-021</w:t>
            </w:r>
          </w:p>
        </w:tc>
      </w:tr>
      <w:tr>
        <w:tc>
          <w:tcPr>
            <w:tcW w:type="dxa" w:w="2160"/>
          </w:tcPr>
          <w:p>
            <w:r/>
            <w:r>
              <w:t>FR-REM-016</w:t>
            </w:r>
          </w:p>
        </w:tc>
        <w:tc>
          <w:tcPr>
            <w:tcW w:type="dxa" w:w="2160"/>
          </w:tcPr>
          <w:p>
            <w:r/>
            <w:r>
              <w:t>Notification audit/history endpoint</w:t>
            </w:r>
          </w:p>
        </w:tc>
        <w:tc>
          <w:tcPr>
            <w:tcW w:type="dxa" w:w="2160"/>
          </w:tcPr>
          <w:p>
            <w:r/>
            <w:r>
              <w:t>P1</w:t>
            </w:r>
          </w:p>
        </w:tc>
        <w:tc>
          <w:tcPr>
            <w:tcW w:type="dxa" w:w="2160"/>
          </w:tcPr>
          <w:p>
            <w:r/>
            <w:r>
              <w:t>US-025</w:t>
            </w:r>
          </w:p>
        </w:tc>
      </w:tr>
      <w:tr>
        <w:tc>
          <w:tcPr>
            <w:tcW w:type="dxa" w:w="2160"/>
          </w:tcPr>
          <w:p>
            <w:r/>
            <w:r>
              <w:t>FR-REM-017</w:t>
            </w:r>
          </w:p>
        </w:tc>
        <w:tc>
          <w:tcPr>
            <w:tcW w:type="dxa" w:w="2160"/>
          </w:tcPr>
          <w:p>
            <w:r/>
            <w:r>
              <w:t>Reminder template registry</w:t>
            </w:r>
          </w:p>
        </w:tc>
        <w:tc>
          <w:tcPr>
            <w:tcW w:type="dxa" w:w="2160"/>
          </w:tcPr>
          <w:p>
            <w:r/>
            <w:r>
              <w:t>P1</w:t>
            </w:r>
          </w:p>
        </w:tc>
        <w:tc>
          <w:tcPr>
            <w:tcW w:type="dxa" w:w="2160"/>
          </w:tcPr>
          <w:p>
            <w:r/>
            <w:r>
              <w:t>US-022</w:t>
            </w:r>
          </w:p>
        </w:tc>
      </w:tr>
      <w:tr>
        <w:tc>
          <w:tcPr>
            <w:tcW w:type="dxa" w:w="2160"/>
          </w:tcPr>
          <w:p>
            <w:r/>
            <w:r>
              <w:t>FR-REM-018</w:t>
            </w:r>
          </w:p>
        </w:tc>
        <w:tc>
          <w:tcPr>
            <w:tcW w:type="dxa" w:w="2160"/>
          </w:tcPr>
          <w:p>
            <w:r/>
            <w:r>
              <w:t>Cross-channel consistency</w:t>
            </w:r>
          </w:p>
        </w:tc>
        <w:tc>
          <w:tcPr>
            <w:tcW w:type="dxa" w:w="2160"/>
          </w:tcPr>
          <w:p>
            <w:r/>
            <w:r>
              <w:t>P1</w:t>
            </w:r>
          </w:p>
        </w:tc>
        <w:tc>
          <w:tcPr>
            <w:tcW w:type="dxa" w:w="2160"/>
          </w:tcPr>
          <w:p>
            <w:r/>
            <w:r>
              <w:t>US-022, US-024</w:t>
            </w:r>
          </w:p>
        </w:tc>
      </w:tr>
      <w:tr>
        <w:tc>
          <w:tcPr>
            <w:tcW w:type="dxa" w:w="2160"/>
          </w:tcPr>
          <w:p>
            <w:r/>
            <w:r>
              <w:t>FR-REM-019</w:t>
            </w:r>
          </w:p>
        </w:tc>
        <w:tc>
          <w:tcPr>
            <w:tcW w:type="dxa" w:w="2160"/>
          </w:tcPr>
          <w:p>
            <w:r/>
            <w:r>
              <w:t>Adaptive Card preview persistence</w:t>
            </w:r>
          </w:p>
        </w:tc>
        <w:tc>
          <w:tcPr>
            <w:tcW w:type="dxa" w:w="2160"/>
          </w:tcPr>
          <w:p>
            <w:r/>
            <w:r>
              <w:t>P1</w:t>
            </w:r>
          </w:p>
        </w:tc>
        <w:tc>
          <w:tcPr>
            <w:tcW w:type="dxa" w:w="2160"/>
          </w:tcPr>
          <w:p>
            <w:r/>
            <w:r>
              <w:t>US-024, US-025</w:t>
            </w:r>
          </w:p>
        </w:tc>
      </w:tr>
      <w:tr>
        <w:tc>
          <w:tcPr>
            <w:tcW w:type="dxa" w:w="2160"/>
          </w:tcPr>
          <w:p>
            <w:r/>
            <w:r>
              <w:t>FR-REP-001</w:t>
            </w:r>
          </w:p>
        </w:tc>
        <w:tc>
          <w:tcPr>
            <w:tcW w:type="dxa" w:w="2160"/>
          </w:tcPr>
          <w:p>
            <w:r/>
            <w:r>
              <w:t>Total charging sessions</w:t>
            </w:r>
          </w:p>
        </w:tc>
        <w:tc>
          <w:tcPr>
            <w:tcW w:type="dxa" w:w="2160"/>
          </w:tcPr>
          <w:p>
            <w:r/>
            <w:r>
              <w:t>P0</w:t>
            </w:r>
          </w:p>
        </w:tc>
        <w:tc>
          <w:tcPr>
            <w:tcW w:type="dxa" w:w="2160"/>
          </w:tcPr>
          <w:p>
            <w:r/>
            <w:r>
              <w:t>US-026</w:t>
            </w:r>
          </w:p>
        </w:tc>
      </w:tr>
      <w:tr>
        <w:tc>
          <w:tcPr>
            <w:tcW w:type="dxa" w:w="2160"/>
          </w:tcPr>
          <w:p>
            <w:r/>
            <w:r>
              <w:t>FR-REP-002</w:t>
            </w:r>
          </w:p>
        </w:tc>
        <w:tc>
          <w:tcPr>
            <w:tcW w:type="dxa" w:w="2160"/>
          </w:tcPr>
          <w:p>
            <w:r/>
            <w:r>
              <w:t>Total energy consumed (kWh)</w:t>
            </w:r>
          </w:p>
        </w:tc>
        <w:tc>
          <w:tcPr>
            <w:tcW w:type="dxa" w:w="2160"/>
          </w:tcPr>
          <w:p>
            <w:r/>
            <w:r>
              <w:t>P0</w:t>
            </w:r>
          </w:p>
        </w:tc>
        <w:tc>
          <w:tcPr>
            <w:tcW w:type="dxa" w:w="2160"/>
          </w:tcPr>
          <w:p>
            <w:r/>
            <w:r>
              <w:t>US-026</w:t>
            </w:r>
          </w:p>
        </w:tc>
      </w:tr>
      <w:tr>
        <w:tc>
          <w:tcPr>
            <w:tcW w:type="dxa" w:w="2160"/>
          </w:tcPr>
          <w:p>
            <w:r/>
            <w:r>
              <w:t>FR-REP-003</w:t>
            </w:r>
          </w:p>
        </w:tc>
        <w:tc>
          <w:tcPr>
            <w:tcW w:type="dxa" w:w="2160"/>
          </w:tcPr>
          <w:p>
            <w:r/>
            <w:r>
              <w:t>Average session duration</w:t>
            </w:r>
          </w:p>
        </w:tc>
        <w:tc>
          <w:tcPr>
            <w:tcW w:type="dxa" w:w="2160"/>
          </w:tcPr>
          <w:p>
            <w:r/>
            <w:r>
              <w:t>P1</w:t>
            </w:r>
          </w:p>
        </w:tc>
        <w:tc>
          <w:tcPr>
            <w:tcW w:type="dxa" w:w="2160"/>
          </w:tcPr>
          <w:p>
            <w:r/>
            <w:r>
              <w:t>US-027</w:t>
            </w:r>
          </w:p>
        </w:tc>
      </w:tr>
      <w:tr>
        <w:tc>
          <w:tcPr>
            <w:tcW w:type="dxa" w:w="2160"/>
          </w:tcPr>
          <w:p>
            <w:r/>
            <w:r>
              <w:t>FR-REP-004</w:t>
            </w:r>
          </w:p>
        </w:tc>
        <w:tc>
          <w:tcPr>
            <w:tcW w:type="dxa" w:w="2160"/>
          </w:tcPr>
          <w:p>
            <w:r/>
            <w:r>
              <w:t>Average energy per session</w:t>
            </w:r>
          </w:p>
        </w:tc>
        <w:tc>
          <w:tcPr>
            <w:tcW w:type="dxa" w:w="2160"/>
          </w:tcPr>
          <w:p>
            <w:r/>
            <w:r>
              <w:t>P1</w:t>
            </w:r>
          </w:p>
        </w:tc>
        <w:tc>
          <w:tcPr>
            <w:tcW w:type="dxa" w:w="2160"/>
          </w:tcPr>
          <w:p>
            <w:r/>
            <w:r>
              <w:t>US-027</w:t>
            </w:r>
          </w:p>
        </w:tc>
      </w:tr>
      <w:tr>
        <w:tc>
          <w:tcPr>
            <w:tcW w:type="dxa" w:w="2160"/>
          </w:tcPr>
          <w:p>
            <w:r/>
            <w:r>
              <w:t>FR-REP-005</w:t>
            </w:r>
          </w:p>
        </w:tc>
        <w:tc>
          <w:tcPr>
            <w:tcW w:type="dxa" w:w="2160"/>
          </w:tcPr>
          <w:p>
            <w:r/>
            <w:r>
              <w:t>Charger utilization rate</w:t>
            </w:r>
          </w:p>
        </w:tc>
        <w:tc>
          <w:tcPr>
            <w:tcW w:type="dxa" w:w="2160"/>
          </w:tcPr>
          <w:p>
            <w:r/>
            <w:r>
              <w:t>P1</w:t>
            </w:r>
          </w:p>
        </w:tc>
        <w:tc>
          <w:tcPr>
            <w:tcW w:type="dxa" w:w="2160"/>
          </w:tcPr>
          <w:p>
            <w:r/>
            <w:r>
              <w:t>US-027</w:t>
            </w:r>
          </w:p>
        </w:tc>
      </w:tr>
      <w:tr>
        <w:tc>
          <w:tcPr>
            <w:tcW w:type="dxa" w:w="2160"/>
          </w:tcPr>
          <w:p>
            <w:r/>
            <w:r>
              <w:t>FR-REP-006</w:t>
            </w:r>
          </w:p>
        </w:tc>
        <w:tc>
          <w:tcPr>
            <w:tcW w:type="dxa" w:w="2160"/>
          </w:tcPr>
          <w:p>
            <w:r/>
            <w:r>
              <w:t>Peak charging hours</w:t>
            </w:r>
          </w:p>
        </w:tc>
        <w:tc>
          <w:tcPr>
            <w:tcW w:type="dxa" w:w="2160"/>
          </w:tcPr>
          <w:p>
            <w:r/>
            <w:r>
              <w:t>P1</w:t>
            </w:r>
          </w:p>
        </w:tc>
        <w:tc>
          <w:tcPr>
            <w:tcW w:type="dxa" w:w="2160"/>
          </w:tcPr>
          <w:p>
            <w:r/>
            <w:r>
              <w:t>US-027</w:t>
            </w:r>
          </w:p>
        </w:tc>
      </w:tr>
      <w:tr>
        <w:tc>
          <w:tcPr>
            <w:tcW w:type="dxa" w:w="2160"/>
          </w:tcPr>
          <w:p>
            <w:r/>
            <w:r>
              <w:t>FR-REP-007</w:t>
            </w:r>
          </w:p>
        </w:tc>
        <w:tc>
          <w:tcPr>
            <w:tcW w:type="dxa" w:w="2160"/>
          </w:tcPr>
          <w:p>
            <w:r/>
            <w:r>
              <w:t>Most-used chargers</w:t>
            </w:r>
          </w:p>
        </w:tc>
        <w:tc>
          <w:tcPr>
            <w:tcW w:type="dxa" w:w="2160"/>
          </w:tcPr>
          <w:p>
            <w:r/>
            <w:r>
              <w:t>P1</w:t>
            </w:r>
          </w:p>
        </w:tc>
        <w:tc>
          <w:tcPr>
            <w:tcW w:type="dxa" w:w="2160"/>
          </w:tcPr>
          <w:p>
            <w:r/>
            <w:r>
              <w:t>US-027</w:t>
            </w:r>
          </w:p>
        </w:tc>
      </w:tr>
      <w:tr>
        <w:tc>
          <w:tcPr>
            <w:tcW w:type="dxa" w:w="2160"/>
          </w:tcPr>
          <w:p>
            <w:r/>
            <w:r>
              <w:t>FR-REP-008</w:t>
            </w:r>
          </w:p>
        </w:tc>
        <w:tc>
          <w:tcPr>
            <w:tcW w:type="dxa" w:w="2160"/>
          </w:tcPr>
          <w:p>
            <w:r/>
            <w:r>
              <w:t>Location comparison</w:t>
            </w:r>
          </w:p>
        </w:tc>
        <w:tc>
          <w:tcPr>
            <w:tcW w:type="dxa" w:w="2160"/>
          </w:tcPr>
          <w:p>
            <w:r/>
            <w:r>
              <w:t>P1</w:t>
            </w:r>
          </w:p>
        </w:tc>
        <w:tc>
          <w:tcPr>
            <w:tcW w:type="dxa" w:w="2160"/>
          </w:tcPr>
          <w:p>
            <w:r/>
            <w:r>
              <w:t>US-027</w:t>
            </w:r>
          </w:p>
        </w:tc>
      </w:tr>
      <w:tr>
        <w:tc>
          <w:tcPr>
            <w:tcW w:type="dxa" w:w="2160"/>
          </w:tcPr>
          <w:p>
            <w:r/>
            <w:r>
              <w:t>FR-REP-009</w:t>
            </w:r>
          </w:p>
        </w:tc>
        <w:tc>
          <w:tcPr>
            <w:tcW w:type="dxa" w:w="2160"/>
          </w:tcPr>
          <w:p>
            <w:r/>
            <w:r>
              <w:t>Estimated CO2 savings</w:t>
            </w:r>
          </w:p>
        </w:tc>
        <w:tc>
          <w:tcPr>
            <w:tcW w:type="dxa" w:w="2160"/>
          </w:tcPr>
          <w:p>
            <w:r/>
            <w:r>
              <w:t>P0</w:t>
            </w:r>
          </w:p>
        </w:tc>
        <w:tc>
          <w:tcPr>
            <w:tcW w:type="dxa" w:w="2160"/>
          </w:tcPr>
          <w:p>
            <w:r/>
            <w:r>
              <w:t>US-026</w:t>
            </w:r>
          </w:p>
        </w:tc>
      </w:tr>
      <w:tr>
        <w:tc>
          <w:tcPr>
            <w:tcW w:type="dxa" w:w="2160"/>
          </w:tcPr>
          <w:p>
            <w:r/>
            <w:r>
              <w:t>FR-REP-010</w:t>
            </w:r>
          </w:p>
        </w:tc>
        <w:tc>
          <w:tcPr>
            <w:tcW w:type="dxa" w:w="2160"/>
          </w:tcPr>
          <w:p>
            <w:r/>
            <w:r>
              <w:t>Failed / cancelled / released bookings</w:t>
            </w:r>
          </w:p>
        </w:tc>
        <w:tc>
          <w:tcPr>
            <w:tcW w:type="dxa" w:w="2160"/>
          </w:tcPr>
          <w:p>
            <w:r/>
            <w:r>
              <w:t>P1</w:t>
            </w:r>
          </w:p>
        </w:tc>
        <w:tc>
          <w:tcPr>
            <w:tcW w:type="dxa" w:w="2160"/>
          </w:tcPr>
          <w:p>
            <w:r/>
            <w:r>
              <w:t>US-027</w:t>
            </w:r>
          </w:p>
        </w:tc>
      </w:tr>
      <w:tr>
        <w:tc>
          <w:tcPr>
            <w:tcW w:type="dxa" w:w="2160"/>
          </w:tcPr>
          <w:p>
            <w:r/>
            <w:r>
              <w:t>FR-REP-011</w:t>
            </w:r>
          </w:p>
        </w:tc>
        <w:tc>
          <w:tcPr>
            <w:tcW w:type="dxa" w:w="2160"/>
          </w:tcPr>
          <w:p>
            <w:r/>
            <w:r>
              <w:t>Faulted / unavailable charger events</w:t>
            </w:r>
          </w:p>
        </w:tc>
        <w:tc>
          <w:tcPr>
            <w:tcW w:type="dxa" w:w="2160"/>
          </w:tcPr>
          <w:p>
            <w:r/>
            <w:r>
              <w:t>P1</w:t>
            </w:r>
          </w:p>
        </w:tc>
        <w:tc>
          <w:tcPr>
            <w:tcW w:type="dxa" w:w="2160"/>
          </w:tcPr>
          <w:p>
            <w:r/>
            <w:r>
              <w:t>US-027</w:t>
            </w:r>
          </w:p>
        </w:tc>
      </w:tr>
      <w:tr>
        <w:tc>
          <w:tcPr>
            <w:tcW w:type="dxa" w:w="2160"/>
          </w:tcPr>
          <w:p>
            <w:r/>
            <w:r>
              <w:t>FR-REP-012</w:t>
            </w:r>
          </w:p>
        </w:tc>
        <w:tc>
          <w:tcPr>
            <w:tcW w:type="dxa" w:w="2160"/>
          </w:tcPr>
          <w:p>
            <w:r/>
            <w:r>
              <w:t>Label simulated data</w:t>
            </w:r>
          </w:p>
        </w:tc>
        <w:tc>
          <w:tcPr>
            <w:tcW w:type="dxa" w:w="2160"/>
          </w:tcPr>
          <w:p>
            <w:r/>
            <w:r>
              <w:t>P0</w:t>
            </w:r>
          </w:p>
        </w:tc>
        <w:tc>
          <w:tcPr>
            <w:tcW w:type="dxa" w:w="2160"/>
          </w:tcPr>
          <w:p>
            <w:r/>
            <w:r>
              <w:t>US-026</w:t>
            </w:r>
          </w:p>
        </w:tc>
      </w:tr>
      <w:tr>
        <w:tc>
          <w:tcPr>
            <w:tcW w:type="dxa" w:w="2160"/>
          </w:tcPr>
          <w:p>
            <w:r/>
            <w:r>
              <w:t>FR-REP-013</w:t>
            </w:r>
          </w:p>
        </w:tc>
        <w:tc>
          <w:tcPr>
            <w:tcW w:type="dxa" w:w="2160"/>
          </w:tcPr>
          <w:p>
            <w:r/>
            <w:r>
              <w:t>Date range and location filters</w:t>
            </w:r>
          </w:p>
        </w:tc>
        <w:tc>
          <w:tcPr>
            <w:tcW w:type="dxa" w:w="2160"/>
          </w:tcPr>
          <w:p>
            <w:r/>
            <w:r>
              <w:t>P1</w:t>
            </w:r>
          </w:p>
        </w:tc>
        <w:tc>
          <w:tcPr>
            <w:tcW w:type="dxa" w:w="2160"/>
          </w:tcPr>
          <w:p>
            <w:r/>
            <w:r>
              <w:t>US-026, US-027</w:t>
            </w:r>
          </w:p>
        </w:tc>
      </w:tr>
      <w:tr>
        <w:tc>
          <w:tcPr>
            <w:tcW w:type="dxa" w:w="2160"/>
          </w:tcPr>
          <w:p>
            <w:r/>
            <w:r>
              <w:t>FR-REP-014</w:t>
            </w:r>
          </w:p>
        </w:tc>
        <w:tc>
          <w:tcPr>
            <w:tcW w:type="dxa" w:w="2160"/>
          </w:tcPr>
          <w:p>
            <w:r/>
            <w:r>
              <w:t>Notification delivery metrics</w:t>
            </w:r>
          </w:p>
        </w:tc>
        <w:tc>
          <w:tcPr>
            <w:tcW w:type="dxa" w:w="2160"/>
          </w:tcPr>
          <w:p>
            <w:r/>
            <w:r>
              <w:t>P1</w:t>
            </w:r>
          </w:p>
        </w:tc>
        <w:tc>
          <w:tcPr>
            <w:tcW w:type="dxa" w:w="2160"/>
          </w:tcPr>
          <w:p>
            <w:r/>
            <w:r>
              <w:t>US-028</w:t>
            </w:r>
          </w:p>
        </w:tc>
      </w:tr>
      <w:tr>
        <w:tc>
          <w:tcPr>
            <w:tcW w:type="dxa" w:w="2160"/>
          </w:tcPr>
          <w:p>
            <w:r/>
            <w:r>
              <w:t>FR-REP-015</w:t>
            </w:r>
          </w:p>
        </w:tc>
        <w:tc>
          <w:tcPr>
            <w:tcW w:type="dxa" w:w="2160"/>
          </w:tcPr>
          <w:p>
            <w:r/>
            <w:r>
              <w:t>Notification acknowledgment rate</w:t>
            </w:r>
          </w:p>
        </w:tc>
        <w:tc>
          <w:tcPr>
            <w:tcW w:type="dxa" w:w="2160"/>
          </w:tcPr>
          <w:p>
            <w:r/>
            <w:r>
              <w:t>P2</w:t>
            </w:r>
          </w:p>
        </w:tc>
        <w:tc>
          <w:tcPr>
            <w:tcW w:type="dxa" w:w="2160"/>
          </w:tcPr>
          <w:p>
            <w:r/>
            <w:r>
              <w:t>US-028</w:t>
            </w:r>
          </w:p>
        </w:tc>
      </w:tr>
      <w:tr>
        <w:tc>
          <w:tcPr>
            <w:tcW w:type="dxa" w:w="2160"/>
          </w:tcPr>
          <w:p>
            <w:r/>
            <w:r>
              <w:t>FR-REP-016</w:t>
            </w:r>
          </w:p>
        </w:tc>
        <w:tc>
          <w:tcPr>
            <w:tcW w:type="dxa" w:w="2160"/>
          </w:tcPr>
          <w:p>
            <w:r/>
            <w:r>
              <w:t>No-show rate after reminders</w:t>
            </w:r>
          </w:p>
        </w:tc>
        <w:tc>
          <w:tcPr>
            <w:tcW w:type="dxa" w:w="2160"/>
          </w:tcPr>
          <w:p>
            <w:r/>
            <w:r>
              <w:t>P1</w:t>
            </w:r>
          </w:p>
        </w:tc>
        <w:tc>
          <w:tcPr>
            <w:tcW w:type="dxa" w:w="2160"/>
          </w:tcPr>
          <w:p>
            <w:r/>
            <w:r>
              <w:t>US-028</w:t>
            </w:r>
          </w:p>
        </w:tc>
      </w:tr>
      <w:tr>
        <w:tc>
          <w:tcPr>
            <w:tcW w:type="dxa" w:w="2160"/>
          </w:tcPr>
          <w:p>
            <w:r/>
            <w:r>
              <w:t>FR-REP-017</w:t>
            </w:r>
          </w:p>
        </w:tc>
        <w:tc>
          <w:tcPr>
            <w:tcW w:type="dxa" w:w="2160"/>
          </w:tcPr>
          <w:p>
            <w:r/>
            <w:r>
              <w:t>Usage by vehicle category</w:t>
            </w:r>
          </w:p>
        </w:tc>
        <w:tc>
          <w:tcPr>
            <w:tcW w:type="dxa" w:w="2160"/>
          </w:tcPr>
          <w:p>
            <w:r/>
            <w:r>
              <w:t>P2</w:t>
            </w:r>
          </w:p>
        </w:tc>
        <w:tc>
          <w:tcPr>
            <w:tcW w:type="dxa" w:w="2160"/>
          </w:tcPr>
          <w:p>
            <w:r/>
            <w:r>
              <w:t>US-027</w:t>
            </w:r>
          </w:p>
        </w:tc>
      </w:tr>
      <w:tr>
        <w:tc>
          <w:tcPr>
            <w:tcW w:type="dxa" w:w="2160"/>
          </w:tcPr>
          <w:p>
            <w:r/>
            <w:r>
              <w:t>FR-AI-001</w:t>
            </w:r>
          </w:p>
        </w:tc>
        <w:tc>
          <w:tcPr>
            <w:tcW w:type="dxa" w:w="2160"/>
          </w:tcPr>
          <w:p>
            <w:r/>
            <w:r>
              <w:t>Demand forecasting</w:t>
            </w:r>
          </w:p>
        </w:tc>
        <w:tc>
          <w:tcPr>
            <w:tcW w:type="dxa" w:w="2160"/>
          </w:tcPr>
          <w:p>
            <w:r/>
            <w:r>
              <w:t>P2</w:t>
            </w:r>
          </w:p>
        </w:tc>
        <w:tc>
          <w:tcPr>
            <w:tcW w:type="dxa" w:w="2160"/>
          </w:tcPr>
          <w:p>
            <w:r/>
            <w:r>
              <w:t>US-029</w:t>
            </w:r>
          </w:p>
        </w:tc>
      </w:tr>
      <w:tr>
        <w:tc>
          <w:tcPr>
            <w:tcW w:type="dxa" w:w="2160"/>
          </w:tcPr>
          <w:p>
            <w:r/>
            <w:r>
              <w:t>FR-AI-002</w:t>
            </w:r>
          </w:p>
        </w:tc>
        <w:tc>
          <w:tcPr>
            <w:tcW w:type="dxa" w:w="2160"/>
          </w:tcPr>
          <w:p>
            <w:r/>
            <w:r>
              <w:t>Pattern detection</w:t>
            </w:r>
          </w:p>
        </w:tc>
        <w:tc>
          <w:tcPr>
            <w:tcW w:type="dxa" w:w="2160"/>
          </w:tcPr>
          <w:p>
            <w:r/>
            <w:r>
              <w:t>P2</w:t>
            </w:r>
          </w:p>
        </w:tc>
        <w:tc>
          <w:tcPr>
            <w:tcW w:type="dxa" w:w="2160"/>
          </w:tcPr>
          <w:p>
            <w:r/>
            <w:r>
              <w:t>US-029</w:t>
            </w:r>
          </w:p>
        </w:tc>
      </w:tr>
      <w:tr>
        <w:tc>
          <w:tcPr>
            <w:tcW w:type="dxa" w:w="2160"/>
          </w:tcPr>
          <w:p>
            <w:r/>
            <w:r>
              <w:t>FR-AI-003</w:t>
            </w:r>
          </w:p>
        </w:tc>
        <w:tc>
          <w:tcPr>
            <w:tcW w:type="dxa" w:w="2160"/>
          </w:tcPr>
          <w:p>
            <w:r/>
            <w:r>
              <w:t>Intelligent NL reporting</w:t>
            </w:r>
          </w:p>
        </w:tc>
        <w:tc>
          <w:tcPr>
            <w:tcW w:type="dxa" w:w="2160"/>
          </w:tcPr>
          <w:p>
            <w:r/>
            <w:r>
              <w:t>P2</w:t>
            </w:r>
          </w:p>
        </w:tc>
        <w:tc>
          <w:tcPr>
            <w:tcW w:type="dxa" w:w="2160"/>
          </w:tcPr>
          <w:p>
            <w:r/>
            <w:r>
              <w:t>US-029</w:t>
            </w:r>
          </w:p>
        </w:tc>
      </w:tr>
      <w:tr>
        <w:tc>
          <w:tcPr>
            <w:tcW w:type="dxa" w:w="2160"/>
          </w:tcPr>
          <w:p>
            <w:r/>
            <w:r>
              <w:t>FR-AI-004</w:t>
            </w:r>
          </w:p>
        </w:tc>
        <w:tc>
          <w:tcPr>
            <w:tcW w:type="dxa" w:w="2160"/>
          </w:tcPr>
          <w:p>
            <w:r/>
            <w:r>
              <w:t>Operational recommendations</w:t>
            </w:r>
          </w:p>
        </w:tc>
        <w:tc>
          <w:tcPr>
            <w:tcW w:type="dxa" w:w="2160"/>
          </w:tcPr>
          <w:p>
            <w:r/>
            <w:r>
              <w:t>P2</w:t>
            </w:r>
          </w:p>
        </w:tc>
        <w:tc>
          <w:tcPr>
            <w:tcW w:type="dxa" w:w="2160"/>
          </w:tcPr>
          <w:p>
            <w:r/>
            <w:r>
              <w:t>US-029</w:t>
            </w:r>
          </w:p>
        </w:tc>
      </w:tr>
      <w:tr>
        <w:tc>
          <w:tcPr>
            <w:tcW w:type="dxa" w:w="2160"/>
          </w:tcPr>
          <w:p>
            <w:r/>
            <w:r>
              <w:t>FR-AI-005</w:t>
            </w:r>
          </w:p>
        </w:tc>
        <w:tc>
          <w:tcPr>
            <w:tcW w:type="dxa" w:w="2160"/>
          </w:tcPr>
          <w:p>
            <w:r/>
            <w:r>
              <w:t>Anomaly flagging</w:t>
            </w:r>
          </w:p>
        </w:tc>
        <w:tc>
          <w:tcPr>
            <w:tcW w:type="dxa" w:w="2160"/>
          </w:tcPr>
          <w:p>
            <w:r/>
            <w:r>
              <w:t>P2</w:t>
            </w:r>
          </w:p>
        </w:tc>
        <w:tc>
          <w:tcPr>
            <w:tcW w:type="dxa" w:w="2160"/>
          </w:tcPr>
          <w:p>
            <w:r/>
            <w:r>
              <w:t>US-029</w:t>
            </w:r>
          </w:p>
        </w:tc>
      </w:tr>
      <w:tr>
        <w:tc>
          <w:tcPr>
            <w:tcW w:type="dxa" w:w="2160"/>
          </w:tcPr>
          <w:p>
            <w:r/>
            <w:r>
              <w:t>FR-AI-006</w:t>
            </w:r>
          </w:p>
        </w:tc>
        <w:tc>
          <w:tcPr>
            <w:tcW w:type="dxa" w:w="2160"/>
          </w:tcPr>
          <w:p>
            <w:r/>
            <w:r>
              <w:t>NL insight generation</w:t>
            </w:r>
          </w:p>
        </w:tc>
        <w:tc>
          <w:tcPr>
            <w:tcW w:type="dxa" w:w="2160"/>
          </w:tcPr>
          <w:p>
            <w:r/>
            <w:r>
              <w:t>P2</w:t>
            </w:r>
          </w:p>
        </w:tc>
        <w:tc>
          <w:tcPr>
            <w:tcW w:type="dxa" w:w="2160"/>
          </w:tcPr>
          <w:p>
            <w:r/>
            <w:r>
              <w:t>US-029</w:t>
            </w:r>
          </w:p>
        </w:tc>
      </w:tr>
      <w:tr>
        <w:tc>
          <w:tcPr>
            <w:tcW w:type="dxa" w:w="2160"/>
          </w:tcPr>
          <w:p>
            <w:r/>
            <w:r>
              <w:t>FR-AI-007</w:t>
            </w:r>
          </w:p>
        </w:tc>
        <w:tc>
          <w:tcPr>
            <w:tcW w:type="dxa" w:w="2160"/>
          </w:tcPr>
          <w:p>
            <w:r/>
            <w:r>
              <w:t>Grounding rule</w:t>
            </w:r>
          </w:p>
        </w:tc>
        <w:tc>
          <w:tcPr>
            <w:tcW w:type="dxa" w:w="2160"/>
          </w:tcPr>
          <w:p>
            <w:r/>
            <w:r>
              <w:t>P2</w:t>
            </w:r>
          </w:p>
        </w:tc>
        <w:tc>
          <w:tcPr>
            <w:tcW w:type="dxa" w:w="2160"/>
          </w:tcPr>
          <w:p>
            <w:r/>
            <w:r>
              <w:t>US-029</w:t>
            </w:r>
          </w:p>
        </w:tc>
      </w:tr>
      <w:tr>
        <w:tc>
          <w:tcPr>
            <w:tcW w:type="dxa" w:w="2160"/>
          </w:tcPr>
          <w:p>
            <w:r/>
            <w:r>
              <w:t>FR-AI-008</w:t>
            </w:r>
          </w:p>
        </w:tc>
        <w:tc>
          <w:tcPr>
            <w:tcW w:type="dxa" w:w="2160"/>
          </w:tcPr>
          <w:p>
            <w:r/>
            <w:r>
              <w:t>Simulated data disclosure</w:t>
            </w:r>
          </w:p>
        </w:tc>
        <w:tc>
          <w:tcPr>
            <w:tcW w:type="dxa" w:w="2160"/>
          </w:tcPr>
          <w:p>
            <w:r/>
            <w:r>
              <w:t>P2</w:t>
            </w:r>
          </w:p>
        </w:tc>
        <w:tc>
          <w:tcPr>
            <w:tcW w:type="dxa" w:w="2160"/>
          </w:tcPr>
          <w:p>
            <w:r/>
            <w:r>
              <w:t>US-029</w:t>
            </w:r>
          </w:p>
        </w:tc>
      </w:tr>
      <w:tr>
        <w:tc>
          <w:tcPr>
            <w:tcW w:type="dxa" w:w="2160"/>
          </w:tcPr>
          <w:p>
            <w:r/>
            <w:r>
              <w:t>FR-AI-009</w:t>
            </w:r>
          </w:p>
        </w:tc>
        <w:tc>
          <w:tcPr>
            <w:tcW w:type="dxa" w:w="2160"/>
          </w:tcPr>
          <w:p>
            <w:r/>
            <w:r>
              <w:t>Low-confidence disclosure</w:t>
            </w:r>
          </w:p>
        </w:tc>
        <w:tc>
          <w:tcPr>
            <w:tcW w:type="dxa" w:w="2160"/>
          </w:tcPr>
          <w:p>
            <w:r/>
            <w:r>
              <w:t>P2</w:t>
            </w:r>
          </w:p>
        </w:tc>
        <w:tc>
          <w:tcPr>
            <w:tcW w:type="dxa" w:w="2160"/>
          </w:tcPr>
          <w:p>
            <w:r/>
            <w:r>
              <w:t>US-029</w:t>
            </w:r>
          </w:p>
        </w:tc>
      </w:tr>
      <w:tr>
        <w:tc>
          <w:tcPr>
            <w:tcW w:type="dxa" w:w="2160"/>
          </w:tcPr>
          <w:p>
            <w:r/>
            <w:r>
              <w:t>FR-AI-010</w:t>
            </w:r>
          </w:p>
        </w:tc>
        <w:tc>
          <w:tcPr>
            <w:tcW w:type="dxa" w:w="2160"/>
          </w:tcPr>
          <w:p>
            <w:r/>
            <w:r>
              <w:t>No fabricated metrics</w:t>
            </w:r>
          </w:p>
        </w:tc>
        <w:tc>
          <w:tcPr>
            <w:tcW w:type="dxa" w:w="2160"/>
          </w:tcPr>
          <w:p>
            <w:r/>
            <w:r>
              <w:t>P2</w:t>
            </w:r>
          </w:p>
        </w:tc>
        <w:tc>
          <w:tcPr>
            <w:tcW w:type="dxa" w:w="2160"/>
          </w:tcPr>
          <w:p>
            <w:r/>
            <w:r>
              <w:t>US-029</w:t>
            </w:r>
          </w:p>
        </w:tc>
      </w:tr>
      <w:tr>
        <w:tc>
          <w:tcPr>
            <w:tcW w:type="dxa" w:w="2160"/>
          </w:tcPr>
          <w:p>
            <w:r/>
            <w:r>
              <w:t>FR-AI-011</w:t>
            </w:r>
          </w:p>
        </w:tc>
        <w:tc>
          <w:tcPr>
            <w:tcW w:type="dxa" w:w="2160"/>
          </w:tcPr>
          <w:p>
            <w:r/>
            <w:r>
              <w:t>AI-assisted notification phrasing</w:t>
            </w:r>
          </w:p>
        </w:tc>
        <w:tc>
          <w:tcPr>
            <w:tcW w:type="dxa" w:w="2160"/>
          </w:tcPr>
          <w:p>
            <w:r/>
            <w:r>
              <w:t>P2</w:t>
            </w:r>
          </w:p>
        </w:tc>
        <w:tc>
          <w:tcPr>
            <w:tcW w:type="dxa" w:w="2160"/>
          </w:tcPr>
          <w:p>
            <w:r/>
            <w:r>
              <w:t>US-029</w:t>
            </w:r>
          </w:p>
        </w:tc>
      </w:tr>
      <w:tr>
        <w:tc>
          <w:tcPr>
            <w:tcW w:type="dxa" w:w="2160"/>
          </w:tcPr>
          <w:p>
            <w:r/>
            <w:r>
              <w:t>FR-AUTH-001</w:t>
            </w:r>
          </w:p>
        </w:tc>
        <w:tc>
          <w:tcPr>
            <w:tcW w:type="dxa" w:w="2160"/>
          </w:tcPr>
          <w:p>
            <w:r/>
            <w:r>
              <w:t>Simplified login</w:t>
            </w:r>
          </w:p>
        </w:tc>
        <w:tc>
          <w:tcPr>
            <w:tcW w:type="dxa" w:w="2160"/>
          </w:tcPr>
          <w:p>
            <w:r/>
            <w:r>
              <w:t>P0</w:t>
            </w:r>
          </w:p>
        </w:tc>
        <w:tc>
          <w:tcPr>
            <w:tcW w:type="dxa" w:w="2160"/>
          </w:tcPr>
          <w:p>
            <w:r/>
            <w:r>
              <w:t>US-001</w:t>
            </w:r>
          </w:p>
        </w:tc>
      </w:tr>
      <w:tr>
        <w:tc>
          <w:tcPr>
            <w:tcW w:type="dxa" w:w="2160"/>
          </w:tcPr>
          <w:p>
            <w:r/>
            <w:r>
              <w:t>FR-AUTH-002</w:t>
            </w:r>
          </w:p>
        </w:tc>
        <w:tc>
          <w:tcPr>
            <w:tcW w:type="dxa" w:w="2160"/>
          </w:tcPr>
          <w:p>
            <w:r/>
            <w:r>
              <w:t>Session context</w:t>
            </w:r>
          </w:p>
        </w:tc>
        <w:tc>
          <w:tcPr>
            <w:tcW w:type="dxa" w:w="2160"/>
          </w:tcPr>
          <w:p>
            <w:r/>
            <w:r>
              <w:t>P0</w:t>
            </w:r>
          </w:p>
        </w:tc>
        <w:tc>
          <w:tcPr>
            <w:tcW w:type="dxa" w:w="2160"/>
          </w:tcPr>
          <w:p>
            <w:r/>
            <w:r>
              <w:t>US-001</w:t>
            </w:r>
          </w:p>
        </w:tc>
      </w:tr>
      <w:tr>
        <w:tc>
          <w:tcPr>
            <w:tcW w:type="dxa" w:w="2160"/>
          </w:tcPr>
          <w:p>
            <w:r/>
            <w:r>
              <w:t>FR-AUTH-003</w:t>
            </w:r>
          </w:p>
        </w:tc>
        <w:tc>
          <w:tcPr>
            <w:tcW w:type="dxa" w:w="2160"/>
          </w:tcPr>
          <w:p>
            <w:r/>
            <w:r>
              <w:t>Role-based UI</w:t>
            </w:r>
          </w:p>
        </w:tc>
        <w:tc>
          <w:tcPr>
            <w:tcW w:type="dxa" w:w="2160"/>
          </w:tcPr>
          <w:p>
            <w:r/>
            <w:r>
              <w:t>P0</w:t>
            </w:r>
          </w:p>
        </w:tc>
        <w:tc>
          <w:tcPr>
            <w:tcW w:type="dxa" w:w="2160"/>
          </w:tcPr>
          <w:p>
            <w:r/>
            <w:r>
              <w:t>US-006</w:t>
            </w:r>
          </w:p>
        </w:tc>
      </w:tr>
      <w:tr>
        <w:tc>
          <w:tcPr>
            <w:tcW w:type="dxa" w:w="2160"/>
          </w:tcPr>
          <w:p>
            <w:r/>
            <w:r>
              <w:t>FR-AUTH-004</w:t>
            </w:r>
          </w:p>
        </w:tc>
        <w:tc>
          <w:tcPr>
            <w:tcW w:type="dxa" w:w="2160"/>
          </w:tcPr>
          <w:p>
            <w:r/>
            <w:r>
              <w:t>Role-based API authorization</w:t>
            </w:r>
          </w:p>
        </w:tc>
        <w:tc>
          <w:tcPr>
            <w:tcW w:type="dxa" w:w="2160"/>
          </w:tcPr>
          <w:p>
            <w:r/>
            <w:r>
              <w:t>P0</w:t>
            </w:r>
          </w:p>
        </w:tc>
        <w:tc>
          <w:tcPr>
            <w:tcW w:type="dxa" w:w="2160"/>
          </w:tcPr>
          <w:p>
            <w:r/>
            <w:r>
              <w:t>US-006</w:t>
            </w:r>
          </w:p>
        </w:tc>
      </w:tr>
      <w:tr>
        <w:tc>
          <w:tcPr>
            <w:tcW w:type="dxa" w:w="2160"/>
          </w:tcPr>
          <w:p>
            <w:r/>
            <w:r>
              <w:t>FR-AUTH-005</w:t>
            </w:r>
          </w:p>
        </w:tc>
        <w:tc>
          <w:tcPr>
            <w:tcW w:type="dxa" w:w="2160"/>
          </w:tcPr>
          <w:p>
            <w:r/>
            <w:r>
              <w:t>Logout</w:t>
            </w:r>
          </w:p>
        </w:tc>
        <w:tc>
          <w:tcPr>
            <w:tcW w:type="dxa" w:w="2160"/>
          </w:tcPr>
          <w:p>
            <w:r/>
            <w:r>
              <w:t>P1</w:t>
            </w:r>
          </w:p>
        </w:tc>
        <w:tc>
          <w:tcPr>
            <w:tcW w:type="dxa" w:w="2160"/>
          </w:tcPr>
          <w:p>
            <w:r/>
            <w:r>
              <w:t>US-001</w:t>
            </w:r>
          </w:p>
        </w:tc>
      </w:tr>
      <w:tr>
        <w:tc>
          <w:tcPr>
            <w:tcW w:type="dxa" w:w="2160"/>
          </w:tcPr>
          <w:p>
            <w:r/>
            <w:r>
              <w:t>FR-AUTH-006</w:t>
            </w:r>
          </w:p>
        </w:tc>
        <w:tc>
          <w:tcPr>
            <w:tcW w:type="dxa" w:w="2160"/>
          </w:tcPr>
          <w:p>
            <w:r/>
            <w:r>
              <w:t>Eligibility &amp; privacy gate on protected actions</w:t>
            </w:r>
          </w:p>
        </w:tc>
        <w:tc>
          <w:tcPr>
            <w:tcW w:type="dxa" w:w="2160"/>
          </w:tcPr>
          <w:p>
            <w:r/>
            <w:r>
              <w:t>P0</w:t>
            </w:r>
          </w:p>
        </w:tc>
        <w:tc>
          <w:tcPr>
            <w:tcW w:type="dxa" w:w="2160"/>
          </w:tcPr>
          <w:p>
            <w:r/>
            <w:r>
              <w:t>US-002, US-005</w:t>
            </w:r>
          </w:p>
        </w:tc>
      </w:tr>
      <w:tr>
        <w:tc>
          <w:tcPr>
            <w:tcW w:type="dxa" w:w="2160"/>
          </w:tcPr>
          <w:p>
            <w:r/>
            <w:r>
              <w:t>FR-PRIV-001</w:t>
            </w:r>
          </w:p>
        </w:tc>
        <w:tc>
          <w:tcPr>
            <w:tcW w:type="dxa" w:w="2160"/>
          </w:tcPr>
          <w:p>
            <w:r/>
            <w:r>
              <w:t>Privacy notice retrieval</w:t>
            </w:r>
          </w:p>
        </w:tc>
        <w:tc>
          <w:tcPr>
            <w:tcW w:type="dxa" w:w="2160"/>
          </w:tcPr>
          <w:p>
            <w:r/>
            <w:r>
              <w:t>P0</w:t>
            </w:r>
          </w:p>
        </w:tc>
        <w:tc>
          <w:tcPr>
            <w:tcW w:type="dxa" w:w="2160"/>
          </w:tcPr>
          <w:p>
            <w:r/>
            <w:r>
              <w:t>US-005</w:t>
            </w:r>
          </w:p>
        </w:tc>
      </w:tr>
      <w:tr>
        <w:tc>
          <w:tcPr>
            <w:tcW w:type="dxa" w:w="2160"/>
          </w:tcPr>
          <w:p>
            <w:r/>
            <w:r>
              <w:t>FR-PRIV-002</w:t>
            </w:r>
          </w:p>
        </w:tc>
        <w:tc>
          <w:tcPr>
            <w:tcW w:type="dxa" w:w="2160"/>
          </w:tcPr>
          <w:p>
            <w:r/>
            <w:r>
              <w:t>Required content of privacy notice</w:t>
            </w:r>
          </w:p>
        </w:tc>
        <w:tc>
          <w:tcPr>
            <w:tcW w:type="dxa" w:w="2160"/>
          </w:tcPr>
          <w:p>
            <w:r/>
            <w:r>
              <w:t>P0</w:t>
            </w:r>
          </w:p>
        </w:tc>
        <w:tc>
          <w:tcPr>
            <w:tcW w:type="dxa" w:w="2160"/>
          </w:tcPr>
          <w:p>
            <w:r/>
            <w:r>
              <w:t>US-005</w:t>
            </w:r>
          </w:p>
        </w:tc>
      </w:tr>
      <w:tr>
        <w:tc>
          <w:tcPr>
            <w:tcW w:type="dxa" w:w="2160"/>
          </w:tcPr>
          <w:p>
            <w:r/>
            <w:r>
              <w:t>FR-PRIV-003</w:t>
            </w:r>
          </w:p>
        </w:tc>
        <w:tc>
          <w:tcPr>
            <w:tcW w:type="dxa" w:w="2160"/>
          </w:tcPr>
          <w:p>
            <w:r/>
            <w:r>
              <w:t>Acknowledgement before first booking</w:t>
            </w:r>
          </w:p>
        </w:tc>
        <w:tc>
          <w:tcPr>
            <w:tcW w:type="dxa" w:w="2160"/>
          </w:tcPr>
          <w:p>
            <w:r/>
            <w:r>
              <w:t>P0</w:t>
            </w:r>
          </w:p>
        </w:tc>
        <w:tc>
          <w:tcPr>
            <w:tcW w:type="dxa" w:w="2160"/>
          </w:tcPr>
          <w:p>
            <w:r/>
            <w:r>
              <w:t>US-005</w:t>
            </w:r>
          </w:p>
        </w:tc>
      </w:tr>
      <w:tr>
        <w:tc>
          <w:tcPr>
            <w:tcW w:type="dxa" w:w="2160"/>
          </w:tcPr>
          <w:p>
            <w:r/>
            <w:r>
              <w:t>FR-PRIV-004</w:t>
            </w:r>
          </w:p>
        </w:tc>
        <w:tc>
          <w:tcPr>
            <w:tcW w:type="dxa" w:w="2160"/>
          </w:tcPr>
          <w:p>
            <w:r/>
            <w:r>
              <w:t>Persist acknowledgement status and timestamp</w:t>
            </w:r>
          </w:p>
        </w:tc>
        <w:tc>
          <w:tcPr>
            <w:tcW w:type="dxa" w:w="2160"/>
          </w:tcPr>
          <w:p>
            <w:r/>
            <w:r>
              <w:t>P0</w:t>
            </w:r>
          </w:p>
        </w:tc>
        <w:tc>
          <w:tcPr>
            <w:tcW w:type="dxa" w:w="2160"/>
          </w:tcPr>
          <w:p>
            <w:r/>
            <w:r>
              <w:t>US-005</w:t>
            </w:r>
          </w:p>
        </w:tc>
      </w:tr>
      <w:tr>
        <w:tc>
          <w:tcPr>
            <w:tcW w:type="dxa" w:w="2160"/>
          </w:tcPr>
          <w:p>
            <w:r/>
            <w:r>
              <w:t>FR-PRIV-005</w:t>
            </w:r>
          </w:p>
        </w:tc>
        <w:tc>
          <w:tcPr>
            <w:tcW w:type="dxa" w:w="2160"/>
          </w:tcPr>
          <w:p>
            <w:r/>
            <w:r>
              <w:t>Re-acknowledgement on version change</w:t>
            </w:r>
          </w:p>
        </w:tc>
        <w:tc>
          <w:tcPr>
            <w:tcW w:type="dxa" w:w="2160"/>
          </w:tcPr>
          <w:p>
            <w:r/>
            <w:r>
              <w:t>P1</w:t>
            </w:r>
          </w:p>
        </w:tc>
        <w:tc>
          <w:tcPr>
            <w:tcW w:type="dxa" w:w="2160"/>
          </w:tcPr>
          <w:p>
            <w:r/>
            <w:r>
              <w:t>US-005</w:t>
            </w:r>
          </w:p>
        </w:tc>
      </w:tr>
      <w:tr>
        <w:tc>
          <w:tcPr>
            <w:tcW w:type="dxa" w:w="2160"/>
          </w:tcPr>
          <w:p>
            <w:r/>
            <w:r>
              <w:t>FR-AUDIT-001</w:t>
            </w:r>
          </w:p>
        </w:tc>
        <w:tc>
          <w:tcPr>
            <w:tcW w:type="dxa" w:w="2160"/>
          </w:tcPr>
          <w:p>
            <w:r/>
            <w:r>
              <w:t>Record critical actions</w:t>
            </w:r>
          </w:p>
        </w:tc>
        <w:tc>
          <w:tcPr>
            <w:tcW w:type="dxa" w:w="2160"/>
          </w:tcPr>
          <w:p>
            <w:r/>
            <w:r>
              <w:t>P0</w:t>
            </w:r>
          </w:p>
        </w:tc>
        <w:tc>
          <w:tcPr>
            <w:tcW w:type="dxa" w:w="2160"/>
          </w:tcPr>
          <w:p>
            <w:r/>
            <w:r>
              <w:t>US-032</w:t>
            </w:r>
          </w:p>
        </w:tc>
      </w:tr>
      <w:tr>
        <w:tc>
          <w:tcPr>
            <w:tcW w:type="dxa" w:w="2160"/>
          </w:tcPr>
          <w:p>
            <w:r/>
            <w:r>
              <w:t>FR-AUDIT-002</w:t>
            </w:r>
          </w:p>
        </w:tc>
        <w:tc>
          <w:tcPr>
            <w:tcW w:type="dxa" w:w="2160"/>
          </w:tcPr>
          <w:p>
            <w:r/>
            <w:r>
              <w:t>Audit entry shape</w:t>
            </w:r>
          </w:p>
        </w:tc>
        <w:tc>
          <w:tcPr>
            <w:tcW w:type="dxa" w:w="2160"/>
          </w:tcPr>
          <w:p>
            <w:r/>
            <w:r>
              <w:t>P0</w:t>
            </w:r>
          </w:p>
        </w:tc>
        <w:tc>
          <w:tcPr>
            <w:tcW w:type="dxa" w:w="2160"/>
          </w:tcPr>
          <w:p>
            <w:r/>
            <w:r>
              <w:t>US-032</w:t>
            </w:r>
          </w:p>
        </w:tc>
      </w:tr>
      <w:tr>
        <w:tc>
          <w:tcPr>
            <w:tcW w:type="dxa" w:w="2160"/>
          </w:tcPr>
          <w:p>
            <w:r/>
            <w:r>
              <w:t>FR-AUDIT-003</w:t>
            </w:r>
          </w:p>
        </w:tc>
        <w:tc>
          <w:tcPr>
            <w:tcW w:type="dxa" w:w="2160"/>
          </w:tcPr>
          <w:p>
            <w:r/>
            <w:r>
              <w:t>Audit log read access</w:t>
            </w:r>
          </w:p>
        </w:tc>
        <w:tc>
          <w:tcPr>
            <w:tcW w:type="dxa" w:w="2160"/>
          </w:tcPr>
          <w:p>
            <w:r/>
            <w:r>
              <w:t>P0</w:t>
            </w:r>
          </w:p>
        </w:tc>
        <w:tc>
          <w:tcPr>
            <w:tcW w:type="dxa" w:w="2160"/>
          </w:tcPr>
          <w:p>
            <w:r/>
            <w:r>
              <w:t>US-032</w:t>
            </w:r>
          </w:p>
        </w:tc>
      </w:tr>
      <w:tr>
        <w:tc>
          <w:tcPr>
            <w:tcW w:type="dxa" w:w="2160"/>
          </w:tcPr>
          <w:p>
            <w:r/>
            <w:r>
              <w:t>FR-AUDIT-004</w:t>
            </w:r>
          </w:p>
        </w:tc>
        <w:tc>
          <w:tcPr>
            <w:tcW w:type="dxa" w:w="2160"/>
          </w:tcPr>
          <w:p>
            <w:r/>
            <w:r>
              <w:t>Immutability</w:t>
            </w:r>
          </w:p>
        </w:tc>
        <w:tc>
          <w:tcPr>
            <w:tcW w:type="dxa" w:w="2160"/>
          </w:tcPr>
          <w:p>
            <w:r/>
            <w:r>
              <w:t>P0</w:t>
            </w:r>
          </w:p>
        </w:tc>
        <w:tc>
          <w:tcPr>
            <w:tcW w:type="dxa" w:w="2160"/>
          </w:tcPr>
          <w:p>
            <w:r/>
            <w:r>
              <w:t>US-032</w:t>
            </w:r>
          </w:p>
        </w:tc>
      </w:tr>
      <w:tr>
        <w:tc>
          <w:tcPr>
            <w:tcW w:type="dxa" w:w="2160"/>
          </w:tcPr>
          <w:p>
            <w:r/>
            <w:r>
              <w:t>FR-AUDIT-005</w:t>
            </w:r>
          </w:p>
        </w:tc>
        <w:tc>
          <w:tcPr>
            <w:tcW w:type="dxa" w:w="2160"/>
          </w:tcPr>
          <w:p>
            <w:r/>
            <w:r>
              <w:t>Audit log filtering</w:t>
            </w:r>
          </w:p>
        </w:tc>
        <w:tc>
          <w:tcPr>
            <w:tcW w:type="dxa" w:w="2160"/>
          </w:tcPr>
          <w:p>
            <w:r/>
            <w:r>
              <w:t>P1</w:t>
            </w:r>
          </w:p>
        </w:tc>
        <w:tc>
          <w:tcPr>
            <w:tcW w:type="dxa" w:w="2160"/>
          </w:tcPr>
          <w:p>
            <w:r/>
            <w:r>
              <w:t>US-032</w:t>
            </w:r>
          </w:p>
        </w:tc>
      </w:tr>
      <w:tr>
        <w:tc>
          <w:tcPr>
            <w:tcW w:type="dxa" w:w="2160"/>
          </w:tcPr>
          <w:p>
            <w:r/>
            <w:r>
              <w:t>FR-ADMIN-001</w:t>
            </w:r>
          </w:p>
        </w:tc>
        <w:tc>
          <w:tcPr>
            <w:tcW w:type="dxa" w:w="2160"/>
          </w:tcPr>
          <w:p>
            <w:r/>
            <w:r>
              <w:t>Create maintenance block</w:t>
            </w:r>
          </w:p>
        </w:tc>
        <w:tc>
          <w:tcPr>
            <w:tcW w:type="dxa" w:w="2160"/>
          </w:tcPr>
          <w:p>
            <w:r/>
            <w:r>
              <w:t>P1</w:t>
            </w:r>
          </w:p>
        </w:tc>
        <w:tc>
          <w:tcPr>
            <w:tcW w:type="dxa" w:w="2160"/>
          </w:tcPr>
          <w:p>
            <w:r/>
            <w:r>
              <w:t>US-020</w:t>
            </w:r>
          </w:p>
        </w:tc>
      </w:tr>
      <w:tr>
        <w:tc>
          <w:tcPr>
            <w:tcW w:type="dxa" w:w="2160"/>
          </w:tcPr>
          <w:p>
            <w:r/>
            <w:r>
              <w:t>FR-ADMIN-002</w:t>
            </w:r>
          </w:p>
        </w:tc>
        <w:tc>
          <w:tcPr>
            <w:tcW w:type="dxa" w:w="2160"/>
          </w:tcPr>
          <w:p>
            <w:r/>
            <w:r>
              <w:t>Remove maintenance block</w:t>
            </w:r>
          </w:p>
        </w:tc>
        <w:tc>
          <w:tcPr>
            <w:tcW w:type="dxa" w:w="2160"/>
          </w:tcPr>
          <w:p>
            <w:r/>
            <w:r>
              <w:t>P1</w:t>
            </w:r>
          </w:p>
        </w:tc>
        <w:tc>
          <w:tcPr>
            <w:tcW w:type="dxa" w:w="2160"/>
          </w:tcPr>
          <w:p>
            <w:r/>
            <w:r>
              <w:t>US-020</w:t>
            </w:r>
          </w:p>
        </w:tc>
      </w:tr>
      <w:tr>
        <w:tc>
          <w:tcPr>
            <w:tcW w:type="dxa" w:w="2160"/>
          </w:tcPr>
          <w:p>
            <w:r/>
            <w:r>
              <w:t>FR-ADMIN-003</w:t>
            </w:r>
          </w:p>
        </w:tc>
        <w:tc>
          <w:tcPr>
            <w:tcW w:type="dxa" w:w="2160"/>
          </w:tcPr>
          <w:p>
            <w:r/>
            <w:r>
              <w:t>Maintenance block conflict handling</w:t>
            </w:r>
          </w:p>
        </w:tc>
        <w:tc>
          <w:tcPr>
            <w:tcW w:type="dxa" w:w="2160"/>
          </w:tcPr>
          <w:p>
            <w:r/>
            <w:r>
              <w:t>P1</w:t>
            </w:r>
          </w:p>
        </w:tc>
        <w:tc>
          <w:tcPr>
            <w:tcW w:type="dxa" w:w="2160"/>
          </w:tcPr>
          <w:p>
            <w:r/>
            <w:r>
              <w:t>US-030</w:t>
            </w:r>
          </w:p>
        </w:tc>
      </w:tr>
      <w:tr>
        <w:tc>
          <w:tcPr>
            <w:tcW w:type="dxa" w:w="2160"/>
          </w:tcPr>
          <w:p>
            <w:r/>
            <w:r>
              <w:t>FR-USER-001</w:t>
            </w:r>
          </w:p>
        </w:tc>
        <w:tc>
          <w:tcPr>
            <w:tcW w:type="dxa" w:w="2160"/>
          </w:tcPr>
          <w:p>
            <w:r/>
            <w:r>
              <w:t>Eligible EV user registry</w:t>
            </w:r>
          </w:p>
        </w:tc>
        <w:tc>
          <w:tcPr>
            <w:tcW w:type="dxa" w:w="2160"/>
          </w:tcPr>
          <w:p>
            <w:r/>
            <w:r>
              <w:t>P0</w:t>
            </w:r>
          </w:p>
        </w:tc>
        <w:tc>
          <w:tcPr>
            <w:tcW w:type="dxa" w:w="2160"/>
          </w:tcPr>
          <w:p>
            <w:r/>
            <w:r>
              <w:t>US-002</w:t>
            </w:r>
          </w:p>
        </w:tc>
      </w:tr>
      <w:tr>
        <w:tc>
          <w:tcPr>
            <w:tcW w:type="dxa" w:w="2160"/>
          </w:tcPr>
          <w:p>
            <w:r/>
            <w:r>
              <w:t>FR-USER-002</w:t>
            </w:r>
          </w:p>
        </w:tc>
        <w:tc>
          <w:tcPr>
            <w:tcW w:type="dxa" w:w="2160"/>
          </w:tcPr>
          <w:p>
            <w:r/>
            <w:r>
              <w:t>Eligibility gate on booking</w:t>
            </w:r>
          </w:p>
        </w:tc>
        <w:tc>
          <w:tcPr>
            <w:tcW w:type="dxa" w:w="2160"/>
          </w:tcPr>
          <w:p>
            <w:r/>
            <w:r>
              <w:t>P0</w:t>
            </w:r>
          </w:p>
        </w:tc>
        <w:tc>
          <w:tcPr>
            <w:tcW w:type="dxa" w:w="2160"/>
          </w:tcPr>
          <w:p>
            <w:r/>
            <w:r>
              <w:t>US-002</w:t>
            </w:r>
          </w:p>
        </w:tc>
      </w:tr>
      <w:tr>
        <w:tc>
          <w:tcPr>
            <w:tcW w:type="dxa" w:w="2160"/>
          </w:tcPr>
          <w:p>
            <w:r/>
            <w:r>
              <w:t>FR-USER-003</w:t>
            </w:r>
          </w:p>
        </w:tc>
        <w:tc>
          <w:tcPr>
            <w:tcW w:type="dxa" w:w="2160"/>
          </w:tcPr>
          <w:p>
            <w:r/>
            <w:r>
              <w:t>Admin CRUD on eligible EV users</w:t>
            </w:r>
          </w:p>
        </w:tc>
        <w:tc>
          <w:tcPr>
            <w:tcW w:type="dxa" w:w="2160"/>
          </w:tcPr>
          <w:p>
            <w:r/>
            <w:r>
              <w:t>P1</w:t>
            </w:r>
          </w:p>
        </w:tc>
        <w:tc>
          <w:tcPr>
            <w:tcW w:type="dxa" w:w="2160"/>
          </w:tcPr>
          <w:p>
            <w:r/>
            <w:r>
              <w:t>US-003</w:t>
            </w:r>
          </w:p>
        </w:tc>
      </w:tr>
      <w:tr>
        <w:tc>
          <w:tcPr>
            <w:tcW w:type="dxa" w:w="2160"/>
          </w:tcPr>
          <w:p>
            <w:r/>
            <w:r>
              <w:t>FR-USER-004</w:t>
            </w:r>
          </w:p>
        </w:tc>
        <w:tc>
          <w:tcPr>
            <w:tcW w:type="dxa" w:w="2160"/>
          </w:tcPr>
          <w:p>
            <w:r/>
            <w:r>
              <w:t>Read-only access for operational roles</w:t>
            </w:r>
          </w:p>
        </w:tc>
        <w:tc>
          <w:tcPr>
            <w:tcW w:type="dxa" w:w="2160"/>
          </w:tcPr>
          <w:p>
            <w:r/>
            <w:r>
              <w:t>P1</w:t>
            </w:r>
          </w:p>
        </w:tc>
        <w:tc>
          <w:tcPr>
            <w:tcW w:type="dxa" w:w="2160"/>
          </w:tcPr>
          <w:p>
            <w:r/>
            <w:r>
              <w:t>US-003</w:t>
            </w:r>
          </w:p>
        </w:tc>
      </w:tr>
      <w:tr>
        <w:tc>
          <w:tcPr>
            <w:tcW w:type="dxa" w:w="2160"/>
          </w:tcPr>
          <w:p>
            <w:r/>
            <w:r>
              <w:t>FR-USER-005</w:t>
            </w:r>
          </w:p>
        </w:tc>
        <w:tc>
          <w:tcPr>
            <w:tcW w:type="dxa" w:w="2160"/>
          </w:tcPr>
          <w:p>
            <w:r/>
            <w:r>
              <w:t>Self-view of own eligibility</w:t>
            </w:r>
          </w:p>
        </w:tc>
        <w:tc>
          <w:tcPr>
            <w:tcW w:type="dxa" w:w="2160"/>
          </w:tcPr>
          <w:p>
            <w:r/>
            <w:r>
              <w:t>P1</w:t>
            </w:r>
          </w:p>
        </w:tc>
        <w:tc>
          <w:tcPr>
            <w:tcW w:type="dxa" w:w="2160"/>
          </w:tcPr>
          <w:p>
            <w:r/>
            <w:r>
              <w:t>US-004</w:t>
            </w:r>
          </w:p>
        </w:tc>
      </w:tr>
      <w:tr>
        <w:tc>
          <w:tcPr>
            <w:tcW w:type="dxa" w:w="2160"/>
          </w:tcPr>
          <w:p>
            <w:r/>
            <w:r>
              <w:t>FR-USER-006</w:t>
            </w:r>
          </w:p>
        </w:tc>
        <w:tc>
          <w:tcPr>
            <w:tcW w:type="dxa" w:w="2160"/>
          </w:tcPr>
          <w:p>
            <w:r/>
            <w:r>
              <w:t>Editable vehicle make/model</w:t>
            </w:r>
          </w:p>
        </w:tc>
        <w:tc>
          <w:tcPr>
            <w:tcW w:type="dxa" w:w="2160"/>
          </w:tcPr>
          <w:p>
            <w:r/>
            <w:r>
              <w:t>P1</w:t>
            </w:r>
          </w:p>
        </w:tc>
        <w:tc>
          <w:tcPr>
            <w:tcW w:type="dxa" w:w="2160"/>
          </w:tcPr>
          <w:p>
            <w:r/>
            <w:r>
              <w:t>US-004</w:t>
            </w:r>
          </w:p>
        </w:tc>
      </w:tr>
    </w:tbl>
    <w:p/>
    <w:p>
      <w:pPr>
        <w:pBdr>
          <w:bottom w:val="single" w:sz="6" w:space="1" w:color="999999"/>
        </w:pBdr>
      </w:pPr>
    </w:p>
    <w:p>
      <w:pPr>
        <w:pStyle w:val="Heading2"/>
      </w:pPr>
      <w:r>
        <w:t>3. User Stories → Acceptance Criteria</w:t>
      </w:r>
    </w:p>
    <w:p>
      <w:r>
        <w:t xml:space="preserve">One row per acceptance criterion. AC IDs follow the pattern </w:t>
      </w:r>
      <w:r>
        <w:rPr>
          <w:rFonts w:ascii="Consolas" w:hAnsi="Consolas"/>
          <w:color w:val="C7254E"/>
          <w:sz w:val="18"/>
        </w:rPr>
        <w:t>AC-US-###-NN</w:t>
      </w:r>
      <w:r>
        <w:t xml:space="preserve"> (assigned here for traceability).</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3864"/>
            <w:vAlign w:val="center"/>
          </w:tcPr>
          <w:p>
            <w:r/>
            <w:r>
              <w:rPr>
                <w:b/>
                <w:color w:val="FFFFFF"/>
              </w:rPr>
              <w:t>US ID</w:t>
            </w:r>
          </w:p>
        </w:tc>
        <w:tc>
          <w:tcPr>
            <w:tcW w:type="dxa" w:w="2160"/>
            <w:shd w:val="clear" w:color="auto" w:fill="1F3864"/>
            <w:vAlign w:val="center"/>
          </w:tcPr>
          <w:p>
            <w:r/>
            <w:r>
              <w:rPr>
                <w:b/>
                <w:color w:val="FFFFFF"/>
              </w:rPr>
              <w:t>US Title</w:t>
            </w:r>
          </w:p>
        </w:tc>
        <w:tc>
          <w:tcPr>
            <w:tcW w:type="dxa" w:w="2160"/>
            <w:shd w:val="clear" w:color="auto" w:fill="1F3864"/>
            <w:vAlign w:val="center"/>
          </w:tcPr>
          <w:p>
            <w:r/>
            <w:r>
              <w:rPr>
                <w:b/>
                <w:color w:val="FFFFFF"/>
              </w:rPr>
              <w:t>AC ID</w:t>
            </w:r>
          </w:p>
        </w:tc>
        <w:tc>
          <w:tcPr>
            <w:tcW w:type="dxa" w:w="2160"/>
            <w:shd w:val="clear" w:color="auto" w:fill="1F3864"/>
            <w:vAlign w:val="center"/>
          </w:tcPr>
          <w:p>
            <w:r/>
            <w:r>
              <w:rPr>
                <w:b/>
                <w:color w:val="FFFFFF"/>
              </w:rPr>
              <w:t>Acceptance Criterion (summary)</w:t>
            </w:r>
          </w:p>
        </w:tc>
      </w:tr>
      <w:tr>
        <w:tc>
          <w:tcPr>
            <w:tcW w:type="dxa" w:w="2160"/>
          </w:tcPr>
          <w:p>
            <w:r/>
            <w:r>
              <w:t>US-001</w:t>
            </w:r>
          </w:p>
        </w:tc>
        <w:tc>
          <w:tcPr>
            <w:tcW w:type="dxa" w:w="2160"/>
          </w:tcPr>
          <w:p>
            <w:r/>
            <w:r>
              <w:t>Simplified login + role</w:t>
            </w:r>
          </w:p>
        </w:tc>
        <w:tc>
          <w:tcPr>
            <w:tcW w:type="dxa" w:w="2160"/>
          </w:tcPr>
          <w:p>
            <w:r/>
            <w:r>
              <w:t>AC-US-001-01</w:t>
            </w:r>
          </w:p>
        </w:tc>
        <w:tc>
          <w:tcPr>
            <w:tcW w:type="dxa" w:w="2160"/>
          </w:tcPr>
          <w:p>
            <w:r/>
            <w:r>
              <w:t>Seeded user login stores userId and role in session</w:t>
            </w:r>
          </w:p>
        </w:tc>
      </w:tr>
      <w:tr>
        <w:tc>
          <w:tcPr>
            <w:tcW w:type="dxa" w:w="2160"/>
          </w:tcPr>
          <w:p>
            <w:r/>
            <w:r>
              <w:t>US-001</w:t>
            </w:r>
          </w:p>
        </w:tc>
        <w:tc>
          <w:tcPr>
            <w:tcW w:type="dxa" w:w="2160"/>
          </w:tcPr>
          <w:p>
            <w:r/>
          </w:p>
        </w:tc>
        <w:tc>
          <w:tcPr>
            <w:tcW w:type="dxa" w:w="2160"/>
          </w:tcPr>
          <w:p>
            <w:r/>
            <w:r>
              <w:t>AC-US-001-02</w:t>
            </w:r>
          </w:p>
        </w:tc>
        <w:tc>
          <w:tcPr>
            <w:tcW w:type="dxa" w:w="2160"/>
          </w:tcPr>
          <w:p>
            <w:r/>
            <w:r>
              <w:t>Authenticated requests carry userId and role server-side</w:t>
            </w:r>
          </w:p>
        </w:tc>
      </w:tr>
      <w:tr>
        <w:tc>
          <w:tcPr>
            <w:tcW w:type="dxa" w:w="2160"/>
          </w:tcPr>
          <w:p>
            <w:r/>
            <w:r>
              <w:t>US-001</w:t>
            </w:r>
          </w:p>
        </w:tc>
        <w:tc>
          <w:tcPr>
            <w:tcW w:type="dxa" w:w="2160"/>
          </w:tcPr>
          <w:p>
            <w:r/>
          </w:p>
        </w:tc>
        <w:tc>
          <w:tcPr>
            <w:tcW w:type="dxa" w:w="2160"/>
          </w:tcPr>
          <w:p>
            <w:r/>
            <w:r>
              <w:t>AC-US-001-03</w:t>
            </w:r>
          </w:p>
        </w:tc>
        <w:tc>
          <w:tcPr>
            <w:tcW w:type="dxa" w:w="2160"/>
          </w:tcPr>
          <w:p>
            <w:r/>
            <w:r>
              <w:t>Standard User attempting admin override returns HTTP 403</w:t>
            </w:r>
          </w:p>
        </w:tc>
      </w:tr>
      <w:tr>
        <w:tc>
          <w:tcPr>
            <w:tcW w:type="dxa" w:w="2160"/>
          </w:tcPr>
          <w:p>
            <w:r/>
            <w:r>
              <w:t>US-001</w:t>
            </w:r>
          </w:p>
        </w:tc>
        <w:tc>
          <w:tcPr>
            <w:tcW w:type="dxa" w:w="2160"/>
          </w:tcPr>
          <w:p>
            <w:r/>
          </w:p>
        </w:tc>
        <w:tc>
          <w:tcPr>
            <w:tcW w:type="dxa" w:w="2160"/>
          </w:tcPr>
          <w:p>
            <w:r/>
            <w:r>
              <w:t>AC-US-001-04</w:t>
            </w:r>
          </w:p>
        </w:tc>
        <w:tc>
          <w:tcPr>
            <w:tcW w:type="dxa" w:w="2160"/>
          </w:tcPr>
          <w:p>
            <w:r/>
            <w:r>
              <w:t>Logout ends session and returns to login screen</w:t>
            </w:r>
          </w:p>
        </w:tc>
      </w:tr>
      <w:tr>
        <w:tc>
          <w:tcPr>
            <w:tcW w:type="dxa" w:w="2160"/>
          </w:tcPr>
          <w:p>
            <w:r/>
            <w:r>
              <w:t>US-002</w:t>
            </w:r>
          </w:p>
        </w:tc>
        <w:tc>
          <w:tcPr>
            <w:tcW w:type="dxa" w:w="2160"/>
          </w:tcPr>
          <w:p>
            <w:r/>
            <w:r>
              <w:t>Eligible EV user registry</w:t>
            </w:r>
          </w:p>
        </w:tc>
        <w:tc>
          <w:tcPr>
            <w:tcW w:type="dxa" w:w="2160"/>
          </w:tcPr>
          <w:p>
            <w:r/>
            <w:r>
              <w:t>AC-US-002-01</w:t>
            </w:r>
          </w:p>
        </w:tc>
        <w:tc>
          <w:tcPr>
            <w:tcW w:type="dxa" w:w="2160"/>
          </w:tcPr>
          <w:p>
            <w:r/>
            <w:r>
              <w:t>Registry query returns userId, EID, badgeId, eligibilityStatus, vehicleMake, vehicleModel, role, siteContext</w:t>
            </w:r>
          </w:p>
        </w:tc>
      </w:tr>
      <w:tr>
        <w:tc>
          <w:tcPr>
            <w:tcW w:type="dxa" w:w="2160"/>
          </w:tcPr>
          <w:p>
            <w:r/>
            <w:r>
              <w:t>US-002</w:t>
            </w:r>
          </w:p>
        </w:tc>
        <w:tc>
          <w:tcPr>
            <w:tcW w:type="dxa" w:w="2160"/>
          </w:tcPr>
          <w:p>
            <w:r/>
          </w:p>
        </w:tc>
        <w:tc>
          <w:tcPr>
            <w:tcW w:type="dxa" w:w="2160"/>
          </w:tcPr>
          <w:p>
            <w:r/>
            <w:r>
              <w:t>AC-US-002-02</w:t>
            </w:r>
          </w:p>
        </w:tc>
        <w:tc>
          <w:tcPr>
            <w:tcW w:type="dxa" w:w="2160"/>
          </w:tcPr>
          <w:p>
            <w:r/>
            <w:r>
              <w:t xml:space="preserve">User not on registry attempting to book returns HTTP 403 </w:t>
            </w:r>
            <w:r>
              <w:rPr>
                <w:rFonts w:ascii="Consolas" w:hAnsi="Consolas"/>
                <w:color w:val="C7254E"/>
                <w:sz w:val="18"/>
              </w:rPr>
              <w:t>NotEligible</w:t>
            </w:r>
          </w:p>
        </w:tc>
      </w:tr>
      <w:tr>
        <w:tc>
          <w:tcPr>
            <w:tcW w:type="dxa" w:w="2160"/>
          </w:tcPr>
          <w:p>
            <w:r/>
            <w:r>
              <w:t>US-002</w:t>
            </w:r>
          </w:p>
        </w:tc>
        <w:tc>
          <w:tcPr>
            <w:tcW w:type="dxa" w:w="2160"/>
          </w:tcPr>
          <w:p>
            <w:r/>
          </w:p>
        </w:tc>
        <w:tc>
          <w:tcPr>
            <w:tcW w:type="dxa" w:w="2160"/>
          </w:tcPr>
          <w:p>
            <w:r/>
            <w:r>
              <w:t>AC-US-002-03</w:t>
            </w:r>
          </w:p>
        </w:tc>
        <w:tc>
          <w:tcPr>
            <w:tcW w:type="dxa" w:w="2160"/>
          </w:tcPr>
          <w:p>
            <w:r/>
            <w:r>
              <w:t xml:space="preserve">Inactive/Suspended user booking attempt returns HTTP 403 </w:t>
            </w:r>
            <w:r>
              <w:rPr>
                <w:rFonts w:ascii="Consolas" w:hAnsi="Consolas"/>
                <w:color w:val="C7254E"/>
                <w:sz w:val="18"/>
              </w:rPr>
              <w:t>NotEligible</w:t>
            </w:r>
          </w:p>
        </w:tc>
      </w:tr>
      <w:tr>
        <w:tc>
          <w:tcPr>
            <w:tcW w:type="dxa" w:w="2160"/>
          </w:tcPr>
          <w:p>
            <w:r/>
            <w:r>
              <w:t>US-003</w:t>
            </w:r>
          </w:p>
        </w:tc>
        <w:tc>
          <w:tcPr>
            <w:tcW w:type="dxa" w:w="2160"/>
          </w:tcPr>
          <w:p>
            <w:r/>
            <w:r>
              <w:t>Admin CRUD eligible users</w:t>
            </w:r>
          </w:p>
        </w:tc>
        <w:tc>
          <w:tcPr>
            <w:tcW w:type="dxa" w:w="2160"/>
          </w:tcPr>
          <w:p>
            <w:r/>
            <w:r>
              <w:t>AC-US-003-01</w:t>
            </w:r>
          </w:p>
        </w:tc>
        <w:tc>
          <w:tcPr>
            <w:tcW w:type="dxa" w:w="2160"/>
          </w:tcPr>
          <w:p>
            <w:r/>
            <w:r>
              <w:t>Admin create new eligible user persists record and audit-logs</w:t>
            </w:r>
          </w:p>
        </w:tc>
      </w:tr>
      <w:tr>
        <w:tc>
          <w:tcPr>
            <w:tcW w:type="dxa" w:w="2160"/>
          </w:tcPr>
          <w:p>
            <w:r/>
            <w:r>
              <w:t>US-003</w:t>
            </w:r>
          </w:p>
        </w:tc>
        <w:tc>
          <w:tcPr>
            <w:tcW w:type="dxa" w:w="2160"/>
          </w:tcPr>
          <w:p>
            <w:r/>
          </w:p>
        </w:tc>
        <w:tc>
          <w:tcPr>
            <w:tcW w:type="dxa" w:w="2160"/>
          </w:tcPr>
          <w:p>
            <w:r/>
            <w:r>
              <w:t>AC-US-003-02</w:t>
            </w:r>
          </w:p>
        </w:tc>
        <w:tc>
          <w:tcPr>
            <w:tcW w:type="dxa" w:w="2160"/>
          </w:tcPr>
          <w:p>
            <w:r/>
            <w:r>
              <w:t>Admin update/suspend persists change and audit-logs</w:t>
            </w:r>
          </w:p>
        </w:tc>
      </w:tr>
      <w:tr>
        <w:tc>
          <w:tcPr>
            <w:tcW w:type="dxa" w:w="2160"/>
          </w:tcPr>
          <w:p>
            <w:r/>
            <w:r>
              <w:t>US-003</w:t>
            </w:r>
          </w:p>
        </w:tc>
        <w:tc>
          <w:tcPr>
            <w:tcW w:type="dxa" w:w="2160"/>
          </w:tcPr>
          <w:p>
            <w:r/>
          </w:p>
        </w:tc>
        <w:tc>
          <w:tcPr>
            <w:tcW w:type="dxa" w:w="2160"/>
          </w:tcPr>
          <w:p>
            <w:r/>
            <w:r>
              <w:t>AC-US-003-03</w:t>
            </w:r>
          </w:p>
        </w:tc>
        <w:tc>
          <w:tcPr>
            <w:tcW w:type="dxa" w:w="2160"/>
          </w:tcPr>
          <w:p>
            <w:r/>
            <w:r>
              <w:t>Security/Workplace see read-only data</w:t>
            </w:r>
          </w:p>
        </w:tc>
      </w:tr>
      <w:tr>
        <w:tc>
          <w:tcPr>
            <w:tcW w:type="dxa" w:w="2160"/>
          </w:tcPr>
          <w:p>
            <w:r/>
            <w:r>
              <w:t>US-003</w:t>
            </w:r>
          </w:p>
        </w:tc>
        <w:tc>
          <w:tcPr>
            <w:tcW w:type="dxa" w:w="2160"/>
          </w:tcPr>
          <w:p>
            <w:r/>
          </w:p>
        </w:tc>
        <w:tc>
          <w:tcPr>
            <w:tcW w:type="dxa" w:w="2160"/>
          </w:tcPr>
          <w:p>
            <w:r/>
            <w:r>
              <w:t>AC-US-003-04</w:t>
            </w:r>
          </w:p>
        </w:tc>
        <w:tc>
          <w:tcPr>
            <w:tcW w:type="dxa" w:w="2160"/>
          </w:tcPr>
          <w:p>
            <w:r/>
            <w:r>
              <w:t>Standard User CRUD attempt returns HTTP 403</w:t>
            </w:r>
          </w:p>
        </w:tc>
      </w:tr>
      <w:tr>
        <w:tc>
          <w:tcPr>
            <w:tcW w:type="dxa" w:w="2160"/>
          </w:tcPr>
          <w:p>
            <w:r/>
            <w:r>
              <w:t>US-004</w:t>
            </w:r>
          </w:p>
        </w:tc>
        <w:tc>
          <w:tcPr>
            <w:tcW w:type="dxa" w:w="2160"/>
          </w:tcPr>
          <w:p>
            <w:r/>
            <w:r>
              <w:t>Self vehicle make/model</w:t>
            </w:r>
          </w:p>
        </w:tc>
        <w:tc>
          <w:tcPr>
            <w:tcW w:type="dxa" w:w="2160"/>
          </w:tcPr>
          <w:p>
            <w:r/>
            <w:r>
              <w:t>AC-US-004-01</w:t>
            </w:r>
          </w:p>
        </w:tc>
        <w:tc>
          <w:tcPr>
            <w:tcW w:type="dxa" w:w="2160"/>
          </w:tcPr>
          <w:p>
            <w:r/>
            <w:r>
              <w:t>Standard User profile shows eligibility, EID, badge, vehicle make/model, privacy ack</w:t>
            </w:r>
          </w:p>
        </w:tc>
      </w:tr>
      <w:tr>
        <w:tc>
          <w:tcPr>
            <w:tcW w:type="dxa" w:w="2160"/>
          </w:tcPr>
          <w:p>
            <w:r/>
            <w:r>
              <w:t>US-004</w:t>
            </w:r>
          </w:p>
        </w:tc>
        <w:tc>
          <w:tcPr>
            <w:tcW w:type="dxa" w:w="2160"/>
          </w:tcPr>
          <w:p>
            <w:r/>
          </w:p>
        </w:tc>
        <w:tc>
          <w:tcPr>
            <w:tcW w:type="dxa" w:w="2160"/>
          </w:tcPr>
          <w:p>
            <w:r/>
            <w:r>
              <w:t>AC-US-004-02</w:t>
            </w:r>
          </w:p>
        </w:tc>
        <w:tc>
          <w:tcPr>
            <w:tcW w:type="dxa" w:w="2160"/>
          </w:tcPr>
          <w:p>
            <w:r/>
            <w:r>
              <w:t>Edit vehicle make/model persists and audit-logs</w:t>
            </w:r>
          </w:p>
        </w:tc>
      </w:tr>
      <w:tr>
        <w:tc>
          <w:tcPr>
            <w:tcW w:type="dxa" w:w="2160"/>
          </w:tcPr>
          <w:p>
            <w:r/>
            <w:r>
              <w:t>US-005</w:t>
            </w:r>
          </w:p>
        </w:tc>
        <w:tc>
          <w:tcPr>
            <w:tcW w:type="dxa" w:w="2160"/>
          </w:tcPr>
          <w:p>
            <w:r/>
            <w:r>
              <w:t>Privacy acknowledgement</w:t>
            </w:r>
          </w:p>
        </w:tc>
        <w:tc>
          <w:tcPr>
            <w:tcW w:type="dxa" w:w="2160"/>
          </w:tcPr>
          <w:p>
            <w:r/>
            <w:r>
              <w:t>AC-US-005-01</w:t>
            </w:r>
          </w:p>
        </w:tc>
        <w:tc>
          <w:tcPr>
            <w:tcW w:type="dxa" w:w="2160"/>
          </w:tcPr>
          <w:p>
            <w:r/>
            <w:r>
              <w:t xml:space="preserve">Unacknowledged user booking attempt returns HTTP 403 </w:t>
            </w:r>
            <w:r>
              <w:rPr>
                <w:rFonts w:ascii="Consolas" w:hAnsi="Consolas"/>
                <w:color w:val="C7254E"/>
                <w:sz w:val="18"/>
              </w:rPr>
              <w:t>PrivacyNotAcknowledged</w:t>
            </w:r>
            <w:r>
              <w:t xml:space="preserve"> and redirects to notice</w:t>
            </w:r>
          </w:p>
        </w:tc>
      </w:tr>
      <w:tr>
        <w:tc>
          <w:tcPr>
            <w:tcW w:type="dxa" w:w="2160"/>
          </w:tcPr>
          <w:p>
            <w:r/>
            <w:r>
              <w:t>US-005</w:t>
            </w:r>
          </w:p>
        </w:tc>
        <w:tc>
          <w:tcPr>
            <w:tcW w:type="dxa" w:w="2160"/>
          </w:tcPr>
          <w:p>
            <w:r/>
          </w:p>
        </w:tc>
        <w:tc>
          <w:tcPr>
            <w:tcW w:type="dxa" w:w="2160"/>
          </w:tcPr>
          <w:p>
            <w:r/>
            <w:r>
              <w:t>AC-US-005-02</w:t>
            </w:r>
          </w:p>
        </w:tc>
        <w:tc>
          <w:tcPr>
            <w:tcW w:type="dxa" w:w="2160"/>
          </w:tcPr>
          <w:p>
            <w:r/>
            <w:r>
              <w:t>Acknowledge action persists userId, version, timestamp</w:t>
            </w:r>
          </w:p>
        </w:tc>
      </w:tr>
      <w:tr>
        <w:tc>
          <w:tcPr>
            <w:tcW w:type="dxa" w:w="2160"/>
          </w:tcPr>
          <w:p>
            <w:r/>
            <w:r>
              <w:t>US-005</w:t>
            </w:r>
          </w:p>
        </w:tc>
        <w:tc>
          <w:tcPr>
            <w:tcW w:type="dxa" w:w="2160"/>
          </w:tcPr>
          <w:p>
            <w:r/>
          </w:p>
        </w:tc>
        <w:tc>
          <w:tcPr>
            <w:tcW w:type="dxa" w:w="2160"/>
          </w:tcPr>
          <w:p>
            <w:r/>
            <w:r>
              <w:t>AC-US-005-03</w:t>
            </w:r>
          </w:p>
        </w:tc>
        <w:tc>
          <w:tcPr>
            <w:tcW w:type="dxa" w:w="2160"/>
          </w:tcPr>
          <w:p>
            <w:r/>
            <w:r>
              <w:t>Already-acknowledged user is not prompted again</w:t>
            </w:r>
          </w:p>
        </w:tc>
      </w:tr>
      <w:tr>
        <w:tc>
          <w:tcPr>
            <w:tcW w:type="dxa" w:w="2160"/>
          </w:tcPr>
          <w:p>
            <w:r/>
            <w:r>
              <w:t>US-005</w:t>
            </w:r>
          </w:p>
        </w:tc>
        <w:tc>
          <w:tcPr>
            <w:tcW w:type="dxa" w:w="2160"/>
          </w:tcPr>
          <w:p>
            <w:r/>
          </w:p>
        </w:tc>
        <w:tc>
          <w:tcPr>
            <w:tcW w:type="dxa" w:w="2160"/>
          </w:tcPr>
          <w:p>
            <w:r/>
            <w:r>
              <w:t>AC-US-005-04</w:t>
            </w:r>
          </w:p>
        </w:tc>
        <w:tc>
          <w:tcPr>
            <w:tcW w:type="dxa" w:w="2160"/>
          </w:tcPr>
          <w:p>
            <w:r/>
            <w:r>
              <w:t>Privacy notice version change forces re-acknowledgement on next booking</w:t>
            </w:r>
          </w:p>
        </w:tc>
      </w:tr>
      <w:tr>
        <w:tc>
          <w:tcPr>
            <w:tcW w:type="dxa" w:w="2160"/>
          </w:tcPr>
          <w:p>
            <w:r/>
            <w:r>
              <w:t>US-005</w:t>
            </w:r>
          </w:p>
        </w:tc>
        <w:tc>
          <w:tcPr>
            <w:tcW w:type="dxa" w:w="2160"/>
          </w:tcPr>
          <w:p>
            <w:r/>
          </w:p>
        </w:tc>
        <w:tc>
          <w:tcPr>
            <w:tcW w:type="dxa" w:w="2160"/>
          </w:tcPr>
          <w:p>
            <w:r/>
            <w:r>
              <w:t>AC-US-005-05</w:t>
            </w:r>
          </w:p>
        </w:tc>
        <w:tc>
          <w:tcPr>
            <w:tcW w:type="dxa" w:w="2160"/>
          </w:tcPr>
          <w:p>
            <w:r/>
            <w:r>
              <w:t>Displayed notice explains data stored, why, who accesses it, how it is used</w:t>
            </w:r>
          </w:p>
        </w:tc>
      </w:tr>
      <w:tr>
        <w:tc>
          <w:tcPr>
            <w:tcW w:type="dxa" w:w="2160"/>
          </w:tcPr>
          <w:p>
            <w:r/>
            <w:r>
              <w:t>US-006</w:t>
            </w:r>
          </w:p>
        </w:tc>
        <w:tc>
          <w:tcPr>
            <w:tcW w:type="dxa" w:w="2160"/>
          </w:tcPr>
          <w:p>
            <w:r/>
            <w:r>
              <w:t>RBAC enforcement</w:t>
            </w:r>
          </w:p>
        </w:tc>
        <w:tc>
          <w:tcPr>
            <w:tcW w:type="dxa" w:w="2160"/>
          </w:tcPr>
          <w:p>
            <w:r/>
            <w:r>
              <w:t>AC-US-006-01</w:t>
            </w:r>
          </w:p>
        </w:tc>
        <w:tc>
          <w:tcPr>
            <w:tcW w:type="dxa" w:w="2160"/>
          </w:tcPr>
          <w:p>
            <w:r/>
            <w:r>
              <w:t>Standard User releasing another user's booking returns HTTP 403</w:t>
            </w:r>
          </w:p>
        </w:tc>
      </w:tr>
      <w:tr>
        <w:tc>
          <w:tcPr>
            <w:tcW w:type="dxa" w:w="2160"/>
          </w:tcPr>
          <w:p>
            <w:r/>
            <w:r>
              <w:t>US-006</w:t>
            </w:r>
          </w:p>
        </w:tc>
        <w:tc>
          <w:tcPr>
            <w:tcW w:type="dxa" w:w="2160"/>
          </w:tcPr>
          <w:p>
            <w:r/>
          </w:p>
        </w:tc>
        <w:tc>
          <w:tcPr>
            <w:tcW w:type="dxa" w:w="2160"/>
          </w:tcPr>
          <w:p>
            <w:r/>
            <w:r>
              <w:t>AC-US-006-02</w:t>
            </w:r>
          </w:p>
        </w:tc>
        <w:tc>
          <w:tcPr>
            <w:tcW w:type="dxa" w:w="2160"/>
          </w:tcPr>
          <w:p>
            <w:r/>
            <w:r>
              <w:t>Operator release with reason succeeds and audit-logs</w:t>
            </w:r>
          </w:p>
        </w:tc>
      </w:tr>
      <w:tr>
        <w:tc>
          <w:tcPr>
            <w:tcW w:type="dxa" w:w="2160"/>
          </w:tcPr>
          <w:p>
            <w:r/>
            <w:r>
              <w:t>US-006</w:t>
            </w:r>
          </w:p>
        </w:tc>
        <w:tc>
          <w:tcPr>
            <w:tcW w:type="dxa" w:w="2160"/>
          </w:tcPr>
          <w:p>
            <w:r/>
          </w:p>
        </w:tc>
        <w:tc>
          <w:tcPr>
            <w:tcW w:type="dxa" w:w="2160"/>
          </w:tcPr>
          <w:p>
            <w:r/>
            <w:r>
              <w:t>AC-US-006-03</w:t>
            </w:r>
          </w:p>
        </w:tc>
        <w:tc>
          <w:tcPr>
            <w:tcW w:type="dxa" w:w="2160"/>
          </w:tcPr>
          <w:p>
            <w:r/>
            <w:r>
              <w:t>Non-Admin mutating eligible-user registry returns HTTP 403</w:t>
            </w:r>
          </w:p>
        </w:tc>
      </w:tr>
      <w:tr>
        <w:tc>
          <w:tcPr>
            <w:tcW w:type="dxa" w:w="2160"/>
          </w:tcPr>
          <w:p>
            <w:r/>
            <w:r>
              <w:t>US-006</w:t>
            </w:r>
          </w:p>
        </w:tc>
        <w:tc>
          <w:tcPr>
            <w:tcW w:type="dxa" w:w="2160"/>
          </w:tcPr>
          <w:p>
            <w:r/>
          </w:p>
        </w:tc>
        <w:tc>
          <w:tcPr>
            <w:tcW w:type="dxa" w:w="2160"/>
          </w:tcPr>
          <w:p>
            <w:r/>
            <w:r>
              <w:t>AC-US-006-04</w:t>
            </w:r>
          </w:p>
        </w:tc>
        <w:tc>
          <w:tcPr>
            <w:tcW w:type="dxa" w:w="2160"/>
          </w:tcPr>
          <w:p>
            <w:r/>
            <w:r>
              <w:t>Standard User audit-log access denied</w:t>
            </w:r>
          </w:p>
        </w:tc>
      </w:tr>
      <w:tr>
        <w:tc>
          <w:tcPr>
            <w:tcW w:type="dxa" w:w="2160"/>
          </w:tcPr>
          <w:p>
            <w:r/>
            <w:r>
              <w:t>US-006</w:t>
            </w:r>
          </w:p>
        </w:tc>
        <w:tc>
          <w:tcPr>
            <w:tcW w:type="dxa" w:w="2160"/>
          </w:tcPr>
          <w:p>
            <w:r/>
          </w:p>
        </w:tc>
        <w:tc>
          <w:tcPr>
            <w:tcW w:type="dxa" w:w="2160"/>
          </w:tcPr>
          <w:p>
            <w:r/>
            <w:r>
              <w:t>AC-US-006-05</w:t>
            </w:r>
          </w:p>
        </w:tc>
        <w:tc>
          <w:tcPr>
            <w:tcW w:type="dxa" w:w="2160"/>
          </w:tcPr>
          <w:p>
            <w:r/>
            <w:r>
              <w:t>UI hides admin/security capabilities for Standard User</w:t>
            </w:r>
          </w:p>
        </w:tc>
      </w:tr>
      <w:tr>
        <w:tc>
          <w:tcPr>
            <w:tcW w:type="dxa" w:w="2160"/>
          </w:tcPr>
          <w:p>
            <w:r/>
            <w:r>
              <w:t>US-007</w:t>
            </w:r>
          </w:p>
        </w:tc>
        <w:tc>
          <w:tcPr>
            <w:tcW w:type="dxa" w:w="2160"/>
          </w:tcPr>
          <w:p>
            <w:r/>
            <w:r>
              <w:t>Create booking 1h fair-use</w:t>
            </w:r>
          </w:p>
        </w:tc>
        <w:tc>
          <w:tcPr>
            <w:tcW w:type="dxa" w:w="2160"/>
          </w:tcPr>
          <w:p>
            <w:r/>
            <w:r>
              <w:t>AC-US-007-01</w:t>
            </w:r>
          </w:p>
        </w:tc>
        <w:tc>
          <w:tcPr>
            <w:tcW w:type="dxa" w:w="2160"/>
          </w:tcPr>
          <w:p>
            <w:r/>
            <w:r>
              <w:t>Eligible, privacy-acknowledged user selecting Available charger with end-start &lt;= 60 min today creates Confirmed booking</w:t>
            </w:r>
          </w:p>
        </w:tc>
      </w:tr>
      <w:tr>
        <w:tc>
          <w:tcPr>
            <w:tcW w:type="dxa" w:w="2160"/>
          </w:tcPr>
          <w:p>
            <w:r/>
            <w:r>
              <w:t>US-007</w:t>
            </w:r>
          </w:p>
        </w:tc>
        <w:tc>
          <w:tcPr>
            <w:tcW w:type="dxa" w:w="2160"/>
          </w:tcPr>
          <w:p>
            <w:r/>
          </w:p>
        </w:tc>
        <w:tc>
          <w:tcPr>
            <w:tcW w:type="dxa" w:w="2160"/>
          </w:tcPr>
          <w:p>
            <w:r/>
            <w:r>
              <w:t>AC-US-007-02</w:t>
            </w:r>
          </w:p>
        </w:tc>
        <w:tc>
          <w:tcPr>
            <w:tcW w:type="dxa" w:w="2160"/>
          </w:tcPr>
          <w:p>
            <w:r/>
            <w:r>
              <w:t>Duration &gt; 60 min rejected with duration error</w:t>
            </w:r>
          </w:p>
        </w:tc>
      </w:tr>
      <w:tr>
        <w:tc>
          <w:tcPr>
            <w:tcW w:type="dxa" w:w="2160"/>
          </w:tcPr>
          <w:p>
            <w:r/>
            <w:r>
              <w:t>US-007</w:t>
            </w:r>
          </w:p>
        </w:tc>
        <w:tc>
          <w:tcPr>
            <w:tcW w:type="dxa" w:w="2160"/>
          </w:tcPr>
          <w:p>
            <w:r/>
          </w:p>
        </w:tc>
        <w:tc>
          <w:tcPr>
            <w:tcW w:type="dxa" w:w="2160"/>
          </w:tcPr>
          <w:p>
            <w:r/>
            <w:r>
              <w:t>AC-US-007-03</w:t>
            </w:r>
          </w:p>
        </w:tc>
        <w:tc>
          <w:tcPr>
            <w:tcW w:type="dxa" w:w="2160"/>
          </w:tcPr>
          <w:p>
            <w:r/>
            <w:r>
              <w:t>Overlapping window on same charger rejected with overlap error</w:t>
            </w:r>
          </w:p>
        </w:tc>
      </w:tr>
      <w:tr>
        <w:tc>
          <w:tcPr>
            <w:tcW w:type="dxa" w:w="2160"/>
          </w:tcPr>
          <w:p>
            <w:r/>
            <w:r>
              <w:t>US-007</w:t>
            </w:r>
          </w:p>
        </w:tc>
        <w:tc>
          <w:tcPr>
            <w:tcW w:type="dxa" w:w="2160"/>
          </w:tcPr>
          <w:p>
            <w:r/>
          </w:p>
        </w:tc>
        <w:tc>
          <w:tcPr>
            <w:tcW w:type="dxa" w:w="2160"/>
          </w:tcPr>
          <w:p>
            <w:r/>
            <w:r>
              <w:t>AC-US-007-04</w:t>
            </w:r>
          </w:p>
        </w:tc>
        <w:tc>
          <w:tcPr>
            <w:tcW w:type="dxa" w:w="2160"/>
          </w:tcPr>
          <w:p>
            <w:r/>
            <w:r>
              <w:t xml:space="preserve">Existing Pending/Confirmed/Active booking by user rejected with </w:t>
            </w:r>
            <w:r>
              <w:rPr>
                <w:rFonts w:ascii="Consolas" w:hAnsi="Consolas"/>
                <w:color w:val="C7254E"/>
                <w:sz w:val="18"/>
              </w:rPr>
              <w:t>AlreadyHasActiveBooking</w:t>
            </w:r>
          </w:p>
        </w:tc>
      </w:tr>
      <w:tr>
        <w:tc>
          <w:tcPr>
            <w:tcW w:type="dxa" w:w="2160"/>
          </w:tcPr>
          <w:p>
            <w:r/>
            <w:r>
              <w:t>US-007</w:t>
            </w:r>
          </w:p>
        </w:tc>
        <w:tc>
          <w:tcPr>
            <w:tcW w:type="dxa" w:w="2160"/>
          </w:tcPr>
          <w:p>
            <w:r/>
          </w:p>
        </w:tc>
        <w:tc>
          <w:tcPr>
            <w:tcW w:type="dxa" w:w="2160"/>
          </w:tcPr>
          <w:p>
            <w:r/>
            <w:r>
              <w:t>AC-US-007-05</w:t>
            </w:r>
          </w:p>
        </w:tc>
        <w:tc>
          <w:tcPr>
            <w:tcW w:type="dxa" w:w="2160"/>
          </w:tcPr>
          <w:p>
            <w:r/>
            <w:r>
              <w:t>Vehicle make/model captured (pre-filled from eligible-user record, editable)</w:t>
            </w:r>
          </w:p>
        </w:tc>
      </w:tr>
      <w:tr>
        <w:tc>
          <w:tcPr>
            <w:tcW w:type="dxa" w:w="2160"/>
          </w:tcPr>
          <w:p>
            <w:r/>
            <w:r>
              <w:t>US-007</w:t>
            </w:r>
          </w:p>
        </w:tc>
        <w:tc>
          <w:tcPr>
            <w:tcW w:type="dxa" w:w="2160"/>
          </w:tcPr>
          <w:p>
            <w:r/>
          </w:p>
        </w:tc>
        <w:tc>
          <w:tcPr>
            <w:tcW w:type="dxa" w:w="2160"/>
          </w:tcPr>
          <w:p>
            <w:r/>
            <w:r>
              <w:t>AC-US-007-06</w:t>
            </w:r>
          </w:p>
        </w:tc>
        <w:tc>
          <w:tcPr>
            <w:tcW w:type="dxa" w:w="2160"/>
          </w:tcPr>
          <w:p>
            <w:r/>
            <w:r>
              <w:t>Booking form displays 1h-per-user-per-day rule before submission</w:t>
            </w:r>
          </w:p>
        </w:tc>
      </w:tr>
      <w:tr>
        <w:tc>
          <w:tcPr>
            <w:tcW w:type="dxa" w:w="2160"/>
          </w:tcPr>
          <w:p>
            <w:r/>
            <w:r>
              <w:t>US-007</w:t>
            </w:r>
          </w:p>
        </w:tc>
        <w:tc>
          <w:tcPr>
            <w:tcW w:type="dxa" w:w="2160"/>
          </w:tcPr>
          <w:p>
            <w:r/>
          </w:p>
        </w:tc>
        <w:tc>
          <w:tcPr>
            <w:tcW w:type="dxa" w:w="2160"/>
          </w:tcPr>
          <w:p>
            <w:r/>
            <w:r>
              <w:t>AC-US-007-07</w:t>
            </w:r>
          </w:p>
        </w:tc>
        <w:tc>
          <w:tcPr>
            <w:tcW w:type="dxa" w:w="2160"/>
          </w:tcPr>
          <w:p>
            <w:r/>
            <w:r>
              <w:t>startTime in the past rejected</w:t>
            </w:r>
          </w:p>
        </w:tc>
      </w:tr>
      <w:tr>
        <w:tc>
          <w:tcPr>
            <w:tcW w:type="dxa" w:w="2160"/>
          </w:tcPr>
          <w:p>
            <w:r/>
            <w:r>
              <w:t>US-008</w:t>
            </w:r>
          </w:p>
        </w:tc>
        <w:tc>
          <w:tcPr>
            <w:tcW w:type="dxa" w:w="2160"/>
          </w:tcPr>
          <w:p>
            <w:r/>
            <w:r>
              <w:t>View my bookings</w:t>
            </w:r>
          </w:p>
        </w:tc>
        <w:tc>
          <w:tcPr>
            <w:tcW w:type="dxa" w:w="2160"/>
          </w:tcPr>
          <w:p>
            <w:r/>
            <w:r>
              <w:t>AC-US-008-01</w:t>
            </w:r>
          </w:p>
        </w:tc>
        <w:tc>
          <w:tcPr>
            <w:tcW w:type="dxa" w:w="2160"/>
          </w:tcPr>
          <w:p>
            <w:r/>
            <w:r>
              <w:t>My Bookings shows state (Pending/Confirmed/Active/Completed/Cancelled/Released/NoShow/Overridden)</w:t>
            </w:r>
          </w:p>
        </w:tc>
      </w:tr>
      <w:tr>
        <w:tc>
          <w:tcPr>
            <w:tcW w:type="dxa" w:w="2160"/>
          </w:tcPr>
          <w:p>
            <w:r/>
            <w:r>
              <w:t>US-008</w:t>
            </w:r>
          </w:p>
        </w:tc>
        <w:tc>
          <w:tcPr>
            <w:tcW w:type="dxa" w:w="2160"/>
          </w:tcPr>
          <w:p>
            <w:r/>
          </w:p>
        </w:tc>
        <w:tc>
          <w:tcPr>
            <w:tcW w:type="dxa" w:w="2160"/>
          </w:tcPr>
          <w:p>
            <w:r/>
            <w:r>
              <w:t>AC-US-008-02</w:t>
            </w:r>
          </w:p>
        </w:tc>
        <w:tc>
          <w:tcPr>
            <w:tcW w:type="dxa" w:w="2160"/>
          </w:tcPr>
          <w:p>
            <w:r/>
            <w:r>
              <w:t>Booking detail shows charger, location, start/end, state, vehicle, csmsSyncStatus</w:t>
            </w:r>
          </w:p>
        </w:tc>
      </w:tr>
      <w:tr>
        <w:tc>
          <w:tcPr>
            <w:tcW w:type="dxa" w:w="2160"/>
          </w:tcPr>
          <w:p>
            <w:r/>
            <w:r>
              <w:t>US-009</w:t>
            </w:r>
          </w:p>
        </w:tc>
        <w:tc>
          <w:tcPr>
            <w:tcW w:type="dxa" w:w="2160"/>
          </w:tcPr>
          <w:p>
            <w:r/>
            <w:r>
              <w:t>Cancel booking</w:t>
            </w:r>
          </w:p>
        </w:tc>
        <w:tc>
          <w:tcPr>
            <w:tcW w:type="dxa" w:w="2160"/>
          </w:tcPr>
          <w:p>
            <w:r/>
            <w:r>
              <w:t>AC-US-009-01</w:t>
            </w:r>
          </w:p>
        </w:tc>
        <w:tc>
          <w:tcPr>
            <w:tcW w:type="dxa" w:w="2160"/>
          </w:tcPr>
          <w:p>
            <w:r/>
            <w:r>
              <w:t>Confirmed booking cancel moves to Cancelled and triggers CSMS revoke</w:t>
            </w:r>
          </w:p>
        </w:tc>
      </w:tr>
      <w:tr>
        <w:tc>
          <w:tcPr>
            <w:tcW w:type="dxa" w:w="2160"/>
          </w:tcPr>
          <w:p>
            <w:r/>
            <w:r>
              <w:t>US-009</w:t>
            </w:r>
          </w:p>
        </w:tc>
        <w:tc>
          <w:tcPr>
            <w:tcW w:type="dxa" w:w="2160"/>
          </w:tcPr>
          <w:p>
            <w:r/>
          </w:p>
        </w:tc>
        <w:tc>
          <w:tcPr>
            <w:tcW w:type="dxa" w:w="2160"/>
          </w:tcPr>
          <w:p>
            <w:r/>
            <w:r>
              <w:t>AC-US-009-02</w:t>
            </w:r>
          </w:p>
        </w:tc>
        <w:tc>
          <w:tcPr>
            <w:tcW w:type="dxa" w:w="2160"/>
          </w:tcPr>
          <w:p>
            <w:r/>
            <w:r>
              <w:t>Active booking cancel attempt rejected (must use Release)</w:t>
            </w:r>
          </w:p>
        </w:tc>
      </w:tr>
      <w:tr>
        <w:tc>
          <w:tcPr>
            <w:tcW w:type="dxa" w:w="2160"/>
          </w:tcPr>
          <w:p>
            <w:r/>
            <w:r>
              <w:t>US-010</w:t>
            </w:r>
          </w:p>
        </w:tc>
        <w:tc>
          <w:tcPr>
            <w:tcW w:type="dxa" w:w="2160"/>
          </w:tcPr>
          <w:p>
            <w:r/>
            <w:r>
              <w:t>Release Active booking</w:t>
            </w:r>
          </w:p>
        </w:tc>
        <w:tc>
          <w:tcPr>
            <w:tcW w:type="dxa" w:w="2160"/>
          </w:tcPr>
          <w:p>
            <w:r/>
            <w:r>
              <w:t>AC-US-010-01</w:t>
            </w:r>
          </w:p>
        </w:tc>
        <w:tc>
          <w:tcPr>
            <w:tcW w:type="dxa" w:w="2160"/>
          </w:tcPr>
          <w:p>
            <w:r/>
            <w:r>
              <w:t>Active booking release moves to Released, charger Available, CSMS revoke called</w:t>
            </w:r>
          </w:p>
        </w:tc>
      </w:tr>
      <w:tr>
        <w:tc>
          <w:tcPr>
            <w:tcW w:type="dxa" w:w="2160"/>
          </w:tcPr>
          <w:p>
            <w:r/>
            <w:r>
              <w:t>US-010</w:t>
            </w:r>
          </w:p>
        </w:tc>
        <w:tc>
          <w:tcPr>
            <w:tcW w:type="dxa" w:w="2160"/>
          </w:tcPr>
          <w:p>
            <w:r/>
          </w:p>
        </w:tc>
        <w:tc>
          <w:tcPr>
            <w:tcW w:type="dxa" w:w="2160"/>
          </w:tcPr>
          <w:p>
            <w:r/>
            <w:r>
              <w:t>AC-US-010-02</w:t>
            </w:r>
          </w:p>
        </w:tc>
        <w:tc>
          <w:tcPr>
            <w:tcW w:type="dxa" w:w="2160"/>
          </w:tcPr>
          <w:p>
            <w:r/>
            <w:r>
              <w:t>Release attempt on non-Active booking rejected per BR-011</w:t>
            </w:r>
          </w:p>
        </w:tc>
      </w:tr>
      <w:tr>
        <w:tc>
          <w:tcPr>
            <w:tcW w:type="dxa" w:w="2160"/>
          </w:tcPr>
          <w:p>
            <w:r/>
            <w:r>
              <w:t>US-011</w:t>
            </w:r>
          </w:p>
        </w:tc>
        <w:tc>
          <w:tcPr>
            <w:tcW w:type="dxa" w:w="2160"/>
          </w:tcPr>
          <w:p>
            <w:r/>
            <w:r>
              <w:t>Operator manual release</w:t>
            </w:r>
          </w:p>
        </w:tc>
        <w:tc>
          <w:tcPr>
            <w:tcW w:type="dxa" w:w="2160"/>
          </w:tcPr>
          <w:p>
            <w:r/>
            <w:r>
              <w:t>AC-US-011-01</w:t>
            </w:r>
          </w:p>
        </w:tc>
        <w:tc>
          <w:tcPr>
            <w:tcW w:type="dxa" w:w="2160"/>
          </w:tcPr>
          <w:p>
            <w:r/>
            <w:r>
              <w:t>Operator release with reason moves to Overridden, charger Available, CSMS revoke called, audit-logged</w:t>
            </w:r>
          </w:p>
        </w:tc>
      </w:tr>
      <w:tr>
        <w:tc>
          <w:tcPr>
            <w:tcW w:type="dxa" w:w="2160"/>
          </w:tcPr>
          <w:p>
            <w:r/>
            <w:r>
              <w:t>US-011</w:t>
            </w:r>
          </w:p>
        </w:tc>
        <w:tc>
          <w:tcPr>
            <w:tcW w:type="dxa" w:w="2160"/>
          </w:tcPr>
          <w:p>
            <w:r/>
          </w:p>
        </w:tc>
        <w:tc>
          <w:tcPr>
            <w:tcW w:type="dxa" w:w="2160"/>
          </w:tcPr>
          <w:p>
            <w:r/>
            <w:r>
              <w:t>AC-US-011-02</w:t>
            </w:r>
          </w:p>
        </w:tc>
        <w:tc>
          <w:tcPr>
            <w:tcW w:type="dxa" w:w="2160"/>
          </w:tcPr>
          <w:p>
            <w:r/>
            <w:r>
              <w:t>Empty reason rejected</w:t>
            </w:r>
          </w:p>
        </w:tc>
      </w:tr>
      <w:tr>
        <w:tc>
          <w:tcPr>
            <w:tcW w:type="dxa" w:w="2160"/>
          </w:tcPr>
          <w:p>
            <w:r/>
            <w:r>
              <w:t>US-011</w:t>
            </w:r>
          </w:p>
        </w:tc>
        <w:tc>
          <w:tcPr>
            <w:tcW w:type="dxa" w:w="2160"/>
          </w:tcPr>
          <w:p>
            <w:r/>
          </w:p>
        </w:tc>
        <w:tc>
          <w:tcPr>
            <w:tcW w:type="dxa" w:w="2160"/>
          </w:tcPr>
          <w:p>
            <w:r/>
            <w:r>
              <w:t>AC-US-011-03</w:t>
            </w:r>
          </w:p>
        </w:tc>
        <w:tc>
          <w:tcPr>
            <w:tcW w:type="dxa" w:w="2160"/>
          </w:tcPr>
          <w:p>
            <w:r/>
            <w:r>
              <w:t>Affected user receives notification with reason</w:t>
            </w:r>
          </w:p>
        </w:tc>
      </w:tr>
      <w:tr>
        <w:tc>
          <w:tcPr>
            <w:tcW w:type="dxa" w:w="2160"/>
          </w:tcPr>
          <w:p>
            <w:r/>
            <w:r>
              <w:t>US-012</w:t>
            </w:r>
          </w:p>
        </w:tc>
        <w:tc>
          <w:tcPr>
            <w:tcW w:type="dxa" w:w="2160"/>
          </w:tcPr>
          <w:p>
            <w:r/>
            <w:r>
              <w:t>Operator 1h override</w:t>
            </w:r>
          </w:p>
        </w:tc>
        <w:tc>
          <w:tcPr>
            <w:tcW w:type="dxa" w:w="2160"/>
          </w:tcPr>
          <w:p>
            <w:r/>
            <w:r>
              <w:t>AC-US-012-01</w:t>
            </w:r>
          </w:p>
        </w:tc>
        <w:tc>
          <w:tcPr>
            <w:tcW w:type="dxa" w:w="2160"/>
          </w:tcPr>
          <w:p>
            <w:r/>
            <w:r>
              <w:t>Operator extending/creating &gt; 1h with reason accepted and audit-logged</w:t>
            </w:r>
          </w:p>
        </w:tc>
      </w:tr>
      <w:tr>
        <w:tc>
          <w:tcPr>
            <w:tcW w:type="dxa" w:w="2160"/>
          </w:tcPr>
          <w:p>
            <w:r/>
            <w:r>
              <w:t>US-012</w:t>
            </w:r>
          </w:p>
        </w:tc>
        <w:tc>
          <w:tcPr>
            <w:tcW w:type="dxa" w:w="2160"/>
          </w:tcPr>
          <w:p>
            <w:r/>
          </w:p>
        </w:tc>
        <w:tc>
          <w:tcPr>
            <w:tcW w:type="dxa" w:w="2160"/>
          </w:tcPr>
          <w:p>
            <w:r/>
            <w:r>
              <w:t>AC-US-012-02</w:t>
            </w:r>
          </w:p>
        </w:tc>
        <w:tc>
          <w:tcPr>
            <w:tcW w:type="dxa" w:w="2160"/>
          </w:tcPr>
          <w:p>
            <w:r/>
            <w:r>
              <w:t>Standard User attempt returns HTTP 403</w:t>
            </w:r>
          </w:p>
        </w:tc>
      </w:tr>
      <w:tr>
        <w:tc>
          <w:tcPr>
            <w:tcW w:type="dxa" w:w="2160"/>
          </w:tcPr>
          <w:p>
            <w:r/>
            <w:r>
              <w:t>US-013</w:t>
            </w:r>
          </w:p>
        </w:tc>
        <w:tc>
          <w:tcPr>
            <w:tcW w:type="dxa" w:w="2160"/>
          </w:tcPr>
          <w:p>
            <w:r/>
            <w:r>
              <w:t>Today's bookings</w:t>
            </w:r>
          </w:p>
        </w:tc>
        <w:tc>
          <w:tcPr>
            <w:tcW w:type="dxa" w:w="2160"/>
          </w:tcPr>
          <w:p>
            <w:r/>
            <w:r>
              <w:t>AC-US-013-01</w:t>
            </w:r>
          </w:p>
        </w:tc>
        <w:tc>
          <w:tcPr>
            <w:tcW w:type="dxa" w:w="2160"/>
          </w:tcPr>
          <w:p>
            <w:r/>
            <w:r>
              <w:t>Operator sees today's bookings across both locations with state, charger, user, time, vehicle</w:t>
            </w:r>
          </w:p>
        </w:tc>
      </w:tr>
      <w:tr>
        <w:tc>
          <w:tcPr>
            <w:tcW w:type="dxa" w:w="2160"/>
          </w:tcPr>
          <w:p>
            <w:r/>
            <w:r>
              <w:t>US-013</w:t>
            </w:r>
          </w:p>
        </w:tc>
        <w:tc>
          <w:tcPr>
            <w:tcW w:type="dxa" w:w="2160"/>
          </w:tcPr>
          <w:p>
            <w:r/>
          </w:p>
        </w:tc>
        <w:tc>
          <w:tcPr>
            <w:tcW w:type="dxa" w:w="2160"/>
          </w:tcPr>
          <w:p>
            <w:r/>
            <w:r>
              <w:t>AC-US-013-02</w:t>
            </w:r>
          </w:p>
        </w:tc>
        <w:tc>
          <w:tcPr>
            <w:tcW w:type="dxa" w:w="2160"/>
          </w:tcPr>
          <w:p>
            <w:r/>
            <w:r>
              <w:t>Standard User access returns HTTP 403</w:t>
            </w:r>
          </w:p>
        </w:tc>
      </w:tr>
      <w:tr>
        <w:tc>
          <w:tcPr>
            <w:tcW w:type="dxa" w:w="2160"/>
          </w:tcPr>
          <w:p>
            <w:r/>
            <w:r>
              <w:t>US-014</w:t>
            </w:r>
          </w:p>
        </w:tc>
        <w:tc>
          <w:tcPr>
            <w:tcW w:type="dxa" w:w="2160"/>
          </w:tcPr>
          <w:p>
            <w:r/>
            <w:r>
              <w:t>Real-time dashboard</w:t>
            </w:r>
          </w:p>
        </w:tc>
        <w:tc>
          <w:tcPr>
            <w:tcW w:type="dxa" w:w="2160"/>
          </w:tcPr>
          <w:p>
            <w:r/>
            <w:r>
              <w:t>AC-US-014-01</w:t>
            </w:r>
          </w:p>
        </w:tc>
        <w:tc>
          <w:tcPr>
            <w:tcW w:type="dxa" w:w="2160"/>
          </w:tcPr>
          <w:p>
            <w:r/>
            <w:r>
              <w:t>Dashboard shows each charger with status, location, connector</w:t>
            </w:r>
          </w:p>
        </w:tc>
      </w:tr>
      <w:tr>
        <w:tc>
          <w:tcPr>
            <w:tcW w:type="dxa" w:w="2160"/>
          </w:tcPr>
          <w:p>
            <w:r/>
            <w:r>
              <w:t>US-014</w:t>
            </w:r>
          </w:p>
        </w:tc>
        <w:tc>
          <w:tcPr>
            <w:tcW w:type="dxa" w:w="2160"/>
          </w:tcPr>
          <w:p>
            <w:r/>
          </w:p>
        </w:tc>
        <w:tc>
          <w:tcPr>
            <w:tcW w:type="dxa" w:w="2160"/>
          </w:tcPr>
          <w:p>
            <w:r/>
            <w:r>
              <w:t>AC-US-014-02</w:t>
            </w:r>
          </w:p>
        </w:tc>
        <w:tc>
          <w:tcPr>
            <w:tcW w:type="dxa" w:w="2160"/>
          </w:tcPr>
          <w:p>
            <w:r/>
            <w:r>
              <w:t>Mobile (&gt;=320px) cards readable, no horizontal scroll, large touch targets</w:t>
            </w:r>
          </w:p>
        </w:tc>
      </w:tr>
      <w:tr>
        <w:tc>
          <w:tcPr>
            <w:tcW w:type="dxa" w:w="2160"/>
          </w:tcPr>
          <w:p>
            <w:r/>
            <w:r>
              <w:t>US-014</w:t>
            </w:r>
          </w:p>
        </w:tc>
        <w:tc>
          <w:tcPr>
            <w:tcW w:type="dxa" w:w="2160"/>
          </w:tcPr>
          <w:p>
            <w:r/>
          </w:p>
        </w:tc>
        <w:tc>
          <w:tcPr>
            <w:tcW w:type="dxa" w:w="2160"/>
          </w:tcPr>
          <w:p>
            <w:r/>
            <w:r>
              <w:t>AC-US-014-03</w:t>
            </w:r>
          </w:p>
        </w:tc>
        <w:tc>
          <w:tcPr>
            <w:tcW w:type="dxa" w:w="2160"/>
          </w:tcPr>
          <w:p>
            <w:r/>
            <w:r>
              <w:t>Location filter scopes display correctly</w:t>
            </w:r>
          </w:p>
        </w:tc>
      </w:tr>
      <w:tr>
        <w:tc>
          <w:tcPr>
            <w:tcW w:type="dxa" w:w="2160"/>
          </w:tcPr>
          <w:p>
            <w:r/>
            <w:r>
              <w:t>US-014</w:t>
            </w:r>
          </w:p>
        </w:tc>
        <w:tc>
          <w:tcPr>
            <w:tcW w:type="dxa" w:w="2160"/>
          </w:tcPr>
          <w:p>
            <w:r/>
          </w:p>
        </w:tc>
        <w:tc>
          <w:tcPr>
            <w:tcW w:type="dxa" w:w="2160"/>
          </w:tcPr>
          <w:p>
            <w:r/>
            <w:r>
              <w:t>AC-US-014-04</w:t>
            </w:r>
          </w:p>
        </w:tc>
        <w:tc>
          <w:tcPr>
            <w:tcW w:type="dxa" w:w="2160"/>
          </w:tcPr>
          <w:p>
            <w:r/>
            <w:r>
              <w:t>Backend status change reflects in dashboard within 5 seconds</w:t>
            </w:r>
          </w:p>
        </w:tc>
      </w:tr>
      <w:tr>
        <w:tc>
          <w:tcPr>
            <w:tcW w:type="dxa" w:w="2160"/>
          </w:tcPr>
          <w:p>
            <w:r/>
            <w:r>
              <w:t>US-014</w:t>
            </w:r>
          </w:p>
        </w:tc>
        <w:tc>
          <w:tcPr>
            <w:tcW w:type="dxa" w:w="2160"/>
          </w:tcPr>
          <w:p>
            <w:r/>
          </w:p>
        </w:tc>
        <w:tc>
          <w:tcPr>
            <w:tcW w:type="dxa" w:w="2160"/>
          </w:tcPr>
          <w:p>
            <w:r/>
            <w:r>
              <w:t>AC-US-014-05</w:t>
            </w:r>
          </w:p>
        </w:tc>
        <w:tc>
          <w:tcPr>
            <w:tcW w:type="dxa" w:w="2160"/>
          </w:tcPr>
          <w:p>
            <w:r/>
            <w:r>
              <w:t>Charging charger shows transactionId, elapsed, energyKWh, vehicle (masked for non-admin)</w:t>
            </w:r>
          </w:p>
        </w:tc>
      </w:tr>
      <w:tr>
        <w:tc>
          <w:tcPr>
            <w:tcW w:type="dxa" w:w="2160"/>
          </w:tcPr>
          <w:p>
            <w:r/>
            <w:r>
              <w:t>US-014</w:t>
            </w:r>
          </w:p>
        </w:tc>
        <w:tc>
          <w:tcPr>
            <w:tcW w:type="dxa" w:w="2160"/>
          </w:tcPr>
          <w:p>
            <w:r/>
          </w:p>
        </w:tc>
        <w:tc>
          <w:tcPr>
            <w:tcW w:type="dxa" w:w="2160"/>
          </w:tcPr>
          <w:p>
            <w:r/>
            <w:r>
              <w:t>AC-US-014-06</w:t>
            </w:r>
          </w:p>
        </w:tc>
        <w:tc>
          <w:tcPr>
            <w:tcW w:type="dxa" w:w="2160"/>
          </w:tcPr>
          <w:p>
            <w:r/>
            <w:r>
              <w:t>Status comes from backend only (no local UI-only changes)</w:t>
            </w:r>
          </w:p>
        </w:tc>
      </w:tr>
      <w:tr>
        <w:tc>
          <w:tcPr>
            <w:tcW w:type="dxa" w:w="2160"/>
          </w:tcPr>
          <w:p>
            <w:r/>
            <w:r>
              <w:t>US-015</w:t>
            </w:r>
          </w:p>
        </w:tc>
        <w:tc>
          <w:tcPr>
            <w:tcW w:type="dxa" w:w="2160"/>
          </w:tcPr>
          <w:p>
            <w:r/>
            <w:r>
              <w:t>Charger status control</w:t>
            </w:r>
          </w:p>
        </w:tc>
        <w:tc>
          <w:tcPr>
            <w:tcW w:type="dxa" w:w="2160"/>
          </w:tcPr>
          <w:p>
            <w:r/>
            <w:r>
              <w:t>AC-US-015-01</w:t>
            </w:r>
          </w:p>
        </w:tc>
        <w:tc>
          <w:tcPr>
            <w:tcW w:type="dxa" w:w="2160"/>
          </w:tcPr>
          <w:p>
            <w:r/>
            <w:r>
              <w:t>Operator setting status with reason updates registry and audit-logs</w:t>
            </w:r>
          </w:p>
        </w:tc>
      </w:tr>
      <w:tr>
        <w:tc>
          <w:tcPr>
            <w:tcW w:type="dxa" w:w="2160"/>
          </w:tcPr>
          <w:p>
            <w:r/>
            <w:r>
              <w:t>US-015</w:t>
            </w:r>
          </w:p>
        </w:tc>
        <w:tc>
          <w:tcPr>
            <w:tcW w:type="dxa" w:w="2160"/>
          </w:tcPr>
          <w:p>
            <w:r/>
          </w:p>
        </w:tc>
        <w:tc>
          <w:tcPr>
            <w:tcW w:type="dxa" w:w="2160"/>
          </w:tcPr>
          <w:p>
            <w:r/>
            <w:r>
              <w:t>AC-US-015-02</w:t>
            </w:r>
          </w:p>
        </w:tc>
        <w:tc>
          <w:tcPr>
            <w:tcW w:type="dxa" w:w="2160"/>
          </w:tcPr>
          <w:p>
            <w:r/>
            <w:r>
              <w:t xml:space="preserve">Blocked for Maintenance triggers </w:t>
            </w:r>
            <w:r>
              <w:rPr>
                <w:rFonts w:ascii="Consolas" w:hAnsi="Consolas"/>
                <w:color w:val="C7254E"/>
                <w:sz w:val="18"/>
              </w:rPr>
              <w:t>PUT /api/stations/:id/connectors/:n/block</w:t>
            </w:r>
          </w:p>
        </w:tc>
      </w:tr>
      <w:tr>
        <w:tc>
          <w:tcPr>
            <w:tcW w:type="dxa" w:w="2160"/>
          </w:tcPr>
          <w:p>
            <w:r/>
            <w:r>
              <w:t>US-015</w:t>
            </w:r>
          </w:p>
        </w:tc>
        <w:tc>
          <w:tcPr>
            <w:tcW w:type="dxa" w:w="2160"/>
          </w:tcPr>
          <w:p>
            <w:r/>
          </w:p>
        </w:tc>
        <w:tc>
          <w:tcPr>
            <w:tcW w:type="dxa" w:w="2160"/>
          </w:tcPr>
          <w:p>
            <w:r/>
            <w:r>
              <w:t>AC-US-015-03</w:t>
            </w:r>
          </w:p>
        </w:tc>
        <w:tc>
          <w:tcPr>
            <w:tcW w:type="dxa" w:w="2160"/>
          </w:tcPr>
          <w:p>
            <w:r/>
            <w:r>
              <w:t>Standard User attempt returns HTTP 403</w:t>
            </w:r>
          </w:p>
        </w:tc>
      </w:tr>
      <w:tr>
        <w:tc>
          <w:tcPr>
            <w:tcW w:type="dxa" w:w="2160"/>
          </w:tcPr>
          <w:p>
            <w:r/>
            <w:r>
              <w:t>US-016</w:t>
            </w:r>
          </w:p>
        </w:tc>
        <w:tc>
          <w:tcPr>
            <w:tcW w:type="dxa" w:w="2160"/>
          </w:tcPr>
          <w:p>
            <w:r/>
            <w:r>
              <w:t>CSMS station status</w:t>
            </w:r>
          </w:p>
        </w:tc>
        <w:tc>
          <w:tcPr>
            <w:tcW w:type="dxa" w:w="2160"/>
          </w:tcPr>
          <w:p>
            <w:r/>
            <w:r>
              <w:t>AC-US-016-01</w:t>
            </w:r>
          </w:p>
        </w:tc>
        <w:tc>
          <w:tcPr>
            <w:tcW w:type="dxa" w:w="2160"/>
          </w:tcPr>
          <w:p>
            <w:r/>
            <w:r>
              <w:rPr>
                <w:rFonts w:ascii="Consolas" w:hAnsi="Consolas"/>
                <w:color w:val="C7254E"/>
                <w:sz w:val="18"/>
              </w:rPr>
              <w:t>GET /api/stations</w:t>
            </w:r>
            <w:r>
              <w:t xml:space="preserve"> poll at default 5s updates local charger registry</w:t>
            </w:r>
          </w:p>
        </w:tc>
      </w:tr>
      <w:tr>
        <w:tc>
          <w:tcPr>
            <w:tcW w:type="dxa" w:w="2160"/>
          </w:tcPr>
          <w:p>
            <w:r/>
            <w:r>
              <w:t>US-016</w:t>
            </w:r>
          </w:p>
        </w:tc>
        <w:tc>
          <w:tcPr>
            <w:tcW w:type="dxa" w:w="2160"/>
          </w:tcPr>
          <w:p>
            <w:r/>
          </w:p>
        </w:tc>
        <w:tc>
          <w:tcPr>
            <w:tcW w:type="dxa" w:w="2160"/>
          </w:tcPr>
          <w:p>
            <w:r/>
            <w:r>
              <w:t>AC-US-016-02</w:t>
            </w:r>
          </w:p>
        </w:tc>
        <w:tc>
          <w:tcPr>
            <w:tcW w:type="dxa" w:w="2160"/>
          </w:tcPr>
          <w:p>
            <w:r/>
            <w:r>
              <w:rPr>
                <w:rFonts w:ascii="Consolas" w:hAnsi="Consolas"/>
                <w:color w:val="C7254E"/>
                <w:sz w:val="18"/>
              </w:rPr>
              <w:t>GET /api/stations/:identity</w:t>
            </w:r>
            <w:r>
              <w:t xml:space="preserve"> maps connector status onto local registry</w:t>
            </w:r>
          </w:p>
        </w:tc>
      </w:tr>
      <w:tr>
        <w:tc>
          <w:tcPr>
            <w:tcW w:type="dxa" w:w="2160"/>
          </w:tcPr>
          <w:p>
            <w:r/>
            <w:r>
              <w:t>US-016</w:t>
            </w:r>
          </w:p>
        </w:tc>
        <w:tc>
          <w:tcPr>
            <w:tcW w:type="dxa" w:w="2160"/>
          </w:tcPr>
          <w:p>
            <w:r/>
          </w:p>
        </w:tc>
        <w:tc>
          <w:tcPr>
            <w:tcW w:type="dxa" w:w="2160"/>
          </w:tcPr>
          <w:p>
            <w:r/>
            <w:r>
              <w:t>AC-US-016-03</w:t>
            </w:r>
          </w:p>
        </w:tc>
        <w:tc>
          <w:tcPr>
            <w:tcW w:type="dxa" w:w="2160"/>
          </w:tcPr>
          <w:p>
            <w:r/>
            <w:r>
              <w:t>CSMS unreachable: error logged, last-known status kept, surfaced for admin</w:t>
            </w:r>
          </w:p>
        </w:tc>
      </w:tr>
      <w:tr>
        <w:tc>
          <w:tcPr>
            <w:tcW w:type="dxa" w:w="2160"/>
          </w:tcPr>
          <w:p>
            <w:r/>
            <w:r>
              <w:t>US-017</w:t>
            </w:r>
          </w:p>
        </w:tc>
        <w:tc>
          <w:tcPr>
            <w:tcW w:type="dxa" w:w="2160"/>
          </w:tcPr>
          <w:p>
            <w:r/>
            <w:r>
              <w:t>CSMS sessions/meter</w:t>
            </w:r>
          </w:p>
        </w:tc>
        <w:tc>
          <w:tcPr>
            <w:tcW w:type="dxa" w:w="2160"/>
          </w:tcPr>
          <w:p>
            <w:r/>
            <w:r>
              <w:t>AC-US-017-01</w:t>
            </w:r>
          </w:p>
        </w:tc>
        <w:tc>
          <w:tcPr>
            <w:tcW w:type="dxa" w:w="2160"/>
          </w:tcPr>
          <w:p>
            <w:r/>
            <w:r>
              <w:rPr>
                <w:rFonts w:ascii="Consolas" w:hAnsi="Consolas"/>
                <w:color w:val="C7254E"/>
                <w:sz w:val="18"/>
              </w:rPr>
              <w:t>GET /api/sessions/active</w:t>
            </w:r>
            <w:r>
              <w:t xml:space="preserve"> maps session to local booking by idTag/station/connector</w:t>
            </w:r>
          </w:p>
        </w:tc>
      </w:tr>
      <w:tr>
        <w:tc>
          <w:tcPr>
            <w:tcW w:type="dxa" w:w="2160"/>
          </w:tcPr>
          <w:p>
            <w:r/>
            <w:r>
              <w:t>US-017</w:t>
            </w:r>
          </w:p>
        </w:tc>
        <w:tc>
          <w:tcPr>
            <w:tcW w:type="dxa" w:w="2160"/>
          </w:tcPr>
          <w:p>
            <w:r/>
          </w:p>
        </w:tc>
        <w:tc>
          <w:tcPr>
            <w:tcW w:type="dxa" w:w="2160"/>
          </w:tcPr>
          <w:p>
            <w:r/>
            <w:r>
              <w:t>AC-US-017-02</w:t>
            </w:r>
          </w:p>
        </w:tc>
        <w:tc>
          <w:tcPr>
            <w:tcW w:type="dxa" w:w="2160"/>
          </w:tcPr>
          <w:p>
            <w:r/>
            <w:r>
              <w:rPr>
                <w:rFonts w:ascii="Consolas" w:hAnsi="Consolas"/>
                <w:color w:val="C7254E"/>
                <w:sz w:val="18"/>
              </w:rPr>
              <w:t>GET /api/sessions/:id</w:t>
            </w:r>
            <w:r>
              <w:t xml:space="preserve"> persists energyKWh and final timestamps on ChargingSession</w:t>
            </w:r>
          </w:p>
        </w:tc>
      </w:tr>
      <w:tr>
        <w:tc>
          <w:tcPr>
            <w:tcW w:type="dxa" w:w="2160"/>
          </w:tcPr>
          <w:p>
            <w:r/>
            <w:r>
              <w:t>US-017</w:t>
            </w:r>
          </w:p>
        </w:tc>
        <w:tc>
          <w:tcPr>
            <w:tcW w:type="dxa" w:w="2160"/>
          </w:tcPr>
          <w:p>
            <w:r/>
          </w:p>
        </w:tc>
        <w:tc>
          <w:tcPr>
            <w:tcW w:type="dxa" w:w="2160"/>
          </w:tcPr>
          <w:p>
            <w:r/>
            <w:r>
              <w:t>AC-US-017-03</w:t>
            </w:r>
          </w:p>
        </w:tc>
        <w:tc>
          <w:tcPr>
            <w:tcW w:type="dxa" w:w="2160"/>
          </w:tcPr>
          <w:p>
            <w:r/>
            <w:r>
              <w:rPr>
                <w:rFonts w:ascii="Consolas" w:hAnsi="Consolas"/>
                <w:color w:val="C7254E"/>
                <w:sz w:val="18"/>
              </w:rPr>
              <w:t>GET /api/sessions?from=&amp;to=&amp;...</w:t>
            </w:r>
            <w:r>
              <w:t xml:space="preserve"> returns historical sessions for reports</w:t>
            </w:r>
          </w:p>
        </w:tc>
      </w:tr>
      <w:tr>
        <w:tc>
          <w:tcPr>
            <w:tcW w:type="dxa" w:w="2160"/>
          </w:tcPr>
          <w:p>
            <w:r/>
            <w:r>
              <w:t>US-017</w:t>
            </w:r>
          </w:p>
        </w:tc>
        <w:tc>
          <w:tcPr>
            <w:tcW w:type="dxa" w:w="2160"/>
          </w:tcPr>
          <w:p>
            <w:r/>
          </w:p>
        </w:tc>
        <w:tc>
          <w:tcPr>
            <w:tcW w:type="dxa" w:w="2160"/>
          </w:tcPr>
          <w:p>
            <w:r/>
            <w:r>
              <w:t>AC-US-017-04</w:t>
            </w:r>
          </w:p>
        </w:tc>
        <w:tc>
          <w:tcPr>
            <w:tcW w:type="dxa" w:w="2160"/>
          </w:tcPr>
          <w:p>
            <w:r/>
            <w:r>
              <w:t>CSMS session not mappable to booking flagged for operational review</w:t>
            </w:r>
          </w:p>
        </w:tc>
      </w:tr>
      <w:tr>
        <w:tc>
          <w:tcPr>
            <w:tcW w:type="dxa" w:w="2160"/>
          </w:tcPr>
          <w:p>
            <w:r/>
            <w:r>
              <w:t>US-018</w:t>
            </w:r>
          </w:p>
        </w:tc>
        <w:tc>
          <w:tcPr>
            <w:tcW w:type="dxa" w:w="2160"/>
          </w:tcPr>
          <w:p>
            <w:r/>
            <w:r>
              <w:t>CSMS RFID/tag auth on confirm</w:t>
            </w:r>
          </w:p>
        </w:tc>
        <w:tc>
          <w:tcPr>
            <w:tcW w:type="dxa" w:w="2160"/>
          </w:tcPr>
          <w:p>
            <w:r/>
            <w:r>
              <w:t>AC-US-018-01</w:t>
            </w:r>
          </w:p>
        </w:tc>
        <w:tc>
          <w:tcPr>
            <w:tcW w:type="dxa" w:w="2160"/>
          </w:tcPr>
          <w:p>
            <w:r/>
            <w:r>
              <w:rPr>
                <w:rFonts w:ascii="Consolas" w:hAnsi="Consolas"/>
                <w:color w:val="C7254E"/>
                <w:sz w:val="18"/>
              </w:rPr>
              <w:t>POST /api/auth/tags</w:t>
            </w:r>
            <w:r>
              <w:t xml:space="preserve"> 2xx -&gt; csmsSyncStatus </w:t>
            </w:r>
            <w:r>
              <w:rPr>
                <w:rFonts w:ascii="Consolas" w:hAnsi="Consolas"/>
                <w:color w:val="C7254E"/>
                <w:sz w:val="18"/>
              </w:rPr>
              <w:t>Authorized</w:t>
            </w:r>
          </w:p>
        </w:tc>
      </w:tr>
      <w:tr>
        <w:tc>
          <w:tcPr>
            <w:tcW w:type="dxa" w:w="2160"/>
          </w:tcPr>
          <w:p>
            <w:r/>
            <w:r>
              <w:t>US-018</w:t>
            </w:r>
          </w:p>
        </w:tc>
        <w:tc>
          <w:tcPr>
            <w:tcW w:type="dxa" w:w="2160"/>
          </w:tcPr>
          <w:p>
            <w:r/>
          </w:p>
        </w:tc>
        <w:tc>
          <w:tcPr>
            <w:tcW w:type="dxa" w:w="2160"/>
          </w:tcPr>
          <w:p>
            <w:r/>
            <w:r>
              <w:t>AC-US-018-02</w:t>
            </w:r>
          </w:p>
        </w:tc>
        <w:tc>
          <w:tcPr>
            <w:tcW w:type="dxa" w:w="2160"/>
          </w:tcPr>
          <w:p>
            <w:r/>
            <w:r>
              <w:t xml:space="preserve">Non-2xx/timeout -&gt; csmsSyncStatus </w:t>
            </w:r>
            <w:r>
              <w:rPr>
                <w:rFonts w:ascii="Consolas" w:hAnsi="Consolas"/>
                <w:color w:val="C7254E"/>
                <w:sz w:val="18"/>
              </w:rPr>
              <w:t>AuthorizationFailed</w:t>
            </w:r>
            <w:r>
              <w:t>, user error banner, intervention alert</w:t>
            </w:r>
          </w:p>
        </w:tc>
      </w:tr>
      <w:tr>
        <w:tc>
          <w:tcPr>
            <w:tcW w:type="dxa" w:w="2160"/>
          </w:tcPr>
          <w:p>
            <w:r/>
            <w:r>
              <w:t>US-018</w:t>
            </w:r>
          </w:p>
        </w:tc>
        <w:tc>
          <w:tcPr>
            <w:tcW w:type="dxa" w:w="2160"/>
          </w:tcPr>
          <w:p>
            <w:r/>
          </w:p>
        </w:tc>
        <w:tc>
          <w:tcPr>
            <w:tcW w:type="dxa" w:w="2160"/>
          </w:tcPr>
          <w:p>
            <w:r/>
            <w:r>
              <w:t>AC-US-018-03</w:t>
            </w:r>
          </w:p>
        </w:tc>
        <w:tc>
          <w:tcPr>
            <w:tcW w:type="dxa" w:w="2160"/>
          </w:tcPr>
          <w:p>
            <w:r/>
            <w:r>
              <w:t>AuthorizationFailed not counted as Reserved/Available capacity until resolved</w:t>
            </w:r>
          </w:p>
        </w:tc>
      </w:tr>
      <w:tr>
        <w:tc>
          <w:tcPr>
            <w:tcW w:type="dxa" w:w="2160"/>
          </w:tcPr>
          <w:p>
            <w:r/>
            <w:r>
              <w:t>US-019</w:t>
            </w:r>
          </w:p>
        </w:tc>
        <w:tc>
          <w:tcPr>
            <w:tcW w:type="dxa" w:w="2160"/>
          </w:tcPr>
          <w:p>
            <w:r/>
            <w:r>
              <w:t>CSMS auth revoke</w:t>
            </w:r>
          </w:p>
        </w:tc>
        <w:tc>
          <w:tcPr>
            <w:tcW w:type="dxa" w:w="2160"/>
          </w:tcPr>
          <w:p>
            <w:r/>
            <w:r>
              <w:t>AC-US-019-01</w:t>
            </w:r>
          </w:p>
        </w:tc>
        <w:tc>
          <w:tcPr>
            <w:tcW w:type="dxa" w:w="2160"/>
          </w:tcPr>
          <w:p>
            <w:r/>
            <w:r>
              <w:rPr>
                <w:rFonts w:ascii="Consolas" w:hAnsi="Consolas"/>
                <w:color w:val="C7254E"/>
                <w:sz w:val="18"/>
              </w:rPr>
              <w:t>DELETE /api/auth/tags/:idTag</w:t>
            </w:r>
            <w:r>
              <w:t xml:space="preserve"> 2xx -&gt; csmsSyncStatus </w:t>
            </w:r>
            <w:r>
              <w:rPr>
                <w:rFonts w:ascii="Consolas" w:hAnsi="Consolas"/>
                <w:color w:val="C7254E"/>
                <w:sz w:val="18"/>
              </w:rPr>
              <w:t>Revoked</w:t>
            </w:r>
          </w:p>
        </w:tc>
      </w:tr>
      <w:tr>
        <w:tc>
          <w:tcPr>
            <w:tcW w:type="dxa" w:w="2160"/>
          </w:tcPr>
          <w:p>
            <w:r/>
            <w:r>
              <w:t>US-019</w:t>
            </w:r>
          </w:p>
        </w:tc>
        <w:tc>
          <w:tcPr>
            <w:tcW w:type="dxa" w:w="2160"/>
          </w:tcPr>
          <w:p>
            <w:r/>
          </w:p>
        </w:tc>
        <w:tc>
          <w:tcPr>
            <w:tcW w:type="dxa" w:w="2160"/>
          </w:tcPr>
          <w:p>
            <w:r/>
            <w:r>
              <w:t>AC-US-019-02</w:t>
            </w:r>
          </w:p>
        </w:tc>
        <w:tc>
          <w:tcPr>
            <w:tcW w:type="dxa" w:w="2160"/>
          </w:tcPr>
          <w:p>
            <w:r/>
            <w:r>
              <w:t xml:space="preserve">Revoke failure surfaced and audit-logged; admin reconciles via </w:t>
            </w:r>
            <w:r>
              <w:rPr>
                <w:rFonts w:ascii="Consolas" w:hAnsi="Consolas"/>
                <w:color w:val="C7254E"/>
                <w:sz w:val="18"/>
              </w:rPr>
              <w:t>GET /api/auth/tags?active=true</w:t>
            </w:r>
          </w:p>
        </w:tc>
      </w:tr>
      <w:tr>
        <w:tc>
          <w:tcPr>
            <w:tcW w:type="dxa" w:w="2160"/>
          </w:tcPr>
          <w:p>
            <w:r/>
            <w:r>
              <w:t>US-020</w:t>
            </w:r>
          </w:p>
        </w:tc>
        <w:tc>
          <w:tcPr>
            <w:tcW w:type="dxa" w:w="2160"/>
          </w:tcPr>
          <w:p>
            <w:r/>
            <w:r>
              <w:t>Maintenance block via CSMS</w:t>
            </w:r>
          </w:p>
        </w:tc>
        <w:tc>
          <w:tcPr>
            <w:tcW w:type="dxa" w:w="2160"/>
          </w:tcPr>
          <w:p>
            <w:r/>
            <w:r>
              <w:t>AC-US-020-01</w:t>
            </w:r>
          </w:p>
        </w:tc>
        <w:tc>
          <w:tcPr>
            <w:tcW w:type="dxa" w:w="2160"/>
          </w:tcPr>
          <w:p>
            <w:r/>
            <w:r>
              <w:t xml:space="preserve">Block create calls </w:t>
            </w:r>
            <w:r>
              <w:rPr>
                <w:rFonts w:ascii="Consolas" w:hAnsi="Consolas"/>
                <w:color w:val="C7254E"/>
                <w:sz w:val="18"/>
              </w:rPr>
              <w:t>PUT .../block</w:t>
            </w:r>
            <w:r>
              <w:t>, charger becomes Blocked for Maintenance</w:t>
            </w:r>
          </w:p>
        </w:tc>
      </w:tr>
      <w:tr>
        <w:tc>
          <w:tcPr>
            <w:tcW w:type="dxa" w:w="2160"/>
          </w:tcPr>
          <w:p>
            <w:r/>
            <w:r>
              <w:t>US-020</w:t>
            </w:r>
          </w:p>
        </w:tc>
        <w:tc>
          <w:tcPr>
            <w:tcW w:type="dxa" w:w="2160"/>
          </w:tcPr>
          <w:p>
            <w:r/>
          </w:p>
        </w:tc>
        <w:tc>
          <w:tcPr>
            <w:tcW w:type="dxa" w:w="2160"/>
          </w:tcPr>
          <w:p>
            <w:r/>
            <w:r>
              <w:t>AC-US-020-02</w:t>
            </w:r>
          </w:p>
        </w:tc>
        <w:tc>
          <w:tcPr>
            <w:tcW w:type="dxa" w:w="2160"/>
          </w:tcPr>
          <w:p>
            <w:r/>
            <w:r>
              <w:t xml:space="preserve">Block remove calls </w:t>
            </w:r>
            <w:r>
              <w:rPr>
                <w:rFonts w:ascii="Consolas" w:hAnsi="Consolas"/>
                <w:color w:val="C7254E"/>
                <w:sz w:val="18"/>
              </w:rPr>
              <w:t>DELETE .../block</w:t>
            </w:r>
            <w:r>
              <w:t>, charger returns to Available</w:t>
            </w:r>
          </w:p>
        </w:tc>
      </w:tr>
      <w:tr>
        <w:tc>
          <w:tcPr>
            <w:tcW w:type="dxa" w:w="2160"/>
          </w:tcPr>
          <w:p>
            <w:r/>
            <w:r>
              <w:t>US-020</w:t>
            </w:r>
          </w:p>
        </w:tc>
        <w:tc>
          <w:tcPr>
            <w:tcW w:type="dxa" w:w="2160"/>
          </w:tcPr>
          <w:p>
            <w:r/>
          </w:p>
        </w:tc>
        <w:tc>
          <w:tcPr>
            <w:tcW w:type="dxa" w:w="2160"/>
          </w:tcPr>
          <w:p>
            <w:r/>
            <w:r>
              <w:t>AC-US-020-03</w:t>
            </w:r>
          </w:p>
        </w:tc>
        <w:tc>
          <w:tcPr>
            <w:tcW w:type="dxa" w:w="2160"/>
          </w:tcPr>
          <w:p>
            <w:r/>
            <w:r>
              <w:t>Block overlapping Confirmed/Active booking requires explicit override with reason and notifies user</w:t>
            </w:r>
          </w:p>
        </w:tc>
      </w:tr>
      <w:tr>
        <w:tc>
          <w:tcPr>
            <w:tcW w:type="dxa" w:w="2160"/>
          </w:tcPr>
          <w:p>
            <w:r/>
            <w:r>
              <w:t>US-021</w:t>
            </w:r>
          </w:p>
        </w:tc>
        <w:tc>
          <w:tcPr>
            <w:tcW w:type="dxa" w:w="2160"/>
          </w:tcPr>
          <w:p>
            <w:r/>
            <w:r>
              <w:t>In-app notification center</w:t>
            </w:r>
          </w:p>
        </w:tc>
        <w:tc>
          <w:tcPr>
            <w:tcW w:type="dxa" w:w="2160"/>
          </w:tcPr>
          <w:p>
            <w:r/>
            <w:r>
              <w:t>AC-US-021-01</w:t>
            </w:r>
          </w:p>
        </w:tc>
        <w:tc>
          <w:tcPr>
            <w:tcW w:type="dxa" w:w="2160"/>
          </w:tcPr>
          <w:p>
            <w:r/>
            <w:r>
              <w:t>Booking confirmation notification appears with charger, location, time, vehicle</w:t>
            </w:r>
          </w:p>
        </w:tc>
      </w:tr>
      <w:tr>
        <w:tc>
          <w:tcPr>
            <w:tcW w:type="dxa" w:w="2160"/>
          </w:tcPr>
          <w:p>
            <w:r/>
            <w:r>
              <w:t>US-021</w:t>
            </w:r>
          </w:p>
        </w:tc>
        <w:tc>
          <w:tcPr>
            <w:tcW w:type="dxa" w:w="2160"/>
          </w:tcPr>
          <w:p>
            <w:r/>
          </w:p>
        </w:tc>
        <w:tc>
          <w:tcPr>
            <w:tcW w:type="dxa" w:w="2160"/>
          </w:tcPr>
          <w:p>
            <w:r/>
            <w:r>
              <w:t>AC-US-021-02</w:t>
            </w:r>
          </w:p>
        </w:tc>
        <w:tc>
          <w:tcPr>
            <w:tcW w:type="dxa" w:w="2160"/>
          </w:tcPr>
          <w:p>
            <w:r/>
            <w:r>
              <w:t>Notifications listed with timestamp, channel, read state</w:t>
            </w:r>
          </w:p>
        </w:tc>
      </w:tr>
      <w:tr>
        <w:tc>
          <w:tcPr>
            <w:tcW w:type="dxa" w:w="2160"/>
          </w:tcPr>
          <w:p>
            <w:r/>
            <w:r>
              <w:t>US-021</w:t>
            </w:r>
          </w:p>
        </w:tc>
        <w:tc>
          <w:tcPr>
            <w:tcW w:type="dxa" w:w="2160"/>
          </w:tcPr>
          <w:p>
            <w:r/>
          </w:p>
        </w:tc>
        <w:tc>
          <w:tcPr>
            <w:tcW w:type="dxa" w:w="2160"/>
          </w:tcPr>
          <w:p>
            <w:r/>
            <w:r>
              <w:t>AC-US-021-03</w:t>
            </w:r>
          </w:p>
        </w:tc>
        <w:tc>
          <w:tcPr>
            <w:tcW w:type="dxa" w:w="2160"/>
          </w:tcPr>
          <w:p>
            <w:r/>
            <w:r>
              <w:t>Mark Read updates unread badge</w:t>
            </w:r>
          </w:p>
        </w:tc>
      </w:tr>
      <w:tr>
        <w:tc>
          <w:tcPr>
            <w:tcW w:type="dxa" w:w="2160"/>
          </w:tcPr>
          <w:p>
            <w:r/>
            <w:r>
              <w:t>US-021</w:t>
            </w:r>
          </w:p>
        </w:tc>
        <w:tc>
          <w:tcPr>
            <w:tcW w:type="dxa" w:w="2160"/>
          </w:tcPr>
          <w:p>
            <w:r/>
          </w:p>
        </w:tc>
        <w:tc>
          <w:tcPr>
            <w:tcW w:type="dxa" w:w="2160"/>
          </w:tcPr>
          <w:p>
            <w:r/>
            <w:r>
              <w:t>AC-US-021-04</w:t>
            </w:r>
          </w:p>
        </w:tc>
        <w:tc>
          <w:tcPr>
            <w:tcW w:type="dxa" w:w="2160"/>
          </w:tcPr>
          <w:p>
            <w:r/>
            <w:r>
              <w:t>Notification links back to bookingId/sessionId/chargerId</w:t>
            </w:r>
          </w:p>
        </w:tc>
      </w:tr>
      <w:tr>
        <w:tc>
          <w:tcPr>
            <w:tcW w:type="dxa" w:w="2160"/>
          </w:tcPr>
          <w:p>
            <w:r/>
            <w:r>
              <w:t>US-022</w:t>
            </w:r>
          </w:p>
        </w:tc>
        <w:tc>
          <w:tcPr>
            <w:tcW w:type="dxa" w:w="2160"/>
          </w:tcPr>
          <w:p>
            <w:r/>
            <w:r>
              <w:t>Reminder templates lifecycle</w:t>
            </w:r>
          </w:p>
        </w:tc>
        <w:tc>
          <w:tcPr>
            <w:tcW w:type="dxa" w:w="2160"/>
          </w:tcPr>
          <w:p>
            <w:r/>
            <w:r>
              <w:t>AC-US-022-01</w:t>
            </w:r>
          </w:p>
        </w:tc>
        <w:tc>
          <w:tcPr>
            <w:tcW w:type="dxa" w:w="2160"/>
          </w:tcPr>
          <w:p>
            <w:r/>
            <w:r>
              <w:t>Booking confirmation triggers notification</w:t>
            </w:r>
          </w:p>
        </w:tc>
      </w:tr>
      <w:tr>
        <w:tc>
          <w:tcPr>
            <w:tcW w:type="dxa" w:w="2160"/>
          </w:tcPr>
          <w:p>
            <w:r/>
            <w:r>
              <w:t>US-022</w:t>
            </w:r>
          </w:p>
        </w:tc>
        <w:tc>
          <w:tcPr>
            <w:tcW w:type="dxa" w:w="2160"/>
          </w:tcPr>
          <w:p>
            <w:r/>
          </w:p>
        </w:tc>
        <w:tc>
          <w:tcPr>
            <w:tcW w:type="dxa" w:w="2160"/>
          </w:tcPr>
          <w:p>
            <w:r/>
            <w:r>
              <w:t>AC-US-022-02</w:t>
            </w:r>
          </w:p>
        </w:tc>
        <w:tc>
          <w:tcPr>
            <w:tcW w:type="dxa" w:w="2160"/>
          </w:tcPr>
          <w:p>
            <w:r/>
            <w:r>
              <w:t>10 min before start triggers Pre-session reminder</w:t>
            </w:r>
          </w:p>
        </w:tc>
      </w:tr>
      <w:tr>
        <w:tc>
          <w:tcPr>
            <w:tcW w:type="dxa" w:w="2160"/>
          </w:tcPr>
          <w:p>
            <w:r/>
            <w:r>
              <w:t>US-022</w:t>
            </w:r>
          </w:p>
        </w:tc>
        <w:tc>
          <w:tcPr>
            <w:tcW w:type="dxa" w:w="2160"/>
          </w:tcPr>
          <w:p>
            <w:r/>
          </w:p>
        </w:tc>
        <w:tc>
          <w:tcPr>
            <w:tcW w:type="dxa" w:w="2160"/>
          </w:tcPr>
          <w:p>
            <w:r/>
            <w:r>
              <w:t>AC-US-022-03</w:t>
            </w:r>
          </w:p>
        </w:tc>
        <w:tc>
          <w:tcPr>
            <w:tcW w:type="dxa" w:w="2160"/>
          </w:tcPr>
          <w:p>
            <w:r/>
            <w:r>
              <w:t>start+5 min with no active CSMS session triggers Grace-period warning</w:t>
            </w:r>
          </w:p>
        </w:tc>
      </w:tr>
      <w:tr>
        <w:tc>
          <w:tcPr>
            <w:tcW w:type="dxa" w:w="2160"/>
          </w:tcPr>
          <w:p>
            <w:r/>
            <w:r>
              <w:t>US-022</w:t>
            </w:r>
          </w:p>
        </w:tc>
        <w:tc>
          <w:tcPr>
            <w:tcW w:type="dxa" w:w="2160"/>
          </w:tcPr>
          <w:p>
            <w:r/>
          </w:p>
        </w:tc>
        <w:tc>
          <w:tcPr>
            <w:tcW w:type="dxa" w:w="2160"/>
          </w:tcPr>
          <w:p>
            <w:r/>
            <w:r>
              <w:t>AC-US-022-04</w:t>
            </w:r>
          </w:p>
        </w:tc>
        <w:tc>
          <w:tcPr>
            <w:tcW w:type="dxa" w:w="2160"/>
          </w:tcPr>
          <w:p>
            <w:r/>
            <w:r>
              <w:t>start+15 min with no active session -&gt; NoShow, session Expired, CSMS revoke, charger Available, Auto-release notification</w:t>
            </w:r>
          </w:p>
        </w:tc>
      </w:tr>
      <w:tr>
        <w:tc>
          <w:tcPr>
            <w:tcW w:type="dxa" w:w="2160"/>
          </w:tcPr>
          <w:p>
            <w:r/>
            <w:r>
              <w:t>US-022</w:t>
            </w:r>
          </w:p>
        </w:tc>
        <w:tc>
          <w:tcPr>
            <w:tcW w:type="dxa" w:w="2160"/>
          </w:tcPr>
          <w:p>
            <w:r/>
          </w:p>
        </w:tc>
        <w:tc>
          <w:tcPr>
            <w:tcW w:type="dxa" w:w="2160"/>
          </w:tcPr>
          <w:p>
            <w:r/>
            <w:r>
              <w:t>AC-US-022-05</w:t>
            </w:r>
          </w:p>
        </w:tc>
        <w:tc>
          <w:tcPr>
            <w:tcW w:type="dxa" w:w="2160"/>
          </w:tcPr>
          <w:p>
            <w:r/>
            <w:r>
              <w:t>10 min before end triggers Session-ending reminder</w:t>
            </w:r>
          </w:p>
        </w:tc>
      </w:tr>
      <w:tr>
        <w:tc>
          <w:tcPr>
            <w:tcW w:type="dxa" w:w="2160"/>
          </w:tcPr>
          <w:p>
            <w:r/>
            <w:r>
              <w:t>US-022</w:t>
            </w:r>
          </w:p>
        </w:tc>
        <w:tc>
          <w:tcPr>
            <w:tcW w:type="dxa" w:w="2160"/>
          </w:tcPr>
          <w:p>
            <w:r/>
          </w:p>
        </w:tc>
        <w:tc>
          <w:tcPr>
            <w:tcW w:type="dxa" w:w="2160"/>
          </w:tcPr>
          <w:p>
            <w:r/>
            <w:r>
              <w:t>AC-US-022-06</w:t>
            </w:r>
          </w:p>
        </w:tc>
        <w:tc>
          <w:tcPr>
            <w:tcW w:type="dxa" w:w="2160"/>
          </w:tcPr>
          <w:p>
            <w:r/>
            <w:r>
              <w:t>CSMS session Completed triggers Session-ended alert and Move-vehicle prompt</w:t>
            </w:r>
          </w:p>
        </w:tc>
      </w:tr>
      <w:tr>
        <w:tc>
          <w:tcPr>
            <w:tcW w:type="dxa" w:w="2160"/>
          </w:tcPr>
          <w:p>
            <w:r/>
            <w:r>
              <w:t>US-022</w:t>
            </w:r>
          </w:p>
        </w:tc>
        <w:tc>
          <w:tcPr>
            <w:tcW w:type="dxa" w:w="2160"/>
          </w:tcPr>
          <w:p>
            <w:r/>
          </w:p>
        </w:tc>
        <w:tc>
          <w:tcPr>
            <w:tcW w:type="dxa" w:w="2160"/>
          </w:tcPr>
          <w:p>
            <w:r/>
            <w:r>
              <w:t>AC-US-022-07</w:t>
            </w:r>
          </w:p>
        </w:tc>
        <w:tc>
          <w:tcPr>
            <w:tcW w:type="dxa" w:w="2160"/>
          </w:tcPr>
          <w:p>
            <w:r/>
            <w:r>
              <w:t>Session past end+grace triggers Slot-release prompt</w:t>
            </w:r>
          </w:p>
        </w:tc>
      </w:tr>
      <w:tr>
        <w:tc>
          <w:tcPr>
            <w:tcW w:type="dxa" w:w="2160"/>
          </w:tcPr>
          <w:p>
            <w:r/>
            <w:r>
              <w:t>US-022</w:t>
            </w:r>
          </w:p>
        </w:tc>
        <w:tc>
          <w:tcPr>
            <w:tcW w:type="dxa" w:w="2160"/>
          </w:tcPr>
          <w:p>
            <w:r/>
          </w:p>
        </w:tc>
        <w:tc>
          <w:tcPr>
            <w:tcW w:type="dxa" w:w="2160"/>
          </w:tcPr>
          <w:p>
            <w:r/>
            <w:r>
              <w:t>AC-US-022-08</w:t>
            </w:r>
          </w:p>
        </w:tc>
        <w:tc>
          <w:tcPr>
            <w:tcW w:type="dxa" w:w="2160"/>
          </w:tcPr>
          <w:p>
            <w:r/>
            <w:r>
              <w:t>Charger fault during Active session triggers Critical notification</w:t>
            </w:r>
          </w:p>
        </w:tc>
      </w:tr>
      <w:tr>
        <w:tc>
          <w:tcPr>
            <w:tcW w:type="dxa" w:w="2160"/>
          </w:tcPr>
          <w:p>
            <w:r/>
            <w:r>
              <w:t>US-023</w:t>
            </w:r>
          </w:p>
        </w:tc>
        <w:tc>
          <w:tcPr>
            <w:tcW w:type="dxa" w:w="2160"/>
          </w:tcPr>
          <w:p>
            <w:r/>
            <w:r>
              <w:t>Intervention alerts</w:t>
            </w:r>
          </w:p>
        </w:tc>
        <w:tc>
          <w:tcPr>
            <w:tcW w:type="dxa" w:w="2160"/>
          </w:tcPr>
          <w:p>
            <w:r/>
            <w:r>
              <w:t>AC-US-023-01</w:t>
            </w:r>
          </w:p>
        </w:tc>
        <w:tc>
          <w:tcPr>
            <w:tcW w:type="dxa" w:w="2160"/>
          </w:tcPr>
          <w:p>
            <w:r/>
            <w:r>
              <w:t>&gt;=2 NoShow in 7 days triggers Intervention alert</w:t>
            </w:r>
          </w:p>
        </w:tc>
      </w:tr>
      <w:tr>
        <w:tc>
          <w:tcPr>
            <w:tcW w:type="dxa" w:w="2160"/>
          </w:tcPr>
          <w:p>
            <w:r/>
            <w:r>
              <w:t>US-023</w:t>
            </w:r>
          </w:p>
        </w:tc>
        <w:tc>
          <w:tcPr>
            <w:tcW w:type="dxa" w:w="2160"/>
          </w:tcPr>
          <w:p>
            <w:r/>
          </w:p>
        </w:tc>
        <w:tc>
          <w:tcPr>
            <w:tcW w:type="dxa" w:w="2160"/>
          </w:tcPr>
          <w:p>
            <w:r/>
            <w:r>
              <w:t>AC-US-023-02</w:t>
            </w:r>
          </w:p>
        </w:tc>
        <w:tc>
          <w:tcPr>
            <w:tcW w:type="dxa" w:w="2160"/>
          </w:tcPr>
          <w:p>
            <w:r/>
            <w:r>
              <w:t>Session past booking end+grace triggers Late-release alert</w:t>
            </w:r>
          </w:p>
        </w:tc>
      </w:tr>
      <w:tr>
        <w:tc>
          <w:tcPr>
            <w:tcW w:type="dxa" w:w="2160"/>
          </w:tcPr>
          <w:p>
            <w:r/>
            <w:r>
              <w:t>US-023</w:t>
            </w:r>
          </w:p>
        </w:tc>
        <w:tc>
          <w:tcPr>
            <w:tcW w:type="dxa" w:w="2160"/>
          </w:tcPr>
          <w:p>
            <w:r/>
          </w:p>
        </w:tc>
        <w:tc>
          <w:tcPr>
            <w:tcW w:type="dxa" w:w="2160"/>
          </w:tcPr>
          <w:p>
            <w:r/>
            <w:r>
              <w:t>AC-US-023-03</w:t>
            </w:r>
          </w:p>
        </w:tc>
        <w:tc>
          <w:tcPr>
            <w:tcW w:type="dxa" w:w="2160"/>
          </w:tcPr>
          <w:p>
            <w:r/>
            <w:r>
              <w:t>Charger Faulted during active session triggers Critical alert</w:t>
            </w:r>
          </w:p>
        </w:tc>
      </w:tr>
      <w:tr>
        <w:tc>
          <w:tcPr>
            <w:tcW w:type="dxa" w:w="2160"/>
          </w:tcPr>
          <w:p>
            <w:r/>
            <w:r>
              <w:t>US-024</w:t>
            </w:r>
          </w:p>
        </w:tc>
        <w:tc>
          <w:tcPr>
            <w:tcW w:type="dxa" w:w="2160"/>
          </w:tcPr>
          <w:p>
            <w:r/>
            <w:r>
              <w:t>Email + Teams preview/live</w:t>
            </w:r>
          </w:p>
        </w:tc>
        <w:tc>
          <w:tcPr>
            <w:tcW w:type="dxa" w:w="2160"/>
          </w:tcPr>
          <w:p>
            <w:r/>
            <w:r>
              <w:t>AC-US-024-01</w:t>
            </w:r>
          </w:p>
        </w:tc>
        <w:tc>
          <w:tcPr>
            <w:tcW w:type="dxa" w:w="2160"/>
          </w:tcPr>
          <w:p>
            <w:r/>
            <w:r>
              <w:t>Reminder trigger creates logical notification with channels in-app/email/Teams</w:t>
            </w:r>
          </w:p>
        </w:tc>
      </w:tr>
      <w:tr>
        <w:tc>
          <w:tcPr>
            <w:tcW w:type="dxa" w:w="2160"/>
          </w:tcPr>
          <w:p>
            <w:r/>
            <w:r>
              <w:t>US-024</w:t>
            </w:r>
          </w:p>
        </w:tc>
        <w:tc>
          <w:tcPr>
            <w:tcW w:type="dxa" w:w="2160"/>
          </w:tcPr>
          <w:p>
            <w:r/>
          </w:p>
        </w:tc>
        <w:tc>
          <w:tcPr>
            <w:tcW w:type="dxa" w:w="2160"/>
          </w:tcPr>
          <w:p>
            <w:r/>
            <w:r>
              <w:t>AC-US-024-02</w:t>
            </w:r>
          </w:p>
        </w:tc>
        <w:tc>
          <w:tcPr>
            <w:tcW w:type="dxa" w:w="2160"/>
          </w:tcPr>
          <w:p>
            <w:r/>
            <w:r>
              <w:t>Live delivery configured -&gt; Sent; otherwise payload persisted and Previewed</w:t>
            </w:r>
          </w:p>
        </w:tc>
      </w:tr>
      <w:tr>
        <w:tc>
          <w:tcPr>
            <w:tcW w:type="dxa" w:w="2160"/>
          </w:tcPr>
          <w:p>
            <w:r/>
            <w:r>
              <w:t>US-024</w:t>
            </w:r>
          </w:p>
        </w:tc>
        <w:tc>
          <w:tcPr>
            <w:tcW w:type="dxa" w:w="2160"/>
          </w:tcPr>
          <w:p>
            <w:r/>
          </w:p>
        </w:tc>
        <w:tc>
          <w:tcPr>
            <w:tcW w:type="dxa" w:w="2160"/>
          </w:tcPr>
          <w:p>
            <w:r/>
            <w:r>
              <w:t>AC-US-024-03</w:t>
            </w:r>
          </w:p>
        </w:tc>
        <w:tc>
          <w:tcPr>
            <w:tcW w:type="dxa" w:w="2160"/>
          </w:tcPr>
          <w:p>
            <w:r/>
            <w:r>
              <w:t>Delivery failure -&gt; Failed and visible in audit/history</w:t>
            </w:r>
          </w:p>
        </w:tc>
      </w:tr>
      <w:tr>
        <w:tc>
          <w:tcPr>
            <w:tcW w:type="dxa" w:w="2160"/>
          </w:tcPr>
          <w:p>
            <w:r/>
            <w:r>
              <w:t>US-024</w:t>
            </w:r>
          </w:p>
        </w:tc>
        <w:tc>
          <w:tcPr>
            <w:tcW w:type="dxa" w:w="2160"/>
          </w:tcPr>
          <w:p>
            <w:r/>
          </w:p>
        </w:tc>
        <w:tc>
          <w:tcPr>
            <w:tcW w:type="dxa" w:w="2160"/>
          </w:tcPr>
          <w:p>
            <w:r/>
            <w:r>
              <w:t>AC-US-024-04</w:t>
            </w:r>
          </w:p>
        </w:tc>
        <w:tc>
          <w:tcPr>
            <w:tcW w:type="dxa" w:w="2160"/>
          </w:tcPr>
          <w:p>
            <w:r/>
            <w:r>
              <w:t>Teams payload is valid Adaptive Card JSON parseable in admin view</w:t>
            </w:r>
          </w:p>
        </w:tc>
      </w:tr>
      <w:tr>
        <w:tc>
          <w:tcPr>
            <w:tcW w:type="dxa" w:w="2160"/>
          </w:tcPr>
          <w:p>
            <w:r/>
            <w:r>
              <w:t>US-025</w:t>
            </w:r>
          </w:p>
        </w:tc>
        <w:tc>
          <w:tcPr>
            <w:tcW w:type="dxa" w:w="2160"/>
          </w:tcPr>
          <w:p>
            <w:r/>
            <w:r>
              <w:t>Notification audit/history view</w:t>
            </w:r>
          </w:p>
        </w:tc>
        <w:tc>
          <w:tcPr>
            <w:tcW w:type="dxa" w:w="2160"/>
          </w:tcPr>
          <w:p>
            <w:r/>
            <w:r>
              <w:t>AC-US-025-01</w:t>
            </w:r>
          </w:p>
        </w:tc>
        <w:tc>
          <w:tcPr>
            <w:tcW w:type="dxa" w:w="2160"/>
          </w:tcPr>
          <w:p>
            <w:r/>
            <w:r>
              <w:t>Operator sees every notification with trigger, audience, channel, timing, payload ref, status</w:t>
            </w:r>
          </w:p>
        </w:tc>
      </w:tr>
      <w:tr>
        <w:tc>
          <w:tcPr>
            <w:tcW w:type="dxa" w:w="2160"/>
          </w:tcPr>
          <w:p>
            <w:r/>
            <w:r>
              <w:t>US-025</w:t>
            </w:r>
          </w:p>
        </w:tc>
        <w:tc>
          <w:tcPr>
            <w:tcW w:type="dxa" w:w="2160"/>
          </w:tcPr>
          <w:p>
            <w:r/>
          </w:p>
        </w:tc>
        <w:tc>
          <w:tcPr>
            <w:tcW w:type="dxa" w:w="2160"/>
          </w:tcPr>
          <w:p>
            <w:r/>
            <w:r>
              <w:t>AC-US-025-02</w:t>
            </w:r>
          </w:p>
        </w:tc>
        <w:tc>
          <w:tcPr>
            <w:tcW w:type="dxa" w:w="2160"/>
          </w:tcPr>
          <w:p>
            <w:r/>
            <w:r>
              <w:t>Preview shows persisted Teams/email payload exactly as generated</w:t>
            </w:r>
          </w:p>
        </w:tc>
      </w:tr>
      <w:tr>
        <w:tc>
          <w:tcPr>
            <w:tcW w:type="dxa" w:w="2160"/>
          </w:tcPr>
          <w:p>
            <w:r/>
            <w:r>
              <w:t>US-025</w:t>
            </w:r>
          </w:p>
        </w:tc>
        <w:tc>
          <w:tcPr>
            <w:tcW w:type="dxa" w:w="2160"/>
          </w:tcPr>
          <w:p>
            <w:r/>
          </w:p>
        </w:tc>
        <w:tc>
          <w:tcPr>
            <w:tcW w:type="dxa" w:w="2160"/>
          </w:tcPr>
          <w:p>
            <w:r/>
            <w:r>
              <w:t>AC-US-025-03</w:t>
            </w:r>
          </w:p>
        </w:tc>
        <w:tc>
          <w:tcPr>
            <w:tcW w:type="dxa" w:w="2160"/>
          </w:tcPr>
          <w:p>
            <w:r/>
            <w:r>
              <w:t>Standard User access returns HTTP 403</w:t>
            </w:r>
          </w:p>
        </w:tc>
      </w:tr>
      <w:tr>
        <w:tc>
          <w:tcPr>
            <w:tcW w:type="dxa" w:w="2160"/>
          </w:tcPr>
          <w:p>
            <w:r/>
            <w:r>
              <w:t>US-026</w:t>
            </w:r>
          </w:p>
        </w:tc>
        <w:tc>
          <w:tcPr>
            <w:tcW w:type="dxa" w:w="2160"/>
          </w:tcPr>
          <w:p>
            <w:r/>
            <w:r>
              <w:t>Core reporting (sessions/kWh/CO2)</w:t>
            </w:r>
          </w:p>
        </w:tc>
        <w:tc>
          <w:tcPr>
            <w:tcW w:type="dxa" w:w="2160"/>
          </w:tcPr>
          <w:p>
            <w:r/>
            <w:r>
              <w:t>AC-US-026-01</w:t>
            </w:r>
          </w:p>
        </w:tc>
        <w:tc>
          <w:tcPr>
            <w:tcW w:type="dxa" w:w="2160"/>
          </w:tcPr>
          <w:p>
            <w:r/>
            <w:r>
              <w:t>Dashboard shows Total sessions, Total kWh, Estimated CO2 (factor visible)</w:t>
            </w:r>
          </w:p>
        </w:tc>
      </w:tr>
      <w:tr>
        <w:tc>
          <w:tcPr>
            <w:tcW w:type="dxa" w:w="2160"/>
          </w:tcPr>
          <w:p>
            <w:r/>
            <w:r>
              <w:t>US-026</w:t>
            </w:r>
          </w:p>
        </w:tc>
        <w:tc>
          <w:tcPr>
            <w:tcW w:type="dxa" w:w="2160"/>
          </w:tcPr>
          <w:p>
            <w:r/>
          </w:p>
        </w:tc>
        <w:tc>
          <w:tcPr>
            <w:tcW w:type="dxa" w:w="2160"/>
          </w:tcPr>
          <w:p>
            <w:r/>
            <w:r>
              <w:t>AC-US-026-02</w:t>
            </w:r>
          </w:p>
        </w:tc>
        <w:tc>
          <w:tcPr>
            <w:tcW w:type="dxa" w:w="2160"/>
          </w:tcPr>
          <w:p>
            <w:r/>
            <w:r>
              <w:t>Simulator-sourced data tiles show "Based on simulated demo data" label</w:t>
            </w:r>
          </w:p>
        </w:tc>
      </w:tr>
      <w:tr>
        <w:tc>
          <w:tcPr>
            <w:tcW w:type="dxa" w:w="2160"/>
          </w:tcPr>
          <w:p>
            <w:r/>
            <w:r>
              <w:t>US-026</w:t>
            </w:r>
          </w:p>
        </w:tc>
        <w:tc>
          <w:tcPr>
            <w:tcW w:type="dxa" w:w="2160"/>
          </w:tcPr>
          <w:p>
            <w:r/>
          </w:p>
        </w:tc>
        <w:tc>
          <w:tcPr>
            <w:tcW w:type="dxa" w:w="2160"/>
          </w:tcPr>
          <w:p>
            <w:r/>
            <w:r>
              <w:t>AC-US-026-03</w:t>
            </w:r>
          </w:p>
        </w:tc>
        <w:tc>
          <w:tcPr>
            <w:tcW w:type="dxa" w:w="2160"/>
          </w:tcPr>
          <w:p>
            <w:r/>
            <w:r>
              <w:t>Date range/location filters recompute metrics</w:t>
            </w:r>
          </w:p>
        </w:tc>
      </w:tr>
      <w:tr>
        <w:tc>
          <w:tcPr>
            <w:tcW w:type="dxa" w:w="2160"/>
          </w:tcPr>
          <w:p>
            <w:r/>
            <w:r>
              <w:t>US-027</w:t>
            </w:r>
          </w:p>
        </w:tc>
        <w:tc>
          <w:tcPr>
            <w:tcW w:type="dxa" w:w="2160"/>
          </w:tcPr>
          <w:p>
            <w:r/>
            <w:r>
              <w:t>Additional reporting metrics</w:t>
            </w:r>
          </w:p>
        </w:tc>
        <w:tc>
          <w:tcPr>
            <w:tcW w:type="dxa" w:w="2160"/>
          </w:tcPr>
          <w:p>
            <w:r/>
            <w:r>
              <w:t>AC-US-027-01</w:t>
            </w:r>
          </w:p>
        </w:tc>
        <w:tc>
          <w:tcPr>
            <w:tcW w:type="dxa" w:w="2160"/>
          </w:tcPr>
          <w:p>
            <w:r/>
            <w:r>
              <w:t>At least 8 metrics rendered and accurate from seeded/CSMS data</w:t>
            </w:r>
          </w:p>
        </w:tc>
      </w:tr>
      <w:tr>
        <w:tc>
          <w:tcPr>
            <w:tcW w:type="dxa" w:w="2160"/>
          </w:tcPr>
          <w:p>
            <w:r/>
            <w:r>
              <w:t>US-027</w:t>
            </w:r>
          </w:p>
        </w:tc>
        <w:tc>
          <w:tcPr>
            <w:tcW w:type="dxa" w:w="2160"/>
          </w:tcPr>
          <w:p>
            <w:r/>
          </w:p>
        </w:tc>
        <w:tc>
          <w:tcPr>
            <w:tcW w:type="dxa" w:w="2160"/>
          </w:tcPr>
          <w:p>
            <w:r/>
            <w:r>
              <w:t>AC-US-027-02</w:t>
            </w:r>
          </w:p>
        </w:tc>
        <w:tc>
          <w:tcPr>
            <w:tcW w:type="dxa" w:w="2160"/>
          </w:tcPr>
          <w:p>
            <w:r/>
            <w:r>
              <w:t>Reporting/ESG Viewer sees read-only metrics; write controls hidden</w:t>
            </w:r>
          </w:p>
        </w:tc>
      </w:tr>
      <w:tr>
        <w:tc>
          <w:tcPr>
            <w:tcW w:type="dxa" w:w="2160"/>
          </w:tcPr>
          <w:p>
            <w:r/>
            <w:r>
              <w:t>US-028</w:t>
            </w:r>
          </w:p>
        </w:tc>
        <w:tc>
          <w:tcPr>
            <w:tcW w:type="dxa" w:w="2160"/>
          </w:tcPr>
          <w:p>
            <w:r/>
            <w:r>
              <w:t>Notification + no-show metrics</w:t>
            </w:r>
          </w:p>
        </w:tc>
        <w:tc>
          <w:tcPr>
            <w:tcW w:type="dxa" w:w="2160"/>
          </w:tcPr>
          <w:p>
            <w:r/>
            <w:r>
              <w:t>AC-US-028-01</w:t>
            </w:r>
          </w:p>
        </w:tc>
        <w:tc>
          <w:tcPr>
            <w:tcW w:type="dxa" w:w="2160"/>
          </w:tcPr>
          <w:p>
            <w:r/>
            <w:r>
              <w:t>Notification metrics shows counts by channel and delivery status</w:t>
            </w:r>
          </w:p>
        </w:tc>
      </w:tr>
      <w:tr>
        <w:tc>
          <w:tcPr>
            <w:tcW w:type="dxa" w:w="2160"/>
          </w:tcPr>
          <w:p>
            <w:r/>
            <w:r>
              <w:t>US-028</w:t>
            </w:r>
          </w:p>
        </w:tc>
        <w:tc>
          <w:tcPr>
            <w:tcW w:type="dxa" w:w="2160"/>
          </w:tcPr>
          <w:p>
            <w:r/>
          </w:p>
        </w:tc>
        <w:tc>
          <w:tcPr>
            <w:tcW w:type="dxa" w:w="2160"/>
          </w:tcPr>
          <w:p>
            <w:r/>
            <w:r>
              <w:t>AC-US-028-02</w:t>
            </w:r>
          </w:p>
        </w:tc>
        <w:tc>
          <w:tcPr>
            <w:tcW w:type="dxa" w:w="2160"/>
          </w:tcPr>
          <w:p>
            <w:r/>
            <w:r>
              <w:t>No-show metrics shows rate segmented by whether pre-session reminder was generated</w:t>
            </w:r>
          </w:p>
        </w:tc>
      </w:tr>
      <w:tr>
        <w:tc>
          <w:tcPr>
            <w:tcW w:type="dxa" w:w="2160"/>
          </w:tcPr>
          <w:p>
            <w:r/>
            <w:r>
              <w:t>US-029</w:t>
            </w:r>
          </w:p>
        </w:tc>
        <w:tc>
          <w:tcPr>
            <w:tcW w:type="dxa" w:w="2160"/>
          </w:tcPr>
          <w:p>
            <w:r/>
            <w:r>
              <w:t>Responsible AI Insights</w:t>
            </w:r>
          </w:p>
        </w:tc>
        <w:tc>
          <w:tcPr>
            <w:tcW w:type="dxa" w:w="2160"/>
          </w:tcPr>
          <w:p>
            <w:r/>
            <w:r>
              <w:t>AC-US-029-01</w:t>
            </w:r>
          </w:p>
        </w:tc>
        <w:tc>
          <w:tcPr>
            <w:tcW w:type="dxa" w:w="2160"/>
          </w:tcPr>
          <w:p>
            <w:r/>
            <w:r>
              <w:t>AI panel shows at least one insight per category with grounding block citing records/metrics</w:t>
            </w:r>
          </w:p>
        </w:tc>
      </w:tr>
      <w:tr>
        <w:tc>
          <w:tcPr>
            <w:tcW w:type="dxa" w:w="2160"/>
          </w:tcPr>
          <w:p>
            <w:r/>
            <w:r>
              <w:t>US-029</w:t>
            </w:r>
          </w:p>
        </w:tc>
        <w:tc>
          <w:tcPr>
            <w:tcW w:type="dxa" w:w="2160"/>
          </w:tcPr>
          <w:p>
            <w:r/>
          </w:p>
        </w:tc>
        <w:tc>
          <w:tcPr>
            <w:tcW w:type="dxa" w:w="2160"/>
          </w:tcPr>
          <w:p>
            <w:r/>
            <w:r>
              <w:t>AC-US-029-02</w:t>
            </w:r>
          </w:p>
        </w:tc>
        <w:tc>
          <w:tcPr>
            <w:tcW w:type="dxa" w:w="2160"/>
          </w:tcPr>
          <w:p>
            <w:r/>
            <w:r>
              <w:t>Simulator-sourced insights carry "Based on simulated demo data" label</w:t>
            </w:r>
          </w:p>
        </w:tc>
      </w:tr>
      <w:tr>
        <w:tc>
          <w:tcPr>
            <w:tcW w:type="dxa" w:w="2160"/>
          </w:tcPr>
          <w:p>
            <w:r/>
            <w:r>
              <w:t>US-029</w:t>
            </w:r>
          </w:p>
        </w:tc>
        <w:tc>
          <w:tcPr>
            <w:tcW w:type="dxa" w:w="2160"/>
          </w:tcPr>
          <w:p>
            <w:r/>
          </w:p>
        </w:tc>
        <w:tc>
          <w:tcPr>
            <w:tcW w:type="dxa" w:w="2160"/>
          </w:tcPr>
          <w:p>
            <w:r/>
            <w:r>
              <w:t>AC-US-029-03</w:t>
            </w:r>
          </w:p>
        </w:tc>
        <w:tc>
          <w:tcPr>
            <w:tcW w:type="dxa" w:w="2160"/>
          </w:tcPr>
          <w:p>
            <w:r/>
            <w:r>
              <w:t>&lt;10 sessions in window -&gt; low-confidence disclosure, no point forecasts</w:t>
            </w:r>
          </w:p>
        </w:tc>
      </w:tr>
      <w:tr>
        <w:tc>
          <w:tcPr>
            <w:tcW w:type="dxa" w:w="2160"/>
          </w:tcPr>
          <w:p>
            <w:r/>
            <w:r>
              <w:t>US-029</w:t>
            </w:r>
          </w:p>
        </w:tc>
        <w:tc>
          <w:tcPr>
            <w:tcW w:type="dxa" w:w="2160"/>
          </w:tcPr>
          <w:p>
            <w:r/>
          </w:p>
        </w:tc>
        <w:tc>
          <w:tcPr>
            <w:tcW w:type="dxa" w:w="2160"/>
          </w:tcPr>
          <w:p>
            <w:r/>
            <w:r>
              <w:t>AC-US-029-04</w:t>
            </w:r>
          </w:p>
        </w:tc>
        <w:tc>
          <w:tcPr>
            <w:tcW w:type="dxa" w:w="2160"/>
          </w:tcPr>
          <w:p>
            <w:r/>
            <w:r>
              <w:t>Grounding click links to underlying metric in reporting dashboard</w:t>
            </w:r>
          </w:p>
        </w:tc>
      </w:tr>
      <w:tr>
        <w:tc>
          <w:tcPr>
            <w:tcW w:type="dxa" w:w="2160"/>
          </w:tcPr>
          <w:p>
            <w:r/>
            <w:r>
              <w:t>US-029</w:t>
            </w:r>
          </w:p>
        </w:tc>
        <w:tc>
          <w:tcPr>
            <w:tcW w:type="dxa" w:w="2160"/>
          </w:tcPr>
          <w:p>
            <w:r/>
          </w:p>
        </w:tc>
        <w:tc>
          <w:tcPr>
            <w:tcW w:type="dxa" w:w="2160"/>
          </w:tcPr>
          <w:p>
            <w:r/>
            <w:r>
              <w:t>AC-US-029-05</w:t>
            </w:r>
          </w:p>
        </w:tc>
        <w:tc>
          <w:tcPr>
            <w:tcW w:type="dxa" w:w="2160"/>
          </w:tcPr>
          <w:p>
            <w:r/>
            <w:r>
              <w:t>No metric fabricated outside reporting endpoints</w:t>
            </w:r>
          </w:p>
        </w:tc>
      </w:tr>
      <w:tr>
        <w:tc>
          <w:tcPr>
            <w:tcW w:type="dxa" w:w="2160"/>
          </w:tcPr>
          <w:p>
            <w:r/>
            <w:r>
              <w:t>US-030</w:t>
            </w:r>
          </w:p>
        </w:tc>
        <w:tc>
          <w:tcPr>
            <w:tcW w:type="dxa" w:w="2160"/>
          </w:tcPr>
          <w:p>
            <w:r/>
            <w:r>
              <w:t>Maintenance block conflict override</w:t>
            </w:r>
          </w:p>
        </w:tc>
        <w:tc>
          <w:tcPr>
            <w:tcW w:type="dxa" w:w="2160"/>
          </w:tcPr>
          <w:p>
            <w:r/>
            <w:r>
              <w:t>AC-US-030-01</w:t>
            </w:r>
          </w:p>
        </w:tc>
        <w:tc>
          <w:tcPr>
            <w:tcW w:type="dxa" w:w="2160"/>
          </w:tcPr>
          <w:p>
            <w:r/>
            <w:r>
              <w:t>Block overlapping booking requires explicit override with reason before save</w:t>
            </w:r>
          </w:p>
        </w:tc>
      </w:tr>
      <w:tr>
        <w:tc>
          <w:tcPr>
            <w:tcW w:type="dxa" w:w="2160"/>
          </w:tcPr>
          <w:p>
            <w:r/>
            <w:r>
              <w:t>US-030</w:t>
            </w:r>
          </w:p>
        </w:tc>
        <w:tc>
          <w:tcPr>
            <w:tcW w:type="dxa" w:w="2160"/>
          </w:tcPr>
          <w:p>
            <w:r/>
          </w:p>
        </w:tc>
        <w:tc>
          <w:tcPr>
            <w:tcW w:type="dxa" w:w="2160"/>
          </w:tcPr>
          <w:p>
            <w:r/>
            <w:r>
              <w:t>AC-US-030-02</w:t>
            </w:r>
          </w:p>
        </w:tc>
        <w:tc>
          <w:tcPr>
            <w:tcW w:type="dxa" w:w="2160"/>
          </w:tcPr>
          <w:p>
            <w:r/>
            <w:r>
              <w:t>Override confirms: booking released, user notified, action audit-logged</w:t>
            </w:r>
          </w:p>
        </w:tc>
      </w:tr>
      <w:tr>
        <w:tc>
          <w:tcPr>
            <w:tcW w:type="dxa" w:w="2160"/>
          </w:tcPr>
          <w:p>
            <w:r/>
            <w:r>
              <w:t>US-031</w:t>
            </w:r>
          </w:p>
        </w:tc>
        <w:tc>
          <w:tcPr>
            <w:tcW w:type="dxa" w:w="2160"/>
          </w:tcPr>
          <w:p>
            <w:r/>
            <w:r>
              <w:t>Admin booking on behalf</w:t>
            </w:r>
          </w:p>
        </w:tc>
        <w:tc>
          <w:tcPr>
            <w:tcW w:type="dxa" w:w="2160"/>
          </w:tcPr>
          <w:p>
            <w:r/>
            <w:r>
              <w:t>AC-US-031-01</w:t>
            </w:r>
          </w:p>
        </w:tc>
        <w:tc>
          <w:tcPr>
            <w:tcW w:type="dxa" w:w="2160"/>
          </w:tcPr>
          <w:p>
            <w:r/>
            <w:r>
              <w:t>Admin/Workplace creates booking for eligible user with reason; user is owner; audit-logged</w:t>
            </w:r>
          </w:p>
        </w:tc>
      </w:tr>
      <w:tr>
        <w:tc>
          <w:tcPr>
            <w:tcW w:type="dxa" w:w="2160"/>
          </w:tcPr>
          <w:p>
            <w:r/>
            <w:r>
              <w:t>US-031</w:t>
            </w:r>
          </w:p>
        </w:tc>
        <w:tc>
          <w:tcPr>
            <w:tcW w:type="dxa" w:w="2160"/>
          </w:tcPr>
          <w:p>
            <w:r/>
          </w:p>
        </w:tc>
        <w:tc>
          <w:tcPr>
            <w:tcW w:type="dxa" w:w="2160"/>
          </w:tcPr>
          <w:p>
            <w:r/>
            <w:r>
              <w:t>AC-US-031-02</w:t>
            </w:r>
          </w:p>
        </w:tc>
        <w:tc>
          <w:tcPr>
            <w:tcW w:type="dxa" w:w="2160"/>
          </w:tcPr>
          <w:p>
            <w:r/>
            <w:r>
              <w:t>Cap-exceeded with reason allowed and audit-logged</w:t>
            </w:r>
          </w:p>
        </w:tc>
      </w:tr>
      <w:tr>
        <w:tc>
          <w:tcPr>
            <w:tcW w:type="dxa" w:w="2160"/>
          </w:tcPr>
          <w:p>
            <w:r/>
            <w:r>
              <w:t>US-031</w:t>
            </w:r>
          </w:p>
        </w:tc>
        <w:tc>
          <w:tcPr>
            <w:tcW w:type="dxa" w:w="2160"/>
          </w:tcPr>
          <w:p>
            <w:r/>
          </w:p>
        </w:tc>
        <w:tc>
          <w:tcPr>
            <w:tcW w:type="dxa" w:w="2160"/>
          </w:tcPr>
          <w:p>
            <w:r/>
            <w:r>
              <w:t>AC-US-031-03</w:t>
            </w:r>
          </w:p>
        </w:tc>
        <w:tc>
          <w:tcPr>
            <w:tcW w:type="dxa" w:w="2160"/>
          </w:tcPr>
          <w:p>
            <w:r/>
            <w:r>
              <w:t>User receives Booking-confirmation notification</w:t>
            </w:r>
          </w:p>
        </w:tc>
      </w:tr>
      <w:tr>
        <w:tc>
          <w:tcPr>
            <w:tcW w:type="dxa" w:w="2160"/>
          </w:tcPr>
          <w:p>
            <w:r/>
            <w:r>
              <w:t>US-032</w:t>
            </w:r>
          </w:p>
        </w:tc>
        <w:tc>
          <w:tcPr>
            <w:tcW w:type="dxa" w:w="2160"/>
          </w:tcPr>
          <w:p>
            <w:r/>
            <w:r>
              <w:t>Audit log</w:t>
            </w:r>
          </w:p>
        </w:tc>
        <w:tc>
          <w:tcPr>
            <w:tcW w:type="dxa" w:w="2160"/>
          </w:tcPr>
          <w:p>
            <w:r/>
            <w:r>
              <w:t>AC-US-032-01</w:t>
            </w:r>
          </w:p>
        </w:tc>
        <w:tc>
          <w:tcPr>
            <w:tcW w:type="dxa" w:w="2160"/>
          </w:tcPr>
          <w:p>
            <w:r/>
            <w:r>
              <w:t>Critical actions persist audit entry with id, timestamp, actor, role, action, entity, before/after, reason, source</w:t>
            </w:r>
          </w:p>
        </w:tc>
      </w:tr>
      <w:tr>
        <w:tc>
          <w:tcPr>
            <w:tcW w:type="dxa" w:w="2160"/>
          </w:tcPr>
          <w:p>
            <w:r/>
            <w:r>
              <w:t>US-032</w:t>
            </w:r>
          </w:p>
        </w:tc>
        <w:tc>
          <w:tcPr>
            <w:tcW w:type="dxa" w:w="2160"/>
          </w:tcPr>
          <w:p>
            <w:r/>
          </w:p>
        </w:tc>
        <w:tc>
          <w:tcPr>
            <w:tcW w:type="dxa" w:w="2160"/>
          </w:tcPr>
          <w:p>
            <w:r/>
            <w:r>
              <w:t>AC-US-032-02</w:t>
            </w:r>
          </w:p>
        </w:tc>
        <w:tc>
          <w:tcPr>
            <w:tcW w:type="dxa" w:w="2160"/>
          </w:tcPr>
          <w:p>
            <w:r/>
            <w:r>
              <w:t>Admin filters by date, actor, action type, entity type</w:t>
            </w:r>
          </w:p>
        </w:tc>
      </w:tr>
      <w:tr>
        <w:tc>
          <w:tcPr>
            <w:tcW w:type="dxa" w:w="2160"/>
          </w:tcPr>
          <w:p>
            <w:r/>
            <w:r>
              <w:t>US-032</w:t>
            </w:r>
          </w:p>
        </w:tc>
        <w:tc>
          <w:tcPr>
            <w:tcW w:type="dxa" w:w="2160"/>
          </w:tcPr>
          <w:p>
            <w:r/>
          </w:p>
        </w:tc>
        <w:tc>
          <w:tcPr>
            <w:tcW w:type="dxa" w:w="2160"/>
          </w:tcPr>
          <w:p>
            <w:r/>
            <w:r>
              <w:t>AC-US-032-03</w:t>
            </w:r>
          </w:p>
        </w:tc>
        <w:tc>
          <w:tcPr>
            <w:tcW w:type="dxa" w:w="2160"/>
          </w:tcPr>
          <w:p>
            <w:r/>
            <w:r>
              <w:t>Standard User access returns HTTP 403</w:t>
            </w:r>
          </w:p>
        </w:tc>
      </w:tr>
      <w:tr>
        <w:tc>
          <w:tcPr>
            <w:tcW w:type="dxa" w:w="2160"/>
          </w:tcPr>
          <w:p>
            <w:r/>
            <w:r>
              <w:t>US-032</w:t>
            </w:r>
          </w:p>
        </w:tc>
        <w:tc>
          <w:tcPr>
            <w:tcW w:type="dxa" w:w="2160"/>
          </w:tcPr>
          <w:p>
            <w:r/>
          </w:p>
        </w:tc>
        <w:tc>
          <w:tcPr>
            <w:tcW w:type="dxa" w:w="2160"/>
          </w:tcPr>
          <w:p>
            <w:r/>
            <w:r>
              <w:t>AC-US-032-04</w:t>
            </w:r>
          </w:p>
        </w:tc>
        <w:tc>
          <w:tcPr>
            <w:tcW w:type="dxa" w:w="2160"/>
          </w:tcPr>
          <w:p>
            <w:r/>
            <w:r>
              <w:t>Edit/delete attempt rejected for any role</w:t>
            </w:r>
          </w:p>
        </w:tc>
      </w:tr>
    </w:tbl>
    <w:p/>
    <w:p>
      <w:pPr>
        <w:pBdr>
          <w:bottom w:val="single" w:sz="6" w:space="1" w:color="999999"/>
        </w:pBdr>
      </w:pPr>
    </w:p>
    <w:p>
      <w:pPr>
        <w:pStyle w:val="Heading2"/>
      </w:pPr>
      <w:r>
        <w:t>4. User Stories → Test Coverage Placeholders</w:t>
      </w:r>
    </w:p>
    <w:p>
      <w:r>
        <w:t xml:space="preserve">QA owns this column. Placeholder pattern: </w:t>
      </w:r>
      <w:r>
        <w:rPr>
          <w:rFonts w:ascii="Consolas" w:hAnsi="Consolas"/>
          <w:color w:val="C7254E"/>
          <w:sz w:val="18"/>
        </w:rPr>
        <w:t>TC-US-###-NN</w:t>
      </w:r>
      <w:r>
        <w:t xml:space="preserve"> (one TC per AC at minimum; QA may add edge-case TCs).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F3864"/>
            <w:vAlign w:val="center"/>
          </w:tcPr>
          <w:p>
            <w:r/>
            <w:r>
              <w:rPr>
                <w:b/>
                <w:color w:val="FFFFFF"/>
              </w:rPr>
              <w:t>US ID</w:t>
            </w:r>
          </w:p>
        </w:tc>
        <w:tc>
          <w:tcPr>
            <w:tcW w:type="dxa" w:w="2880"/>
            <w:shd w:val="clear" w:color="auto" w:fill="1F3864"/>
            <w:vAlign w:val="center"/>
          </w:tcPr>
          <w:p>
            <w:r/>
            <w:r>
              <w:rPr>
                <w:b/>
                <w:color w:val="FFFFFF"/>
              </w:rPr>
              <w:t># of ACs</w:t>
            </w:r>
          </w:p>
        </w:tc>
        <w:tc>
          <w:tcPr>
            <w:tcW w:type="dxa" w:w="2880"/>
            <w:shd w:val="clear" w:color="auto" w:fill="1F3864"/>
            <w:vAlign w:val="center"/>
          </w:tcPr>
          <w:p>
            <w:r/>
            <w:r>
              <w:rPr>
                <w:b/>
                <w:color w:val="FFFFFF"/>
              </w:rPr>
              <w:t>Placeholder Test Case IDs</w:t>
            </w:r>
          </w:p>
        </w:tc>
      </w:tr>
      <w:tr>
        <w:tc>
          <w:tcPr>
            <w:tcW w:type="dxa" w:w="2880"/>
          </w:tcPr>
          <w:p>
            <w:r/>
            <w:r>
              <w:t>US-001</w:t>
            </w:r>
          </w:p>
        </w:tc>
        <w:tc>
          <w:tcPr>
            <w:tcW w:type="dxa" w:w="2880"/>
          </w:tcPr>
          <w:p>
            <w:r/>
            <w:r>
              <w:t>4</w:t>
            </w:r>
          </w:p>
        </w:tc>
        <w:tc>
          <w:tcPr>
            <w:tcW w:type="dxa" w:w="2880"/>
          </w:tcPr>
          <w:p>
            <w:r/>
            <w:r>
              <w:t>TC-US-001-01 .. TC-US-001-04</w:t>
            </w:r>
          </w:p>
        </w:tc>
      </w:tr>
      <w:tr>
        <w:tc>
          <w:tcPr>
            <w:tcW w:type="dxa" w:w="2880"/>
          </w:tcPr>
          <w:p>
            <w:r/>
            <w:r>
              <w:t>US-002</w:t>
            </w:r>
          </w:p>
        </w:tc>
        <w:tc>
          <w:tcPr>
            <w:tcW w:type="dxa" w:w="2880"/>
          </w:tcPr>
          <w:p>
            <w:r/>
            <w:r>
              <w:t>3</w:t>
            </w:r>
          </w:p>
        </w:tc>
        <w:tc>
          <w:tcPr>
            <w:tcW w:type="dxa" w:w="2880"/>
          </w:tcPr>
          <w:p>
            <w:r/>
            <w:r>
              <w:t>TC-US-002-01 .. TC-US-002-03</w:t>
            </w:r>
          </w:p>
        </w:tc>
      </w:tr>
      <w:tr>
        <w:tc>
          <w:tcPr>
            <w:tcW w:type="dxa" w:w="2880"/>
          </w:tcPr>
          <w:p>
            <w:r/>
            <w:r>
              <w:t>US-003</w:t>
            </w:r>
          </w:p>
        </w:tc>
        <w:tc>
          <w:tcPr>
            <w:tcW w:type="dxa" w:w="2880"/>
          </w:tcPr>
          <w:p>
            <w:r/>
            <w:r>
              <w:t>4</w:t>
            </w:r>
          </w:p>
        </w:tc>
        <w:tc>
          <w:tcPr>
            <w:tcW w:type="dxa" w:w="2880"/>
          </w:tcPr>
          <w:p>
            <w:r/>
            <w:r>
              <w:t>TC-US-003-01 .. TC-US-003-04</w:t>
            </w:r>
          </w:p>
        </w:tc>
      </w:tr>
      <w:tr>
        <w:tc>
          <w:tcPr>
            <w:tcW w:type="dxa" w:w="2880"/>
          </w:tcPr>
          <w:p>
            <w:r/>
            <w:r>
              <w:t>US-004</w:t>
            </w:r>
          </w:p>
        </w:tc>
        <w:tc>
          <w:tcPr>
            <w:tcW w:type="dxa" w:w="2880"/>
          </w:tcPr>
          <w:p>
            <w:r/>
            <w:r>
              <w:t>2</w:t>
            </w:r>
          </w:p>
        </w:tc>
        <w:tc>
          <w:tcPr>
            <w:tcW w:type="dxa" w:w="2880"/>
          </w:tcPr>
          <w:p>
            <w:r/>
            <w:r>
              <w:t>TC-US-004-01 .. TC-US-004-02</w:t>
            </w:r>
          </w:p>
        </w:tc>
      </w:tr>
      <w:tr>
        <w:tc>
          <w:tcPr>
            <w:tcW w:type="dxa" w:w="2880"/>
          </w:tcPr>
          <w:p>
            <w:r/>
            <w:r>
              <w:t>US-005</w:t>
            </w:r>
          </w:p>
        </w:tc>
        <w:tc>
          <w:tcPr>
            <w:tcW w:type="dxa" w:w="2880"/>
          </w:tcPr>
          <w:p>
            <w:r/>
            <w:r>
              <w:t>5</w:t>
            </w:r>
          </w:p>
        </w:tc>
        <w:tc>
          <w:tcPr>
            <w:tcW w:type="dxa" w:w="2880"/>
          </w:tcPr>
          <w:p>
            <w:r/>
            <w:r>
              <w:t>TC-US-005-01 .. TC-US-005-05</w:t>
            </w:r>
          </w:p>
        </w:tc>
      </w:tr>
      <w:tr>
        <w:tc>
          <w:tcPr>
            <w:tcW w:type="dxa" w:w="2880"/>
          </w:tcPr>
          <w:p>
            <w:r/>
            <w:r>
              <w:t>US-006</w:t>
            </w:r>
          </w:p>
        </w:tc>
        <w:tc>
          <w:tcPr>
            <w:tcW w:type="dxa" w:w="2880"/>
          </w:tcPr>
          <w:p>
            <w:r/>
            <w:r>
              <w:t>5</w:t>
            </w:r>
          </w:p>
        </w:tc>
        <w:tc>
          <w:tcPr>
            <w:tcW w:type="dxa" w:w="2880"/>
          </w:tcPr>
          <w:p>
            <w:r/>
            <w:r>
              <w:t>TC-US-006-01 .. TC-US-006-05</w:t>
            </w:r>
          </w:p>
        </w:tc>
      </w:tr>
      <w:tr>
        <w:tc>
          <w:tcPr>
            <w:tcW w:type="dxa" w:w="2880"/>
          </w:tcPr>
          <w:p>
            <w:r/>
            <w:r>
              <w:t>US-007</w:t>
            </w:r>
          </w:p>
        </w:tc>
        <w:tc>
          <w:tcPr>
            <w:tcW w:type="dxa" w:w="2880"/>
          </w:tcPr>
          <w:p>
            <w:r/>
            <w:r>
              <w:t>7</w:t>
            </w:r>
          </w:p>
        </w:tc>
        <w:tc>
          <w:tcPr>
            <w:tcW w:type="dxa" w:w="2880"/>
          </w:tcPr>
          <w:p>
            <w:r/>
            <w:r>
              <w:t>TC-US-007-01 .. TC-US-007-07</w:t>
            </w:r>
          </w:p>
        </w:tc>
      </w:tr>
      <w:tr>
        <w:tc>
          <w:tcPr>
            <w:tcW w:type="dxa" w:w="2880"/>
          </w:tcPr>
          <w:p>
            <w:r/>
            <w:r>
              <w:t>US-008</w:t>
            </w:r>
          </w:p>
        </w:tc>
        <w:tc>
          <w:tcPr>
            <w:tcW w:type="dxa" w:w="2880"/>
          </w:tcPr>
          <w:p>
            <w:r/>
            <w:r>
              <w:t>2</w:t>
            </w:r>
          </w:p>
        </w:tc>
        <w:tc>
          <w:tcPr>
            <w:tcW w:type="dxa" w:w="2880"/>
          </w:tcPr>
          <w:p>
            <w:r/>
            <w:r>
              <w:t>TC-US-008-01 .. TC-US-008-02</w:t>
            </w:r>
          </w:p>
        </w:tc>
      </w:tr>
      <w:tr>
        <w:tc>
          <w:tcPr>
            <w:tcW w:type="dxa" w:w="2880"/>
          </w:tcPr>
          <w:p>
            <w:r/>
            <w:r>
              <w:t>US-009</w:t>
            </w:r>
          </w:p>
        </w:tc>
        <w:tc>
          <w:tcPr>
            <w:tcW w:type="dxa" w:w="2880"/>
          </w:tcPr>
          <w:p>
            <w:r/>
            <w:r>
              <w:t>2</w:t>
            </w:r>
          </w:p>
        </w:tc>
        <w:tc>
          <w:tcPr>
            <w:tcW w:type="dxa" w:w="2880"/>
          </w:tcPr>
          <w:p>
            <w:r/>
            <w:r>
              <w:t>TC-US-009-01 .. TC-US-009-02</w:t>
            </w:r>
          </w:p>
        </w:tc>
      </w:tr>
      <w:tr>
        <w:tc>
          <w:tcPr>
            <w:tcW w:type="dxa" w:w="2880"/>
          </w:tcPr>
          <w:p>
            <w:r/>
            <w:r>
              <w:t>US-010</w:t>
            </w:r>
          </w:p>
        </w:tc>
        <w:tc>
          <w:tcPr>
            <w:tcW w:type="dxa" w:w="2880"/>
          </w:tcPr>
          <w:p>
            <w:r/>
            <w:r>
              <w:t>2</w:t>
            </w:r>
          </w:p>
        </w:tc>
        <w:tc>
          <w:tcPr>
            <w:tcW w:type="dxa" w:w="2880"/>
          </w:tcPr>
          <w:p>
            <w:r/>
            <w:r>
              <w:t>TC-US-010-01 .. TC-US-010-02</w:t>
            </w:r>
          </w:p>
        </w:tc>
      </w:tr>
      <w:tr>
        <w:tc>
          <w:tcPr>
            <w:tcW w:type="dxa" w:w="2880"/>
          </w:tcPr>
          <w:p>
            <w:r/>
            <w:r>
              <w:t>US-011</w:t>
            </w:r>
          </w:p>
        </w:tc>
        <w:tc>
          <w:tcPr>
            <w:tcW w:type="dxa" w:w="2880"/>
          </w:tcPr>
          <w:p>
            <w:r/>
            <w:r>
              <w:t>3</w:t>
            </w:r>
          </w:p>
        </w:tc>
        <w:tc>
          <w:tcPr>
            <w:tcW w:type="dxa" w:w="2880"/>
          </w:tcPr>
          <w:p>
            <w:r/>
            <w:r>
              <w:t>TC-US-011-01 .. TC-US-011-03</w:t>
            </w:r>
          </w:p>
        </w:tc>
      </w:tr>
      <w:tr>
        <w:tc>
          <w:tcPr>
            <w:tcW w:type="dxa" w:w="2880"/>
          </w:tcPr>
          <w:p>
            <w:r/>
            <w:r>
              <w:t>US-012</w:t>
            </w:r>
          </w:p>
        </w:tc>
        <w:tc>
          <w:tcPr>
            <w:tcW w:type="dxa" w:w="2880"/>
          </w:tcPr>
          <w:p>
            <w:r/>
            <w:r>
              <w:t>2</w:t>
            </w:r>
          </w:p>
        </w:tc>
        <w:tc>
          <w:tcPr>
            <w:tcW w:type="dxa" w:w="2880"/>
          </w:tcPr>
          <w:p>
            <w:r/>
            <w:r>
              <w:t>TC-US-012-01 .. TC-US-012-02</w:t>
            </w:r>
          </w:p>
        </w:tc>
      </w:tr>
      <w:tr>
        <w:tc>
          <w:tcPr>
            <w:tcW w:type="dxa" w:w="2880"/>
          </w:tcPr>
          <w:p>
            <w:r/>
            <w:r>
              <w:t>US-013</w:t>
            </w:r>
          </w:p>
        </w:tc>
        <w:tc>
          <w:tcPr>
            <w:tcW w:type="dxa" w:w="2880"/>
          </w:tcPr>
          <w:p>
            <w:r/>
            <w:r>
              <w:t>2</w:t>
            </w:r>
          </w:p>
        </w:tc>
        <w:tc>
          <w:tcPr>
            <w:tcW w:type="dxa" w:w="2880"/>
          </w:tcPr>
          <w:p>
            <w:r/>
            <w:r>
              <w:t>TC-US-013-01 .. TC-US-013-02</w:t>
            </w:r>
          </w:p>
        </w:tc>
      </w:tr>
      <w:tr>
        <w:tc>
          <w:tcPr>
            <w:tcW w:type="dxa" w:w="2880"/>
          </w:tcPr>
          <w:p>
            <w:r/>
            <w:r>
              <w:t>US-014</w:t>
            </w:r>
          </w:p>
        </w:tc>
        <w:tc>
          <w:tcPr>
            <w:tcW w:type="dxa" w:w="2880"/>
          </w:tcPr>
          <w:p>
            <w:r/>
            <w:r>
              <w:t>6</w:t>
            </w:r>
          </w:p>
        </w:tc>
        <w:tc>
          <w:tcPr>
            <w:tcW w:type="dxa" w:w="2880"/>
          </w:tcPr>
          <w:p>
            <w:r/>
            <w:r>
              <w:t>TC-US-014-01 .. TC-US-014-06</w:t>
            </w:r>
          </w:p>
        </w:tc>
      </w:tr>
      <w:tr>
        <w:tc>
          <w:tcPr>
            <w:tcW w:type="dxa" w:w="2880"/>
          </w:tcPr>
          <w:p>
            <w:r/>
            <w:r>
              <w:t>US-015</w:t>
            </w:r>
          </w:p>
        </w:tc>
        <w:tc>
          <w:tcPr>
            <w:tcW w:type="dxa" w:w="2880"/>
          </w:tcPr>
          <w:p>
            <w:r/>
            <w:r>
              <w:t>3</w:t>
            </w:r>
          </w:p>
        </w:tc>
        <w:tc>
          <w:tcPr>
            <w:tcW w:type="dxa" w:w="2880"/>
          </w:tcPr>
          <w:p>
            <w:r/>
            <w:r>
              <w:t>TC-US-015-01 .. TC-US-015-03</w:t>
            </w:r>
          </w:p>
        </w:tc>
      </w:tr>
      <w:tr>
        <w:tc>
          <w:tcPr>
            <w:tcW w:type="dxa" w:w="2880"/>
          </w:tcPr>
          <w:p>
            <w:r/>
            <w:r>
              <w:t>US-016</w:t>
            </w:r>
          </w:p>
        </w:tc>
        <w:tc>
          <w:tcPr>
            <w:tcW w:type="dxa" w:w="2880"/>
          </w:tcPr>
          <w:p>
            <w:r/>
            <w:r>
              <w:t>3</w:t>
            </w:r>
          </w:p>
        </w:tc>
        <w:tc>
          <w:tcPr>
            <w:tcW w:type="dxa" w:w="2880"/>
          </w:tcPr>
          <w:p>
            <w:r/>
            <w:r>
              <w:t>TC-US-016-01 .. TC-US-016-03</w:t>
            </w:r>
          </w:p>
        </w:tc>
      </w:tr>
      <w:tr>
        <w:tc>
          <w:tcPr>
            <w:tcW w:type="dxa" w:w="2880"/>
          </w:tcPr>
          <w:p>
            <w:r/>
            <w:r>
              <w:t>US-017</w:t>
            </w:r>
          </w:p>
        </w:tc>
        <w:tc>
          <w:tcPr>
            <w:tcW w:type="dxa" w:w="2880"/>
          </w:tcPr>
          <w:p>
            <w:r/>
            <w:r>
              <w:t>4</w:t>
            </w:r>
          </w:p>
        </w:tc>
        <w:tc>
          <w:tcPr>
            <w:tcW w:type="dxa" w:w="2880"/>
          </w:tcPr>
          <w:p>
            <w:r/>
            <w:r>
              <w:t>TC-US-017-01 .. TC-US-017-04</w:t>
            </w:r>
          </w:p>
        </w:tc>
      </w:tr>
      <w:tr>
        <w:tc>
          <w:tcPr>
            <w:tcW w:type="dxa" w:w="2880"/>
          </w:tcPr>
          <w:p>
            <w:r/>
            <w:r>
              <w:t>US-018</w:t>
            </w:r>
          </w:p>
        </w:tc>
        <w:tc>
          <w:tcPr>
            <w:tcW w:type="dxa" w:w="2880"/>
          </w:tcPr>
          <w:p>
            <w:r/>
            <w:r>
              <w:t>3</w:t>
            </w:r>
          </w:p>
        </w:tc>
        <w:tc>
          <w:tcPr>
            <w:tcW w:type="dxa" w:w="2880"/>
          </w:tcPr>
          <w:p>
            <w:r/>
            <w:r>
              <w:t>TC-US-018-01 .. TC-US-018-03</w:t>
            </w:r>
          </w:p>
        </w:tc>
      </w:tr>
      <w:tr>
        <w:tc>
          <w:tcPr>
            <w:tcW w:type="dxa" w:w="2880"/>
          </w:tcPr>
          <w:p>
            <w:r/>
            <w:r>
              <w:t>US-019</w:t>
            </w:r>
          </w:p>
        </w:tc>
        <w:tc>
          <w:tcPr>
            <w:tcW w:type="dxa" w:w="2880"/>
          </w:tcPr>
          <w:p>
            <w:r/>
            <w:r>
              <w:t>2</w:t>
            </w:r>
          </w:p>
        </w:tc>
        <w:tc>
          <w:tcPr>
            <w:tcW w:type="dxa" w:w="2880"/>
          </w:tcPr>
          <w:p>
            <w:r/>
            <w:r>
              <w:t>TC-US-019-01 .. TC-US-019-02</w:t>
            </w:r>
          </w:p>
        </w:tc>
      </w:tr>
      <w:tr>
        <w:tc>
          <w:tcPr>
            <w:tcW w:type="dxa" w:w="2880"/>
          </w:tcPr>
          <w:p>
            <w:r/>
            <w:r>
              <w:t>US-020</w:t>
            </w:r>
          </w:p>
        </w:tc>
        <w:tc>
          <w:tcPr>
            <w:tcW w:type="dxa" w:w="2880"/>
          </w:tcPr>
          <w:p>
            <w:r/>
            <w:r>
              <w:t>3</w:t>
            </w:r>
          </w:p>
        </w:tc>
        <w:tc>
          <w:tcPr>
            <w:tcW w:type="dxa" w:w="2880"/>
          </w:tcPr>
          <w:p>
            <w:r/>
            <w:r>
              <w:t>TC-US-020-01 .. TC-US-020-03</w:t>
            </w:r>
          </w:p>
        </w:tc>
      </w:tr>
      <w:tr>
        <w:tc>
          <w:tcPr>
            <w:tcW w:type="dxa" w:w="2880"/>
          </w:tcPr>
          <w:p>
            <w:r/>
            <w:r>
              <w:t>US-021</w:t>
            </w:r>
          </w:p>
        </w:tc>
        <w:tc>
          <w:tcPr>
            <w:tcW w:type="dxa" w:w="2880"/>
          </w:tcPr>
          <w:p>
            <w:r/>
            <w:r>
              <w:t>4</w:t>
            </w:r>
          </w:p>
        </w:tc>
        <w:tc>
          <w:tcPr>
            <w:tcW w:type="dxa" w:w="2880"/>
          </w:tcPr>
          <w:p>
            <w:r/>
            <w:r>
              <w:t>TC-US-021-01 .. TC-US-021-04</w:t>
            </w:r>
          </w:p>
        </w:tc>
      </w:tr>
      <w:tr>
        <w:tc>
          <w:tcPr>
            <w:tcW w:type="dxa" w:w="2880"/>
          </w:tcPr>
          <w:p>
            <w:r/>
            <w:r>
              <w:t>US-022</w:t>
            </w:r>
          </w:p>
        </w:tc>
        <w:tc>
          <w:tcPr>
            <w:tcW w:type="dxa" w:w="2880"/>
          </w:tcPr>
          <w:p>
            <w:r/>
            <w:r>
              <w:t>8</w:t>
            </w:r>
          </w:p>
        </w:tc>
        <w:tc>
          <w:tcPr>
            <w:tcW w:type="dxa" w:w="2880"/>
          </w:tcPr>
          <w:p>
            <w:r/>
            <w:r>
              <w:t>TC-US-022-01 .. TC-US-022-08</w:t>
            </w:r>
          </w:p>
        </w:tc>
      </w:tr>
      <w:tr>
        <w:tc>
          <w:tcPr>
            <w:tcW w:type="dxa" w:w="2880"/>
          </w:tcPr>
          <w:p>
            <w:r/>
            <w:r>
              <w:t>US-023</w:t>
            </w:r>
          </w:p>
        </w:tc>
        <w:tc>
          <w:tcPr>
            <w:tcW w:type="dxa" w:w="2880"/>
          </w:tcPr>
          <w:p>
            <w:r/>
            <w:r>
              <w:t>3</w:t>
            </w:r>
          </w:p>
        </w:tc>
        <w:tc>
          <w:tcPr>
            <w:tcW w:type="dxa" w:w="2880"/>
          </w:tcPr>
          <w:p>
            <w:r/>
            <w:r>
              <w:t>TC-US-023-01 .. TC-US-023-03</w:t>
            </w:r>
          </w:p>
        </w:tc>
      </w:tr>
      <w:tr>
        <w:tc>
          <w:tcPr>
            <w:tcW w:type="dxa" w:w="2880"/>
          </w:tcPr>
          <w:p>
            <w:r/>
            <w:r>
              <w:t>US-024</w:t>
            </w:r>
          </w:p>
        </w:tc>
        <w:tc>
          <w:tcPr>
            <w:tcW w:type="dxa" w:w="2880"/>
          </w:tcPr>
          <w:p>
            <w:r/>
            <w:r>
              <w:t>4</w:t>
            </w:r>
          </w:p>
        </w:tc>
        <w:tc>
          <w:tcPr>
            <w:tcW w:type="dxa" w:w="2880"/>
          </w:tcPr>
          <w:p>
            <w:r/>
            <w:r>
              <w:t>TC-US-024-01 .. TC-US-024-04</w:t>
            </w:r>
          </w:p>
        </w:tc>
      </w:tr>
      <w:tr>
        <w:tc>
          <w:tcPr>
            <w:tcW w:type="dxa" w:w="2880"/>
          </w:tcPr>
          <w:p>
            <w:r/>
            <w:r>
              <w:t>US-025</w:t>
            </w:r>
          </w:p>
        </w:tc>
        <w:tc>
          <w:tcPr>
            <w:tcW w:type="dxa" w:w="2880"/>
          </w:tcPr>
          <w:p>
            <w:r/>
            <w:r>
              <w:t>3</w:t>
            </w:r>
          </w:p>
        </w:tc>
        <w:tc>
          <w:tcPr>
            <w:tcW w:type="dxa" w:w="2880"/>
          </w:tcPr>
          <w:p>
            <w:r/>
            <w:r>
              <w:t>TC-US-025-01 .. TC-US-025-03</w:t>
            </w:r>
          </w:p>
        </w:tc>
      </w:tr>
      <w:tr>
        <w:tc>
          <w:tcPr>
            <w:tcW w:type="dxa" w:w="2880"/>
          </w:tcPr>
          <w:p>
            <w:r/>
            <w:r>
              <w:t>US-026</w:t>
            </w:r>
          </w:p>
        </w:tc>
        <w:tc>
          <w:tcPr>
            <w:tcW w:type="dxa" w:w="2880"/>
          </w:tcPr>
          <w:p>
            <w:r/>
            <w:r>
              <w:t>3</w:t>
            </w:r>
          </w:p>
        </w:tc>
        <w:tc>
          <w:tcPr>
            <w:tcW w:type="dxa" w:w="2880"/>
          </w:tcPr>
          <w:p>
            <w:r/>
            <w:r>
              <w:t>TC-US-026-01 .. TC-US-026-03</w:t>
            </w:r>
          </w:p>
        </w:tc>
      </w:tr>
      <w:tr>
        <w:tc>
          <w:tcPr>
            <w:tcW w:type="dxa" w:w="2880"/>
          </w:tcPr>
          <w:p>
            <w:r/>
            <w:r>
              <w:t>US-027</w:t>
            </w:r>
          </w:p>
        </w:tc>
        <w:tc>
          <w:tcPr>
            <w:tcW w:type="dxa" w:w="2880"/>
          </w:tcPr>
          <w:p>
            <w:r/>
            <w:r>
              <w:t>2</w:t>
            </w:r>
          </w:p>
        </w:tc>
        <w:tc>
          <w:tcPr>
            <w:tcW w:type="dxa" w:w="2880"/>
          </w:tcPr>
          <w:p>
            <w:r/>
            <w:r>
              <w:t>TC-US-027-01 .. TC-US-027-02</w:t>
            </w:r>
          </w:p>
        </w:tc>
      </w:tr>
      <w:tr>
        <w:tc>
          <w:tcPr>
            <w:tcW w:type="dxa" w:w="2880"/>
          </w:tcPr>
          <w:p>
            <w:r/>
            <w:r>
              <w:t>US-028</w:t>
            </w:r>
          </w:p>
        </w:tc>
        <w:tc>
          <w:tcPr>
            <w:tcW w:type="dxa" w:w="2880"/>
          </w:tcPr>
          <w:p>
            <w:r/>
            <w:r>
              <w:t>2</w:t>
            </w:r>
          </w:p>
        </w:tc>
        <w:tc>
          <w:tcPr>
            <w:tcW w:type="dxa" w:w="2880"/>
          </w:tcPr>
          <w:p>
            <w:r/>
            <w:r>
              <w:t>TC-US-028-01 .. TC-US-028-02</w:t>
            </w:r>
          </w:p>
        </w:tc>
      </w:tr>
      <w:tr>
        <w:tc>
          <w:tcPr>
            <w:tcW w:type="dxa" w:w="2880"/>
          </w:tcPr>
          <w:p>
            <w:r/>
            <w:r>
              <w:t>US-029</w:t>
            </w:r>
          </w:p>
        </w:tc>
        <w:tc>
          <w:tcPr>
            <w:tcW w:type="dxa" w:w="2880"/>
          </w:tcPr>
          <w:p>
            <w:r/>
            <w:r>
              <w:t>5</w:t>
            </w:r>
          </w:p>
        </w:tc>
        <w:tc>
          <w:tcPr>
            <w:tcW w:type="dxa" w:w="2880"/>
          </w:tcPr>
          <w:p>
            <w:r/>
            <w:r>
              <w:t>TC-US-029-01 .. TC-US-029-05</w:t>
            </w:r>
          </w:p>
        </w:tc>
      </w:tr>
      <w:tr>
        <w:tc>
          <w:tcPr>
            <w:tcW w:type="dxa" w:w="2880"/>
          </w:tcPr>
          <w:p>
            <w:r/>
            <w:r>
              <w:t>US-030</w:t>
            </w:r>
          </w:p>
        </w:tc>
        <w:tc>
          <w:tcPr>
            <w:tcW w:type="dxa" w:w="2880"/>
          </w:tcPr>
          <w:p>
            <w:r/>
            <w:r>
              <w:t>2</w:t>
            </w:r>
          </w:p>
        </w:tc>
        <w:tc>
          <w:tcPr>
            <w:tcW w:type="dxa" w:w="2880"/>
          </w:tcPr>
          <w:p>
            <w:r/>
            <w:r>
              <w:t>TC-US-030-01 .. TC-US-030-02</w:t>
            </w:r>
          </w:p>
        </w:tc>
      </w:tr>
      <w:tr>
        <w:tc>
          <w:tcPr>
            <w:tcW w:type="dxa" w:w="2880"/>
          </w:tcPr>
          <w:p>
            <w:r/>
            <w:r>
              <w:t>US-031</w:t>
            </w:r>
          </w:p>
        </w:tc>
        <w:tc>
          <w:tcPr>
            <w:tcW w:type="dxa" w:w="2880"/>
          </w:tcPr>
          <w:p>
            <w:r/>
            <w:r>
              <w:t>3</w:t>
            </w:r>
          </w:p>
        </w:tc>
        <w:tc>
          <w:tcPr>
            <w:tcW w:type="dxa" w:w="2880"/>
          </w:tcPr>
          <w:p>
            <w:r/>
            <w:r>
              <w:t>TC-US-031-01 .. TC-US-031-03</w:t>
            </w:r>
          </w:p>
        </w:tc>
      </w:tr>
      <w:tr>
        <w:tc>
          <w:tcPr>
            <w:tcW w:type="dxa" w:w="2880"/>
          </w:tcPr>
          <w:p>
            <w:r/>
            <w:r>
              <w:t>US-032</w:t>
            </w:r>
          </w:p>
        </w:tc>
        <w:tc>
          <w:tcPr>
            <w:tcW w:type="dxa" w:w="2880"/>
          </w:tcPr>
          <w:p>
            <w:r/>
            <w:r>
              <w:t>4</w:t>
            </w:r>
          </w:p>
        </w:tc>
        <w:tc>
          <w:tcPr>
            <w:tcW w:type="dxa" w:w="2880"/>
          </w:tcPr>
          <w:p>
            <w:r/>
            <w:r>
              <w:t>TC-US-032-01 .. TC-US-032-04</w:t>
            </w:r>
          </w:p>
        </w:tc>
      </w:tr>
    </w:tbl>
    <w:p/>
    <w:p>
      <w:pPr>
        <w:pBdr>
          <w:bottom w:val="single" w:sz="6" w:space="1" w:color="999999"/>
        </w:pBdr>
      </w:pPr>
    </w:p>
    <w:p>
      <w:pPr>
        <w:pStyle w:val="Heading2"/>
      </w:pPr>
      <w:r>
        <w:t>5. Coverage Gaps</w:t>
      </w:r>
    </w:p>
    <w:p>
      <w:pPr>
        <w:pStyle w:val="ListBullet"/>
      </w:pPr>
      <w:r>
        <w:rPr>
          <w:b/>
        </w:rPr>
        <w:t>FR-OCPP-012 (Optional remote start)</w:t>
      </w:r>
      <w:r>
        <w:t xml:space="preserve"> and </w:t>
      </w:r>
      <w:r>
        <w:rPr>
          <w:b/>
        </w:rPr>
        <w:t>FR-OCPP-013 (Optional remote stop)</w:t>
      </w:r>
      <w:r>
        <w:t xml:space="preserve"> — no dedicated user story in </w:t>
      </w:r>
      <w:r>
        <w:rPr>
          <w:rFonts w:ascii="Consolas" w:hAnsi="Consolas"/>
          <w:color w:val="C7254E"/>
          <w:sz w:val="18"/>
        </w:rPr>
        <w:t>backlog-structure.md</w:t>
      </w:r>
      <w:r>
        <w:t>. Marked TBD. These are P2/optional gating in the brief and may be folded into US-011/US-022 operationally; create a dedicated story only if the demo journey requires remote control.</w:t>
      </w:r>
    </w:p>
    <w:p>
      <w:pPr>
        <w:pStyle w:val="ListBullet"/>
      </w:pPr>
      <w:r>
        <w:t>All other business goals, FRs, and user stories have at least one downstream artifact identified.</w:t>
      </w:r>
    </w:p>
    <w:p>
      <w:pPr>
        <w:pStyle w:val="ListBullet"/>
      </w:pPr>
      <w:r>
        <w:t xml:space="preserve">All listed user stories have explicit acceptance criteria sourced from </w:t>
      </w:r>
      <w:r>
        <w:rPr>
          <w:rFonts w:ascii="Consolas" w:hAnsi="Consolas"/>
          <w:color w:val="C7254E"/>
          <w:sz w:val="18"/>
        </w:rPr>
        <w:t>backlog-structure.md</w:t>
      </w:r>
      <w:r>
        <w:t>.</w:t>
      </w:r>
    </w:p>
    <w:p>
      <w:r>
        <w:t>No further gaps identified at this time.</w:t>
      </w:r>
    </w:p>
    <w:p>
      <w:pPr>
        <w:pBdr>
          <w:bottom w:val="single" w:sz="6" w:space="1" w:color="999999"/>
        </w:pBdr>
      </w:pPr>
    </w:p>
    <w:p>
      <w:pPr>
        <w:pStyle w:val="Heading2"/>
      </w:pPr>
      <w:r>
        <w:t>6. Full Traceability Matrix (consolidated)</w:t>
      </w:r>
    </w:p>
    <w:p>
      <w:r>
        <w:t>Columns: Business Goal | FR ID | FR Title | US ID | US Title | AC Count | Test Case IDs (placeholder) | Priority | Status</w:t>
      </w:r>
    </w:p>
    <w:tbl>
      <w:tblPr>
        <w:tblStyle w:val="LightGrid-Accent1"/>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3864"/>
            <w:vAlign w:val="center"/>
          </w:tcPr>
          <w:p>
            <w:r/>
            <w:r>
              <w:rPr>
                <w:b/>
                <w:color w:val="FFFFFF"/>
              </w:rPr>
              <w:t>Business Goal</w:t>
            </w:r>
          </w:p>
        </w:tc>
        <w:tc>
          <w:tcPr>
            <w:tcW w:type="dxa" w:w="960"/>
            <w:shd w:val="clear" w:color="auto" w:fill="1F3864"/>
            <w:vAlign w:val="center"/>
          </w:tcPr>
          <w:p>
            <w:r/>
            <w:r>
              <w:rPr>
                <w:b/>
                <w:color w:val="FFFFFF"/>
              </w:rPr>
              <w:t>FR ID</w:t>
            </w:r>
          </w:p>
        </w:tc>
        <w:tc>
          <w:tcPr>
            <w:tcW w:type="dxa" w:w="960"/>
            <w:shd w:val="clear" w:color="auto" w:fill="1F3864"/>
            <w:vAlign w:val="center"/>
          </w:tcPr>
          <w:p>
            <w:r/>
            <w:r>
              <w:rPr>
                <w:b/>
                <w:color w:val="FFFFFF"/>
              </w:rPr>
              <w:t>FR Title</w:t>
            </w:r>
          </w:p>
        </w:tc>
        <w:tc>
          <w:tcPr>
            <w:tcW w:type="dxa" w:w="960"/>
            <w:shd w:val="clear" w:color="auto" w:fill="1F3864"/>
            <w:vAlign w:val="center"/>
          </w:tcPr>
          <w:p>
            <w:r/>
            <w:r>
              <w:rPr>
                <w:b/>
                <w:color w:val="FFFFFF"/>
              </w:rPr>
              <w:t>US ID</w:t>
            </w:r>
          </w:p>
        </w:tc>
        <w:tc>
          <w:tcPr>
            <w:tcW w:type="dxa" w:w="960"/>
            <w:shd w:val="clear" w:color="auto" w:fill="1F3864"/>
            <w:vAlign w:val="center"/>
          </w:tcPr>
          <w:p>
            <w:r/>
            <w:r>
              <w:rPr>
                <w:b/>
                <w:color w:val="FFFFFF"/>
              </w:rPr>
              <w:t>US Title</w:t>
            </w:r>
          </w:p>
        </w:tc>
        <w:tc>
          <w:tcPr>
            <w:tcW w:type="dxa" w:w="960"/>
            <w:shd w:val="clear" w:color="auto" w:fill="1F3864"/>
            <w:vAlign w:val="center"/>
          </w:tcPr>
          <w:p>
            <w:r/>
            <w:r>
              <w:rPr>
                <w:b/>
                <w:color w:val="FFFFFF"/>
              </w:rPr>
              <w:t>AC Count</w:t>
            </w:r>
          </w:p>
        </w:tc>
        <w:tc>
          <w:tcPr>
            <w:tcW w:type="dxa" w:w="960"/>
            <w:shd w:val="clear" w:color="auto" w:fill="1F3864"/>
            <w:vAlign w:val="center"/>
          </w:tcPr>
          <w:p>
            <w:r/>
            <w:r>
              <w:rPr>
                <w:b/>
                <w:color w:val="FFFFFF"/>
              </w:rPr>
              <w:t>Test Case IDs (placeholder)</w:t>
            </w:r>
          </w:p>
        </w:tc>
        <w:tc>
          <w:tcPr>
            <w:tcW w:type="dxa" w:w="960"/>
            <w:shd w:val="clear" w:color="auto" w:fill="1F3864"/>
            <w:vAlign w:val="center"/>
          </w:tcPr>
          <w:p>
            <w:r/>
            <w:r>
              <w:rPr>
                <w:b/>
                <w:color w:val="FFFFFF"/>
              </w:rPr>
              <w:t>Priority</w:t>
            </w:r>
          </w:p>
        </w:tc>
        <w:tc>
          <w:tcPr>
            <w:tcW w:type="dxa" w:w="960"/>
            <w:shd w:val="clear" w:color="auto" w:fill="1F3864"/>
            <w:vAlign w:val="center"/>
          </w:tcPr>
          <w:p>
            <w:r/>
            <w:r>
              <w:rPr>
                <w:b/>
                <w:color w:val="FFFFFF"/>
              </w:rPr>
              <w:t>Status</w:t>
            </w:r>
          </w:p>
        </w:tc>
      </w:tr>
      <w:tr>
        <w:tc>
          <w:tcPr>
            <w:tcW w:type="dxa" w:w="960"/>
          </w:tcPr>
          <w:p>
            <w:r/>
            <w:r>
              <w:t>BG-1, BG-11, BG-12</w:t>
            </w:r>
          </w:p>
        </w:tc>
        <w:tc>
          <w:tcPr>
            <w:tcW w:type="dxa" w:w="960"/>
          </w:tcPr>
          <w:p>
            <w:r/>
            <w:r>
              <w:t>FR-AUTH-001</w:t>
            </w:r>
          </w:p>
        </w:tc>
        <w:tc>
          <w:tcPr>
            <w:tcW w:type="dxa" w:w="960"/>
          </w:tcPr>
          <w:p>
            <w:r/>
            <w:r>
              <w:t>Simplified login</w:t>
            </w:r>
          </w:p>
        </w:tc>
        <w:tc>
          <w:tcPr>
            <w:tcW w:type="dxa" w:w="960"/>
          </w:tcPr>
          <w:p>
            <w:r/>
            <w:r>
              <w:t>US-001</w:t>
            </w:r>
          </w:p>
        </w:tc>
        <w:tc>
          <w:tcPr>
            <w:tcW w:type="dxa" w:w="960"/>
          </w:tcPr>
          <w:p>
            <w:r/>
            <w:r>
              <w:t>Simplified login + role</w:t>
            </w:r>
          </w:p>
        </w:tc>
        <w:tc>
          <w:tcPr>
            <w:tcW w:type="dxa" w:w="960"/>
          </w:tcPr>
          <w:p>
            <w:r/>
            <w:r>
              <w:t>4</w:t>
            </w:r>
          </w:p>
        </w:tc>
        <w:tc>
          <w:tcPr>
            <w:tcW w:type="dxa" w:w="960"/>
          </w:tcPr>
          <w:p>
            <w:r/>
            <w:r>
              <w:t>TC-US-001-01..04</w:t>
            </w:r>
          </w:p>
        </w:tc>
        <w:tc>
          <w:tcPr>
            <w:tcW w:type="dxa" w:w="960"/>
          </w:tcPr>
          <w:p>
            <w:r/>
            <w:r>
              <w:t>P0</w:t>
            </w:r>
          </w:p>
        </w:tc>
        <w:tc>
          <w:tcPr>
            <w:tcW w:type="dxa" w:w="960"/>
          </w:tcPr>
          <w:p>
            <w:r/>
            <w:r>
              <w:t>Not Started</w:t>
            </w:r>
          </w:p>
        </w:tc>
      </w:tr>
      <w:tr>
        <w:tc>
          <w:tcPr>
            <w:tcW w:type="dxa" w:w="960"/>
          </w:tcPr>
          <w:p>
            <w:r/>
            <w:r>
              <w:t>BG-11, BG-12</w:t>
            </w:r>
          </w:p>
        </w:tc>
        <w:tc>
          <w:tcPr>
            <w:tcW w:type="dxa" w:w="960"/>
          </w:tcPr>
          <w:p>
            <w:r/>
            <w:r>
              <w:t>FR-AUTH-002</w:t>
            </w:r>
          </w:p>
        </w:tc>
        <w:tc>
          <w:tcPr>
            <w:tcW w:type="dxa" w:w="960"/>
          </w:tcPr>
          <w:p>
            <w:r/>
            <w:r>
              <w:t>Session context</w:t>
            </w:r>
          </w:p>
        </w:tc>
        <w:tc>
          <w:tcPr>
            <w:tcW w:type="dxa" w:w="960"/>
          </w:tcPr>
          <w:p>
            <w:r/>
            <w:r>
              <w:t>US-001</w:t>
            </w:r>
          </w:p>
        </w:tc>
        <w:tc>
          <w:tcPr>
            <w:tcW w:type="dxa" w:w="960"/>
          </w:tcPr>
          <w:p>
            <w:r/>
            <w:r>
              <w:t>Simplified login + role</w:t>
            </w:r>
          </w:p>
        </w:tc>
        <w:tc>
          <w:tcPr>
            <w:tcW w:type="dxa" w:w="960"/>
          </w:tcPr>
          <w:p>
            <w:r/>
            <w:r>
              <w:t>4</w:t>
            </w:r>
          </w:p>
        </w:tc>
        <w:tc>
          <w:tcPr>
            <w:tcW w:type="dxa" w:w="960"/>
          </w:tcPr>
          <w:p>
            <w:r/>
            <w:r>
              <w:t>TC-US-001-01..04</w:t>
            </w:r>
          </w:p>
        </w:tc>
        <w:tc>
          <w:tcPr>
            <w:tcW w:type="dxa" w:w="960"/>
          </w:tcPr>
          <w:p>
            <w:r/>
            <w:r>
              <w:t>P0</w:t>
            </w:r>
          </w:p>
        </w:tc>
        <w:tc>
          <w:tcPr>
            <w:tcW w:type="dxa" w:w="960"/>
          </w:tcPr>
          <w:p>
            <w:r/>
            <w:r>
              <w:t>Not Started</w:t>
            </w:r>
          </w:p>
        </w:tc>
      </w:tr>
      <w:tr>
        <w:tc>
          <w:tcPr>
            <w:tcW w:type="dxa" w:w="960"/>
          </w:tcPr>
          <w:p>
            <w:r/>
            <w:r>
              <w:t>BG-12</w:t>
            </w:r>
          </w:p>
        </w:tc>
        <w:tc>
          <w:tcPr>
            <w:tcW w:type="dxa" w:w="960"/>
          </w:tcPr>
          <w:p>
            <w:r/>
            <w:r>
              <w:t>FR-AUTH-003</w:t>
            </w:r>
          </w:p>
        </w:tc>
        <w:tc>
          <w:tcPr>
            <w:tcW w:type="dxa" w:w="960"/>
          </w:tcPr>
          <w:p>
            <w:r/>
            <w:r>
              <w:t>Role-based UI</w:t>
            </w:r>
          </w:p>
        </w:tc>
        <w:tc>
          <w:tcPr>
            <w:tcW w:type="dxa" w:w="960"/>
          </w:tcPr>
          <w:p>
            <w:r/>
            <w:r>
              <w:t>US-006</w:t>
            </w:r>
          </w:p>
        </w:tc>
        <w:tc>
          <w:tcPr>
            <w:tcW w:type="dxa" w:w="960"/>
          </w:tcPr>
          <w:p>
            <w:r/>
            <w:r>
              <w:t>RBAC enforcement</w:t>
            </w:r>
          </w:p>
        </w:tc>
        <w:tc>
          <w:tcPr>
            <w:tcW w:type="dxa" w:w="960"/>
          </w:tcPr>
          <w:p>
            <w:r/>
            <w:r>
              <w:t>5</w:t>
            </w:r>
          </w:p>
        </w:tc>
        <w:tc>
          <w:tcPr>
            <w:tcW w:type="dxa" w:w="960"/>
          </w:tcPr>
          <w:p>
            <w:r/>
            <w:r>
              <w:t>TC-US-006-01..05</w:t>
            </w:r>
          </w:p>
        </w:tc>
        <w:tc>
          <w:tcPr>
            <w:tcW w:type="dxa" w:w="960"/>
          </w:tcPr>
          <w:p>
            <w:r/>
            <w:r>
              <w:t>P0</w:t>
            </w:r>
          </w:p>
        </w:tc>
        <w:tc>
          <w:tcPr>
            <w:tcW w:type="dxa" w:w="960"/>
          </w:tcPr>
          <w:p>
            <w:r/>
            <w:r>
              <w:t>Not Started</w:t>
            </w:r>
          </w:p>
        </w:tc>
      </w:tr>
      <w:tr>
        <w:tc>
          <w:tcPr>
            <w:tcW w:type="dxa" w:w="960"/>
          </w:tcPr>
          <w:p>
            <w:r/>
            <w:r>
              <w:t>BG-12</w:t>
            </w:r>
          </w:p>
        </w:tc>
        <w:tc>
          <w:tcPr>
            <w:tcW w:type="dxa" w:w="960"/>
          </w:tcPr>
          <w:p>
            <w:r/>
            <w:r>
              <w:t>FR-AUTH-004</w:t>
            </w:r>
          </w:p>
        </w:tc>
        <w:tc>
          <w:tcPr>
            <w:tcW w:type="dxa" w:w="960"/>
          </w:tcPr>
          <w:p>
            <w:r/>
            <w:r>
              <w:t>Role-based API authorization</w:t>
            </w:r>
          </w:p>
        </w:tc>
        <w:tc>
          <w:tcPr>
            <w:tcW w:type="dxa" w:w="960"/>
          </w:tcPr>
          <w:p>
            <w:r/>
            <w:r>
              <w:t>US-006</w:t>
            </w:r>
          </w:p>
        </w:tc>
        <w:tc>
          <w:tcPr>
            <w:tcW w:type="dxa" w:w="960"/>
          </w:tcPr>
          <w:p>
            <w:r/>
            <w:r>
              <w:t>RBAC enforcement</w:t>
            </w:r>
          </w:p>
        </w:tc>
        <w:tc>
          <w:tcPr>
            <w:tcW w:type="dxa" w:w="960"/>
          </w:tcPr>
          <w:p>
            <w:r/>
            <w:r>
              <w:t>5</w:t>
            </w:r>
          </w:p>
        </w:tc>
        <w:tc>
          <w:tcPr>
            <w:tcW w:type="dxa" w:w="960"/>
          </w:tcPr>
          <w:p>
            <w:r/>
            <w:r>
              <w:t>TC-US-006-01..05</w:t>
            </w:r>
          </w:p>
        </w:tc>
        <w:tc>
          <w:tcPr>
            <w:tcW w:type="dxa" w:w="960"/>
          </w:tcPr>
          <w:p>
            <w:r/>
            <w:r>
              <w:t>P0</w:t>
            </w:r>
          </w:p>
        </w:tc>
        <w:tc>
          <w:tcPr>
            <w:tcW w:type="dxa" w:w="960"/>
          </w:tcPr>
          <w:p>
            <w:r/>
            <w:r>
              <w:t>Not Started</w:t>
            </w:r>
          </w:p>
        </w:tc>
      </w:tr>
      <w:tr>
        <w:tc>
          <w:tcPr>
            <w:tcW w:type="dxa" w:w="960"/>
          </w:tcPr>
          <w:p>
            <w:r/>
            <w:r>
              <w:t>BG-1</w:t>
            </w:r>
          </w:p>
        </w:tc>
        <w:tc>
          <w:tcPr>
            <w:tcW w:type="dxa" w:w="960"/>
          </w:tcPr>
          <w:p>
            <w:r/>
            <w:r>
              <w:t>FR-AUTH-005</w:t>
            </w:r>
          </w:p>
        </w:tc>
        <w:tc>
          <w:tcPr>
            <w:tcW w:type="dxa" w:w="960"/>
          </w:tcPr>
          <w:p>
            <w:r/>
            <w:r>
              <w:t>Logout</w:t>
            </w:r>
          </w:p>
        </w:tc>
        <w:tc>
          <w:tcPr>
            <w:tcW w:type="dxa" w:w="960"/>
          </w:tcPr>
          <w:p>
            <w:r/>
            <w:r>
              <w:t>US-001</w:t>
            </w:r>
          </w:p>
        </w:tc>
        <w:tc>
          <w:tcPr>
            <w:tcW w:type="dxa" w:w="960"/>
          </w:tcPr>
          <w:p>
            <w:r/>
            <w:r>
              <w:t>Simplified login + role</w:t>
            </w:r>
          </w:p>
        </w:tc>
        <w:tc>
          <w:tcPr>
            <w:tcW w:type="dxa" w:w="960"/>
          </w:tcPr>
          <w:p>
            <w:r/>
            <w:r>
              <w:t>4</w:t>
            </w:r>
          </w:p>
        </w:tc>
        <w:tc>
          <w:tcPr>
            <w:tcW w:type="dxa" w:w="960"/>
          </w:tcPr>
          <w:p>
            <w:r/>
            <w:r>
              <w:t>TC-US-001-01..04</w:t>
            </w:r>
          </w:p>
        </w:tc>
        <w:tc>
          <w:tcPr>
            <w:tcW w:type="dxa" w:w="960"/>
          </w:tcPr>
          <w:p>
            <w:r/>
            <w:r>
              <w:t>P1</w:t>
            </w:r>
          </w:p>
        </w:tc>
        <w:tc>
          <w:tcPr>
            <w:tcW w:type="dxa" w:w="960"/>
          </w:tcPr>
          <w:p>
            <w:r/>
            <w:r>
              <w:t>Not Started</w:t>
            </w:r>
          </w:p>
        </w:tc>
      </w:tr>
      <w:tr>
        <w:tc>
          <w:tcPr>
            <w:tcW w:type="dxa" w:w="960"/>
          </w:tcPr>
          <w:p>
            <w:r/>
            <w:r>
              <w:t>BG-12</w:t>
            </w:r>
          </w:p>
        </w:tc>
        <w:tc>
          <w:tcPr>
            <w:tcW w:type="dxa" w:w="960"/>
          </w:tcPr>
          <w:p>
            <w:r/>
            <w:r>
              <w:t>FR-AUTH-006</w:t>
            </w:r>
          </w:p>
        </w:tc>
        <w:tc>
          <w:tcPr>
            <w:tcW w:type="dxa" w:w="960"/>
          </w:tcPr>
          <w:p>
            <w:r/>
            <w:r>
              <w:t>Eligibility &amp; privacy gate</w:t>
            </w:r>
          </w:p>
        </w:tc>
        <w:tc>
          <w:tcPr>
            <w:tcW w:type="dxa" w:w="960"/>
          </w:tcPr>
          <w:p>
            <w:r/>
            <w:r>
              <w:t>US-002, US-005</w:t>
            </w:r>
          </w:p>
        </w:tc>
        <w:tc>
          <w:tcPr>
            <w:tcW w:type="dxa" w:w="960"/>
          </w:tcPr>
          <w:p>
            <w:r/>
            <w:r>
              <w:t>Eligible registry / Privacy ack</w:t>
            </w:r>
          </w:p>
        </w:tc>
        <w:tc>
          <w:tcPr>
            <w:tcW w:type="dxa" w:w="960"/>
          </w:tcPr>
          <w:p>
            <w:r/>
            <w:r>
              <w:t>3 / 5</w:t>
            </w:r>
          </w:p>
        </w:tc>
        <w:tc>
          <w:tcPr>
            <w:tcW w:type="dxa" w:w="960"/>
          </w:tcPr>
          <w:p>
            <w:r/>
            <w:r>
              <w:t>TC-US-002-01..03, TC-US-005-01..05</w:t>
            </w:r>
          </w:p>
        </w:tc>
        <w:tc>
          <w:tcPr>
            <w:tcW w:type="dxa" w:w="960"/>
          </w:tcPr>
          <w:p>
            <w:r/>
            <w:r>
              <w:t>P0</w:t>
            </w:r>
          </w:p>
        </w:tc>
        <w:tc>
          <w:tcPr>
            <w:tcW w:type="dxa" w:w="960"/>
          </w:tcPr>
          <w:p>
            <w:r/>
            <w:r>
              <w:t>Not Started</w:t>
            </w:r>
          </w:p>
        </w:tc>
      </w:tr>
      <w:tr>
        <w:tc>
          <w:tcPr>
            <w:tcW w:type="dxa" w:w="960"/>
          </w:tcPr>
          <w:p>
            <w:r/>
            <w:r>
              <w:t>BG-7, BG-12</w:t>
            </w:r>
          </w:p>
        </w:tc>
        <w:tc>
          <w:tcPr>
            <w:tcW w:type="dxa" w:w="960"/>
          </w:tcPr>
          <w:p>
            <w:r/>
            <w:r>
              <w:t>FR-USER-001</w:t>
            </w:r>
          </w:p>
        </w:tc>
        <w:tc>
          <w:tcPr>
            <w:tcW w:type="dxa" w:w="960"/>
          </w:tcPr>
          <w:p>
            <w:r/>
            <w:r>
              <w:t>Eligible EV user registry</w:t>
            </w:r>
          </w:p>
        </w:tc>
        <w:tc>
          <w:tcPr>
            <w:tcW w:type="dxa" w:w="960"/>
          </w:tcPr>
          <w:p>
            <w:r/>
            <w:r>
              <w:t>US-002</w:t>
            </w:r>
          </w:p>
        </w:tc>
        <w:tc>
          <w:tcPr>
            <w:tcW w:type="dxa" w:w="960"/>
          </w:tcPr>
          <w:p>
            <w:r/>
            <w:r>
              <w:t>Eligible EV user registry</w:t>
            </w:r>
          </w:p>
        </w:tc>
        <w:tc>
          <w:tcPr>
            <w:tcW w:type="dxa" w:w="960"/>
          </w:tcPr>
          <w:p>
            <w:r/>
            <w:r>
              <w:t>3</w:t>
            </w:r>
          </w:p>
        </w:tc>
        <w:tc>
          <w:tcPr>
            <w:tcW w:type="dxa" w:w="960"/>
          </w:tcPr>
          <w:p>
            <w:r/>
            <w:r>
              <w:t>TC-US-002-01..03</w:t>
            </w:r>
          </w:p>
        </w:tc>
        <w:tc>
          <w:tcPr>
            <w:tcW w:type="dxa" w:w="960"/>
          </w:tcPr>
          <w:p>
            <w:r/>
            <w:r>
              <w:t>P0</w:t>
            </w:r>
          </w:p>
        </w:tc>
        <w:tc>
          <w:tcPr>
            <w:tcW w:type="dxa" w:w="960"/>
          </w:tcPr>
          <w:p>
            <w:r/>
            <w:r>
              <w:t>Not Started</w:t>
            </w:r>
          </w:p>
        </w:tc>
      </w:tr>
      <w:tr>
        <w:tc>
          <w:tcPr>
            <w:tcW w:type="dxa" w:w="960"/>
          </w:tcPr>
          <w:p>
            <w:r/>
            <w:r>
              <w:t>BG-2, BG-12</w:t>
            </w:r>
          </w:p>
        </w:tc>
        <w:tc>
          <w:tcPr>
            <w:tcW w:type="dxa" w:w="960"/>
          </w:tcPr>
          <w:p>
            <w:r/>
            <w:r>
              <w:t>FR-USER-002</w:t>
            </w:r>
          </w:p>
        </w:tc>
        <w:tc>
          <w:tcPr>
            <w:tcW w:type="dxa" w:w="960"/>
          </w:tcPr>
          <w:p>
            <w:r/>
            <w:r>
              <w:t>Eligibility gate on booking</w:t>
            </w:r>
          </w:p>
        </w:tc>
        <w:tc>
          <w:tcPr>
            <w:tcW w:type="dxa" w:w="960"/>
          </w:tcPr>
          <w:p>
            <w:r/>
            <w:r>
              <w:t>US-002</w:t>
            </w:r>
          </w:p>
        </w:tc>
        <w:tc>
          <w:tcPr>
            <w:tcW w:type="dxa" w:w="960"/>
          </w:tcPr>
          <w:p>
            <w:r/>
            <w:r>
              <w:t>Eligible EV user registry</w:t>
            </w:r>
          </w:p>
        </w:tc>
        <w:tc>
          <w:tcPr>
            <w:tcW w:type="dxa" w:w="960"/>
          </w:tcPr>
          <w:p>
            <w:r/>
            <w:r>
              <w:t>3</w:t>
            </w:r>
          </w:p>
        </w:tc>
        <w:tc>
          <w:tcPr>
            <w:tcW w:type="dxa" w:w="960"/>
          </w:tcPr>
          <w:p>
            <w:r/>
            <w:r>
              <w:t>TC-US-002-01..03</w:t>
            </w:r>
          </w:p>
        </w:tc>
        <w:tc>
          <w:tcPr>
            <w:tcW w:type="dxa" w:w="960"/>
          </w:tcPr>
          <w:p>
            <w:r/>
            <w:r>
              <w:t>P0</w:t>
            </w:r>
          </w:p>
        </w:tc>
        <w:tc>
          <w:tcPr>
            <w:tcW w:type="dxa" w:w="960"/>
          </w:tcPr>
          <w:p>
            <w:r/>
            <w:r>
              <w:t>Not Started</w:t>
            </w:r>
          </w:p>
        </w:tc>
      </w:tr>
      <w:tr>
        <w:tc>
          <w:tcPr>
            <w:tcW w:type="dxa" w:w="960"/>
          </w:tcPr>
          <w:p>
            <w:r/>
            <w:r>
              <w:t>BG-4, BG-7</w:t>
            </w:r>
          </w:p>
        </w:tc>
        <w:tc>
          <w:tcPr>
            <w:tcW w:type="dxa" w:w="960"/>
          </w:tcPr>
          <w:p>
            <w:r/>
            <w:r>
              <w:t>FR-USER-003</w:t>
            </w:r>
          </w:p>
        </w:tc>
        <w:tc>
          <w:tcPr>
            <w:tcW w:type="dxa" w:w="960"/>
          </w:tcPr>
          <w:p>
            <w:r/>
            <w:r>
              <w:t>Admin CRUD eligible users</w:t>
            </w:r>
          </w:p>
        </w:tc>
        <w:tc>
          <w:tcPr>
            <w:tcW w:type="dxa" w:w="960"/>
          </w:tcPr>
          <w:p>
            <w:r/>
            <w:r>
              <w:t>US-003</w:t>
            </w:r>
          </w:p>
        </w:tc>
        <w:tc>
          <w:tcPr>
            <w:tcW w:type="dxa" w:w="960"/>
          </w:tcPr>
          <w:p>
            <w:r/>
            <w:r>
              <w:t>Admin CRUD eligible users</w:t>
            </w:r>
          </w:p>
        </w:tc>
        <w:tc>
          <w:tcPr>
            <w:tcW w:type="dxa" w:w="960"/>
          </w:tcPr>
          <w:p>
            <w:r/>
            <w:r>
              <w:t>4</w:t>
            </w:r>
          </w:p>
        </w:tc>
        <w:tc>
          <w:tcPr>
            <w:tcW w:type="dxa" w:w="960"/>
          </w:tcPr>
          <w:p>
            <w:r/>
            <w:r>
              <w:t>TC-US-003-01..04</w:t>
            </w:r>
          </w:p>
        </w:tc>
        <w:tc>
          <w:tcPr>
            <w:tcW w:type="dxa" w:w="960"/>
          </w:tcPr>
          <w:p>
            <w:r/>
            <w:r>
              <w:t>P1</w:t>
            </w:r>
          </w:p>
        </w:tc>
        <w:tc>
          <w:tcPr>
            <w:tcW w:type="dxa" w:w="960"/>
          </w:tcPr>
          <w:p>
            <w:r/>
            <w:r>
              <w:t>Not Started</w:t>
            </w:r>
          </w:p>
        </w:tc>
      </w:tr>
      <w:tr>
        <w:tc>
          <w:tcPr>
            <w:tcW w:type="dxa" w:w="960"/>
          </w:tcPr>
          <w:p>
            <w:r/>
            <w:r>
              <w:t>BG-4</w:t>
            </w:r>
          </w:p>
        </w:tc>
        <w:tc>
          <w:tcPr>
            <w:tcW w:type="dxa" w:w="960"/>
          </w:tcPr>
          <w:p>
            <w:r/>
            <w:r>
              <w:t>FR-USER-004</w:t>
            </w:r>
          </w:p>
        </w:tc>
        <w:tc>
          <w:tcPr>
            <w:tcW w:type="dxa" w:w="960"/>
          </w:tcPr>
          <w:p>
            <w:r/>
            <w:r>
              <w:t>Read-only access (ops roles)</w:t>
            </w:r>
          </w:p>
        </w:tc>
        <w:tc>
          <w:tcPr>
            <w:tcW w:type="dxa" w:w="960"/>
          </w:tcPr>
          <w:p>
            <w:r/>
            <w:r>
              <w:t>US-003</w:t>
            </w:r>
          </w:p>
        </w:tc>
        <w:tc>
          <w:tcPr>
            <w:tcW w:type="dxa" w:w="960"/>
          </w:tcPr>
          <w:p>
            <w:r/>
            <w:r>
              <w:t>Admin CRUD eligible users</w:t>
            </w:r>
          </w:p>
        </w:tc>
        <w:tc>
          <w:tcPr>
            <w:tcW w:type="dxa" w:w="960"/>
          </w:tcPr>
          <w:p>
            <w:r/>
            <w:r>
              <w:t>4</w:t>
            </w:r>
          </w:p>
        </w:tc>
        <w:tc>
          <w:tcPr>
            <w:tcW w:type="dxa" w:w="960"/>
          </w:tcPr>
          <w:p>
            <w:r/>
            <w:r>
              <w:t>TC-US-003-01..04</w:t>
            </w:r>
          </w:p>
        </w:tc>
        <w:tc>
          <w:tcPr>
            <w:tcW w:type="dxa" w:w="960"/>
          </w:tcPr>
          <w:p>
            <w:r/>
            <w:r>
              <w:t>P1</w:t>
            </w:r>
          </w:p>
        </w:tc>
        <w:tc>
          <w:tcPr>
            <w:tcW w:type="dxa" w:w="960"/>
          </w:tcPr>
          <w:p>
            <w:r/>
            <w:r>
              <w:t>Not Started</w:t>
            </w:r>
          </w:p>
        </w:tc>
      </w:tr>
      <w:tr>
        <w:tc>
          <w:tcPr>
            <w:tcW w:type="dxa" w:w="960"/>
          </w:tcPr>
          <w:p>
            <w:r/>
            <w:r>
              <w:t>BG-7</w:t>
            </w:r>
          </w:p>
        </w:tc>
        <w:tc>
          <w:tcPr>
            <w:tcW w:type="dxa" w:w="960"/>
          </w:tcPr>
          <w:p>
            <w:r/>
            <w:r>
              <w:t>FR-USER-005</w:t>
            </w:r>
          </w:p>
        </w:tc>
        <w:tc>
          <w:tcPr>
            <w:tcW w:type="dxa" w:w="960"/>
          </w:tcPr>
          <w:p>
            <w:r/>
            <w:r>
              <w:t>Self-view of own eligibility</w:t>
            </w:r>
          </w:p>
        </w:tc>
        <w:tc>
          <w:tcPr>
            <w:tcW w:type="dxa" w:w="960"/>
          </w:tcPr>
          <w:p>
            <w:r/>
            <w:r>
              <w:t>US-004</w:t>
            </w:r>
          </w:p>
        </w:tc>
        <w:tc>
          <w:tcPr>
            <w:tcW w:type="dxa" w:w="960"/>
          </w:tcPr>
          <w:p>
            <w:r/>
            <w:r>
              <w:t>Self vehicle make/model</w:t>
            </w:r>
          </w:p>
        </w:tc>
        <w:tc>
          <w:tcPr>
            <w:tcW w:type="dxa" w:w="960"/>
          </w:tcPr>
          <w:p>
            <w:r/>
            <w:r>
              <w:t>2</w:t>
            </w:r>
          </w:p>
        </w:tc>
        <w:tc>
          <w:tcPr>
            <w:tcW w:type="dxa" w:w="960"/>
          </w:tcPr>
          <w:p>
            <w:r/>
            <w:r>
              <w:t>TC-US-004-01..02</w:t>
            </w:r>
          </w:p>
        </w:tc>
        <w:tc>
          <w:tcPr>
            <w:tcW w:type="dxa" w:w="960"/>
          </w:tcPr>
          <w:p>
            <w:r/>
            <w:r>
              <w:t>P1</w:t>
            </w:r>
          </w:p>
        </w:tc>
        <w:tc>
          <w:tcPr>
            <w:tcW w:type="dxa" w:w="960"/>
          </w:tcPr>
          <w:p>
            <w:r/>
            <w:r>
              <w:t>Not Started</w:t>
            </w:r>
          </w:p>
        </w:tc>
      </w:tr>
      <w:tr>
        <w:tc>
          <w:tcPr>
            <w:tcW w:type="dxa" w:w="960"/>
          </w:tcPr>
          <w:p>
            <w:r/>
            <w:r>
              <w:t>BG-7</w:t>
            </w:r>
          </w:p>
        </w:tc>
        <w:tc>
          <w:tcPr>
            <w:tcW w:type="dxa" w:w="960"/>
          </w:tcPr>
          <w:p>
            <w:r/>
            <w:r>
              <w:t>FR-USER-006</w:t>
            </w:r>
          </w:p>
        </w:tc>
        <w:tc>
          <w:tcPr>
            <w:tcW w:type="dxa" w:w="960"/>
          </w:tcPr>
          <w:p>
            <w:r/>
            <w:r>
              <w:t>Editable vehicle make/model</w:t>
            </w:r>
          </w:p>
        </w:tc>
        <w:tc>
          <w:tcPr>
            <w:tcW w:type="dxa" w:w="960"/>
          </w:tcPr>
          <w:p>
            <w:r/>
            <w:r>
              <w:t>US-004</w:t>
            </w:r>
          </w:p>
        </w:tc>
        <w:tc>
          <w:tcPr>
            <w:tcW w:type="dxa" w:w="960"/>
          </w:tcPr>
          <w:p>
            <w:r/>
            <w:r>
              <w:t>Self vehicle make/model</w:t>
            </w:r>
          </w:p>
        </w:tc>
        <w:tc>
          <w:tcPr>
            <w:tcW w:type="dxa" w:w="960"/>
          </w:tcPr>
          <w:p>
            <w:r/>
            <w:r>
              <w:t>2</w:t>
            </w:r>
          </w:p>
        </w:tc>
        <w:tc>
          <w:tcPr>
            <w:tcW w:type="dxa" w:w="960"/>
          </w:tcPr>
          <w:p>
            <w:r/>
            <w:r>
              <w:t>TC-US-004-01..02</w:t>
            </w:r>
          </w:p>
        </w:tc>
        <w:tc>
          <w:tcPr>
            <w:tcW w:type="dxa" w:w="960"/>
          </w:tcPr>
          <w:p>
            <w:r/>
            <w:r>
              <w:t>P1</w:t>
            </w:r>
          </w:p>
        </w:tc>
        <w:tc>
          <w:tcPr>
            <w:tcW w:type="dxa" w:w="960"/>
          </w:tcPr>
          <w:p>
            <w:r/>
            <w:r>
              <w:t>Not Started</w:t>
            </w:r>
          </w:p>
        </w:tc>
      </w:tr>
      <w:tr>
        <w:tc>
          <w:tcPr>
            <w:tcW w:type="dxa" w:w="960"/>
          </w:tcPr>
          <w:p>
            <w:r/>
            <w:r>
              <w:t>BG-12</w:t>
            </w:r>
          </w:p>
        </w:tc>
        <w:tc>
          <w:tcPr>
            <w:tcW w:type="dxa" w:w="960"/>
          </w:tcPr>
          <w:p>
            <w:r/>
            <w:r>
              <w:t>FR-PRIV-001</w:t>
            </w:r>
          </w:p>
        </w:tc>
        <w:tc>
          <w:tcPr>
            <w:tcW w:type="dxa" w:w="960"/>
          </w:tcPr>
          <w:p>
            <w:r/>
            <w:r>
              <w:t>Privacy notice retrieval</w:t>
            </w:r>
          </w:p>
        </w:tc>
        <w:tc>
          <w:tcPr>
            <w:tcW w:type="dxa" w:w="960"/>
          </w:tcPr>
          <w:p>
            <w:r/>
            <w:r>
              <w:t>US-005</w:t>
            </w:r>
          </w:p>
        </w:tc>
        <w:tc>
          <w:tcPr>
            <w:tcW w:type="dxa" w:w="960"/>
          </w:tcPr>
          <w:p>
            <w:r/>
            <w:r>
              <w:t>Privacy acknowledgement</w:t>
            </w:r>
          </w:p>
        </w:tc>
        <w:tc>
          <w:tcPr>
            <w:tcW w:type="dxa" w:w="960"/>
          </w:tcPr>
          <w:p>
            <w:r/>
            <w:r>
              <w:t>5</w:t>
            </w:r>
          </w:p>
        </w:tc>
        <w:tc>
          <w:tcPr>
            <w:tcW w:type="dxa" w:w="960"/>
          </w:tcPr>
          <w:p>
            <w:r/>
            <w:r>
              <w:t>TC-US-005-01..05</w:t>
            </w:r>
          </w:p>
        </w:tc>
        <w:tc>
          <w:tcPr>
            <w:tcW w:type="dxa" w:w="960"/>
          </w:tcPr>
          <w:p>
            <w:r/>
            <w:r>
              <w:t>P0</w:t>
            </w:r>
          </w:p>
        </w:tc>
        <w:tc>
          <w:tcPr>
            <w:tcW w:type="dxa" w:w="960"/>
          </w:tcPr>
          <w:p>
            <w:r/>
            <w:r>
              <w:t>Not Started</w:t>
            </w:r>
          </w:p>
        </w:tc>
      </w:tr>
      <w:tr>
        <w:tc>
          <w:tcPr>
            <w:tcW w:type="dxa" w:w="960"/>
          </w:tcPr>
          <w:p>
            <w:r/>
            <w:r>
              <w:t>BG-12</w:t>
            </w:r>
          </w:p>
        </w:tc>
        <w:tc>
          <w:tcPr>
            <w:tcW w:type="dxa" w:w="960"/>
          </w:tcPr>
          <w:p>
            <w:r/>
            <w:r>
              <w:t>FR-PRIV-002</w:t>
            </w:r>
          </w:p>
        </w:tc>
        <w:tc>
          <w:tcPr>
            <w:tcW w:type="dxa" w:w="960"/>
          </w:tcPr>
          <w:p>
            <w:r/>
            <w:r>
              <w:t>Required content of notice</w:t>
            </w:r>
          </w:p>
        </w:tc>
        <w:tc>
          <w:tcPr>
            <w:tcW w:type="dxa" w:w="960"/>
          </w:tcPr>
          <w:p>
            <w:r/>
            <w:r>
              <w:t>US-005</w:t>
            </w:r>
          </w:p>
        </w:tc>
        <w:tc>
          <w:tcPr>
            <w:tcW w:type="dxa" w:w="960"/>
          </w:tcPr>
          <w:p>
            <w:r/>
            <w:r>
              <w:t>Privacy acknowledgement</w:t>
            </w:r>
          </w:p>
        </w:tc>
        <w:tc>
          <w:tcPr>
            <w:tcW w:type="dxa" w:w="960"/>
          </w:tcPr>
          <w:p>
            <w:r/>
            <w:r>
              <w:t>5</w:t>
            </w:r>
          </w:p>
        </w:tc>
        <w:tc>
          <w:tcPr>
            <w:tcW w:type="dxa" w:w="960"/>
          </w:tcPr>
          <w:p>
            <w:r/>
            <w:r>
              <w:t>TC-US-005-01..05</w:t>
            </w:r>
          </w:p>
        </w:tc>
        <w:tc>
          <w:tcPr>
            <w:tcW w:type="dxa" w:w="960"/>
          </w:tcPr>
          <w:p>
            <w:r/>
            <w:r>
              <w:t>P0</w:t>
            </w:r>
          </w:p>
        </w:tc>
        <w:tc>
          <w:tcPr>
            <w:tcW w:type="dxa" w:w="960"/>
          </w:tcPr>
          <w:p>
            <w:r/>
            <w:r>
              <w:t>Not Started</w:t>
            </w:r>
          </w:p>
        </w:tc>
      </w:tr>
      <w:tr>
        <w:tc>
          <w:tcPr>
            <w:tcW w:type="dxa" w:w="960"/>
          </w:tcPr>
          <w:p>
            <w:r/>
            <w:r>
              <w:t>BG-12</w:t>
            </w:r>
          </w:p>
        </w:tc>
        <w:tc>
          <w:tcPr>
            <w:tcW w:type="dxa" w:w="960"/>
          </w:tcPr>
          <w:p>
            <w:r/>
            <w:r>
              <w:t>FR-PRIV-003</w:t>
            </w:r>
          </w:p>
        </w:tc>
        <w:tc>
          <w:tcPr>
            <w:tcW w:type="dxa" w:w="960"/>
          </w:tcPr>
          <w:p>
            <w:r/>
            <w:r>
              <w:t>Ack before first booking</w:t>
            </w:r>
          </w:p>
        </w:tc>
        <w:tc>
          <w:tcPr>
            <w:tcW w:type="dxa" w:w="960"/>
          </w:tcPr>
          <w:p>
            <w:r/>
            <w:r>
              <w:t>US-005</w:t>
            </w:r>
          </w:p>
        </w:tc>
        <w:tc>
          <w:tcPr>
            <w:tcW w:type="dxa" w:w="960"/>
          </w:tcPr>
          <w:p>
            <w:r/>
            <w:r>
              <w:t>Privacy acknowledgement</w:t>
            </w:r>
          </w:p>
        </w:tc>
        <w:tc>
          <w:tcPr>
            <w:tcW w:type="dxa" w:w="960"/>
          </w:tcPr>
          <w:p>
            <w:r/>
            <w:r>
              <w:t>5</w:t>
            </w:r>
          </w:p>
        </w:tc>
        <w:tc>
          <w:tcPr>
            <w:tcW w:type="dxa" w:w="960"/>
          </w:tcPr>
          <w:p>
            <w:r/>
            <w:r>
              <w:t>TC-US-005-01..05</w:t>
            </w:r>
          </w:p>
        </w:tc>
        <w:tc>
          <w:tcPr>
            <w:tcW w:type="dxa" w:w="960"/>
          </w:tcPr>
          <w:p>
            <w:r/>
            <w:r>
              <w:t>P0</w:t>
            </w:r>
          </w:p>
        </w:tc>
        <w:tc>
          <w:tcPr>
            <w:tcW w:type="dxa" w:w="960"/>
          </w:tcPr>
          <w:p>
            <w:r/>
            <w:r>
              <w:t>Not Started</w:t>
            </w:r>
          </w:p>
        </w:tc>
      </w:tr>
      <w:tr>
        <w:tc>
          <w:tcPr>
            <w:tcW w:type="dxa" w:w="960"/>
          </w:tcPr>
          <w:p>
            <w:r/>
            <w:r>
              <w:t>BG-12</w:t>
            </w:r>
          </w:p>
        </w:tc>
        <w:tc>
          <w:tcPr>
            <w:tcW w:type="dxa" w:w="960"/>
          </w:tcPr>
          <w:p>
            <w:r/>
            <w:r>
              <w:t>FR-PRIV-004</w:t>
            </w:r>
          </w:p>
        </w:tc>
        <w:tc>
          <w:tcPr>
            <w:tcW w:type="dxa" w:w="960"/>
          </w:tcPr>
          <w:p>
            <w:r/>
            <w:r>
              <w:t>Persist ack status/timestamp</w:t>
            </w:r>
          </w:p>
        </w:tc>
        <w:tc>
          <w:tcPr>
            <w:tcW w:type="dxa" w:w="960"/>
          </w:tcPr>
          <w:p>
            <w:r/>
            <w:r>
              <w:t>US-005</w:t>
            </w:r>
          </w:p>
        </w:tc>
        <w:tc>
          <w:tcPr>
            <w:tcW w:type="dxa" w:w="960"/>
          </w:tcPr>
          <w:p>
            <w:r/>
            <w:r>
              <w:t>Privacy acknowledgement</w:t>
            </w:r>
          </w:p>
        </w:tc>
        <w:tc>
          <w:tcPr>
            <w:tcW w:type="dxa" w:w="960"/>
          </w:tcPr>
          <w:p>
            <w:r/>
            <w:r>
              <w:t>5</w:t>
            </w:r>
          </w:p>
        </w:tc>
        <w:tc>
          <w:tcPr>
            <w:tcW w:type="dxa" w:w="960"/>
          </w:tcPr>
          <w:p>
            <w:r/>
            <w:r>
              <w:t>TC-US-005-01..05</w:t>
            </w:r>
          </w:p>
        </w:tc>
        <w:tc>
          <w:tcPr>
            <w:tcW w:type="dxa" w:w="960"/>
          </w:tcPr>
          <w:p>
            <w:r/>
            <w:r>
              <w:t>P0</w:t>
            </w:r>
          </w:p>
        </w:tc>
        <w:tc>
          <w:tcPr>
            <w:tcW w:type="dxa" w:w="960"/>
          </w:tcPr>
          <w:p>
            <w:r/>
            <w:r>
              <w:t>Not Started</w:t>
            </w:r>
          </w:p>
        </w:tc>
      </w:tr>
      <w:tr>
        <w:tc>
          <w:tcPr>
            <w:tcW w:type="dxa" w:w="960"/>
          </w:tcPr>
          <w:p>
            <w:r/>
            <w:r>
              <w:t>BG-12</w:t>
            </w:r>
          </w:p>
        </w:tc>
        <w:tc>
          <w:tcPr>
            <w:tcW w:type="dxa" w:w="960"/>
          </w:tcPr>
          <w:p>
            <w:r/>
            <w:r>
              <w:t>FR-PRIV-005</w:t>
            </w:r>
          </w:p>
        </w:tc>
        <w:tc>
          <w:tcPr>
            <w:tcW w:type="dxa" w:w="960"/>
          </w:tcPr>
          <w:p>
            <w:r/>
            <w:r>
              <w:t>Re-ack on version change</w:t>
            </w:r>
          </w:p>
        </w:tc>
        <w:tc>
          <w:tcPr>
            <w:tcW w:type="dxa" w:w="960"/>
          </w:tcPr>
          <w:p>
            <w:r/>
            <w:r>
              <w:t>US-005</w:t>
            </w:r>
          </w:p>
        </w:tc>
        <w:tc>
          <w:tcPr>
            <w:tcW w:type="dxa" w:w="960"/>
          </w:tcPr>
          <w:p>
            <w:r/>
            <w:r>
              <w:t>Privacy acknowledgement</w:t>
            </w:r>
          </w:p>
        </w:tc>
        <w:tc>
          <w:tcPr>
            <w:tcW w:type="dxa" w:w="960"/>
          </w:tcPr>
          <w:p>
            <w:r/>
            <w:r>
              <w:t>5</w:t>
            </w:r>
          </w:p>
        </w:tc>
        <w:tc>
          <w:tcPr>
            <w:tcW w:type="dxa" w:w="960"/>
          </w:tcPr>
          <w:p>
            <w:r/>
            <w:r>
              <w:t>TC-US-005-01..05</w:t>
            </w:r>
          </w:p>
        </w:tc>
        <w:tc>
          <w:tcPr>
            <w:tcW w:type="dxa" w:w="960"/>
          </w:tcPr>
          <w:p>
            <w:r/>
            <w:r>
              <w:t>P1</w:t>
            </w:r>
          </w:p>
        </w:tc>
        <w:tc>
          <w:tcPr>
            <w:tcW w:type="dxa" w:w="960"/>
          </w:tcPr>
          <w:p>
            <w:r/>
            <w:r>
              <w:t>Not Started</w:t>
            </w:r>
          </w:p>
        </w:tc>
      </w:tr>
      <w:tr>
        <w:tc>
          <w:tcPr>
            <w:tcW w:type="dxa" w:w="960"/>
          </w:tcPr>
          <w:p>
            <w:r/>
            <w:r>
              <w:t>BG-1, BG-11</w:t>
            </w:r>
          </w:p>
        </w:tc>
        <w:tc>
          <w:tcPr>
            <w:tcW w:type="dxa" w:w="960"/>
          </w:tcPr>
          <w:p>
            <w:r/>
            <w:r>
              <w:t>FR-BOOK-001</w:t>
            </w:r>
          </w:p>
        </w:tc>
        <w:tc>
          <w:tcPr>
            <w:tcW w:type="dxa" w:w="960"/>
          </w:tcPr>
          <w:p>
            <w:r/>
            <w:r>
              <w:t>List available chargers</w:t>
            </w:r>
          </w:p>
        </w:tc>
        <w:tc>
          <w:tcPr>
            <w:tcW w:type="dxa" w:w="960"/>
          </w:tcPr>
          <w:p>
            <w:r/>
            <w:r>
              <w:t>US-014</w:t>
            </w:r>
          </w:p>
        </w:tc>
        <w:tc>
          <w:tcPr>
            <w:tcW w:type="dxa" w:w="960"/>
          </w:tcPr>
          <w:p>
            <w:r/>
            <w:r>
              <w:t>Real-time dashboard</w:t>
            </w:r>
          </w:p>
        </w:tc>
        <w:tc>
          <w:tcPr>
            <w:tcW w:type="dxa" w:w="960"/>
          </w:tcPr>
          <w:p>
            <w:r/>
            <w:r>
              <w:t>6</w:t>
            </w:r>
          </w:p>
        </w:tc>
        <w:tc>
          <w:tcPr>
            <w:tcW w:type="dxa" w:w="960"/>
          </w:tcPr>
          <w:p>
            <w:r/>
            <w:r>
              <w:t>TC-US-014-01..06</w:t>
            </w:r>
          </w:p>
        </w:tc>
        <w:tc>
          <w:tcPr>
            <w:tcW w:type="dxa" w:w="960"/>
          </w:tcPr>
          <w:p>
            <w:r/>
            <w:r>
              <w:t>P0</w:t>
            </w:r>
          </w:p>
        </w:tc>
        <w:tc>
          <w:tcPr>
            <w:tcW w:type="dxa" w:w="960"/>
          </w:tcPr>
          <w:p>
            <w:r/>
            <w:r>
              <w:t>Not Started</w:t>
            </w:r>
          </w:p>
        </w:tc>
      </w:tr>
      <w:tr>
        <w:tc>
          <w:tcPr>
            <w:tcW w:type="dxa" w:w="960"/>
          </w:tcPr>
          <w:p>
            <w:r/>
            <w:r>
              <w:t>BG-1, BG-2, BG-3</w:t>
            </w:r>
          </w:p>
        </w:tc>
        <w:tc>
          <w:tcPr>
            <w:tcW w:type="dxa" w:w="960"/>
          </w:tcPr>
          <w:p>
            <w:r/>
            <w:r>
              <w:t>FR-BOOK-002</w:t>
            </w:r>
          </w:p>
        </w:tc>
        <w:tc>
          <w:tcPr>
            <w:tcW w:type="dxa" w:w="960"/>
          </w:tcPr>
          <w:p>
            <w:r/>
            <w:r>
              <w:t>Create booking</w:t>
            </w:r>
          </w:p>
        </w:tc>
        <w:tc>
          <w:tcPr>
            <w:tcW w:type="dxa" w:w="960"/>
          </w:tcPr>
          <w:p>
            <w:r/>
            <w:r>
              <w:t>US-007</w:t>
            </w:r>
          </w:p>
        </w:tc>
        <w:tc>
          <w:tcPr>
            <w:tcW w:type="dxa" w:w="960"/>
          </w:tcPr>
          <w:p>
            <w:r/>
            <w:r>
              <w:t>Create booking 1h fair-use</w:t>
            </w:r>
          </w:p>
        </w:tc>
        <w:tc>
          <w:tcPr>
            <w:tcW w:type="dxa" w:w="960"/>
          </w:tcPr>
          <w:p>
            <w:r/>
            <w:r>
              <w:t>7</w:t>
            </w:r>
          </w:p>
        </w:tc>
        <w:tc>
          <w:tcPr>
            <w:tcW w:type="dxa" w:w="960"/>
          </w:tcPr>
          <w:p>
            <w:r/>
            <w:r>
              <w:t>TC-US-007-01..07</w:t>
            </w:r>
          </w:p>
        </w:tc>
        <w:tc>
          <w:tcPr>
            <w:tcW w:type="dxa" w:w="960"/>
          </w:tcPr>
          <w:p>
            <w:r/>
            <w:r>
              <w:t>P0</w:t>
            </w:r>
          </w:p>
        </w:tc>
        <w:tc>
          <w:tcPr>
            <w:tcW w:type="dxa" w:w="960"/>
          </w:tcPr>
          <w:p>
            <w:r/>
            <w:r>
              <w:t>Not Started</w:t>
            </w:r>
          </w:p>
        </w:tc>
      </w:tr>
      <w:tr>
        <w:tc>
          <w:tcPr>
            <w:tcW w:type="dxa" w:w="960"/>
          </w:tcPr>
          <w:p>
            <w:r/>
            <w:r>
              <w:t>BG-2, BG-3</w:t>
            </w:r>
          </w:p>
        </w:tc>
        <w:tc>
          <w:tcPr>
            <w:tcW w:type="dxa" w:w="960"/>
          </w:tcPr>
          <w:p>
            <w:r/>
            <w:r>
              <w:t>FR-BOOK-003</w:t>
            </w:r>
          </w:p>
        </w:tc>
        <w:tc>
          <w:tcPr>
            <w:tcW w:type="dxa" w:w="960"/>
          </w:tcPr>
          <w:p>
            <w:r/>
            <w:r>
              <w:t>Enforce 1h max per day</w:t>
            </w:r>
          </w:p>
        </w:tc>
        <w:tc>
          <w:tcPr>
            <w:tcW w:type="dxa" w:w="960"/>
          </w:tcPr>
          <w:p>
            <w:r/>
            <w:r>
              <w:t>US-007</w:t>
            </w:r>
          </w:p>
        </w:tc>
        <w:tc>
          <w:tcPr>
            <w:tcW w:type="dxa" w:w="960"/>
          </w:tcPr>
          <w:p>
            <w:r/>
            <w:r>
              <w:t>Create booking 1h fair-use</w:t>
            </w:r>
          </w:p>
        </w:tc>
        <w:tc>
          <w:tcPr>
            <w:tcW w:type="dxa" w:w="960"/>
          </w:tcPr>
          <w:p>
            <w:r/>
            <w:r>
              <w:t>7</w:t>
            </w:r>
          </w:p>
        </w:tc>
        <w:tc>
          <w:tcPr>
            <w:tcW w:type="dxa" w:w="960"/>
          </w:tcPr>
          <w:p>
            <w:r/>
            <w:r>
              <w:t>TC-US-007-01..07</w:t>
            </w:r>
          </w:p>
        </w:tc>
        <w:tc>
          <w:tcPr>
            <w:tcW w:type="dxa" w:w="960"/>
          </w:tcPr>
          <w:p>
            <w:r/>
            <w:r>
              <w:t>P0</w:t>
            </w:r>
          </w:p>
        </w:tc>
        <w:tc>
          <w:tcPr>
            <w:tcW w:type="dxa" w:w="960"/>
          </w:tcPr>
          <w:p>
            <w:r/>
            <w:r>
              <w:t>Not Started</w:t>
            </w:r>
          </w:p>
        </w:tc>
      </w:tr>
      <w:tr>
        <w:tc>
          <w:tcPr>
            <w:tcW w:type="dxa" w:w="960"/>
          </w:tcPr>
          <w:p>
            <w:r/>
            <w:r>
              <w:t>BG-2</w:t>
            </w:r>
          </w:p>
        </w:tc>
        <w:tc>
          <w:tcPr>
            <w:tcW w:type="dxa" w:w="960"/>
          </w:tcPr>
          <w:p>
            <w:r/>
            <w:r>
              <w:t>FR-BOOK-004</w:t>
            </w:r>
          </w:p>
        </w:tc>
        <w:tc>
          <w:tcPr>
            <w:tcW w:type="dxa" w:w="960"/>
          </w:tcPr>
          <w:p>
            <w:r/>
            <w:r>
              <w:t>Prevent overlapping bookings</w:t>
            </w:r>
          </w:p>
        </w:tc>
        <w:tc>
          <w:tcPr>
            <w:tcW w:type="dxa" w:w="960"/>
          </w:tcPr>
          <w:p>
            <w:r/>
            <w:r>
              <w:t>US-007</w:t>
            </w:r>
          </w:p>
        </w:tc>
        <w:tc>
          <w:tcPr>
            <w:tcW w:type="dxa" w:w="960"/>
          </w:tcPr>
          <w:p>
            <w:r/>
            <w:r>
              <w:t>Create booking 1h fair-use</w:t>
            </w:r>
          </w:p>
        </w:tc>
        <w:tc>
          <w:tcPr>
            <w:tcW w:type="dxa" w:w="960"/>
          </w:tcPr>
          <w:p>
            <w:r/>
            <w:r>
              <w:t>7</w:t>
            </w:r>
          </w:p>
        </w:tc>
        <w:tc>
          <w:tcPr>
            <w:tcW w:type="dxa" w:w="960"/>
          </w:tcPr>
          <w:p>
            <w:r/>
            <w:r>
              <w:t>TC-US-007-01..07</w:t>
            </w:r>
          </w:p>
        </w:tc>
        <w:tc>
          <w:tcPr>
            <w:tcW w:type="dxa" w:w="960"/>
          </w:tcPr>
          <w:p>
            <w:r/>
            <w:r>
              <w:t>P0</w:t>
            </w:r>
          </w:p>
        </w:tc>
        <w:tc>
          <w:tcPr>
            <w:tcW w:type="dxa" w:w="960"/>
          </w:tcPr>
          <w:p>
            <w:r/>
            <w:r>
              <w:t>Not Started</w:t>
            </w:r>
          </w:p>
        </w:tc>
      </w:tr>
      <w:tr>
        <w:tc>
          <w:tcPr>
            <w:tcW w:type="dxa" w:w="960"/>
          </w:tcPr>
          <w:p>
            <w:r/>
            <w:r>
              <w:t>BG-2, BG-3</w:t>
            </w:r>
          </w:p>
        </w:tc>
        <w:tc>
          <w:tcPr>
            <w:tcW w:type="dxa" w:w="960"/>
          </w:tcPr>
          <w:p>
            <w:r/>
            <w:r>
              <w:t>FR-BOOK-005</w:t>
            </w:r>
          </w:p>
        </w:tc>
        <w:tc>
          <w:tcPr>
            <w:tcW w:type="dxa" w:w="960"/>
          </w:tcPr>
          <w:p>
            <w:r/>
            <w:r>
              <w:t>One active booking per user</w:t>
            </w:r>
          </w:p>
        </w:tc>
        <w:tc>
          <w:tcPr>
            <w:tcW w:type="dxa" w:w="960"/>
          </w:tcPr>
          <w:p>
            <w:r/>
            <w:r>
              <w:t>US-007</w:t>
            </w:r>
          </w:p>
        </w:tc>
        <w:tc>
          <w:tcPr>
            <w:tcW w:type="dxa" w:w="960"/>
          </w:tcPr>
          <w:p>
            <w:r/>
            <w:r>
              <w:t>Create booking 1h fair-use</w:t>
            </w:r>
          </w:p>
        </w:tc>
        <w:tc>
          <w:tcPr>
            <w:tcW w:type="dxa" w:w="960"/>
          </w:tcPr>
          <w:p>
            <w:r/>
            <w:r>
              <w:t>7</w:t>
            </w:r>
          </w:p>
        </w:tc>
        <w:tc>
          <w:tcPr>
            <w:tcW w:type="dxa" w:w="960"/>
          </w:tcPr>
          <w:p>
            <w:r/>
            <w:r>
              <w:t>TC-US-007-01..07</w:t>
            </w:r>
          </w:p>
        </w:tc>
        <w:tc>
          <w:tcPr>
            <w:tcW w:type="dxa" w:w="960"/>
          </w:tcPr>
          <w:p>
            <w:r/>
            <w:r>
              <w:t>P0</w:t>
            </w:r>
          </w:p>
        </w:tc>
        <w:tc>
          <w:tcPr>
            <w:tcW w:type="dxa" w:w="960"/>
          </w:tcPr>
          <w:p>
            <w:r/>
            <w:r>
              <w:t>Not Started</w:t>
            </w:r>
          </w:p>
        </w:tc>
      </w:tr>
      <w:tr>
        <w:tc>
          <w:tcPr>
            <w:tcW w:type="dxa" w:w="960"/>
          </w:tcPr>
          <w:p>
            <w:r/>
            <w:r>
              <w:t>BG-2, BG-3</w:t>
            </w:r>
          </w:p>
        </w:tc>
        <w:tc>
          <w:tcPr>
            <w:tcW w:type="dxa" w:w="960"/>
          </w:tcPr>
          <w:p>
            <w:r/>
            <w:r>
              <w:t>FR-BOOK-006</w:t>
            </w:r>
          </w:p>
        </w:tc>
        <w:tc>
          <w:tcPr>
            <w:tcW w:type="dxa" w:w="960"/>
          </w:tcPr>
          <w:p>
            <w:r/>
            <w:r>
              <w:t>Display 1h rule pre-confirm</w:t>
            </w:r>
          </w:p>
        </w:tc>
        <w:tc>
          <w:tcPr>
            <w:tcW w:type="dxa" w:w="960"/>
          </w:tcPr>
          <w:p>
            <w:r/>
            <w:r>
              <w:t>US-007</w:t>
            </w:r>
          </w:p>
        </w:tc>
        <w:tc>
          <w:tcPr>
            <w:tcW w:type="dxa" w:w="960"/>
          </w:tcPr>
          <w:p>
            <w:r/>
            <w:r>
              <w:t>Create booking 1h fair-use</w:t>
            </w:r>
          </w:p>
        </w:tc>
        <w:tc>
          <w:tcPr>
            <w:tcW w:type="dxa" w:w="960"/>
          </w:tcPr>
          <w:p>
            <w:r/>
            <w:r>
              <w:t>7</w:t>
            </w:r>
          </w:p>
        </w:tc>
        <w:tc>
          <w:tcPr>
            <w:tcW w:type="dxa" w:w="960"/>
          </w:tcPr>
          <w:p>
            <w:r/>
            <w:r>
              <w:t>TC-US-007-01..07</w:t>
            </w:r>
          </w:p>
        </w:tc>
        <w:tc>
          <w:tcPr>
            <w:tcW w:type="dxa" w:w="960"/>
          </w:tcPr>
          <w:p>
            <w:r/>
            <w:r>
              <w:t>P0</w:t>
            </w:r>
          </w:p>
        </w:tc>
        <w:tc>
          <w:tcPr>
            <w:tcW w:type="dxa" w:w="960"/>
          </w:tcPr>
          <w:p>
            <w:r/>
            <w:r>
              <w:t>Not Started</w:t>
            </w:r>
          </w:p>
        </w:tc>
      </w:tr>
      <w:tr>
        <w:tc>
          <w:tcPr>
            <w:tcW w:type="dxa" w:w="960"/>
          </w:tcPr>
          <w:p>
            <w:r/>
            <w:r>
              <w:t>BG-1</w:t>
            </w:r>
          </w:p>
        </w:tc>
        <w:tc>
          <w:tcPr>
            <w:tcW w:type="dxa" w:w="960"/>
          </w:tcPr>
          <w:p>
            <w:r/>
            <w:r>
              <w:t>FR-BOOK-007</w:t>
            </w:r>
          </w:p>
        </w:tc>
        <w:tc>
          <w:tcPr>
            <w:tcW w:type="dxa" w:w="960"/>
          </w:tcPr>
          <w:p>
            <w:r/>
            <w:r>
              <w:t>Cancel booking</w:t>
            </w:r>
          </w:p>
        </w:tc>
        <w:tc>
          <w:tcPr>
            <w:tcW w:type="dxa" w:w="960"/>
          </w:tcPr>
          <w:p>
            <w:r/>
            <w:r>
              <w:t>US-009</w:t>
            </w:r>
          </w:p>
        </w:tc>
        <w:tc>
          <w:tcPr>
            <w:tcW w:type="dxa" w:w="960"/>
          </w:tcPr>
          <w:p>
            <w:r/>
            <w:r>
              <w:t>Cancel booking</w:t>
            </w:r>
          </w:p>
        </w:tc>
        <w:tc>
          <w:tcPr>
            <w:tcW w:type="dxa" w:w="960"/>
          </w:tcPr>
          <w:p>
            <w:r/>
            <w:r>
              <w:t>2</w:t>
            </w:r>
          </w:p>
        </w:tc>
        <w:tc>
          <w:tcPr>
            <w:tcW w:type="dxa" w:w="960"/>
          </w:tcPr>
          <w:p>
            <w:r/>
            <w:r>
              <w:t>TC-US-009-01..02</w:t>
            </w:r>
          </w:p>
        </w:tc>
        <w:tc>
          <w:tcPr>
            <w:tcW w:type="dxa" w:w="960"/>
          </w:tcPr>
          <w:p>
            <w:r/>
            <w:r>
              <w:t>P0</w:t>
            </w:r>
          </w:p>
        </w:tc>
        <w:tc>
          <w:tcPr>
            <w:tcW w:type="dxa" w:w="960"/>
          </w:tcPr>
          <w:p>
            <w:r/>
            <w:r>
              <w:t>Not Started</w:t>
            </w:r>
          </w:p>
        </w:tc>
      </w:tr>
      <w:tr>
        <w:tc>
          <w:tcPr>
            <w:tcW w:type="dxa" w:w="960"/>
          </w:tcPr>
          <w:p>
            <w:r/>
            <w:r>
              <w:t>BG-2</w:t>
            </w:r>
          </w:p>
        </w:tc>
        <w:tc>
          <w:tcPr>
            <w:tcW w:type="dxa" w:w="960"/>
          </w:tcPr>
          <w:p>
            <w:r/>
            <w:r>
              <w:t>FR-BOOK-008</w:t>
            </w:r>
          </w:p>
        </w:tc>
        <w:tc>
          <w:tcPr>
            <w:tcW w:type="dxa" w:w="960"/>
          </w:tcPr>
          <w:p>
            <w:r/>
            <w:r>
              <w:t>Release booking</w:t>
            </w:r>
          </w:p>
        </w:tc>
        <w:tc>
          <w:tcPr>
            <w:tcW w:type="dxa" w:w="960"/>
          </w:tcPr>
          <w:p>
            <w:r/>
            <w:r>
              <w:t>US-010</w:t>
            </w:r>
          </w:p>
        </w:tc>
        <w:tc>
          <w:tcPr>
            <w:tcW w:type="dxa" w:w="960"/>
          </w:tcPr>
          <w:p>
            <w:r/>
            <w:r>
              <w:t>Release Active booking</w:t>
            </w:r>
          </w:p>
        </w:tc>
        <w:tc>
          <w:tcPr>
            <w:tcW w:type="dxa" w:w="960"/>
          </w:tcPr>
          <w:p>
            <w:r/>
            <w:r>
              <w:t>2</w:t>
            </w:r>
          </w:p>
        </w:tc>
        <w:tc>
          <w:tcPr>
            <w:tcW w:type="dxa" w:w="960"/>
          </w:tcPr>
          <w:p>
            <w:r/>
            <w:r>
              <w:t>TC-US-010-01..02</w:t>
            </w:r>
          </w:p>
        </w:tc>
        <w:tc>
          <w:tcPr>
            <w:tcW w:type="dxa" w:w="960"/>
          </w:tcPr>
          <w:p>
            <w:r/>
            <w:r>
              <w:t>P1</w:t>
            </w:r>
          </w:p>
        </w:tc>
        <w:tc>
          <w:tcPr>
            <w:tcW w:type="dxa" w:w="960"/>
          </w:tcPr>
          <w:p>
            <w:r/>
            <w:r>
              <w:t>Not Started</w:t>
            </w:r>
          </w:p>
        </w:tc>
      </w:tr>
      <w:tr>
        <w:tc>
          <w:tcPr>
            <w:tcW w:type="dxa" w:w="960"/>
          </w:tcPr>
          <w:p>
            <w:r/>
            <w:r>
              <w:t>BG-4</w:t>
            </w:r>
          </w:p>
        </w:tc>
        <w:tc>
          <w:tcPr>
            <w:tcW w:type="dxa" w:w="960"/>
          </w:tcPr>
          <w:p>
            <w:r/>
            <w:r>
              <w:t>FR-BOOK-009</w:t>
            </w:r>
          </w:p>
        </w:tc>
        <w:tc>
          <w:tcPr>
            <w:tcW w:type="dxa" w:w="960"/>
          </w:tcPr>
          <w:p>
            <w:r/>
            <w:r>
              <w:t>Operator manual release</w:t>
            </w:r>
          </w:p>
        </w:tc>
        <w:tc>
          <w:tcPr>
            <w:tcW w:type="dxa" w:w="960"/>
          </w:tcPr>
          <w:p>
            <w:r/>
            <w:r>
              <w:t>US-011</w:t>
            </w:r>
          </w:p>
        </w:tc>
        <w:tc>
          <w:tcPr>
            <w:tcW w:type="dxa" w:w="960"/>
          </w:tcPr>
          <w:p>
            <w:r/>
            <w:r>
              <w:t>Operator manual release</w:t>
            </w:r>
          </w:p>
        </w:tc>
        <w:tc>
          <w:tcPr>
            <w:tcW w:type="dxa" w:w="960"/>
          </w:tcPr>
          <w:p>
            <w:r/>
            <w:r>
              <w:t>3</w:t>
            </w:r>
          </w:p>
        </w:tc>
        <w:tc>
          <w:tcPr>
            <w:tcW w:type="dxa" w:w="960"/>
          </w:tcPr>
          <w:p>
            <w:r/>
            <w:r>
              <w:t>TC-US-011-01..03</w:t>
            </w:r>
          </w:p>
        </w:tc>
        <w:tc>
          <w:tcPr>
            <w:tcW w:type="dxa" w:w="960"/>
          </w:tcPr>
          <w:p>
            <w:r/>
            <w:r>
              <w:t>P1</w:t>
            </w:r>
          </w:p>
        </w:tc>
        <w:tc>
          <w:tcPr>
            <w:tcW w:type="dxa" w:w="960"/>
          </w:tcPr>
          <w:p>
            <w:r/>
            <w:r>
              <w:t>Not Started</w:t>
            </w:r>
          </w:p>
        </w:tc>
      </w:tr>
      <w:tr>
        <w:tc>
          <w:tcPr>
            <w:tcW w:type="dxa" w:w="960"/>
          </w:tcPr>
          <w:p>
            <w:r/>
            <w:r>
              <w:t>BG-4</w:t>
            </w:r>
          </w:p>
        </w:tc>
        <w:tc>
          <w:tcPr>
            <w:tcW w:type="dxa" w:w="960"/>
          </w:tcPr>
          <w:p>
            <w:r/>
            <w:r>
              <w:t>FR-BOOK-010</w:t>
            </w:r>
          </w:p>
        </w:tc>
        <w:tc>
          <w:tcPr>
            <w:tcW w:type="dxa" w:w="960"/>
          </w:tcPr>
          <w:p>
            <w:r/>
            <w:r>
              <w:t>Operator 1h override</w:t>
            </w:r>
          </w:p>
        </w:tc>
        <w:tc>
          <w:tcPr>
            <w:tcW w:type="dxa" w:w="960"/>
          </w:tcPr>
          <w:p>
            <w:r/>
            <w:r>
              <w:t>US-012</w:t>
            </w:r>
          </w:p>
        </w:tc>
        <w:tc>
          <w:tcPr>
            <w:tcW w:type="dxa" w:w="960"/>
          </w:tcPr>
          <w:p>
            <w:r/>
            <w:r>
              <w:t>Operator 1h override</w:t>
            </w:r>
          </w:p>
        </w:tc>
        <w:tc>
          <w:tcPr>
            <w:tcW w:type="dxa" w:w="960"/>
          </w:tcPr>
          <w:p>
            <w:r/>
            <w:r>
              <w:t>2</w:t>
            </w:r>
          </w:p>
        </w:tc>
        <w:tc>
          <w:tcPr>
            <w:tcW w:type="dxa" w:w="960"/>
          </w:tcPr>
          <w:p>
            <w:r/>
            <w:r>
              <w:t>TC-US-012-01..02</w:t>
            </w:r>
          </w:p>
        </w:tc>
        <w:tc>
          <w:tcPr>
            <w:tcW w:type="dxa" w:w="960"/>
          </w:tcPr>
          <w:p>
            <w:r/>
            <w:r>
              <w:t>P1</w:t>
            </w:r>
          </w:p>
        </w:tc>
        <w:tc>
          <w:tcPr>
            <w:tcW w:type="dxa" w:w="960"/>
          </w:tcPr>
          <w:p>
            <w:r/>
            <w:r>
              <w:t>Not Started</w:t>
            </w:r>
          </w:p>
        </w:tc>
      </w:tr>
      <w:tr>
        <w:tc>
          <w:tcPr>
            <w:tcW w:type="dxa" w:w="960"/>
          </w:tcPr>
          <w:p>
            <w:r/>
            <w:r>
              <w:t>BG-1</w:t>
            </w:r>
          </w:p>
        </w:tc>
        <w:tc>
          <w:tcPr>
            <w:tcW w:type="dxa" w:w="960"/>
          </w:tcPr>
          <w:p>
            <w:r/>
            <w:r>
              <w:t>FR-BOOK-011</w:t>
            </w:r>
          </w:p>
        </w:tc>
        <w:tc>
          <w:tcPr>
            <w:tcW w:type="dxa" w:w="960"/>
          </w:tcPr>
          <w:p>
            <w:r/>
            <w:r>
              <w:t>View my bookings</w:t>
            </w:r>
          </w:p>
        </w:tc>
        <w:tc>
          <w:tcPr>
            <w:tcW w:type="dxa" w:w="960"/>
          </w:tcPr>
          <w:p>
            <w:r/>
            <w:r>
              <w:t>US-008</w:t>
            </w:r>
          </w:p>
        </w:tc>
        <w:tc>
          <w:tcPr>
            <w:tcW w:type="dxa" w:w="960"/>
          </w:tcPr>
          <w:p>
            <w:r/>
            <w:r>
              <w:t>View my bookings</w:t>
            </w:r>
          </w:p>
        </w:tc>
        <w:tc>
          <w:tcPr>
            <w:tcW w:type="dxa" w:w="960"/>
          </w:tcPr>
          <w:p>
            <w:r/>
            <w:r>
              <w:t>2</w:t>
            </w:r>
          </w:p>
        </w:tc>
        <w:tc>
          <w:tcPr>
            <w:tcW w:type="dxa" w:w="960"/>
          </w:tcPr>
          <w:p>
            <w:r/>
            <w:r>
              <w:t>TC-US-008-01..02</w:t>
            </w:r>
          </w:p>
        </w:tc>
        <w:tc>
          <w:tcPr>
            <w:tcW w:type="dxa" w:w="960"/>
          </w:tcPr>
          <w:p>
            <w:r/>
            <w:r>
              <w:t>P0</w:t>
            </w:r>
          </w:p>
        </w:tc>
        <w:tc>
          <w:tcPr>
            <w:tcW w:type="dxa" w:w="960"/>
          </w:tcPr>
          <w:p>
            <w:r/>
            <w:r>
              <w:t>Not Started</w:t>
            </w:r>
          </w:p>
        </w:tc>
      </w:tr>
      <w:tr>
        <w:tc>
          <w:tcPr>
            <w:tcW w:type="dxa" w:w="960"/>
          </w:tcPr>
          <w:p>
            <w:r/>
            <w:r>
              <w:t>BG-4</w:t>
            </w:r>
          </w:p>
        </w:tc>
        <w:tc>
          <w:tcPr>
            <w:tcW w:type="dxa" w:w="960"/>
          </w:tcPr>
          <w:p>
            <w:r/>
            <w:r>
              <w:t>FR-BOOK-012</w:t>
            </w:r>
          </w:p>
        </w:tc>
        <w:tc>
          <w:tcPr>
            <w:tcW w:type="dxa" w:w="960"/>
          </w:tcPr>
          <w:p>
            <w:r/>
            <w:r>
              <w:t>View today's bookings (ops)</w:t>
            </w:r>
          </w:p>
        </w:tc>
        <w:tc>
          <w:tcPr>
            <w:tcW w:type="dxa" w:w="960"/>
          </w:tcPr>
          <w:p>
            <w:r/>
            <w:r>
              <w:t>US-013</w:t>
            </w:r>
          </w:p>
        </w:tc>
        <w:tc>
          <w:tcPr>
            <w:tcW w:type="dxa" w:w="960"/>
          </w:tcPr>
          <w:p>
            <w:r/>
            <w:r>
              <w:t>Today's bookings</w:t>
            </w:r>
          </w:p>
        </w:tc>
        <w:tc>
          <w:tcPr>
            <w:tcW w:type="dxa" w:w="960"/>
          </w:tcPr>
          <w:p>
            <w:r/>
            <w:r>
              <w:t>2</w:t>
            </w:r>
          </w:p>
        </w:tc>
        <w:tc>
          <w:tcPr>
            <w:tcW w:type="dxa" w:w="960"/>
          </w:tcPr>
          <w:p>
            <w:r/>
            <w:r>
              <w:t>TC-US-013-01..02</w:t>
            </w:r>
          </w:p>
        </w:tc>
        <w:tc>
          <w:tcPr>
            <w:tcW w:type="dxa" w:w="960"/>
          </w:tcPr>
          <w:p>
            <w:r/>
            <w:r>
              <w:t>P1</w:t>
            </w:r>
          </w:p>
        </w:tc>
        <w:tc>
          <w:tcPr>
            <w:tcW w:type="dxa" w:w="960"/>
          </w:tcPr>
          <w:p>
            <w:r/>
            <w:r>
              <w:t>Not Started</w:t>
            </w:r>
          </w:p>
        </w:tc>
      </w:tr>
      <w:tr>
        <w:tc>
          <w:tcPr>
            <w:tcW w:type="dxa" w:w="960"/>
          </w:tcPr>
          <w:p>
            <w:r/>
            <w:r>
              <w:t>BG-7</w:t>
            </w:r>
          </w:p>
        </w:tc>
        <w:tc>
          <w:tcPr>
            <w:tcW w:type="dxa" w:w="960"/>
          </w:tcPr>
          <w:p>
            <w:r/>
            <w:r>
              <w:t>FR-BOOK-013</w:t>
            </w:r>
          </w:p>
        </w:tc>
        <w:tc>
          <w:tcPr>
            <w:tcW w:type="dxa" w:w="960"/>
          </w:tcPr>
          <w:p>
            <w:r/>
            <w:r>
              <w:t>Capture vehicle on booking</w:t>
            </w:r>
          </w:p>
        </w:tc>
        <w:tc>
          <w:tcPr>
            <w:tcW w:type="dxa" w:w="960"/>
          </w:tcPr>
          <w:p>
            <w:r/>
            <w:r>
              <w:t>US-007, US-004</w:t>
            </w:r>
          </w:p>
        </w:tc>
        <w:tc>
          <w:tcPr>
            <w:tcW w:type="dxa" w:w="960"/>
          </w:tcPr>
          <w:p>
            <w:r/>
            <w:r>
              <w:t>Booking / Self vehicle</w:t>
            </w:r>
          </w:p>
        </w:tc>
        <w:tc>
          <w:tcPr>
            <w:tcW w:type="dxa" w:w="960"/>
          </w:tcPr>
          <w:p>
            <w:r/>
            <w:r>
              <w:t>7 / 2</w:t>
            </w:r>
          </w:p>
        </w:tc>
        <w:tc>
          <w:tcPr>
            <w:tcW w:type="dxa" w:w="960"/>
          </w:tcPr>
          <w:p>
            <w:r/>
            <w:r>
              <w:t>TC-US-007-01..07, TC-US-004-01..02</w:t>
            </w:r>
          </w:p>
        </w:tc>
        <w:tc>
          <w:tcPr>
            <w:tcW w:type="dxa" w:w="960"/>
          </w:tcPr>
          <w:p>
            <w:r/>
            <w:r>
              <w:t>P1</w:t>
            </w:r>
          </w:p>
        </w:tc>
        <w:tc>
          <w:tcPr>
            <w:tcW w:type="dxa" w:w="960"/>
          </w:tcPr>
          <w:p>
            <w:r/>
            <w:r>
              <w:t>Not Started</w:t>
            </w:r>
          </w:p>
        </w:tc>
      </w:tr>
      <w:tr>
        <w:tc>
          <w:tcPr>
            <w:tcW w:type="dxa" w:w="960"/>
          </w:tcPr>
          <w:p>
            <w:r/>
            <w:r>
              <w:t>BG-5</w:t>
            </w:r>
          </w:p>
        </w:tc>
        <w:tc>
          <w:tcPr>
            <w:tcW w:type="dxa" w:w="960"/>
          </w:tcPr>
          <w:p>
            <w:r/>
            <w:r>
              <w:t>FR-DASH-001</w:t>
            </w:r>
          </w:p>
        </w:tc>
        <w:tc>
          <w:tcPr>
            <w:tcW w:type="dxa" w:w="960"/>
          </w:tcPr>
          <w:p>
            <w:r/>
            <w:r>
              <w:t>Show chargers with status</w:t>
            </w:r>
          </w:p>
        </w:tc>
        <w:tc>
          <w:tcPr>
            <w:tcW w:type="dxa" w:w="960"/>
          </w:tcPr>
          <w:p>
            <w:r/>
            <w:r>
              <w:t>US-014</w:t>
            </w:r>
          </w:p>
        </w:tc>
        <w:tc>
          <w:tcPr>
            <w:tcW w:type="dxa" w:w="960"/>
          </w:tcPr>
          <w:p>
            <w:r/>
            <w:r>
              <w:t>Real-time dashboard</w:t>
            </w:r>
          </w:p>
        </w:tc>
        <w:tc>
          <w:tcPr>
            <w:tcW w:type="dxa" w:w="960"/>
          </w:tcPr>
          <w:p>
            <w:r/>
            <w:r>
              <w:t>6</w:t>
            </w:r>
          </w:p>
        </w:tc>
        <w:tc>
          <w:tcPr>
            <w:tcW w:type="dxa" w:w="960"/>
          </w:tcPr>
          <w:p>
            <w:r/>
            <w:r>
              <w:t>TC-US-014-01..06</w:t>
            </w:r>
          </w:p>
        </w:tc>
        <w:tc>
          <w:tcPr>
            <w:tcW w:type="dxa" w:w="960"/>
          </w:tcPr>
          <w:p>
            <w:r/>
            <w:r>
              <w:t>P0</w:t>
            </w:r>
          </w:p>
        </w:tc>
        <w:tc>
          <w:tcPr>
            <w:tcW w:type="dxa" w:w="960"/>
          </w:tcPr>
          <w:p>
            <w:r/>
            <w:r>
              <w:t>Not Started</w:t>
            </w:r>
          </w:p>
        </w:tc>
      </w:tr>
      <w:tr>
        <w:tc>
          <w:tcPr>
            <w:tcW w:type="dxa" w:w="960"/>
          </w:tcPr>
          <w:p>
            <w:r/>
            <w:r>
              <w:t>BG-5</w:t>
            </w:r>
          </w:p>
        </w:tc>
        <w:tc>
          <w:tcPr>
            <w:tcW w:type="dxa" w:w="960"/>
          </w:tcPr>
          <w:p>
            <w:r/>
            <w:r>
              <w:t>FR-DASH-002</w:t>
            </w:r>
          </w:p>
        </w:tc>
        <w:tc>
          <w:tcPr>
            <w:tcW w:type="dxa" w:w="960"/>
          </w:tcPr>
          <w:p>
            <w:r/>
            <w:r>
              <w:t>Filter by location</w:t>
            </w:r>
          </w:p>
        </w:tc>
        <w:tc>
          <w:tcPr>
            <w:tcW w:type="dxa" w:w="960"/>
          </w:tcPr>
          <w:p>
            <w:r/>
            <w:r>
              <w:t>US-014</w:t>
            </w:r>
          </w:p>
        </w:tc>
        <w:tc>
          <w:tcPr>
            <w:tcW w:type="dxa" w:w="960"/>
          </w:tcPr>
          <w:p>
            <w:r/>
            <w:r>
              <w:t>Real-time dashboard</w:t>
            </w:r>
          </w:p>
        </w:tc>
        <w:tc>
          <w:tcPr>
            <w:tcW w:type="dxa" w:w="960"/>
          </w:tcPr>
          <w:p>
            <w:r/>
            <w:r>
              <w:t>6</w:t>
            </w:r>
          </w:p>
        </w:tc>
        <w:tc>
          <w:tcPr>
            <w:tcW w:type="dxa" w:w="960"/>
          </w:tcPr>
          <w:p>
            <w:r/>
            <w:r>
              <w:t>TC-US-014-01..06</w:t>
            </w:r>
          </w:p>
        </w:tc>
        <w:tc>
          <w:tcPr>
            <w:tcW w:type="dxa" w:w="960"/>
          </w:tcPr>
          <w:p>
            <w:r/>
            <w:r>
              <w:t>P0</w:t>
            </w:r>
          </w:p>
        </w:tc>
        <w:tc>
          <w:tcPr>
            <w:tcW w:type="dxa" w:w="960"/>
          </w:tcPr>
          <w:p>
            <w:r/>
            <w:r>
              <w:t>Not Started</w:t>
            </w:r>
          </w:p>
        </w:tc>
      </w:tr>
      <w:tr>
        <w:tc>
          <w:tcPr>
            <w:tcW w:type="dxa" w:w="960"/>
          </w:tcPr>
          <w:p>
            <w:r/>
            <w:r>
              <w:t>BG-5</w:t>
            </w:r>
          </w:p>
        </w:tc>
        <w:tc>
          <w:tcPr>
            <w:tcW w:type="dxa" w:w="960"/>
          </w:tcPr>
          <w:p>
            <w:r/>
            <w:r>
              <w:t>FR-DASH-003</w:t>
            </w:r>
          </w:p>
        </w:tc>
        <w:tc>
          <w:tcPr>
            <w:tcW w:type="dxa" w:w="960"/>
          </w:tcPr>
          <w:p>
            <w:r/>
            <w:r>
              <w:t>Mobile-first layout</w:t>
            </w:r>
          </w:p>
        </w:tc>
        <w:tc>
          <w:tcPr>
            <w:tcW w:type="dxa" w:w="960"/>
          </w:tcPr>
          <w:p>
            <w:r/>
            <w:r>
              <w:t>US-014</w:t>
            </w:r>
          </w:p>
        </w:tc>
        <w:tc>
          <w:tcPr>
            <w:tcW w:type="dxa" w:w="960"/>
          </w:tcPr>
          <w:p>
            <w:r/>
            <w:r>
              <w:t>Real-time dashboard</w:t>
            </w:r>
          </w:p>
        </w:tc>
        <w:tc>
          <w:tcPr>
            <w:tcW w:type="dxa" w:w="960"/>
          </w:tcPr>
          <w:p>
            <w:r/>
            <w:r>
              <w:t>6</w:t>
            </w:r>
          </w:p>
        </w:tc>
        <w:tc>
          <w:tcPr>
            <w:tcW w:type="dxa" w:w="960"/>
          </w:tcPr>
          <w:p>
            <w:r/>
            <w:r>
              <w:t>TC-US-014-01..06</w:t>
            </w:r>
          </w:p>
        </w:tc>
        <w:tc>
          <w:tcPr>
            <w:tcW w:type="dxa" w:w="960"/>
          </w:tcPr>
          <w:p>
            <w:r/>
            <w:r>
              <w:t>P0</w:t>
            </w:r>
          </w:p>
        </w:tc>
        <w:tc>
          <w:tcPr>
            <w:tcW w:type="dxa" w:w="960"/>
          </w:tcPr>
          <w:p>
            <w:r/>
            <w:r>
              <w:t>Not Started</w:t>
            </w:r>
          </w:p>
        </w:tc>
      </w:tr>
      <w:tr>
        <w:tc>
          <w:tcPr>
            <w:tcW w:type="dxa" w:w="960"/>
          </w:tcPr>
          <w:p>
            <w:r/>
            <w:r>
              <w:t>BG-5</w:t>
            </w:r>
          </w:p>
        </w:tc>
        <w:tc>
          <w:tcPr>
            <w:tcW w:type="dxa" w:w="960"/>
          </w:tcPr>
          <w:p>
            <w:r/>
            <w:r>
              <w:t>FR-DASH-004</w:t>
            </w:r>
          </w:p>
        </w:tc>
        <w:tc>
          <w:tcPr>
            <w:tcW w:type="dxa" w:w="960"/>
          </w:tcPr>
          <w:p>
            <w:r/>
            <w:r>
              <w:t>Real-time updates</w:t>
            </w:r>
          </w:p>
        </w:tc>
        <w:tc>
          <w:tcPr>
            <w:tcW w:type="dxa" w:w="960"/>
          </w:tcPr>
          <w:p>
            <w:r/>
            <w:r>
              <w:t>US-014, US-016</w:t>
            </w:r>
          </w:p>
        </w:tc>
        <w:tc>
          <w:tcPr>
            <w:tcW w:type="dxa" w:w="960"/>
          </w:tcPr>
          <w:p>
            <w:r/>
            <w:r>
              <w:t>Dashboard / CSMS stations</w:t>
            </w:r>
          </w:p>
        </w:tc>
        <w:tc>
          <w:tcPr>
            <w:tcW w:type="dxa" w:w="960"/>
          </w:tcPr>
          <w:p>
            <w:r/>
            <w:r>
              <w:t>6 / 3</w:t>
            </w:r>
          </w:p>
        </w:tc>
        <w:tc>
          <w:tcPr>
            <w:tcW w:type="dxa" w:w="960"/>
          </w:tcPr>
          <w:p>
            <w:r/>
            <w:r>
              <w:t>TC-US-014-01..06, TC-US-016-01..03</w:t>
            </w:r>
          </w:p>
        </w:tc>
        <w:tc>
          <w:tcPr>
            <w:tcW w:type="dxa" w:w="960"/>
          </w:tcPr>
          <w:p>
            <w:r/>
            <w:r>
              <w:t>P0</w:t>
            </w:r>
          </w:p>
        </w:tc>
        <w:tc>
          <w:tcPr>
            <w:tcW w:type="dxa" w:w="960"/>
          </w:tcPr>
          <w:p>
            <w:r/>
            <w:r>
              <w:t>Not Started</w:t>
            </w:r>
          </w:p>
        </w:tc>
      </w:tr>
      <w:tr>
        <w:tc>
          <w:tcPr>
            <w:tcW w:type="dxa" w:w="960"/>
          </w:tcPr>
          <w:p>
            <w:r/>
            <w:r>
              <w:t>BG-5</w:t>
            </w:r>
          </w:p>
        </w:tc>
        <w:tc>
          <w:tcPr>
            <w:tcW w:type="dxa" w:w="960"/>
          </w:tcPr>
          <w:p>
            <w:r/>
            <w:r>
              <w:t>FR-DASH-005</w:t>
            </w:r>
          </w:p>
        </w:tc>
        <w:tc>
          <w:tcPr>
            <w:tcW w:type="dxa" w:w="960"/>
          </w:tcPr>
          <w:p>
            <w:r/>
            <w:r>
              <w:t>Active session info</w:t>
            </w:r>
          </w:p>
        </w:tc>
        <w:tc>
          <w:tcPr>
            <w:tcW w:type="dxa" w:w="960"/>
          </w:tcPr>
          <w:p>
            <w:r/>
            <w:r>
              <w:t>US-014</w:t>
            </w:r>
          </w:p>
        </w:tc>
        <w:tc>
          <w:tcPr>
            <w:tcW w:type="dxa" w:w="960"/>
          </w:tcPr>
          <w:p>
            <w:r/>
            <w:r>
              <w:t>Real-time dashboard</w:t>
            </w:r>
          </w:p>
        </w:tc>
        <w:tc>
          <w:tcPr>
            <w:tcW w:type="dxa" w:w="960"/>
          </w:tcPr>
          <w:p>
            <w:r/>
            <w:r>
              <w:t>6</w:t>
            </w:r>
          </w:p>
        </w:tc>
        <w:tc>
          <w:tcPr>
            <w:tcW w:type="dxa" w:w="960"/>
          </w:tcPr>
          <w:p>
            <w:r/>
            <w:r>
              <w:t>TC-US-014-01..06</w:t>
            </w:r>
          </w:p>
        </w:tc>
        <w:tc>
          <w:tcPr>
            <w:tcW w:type="dxa" w:w="960"/>
          </w:tcPr>
          <w:p>
            <w:r/>
            <w:r>
              <w:t>P1</w:t>
            </w:r>
          </w:p>
        </w:tc>
        <w:tc>
          <w:tcPr>
            <w:tcW w:type="dxa" w:w="960"/>
          </w:tcPr>
          <w:p>
            <w:r/>
            <w:r>
              <w:t>Not Started</w:t>
            </w:r>
          </w:p>
        </w:tc>
      </w:tr>
      <w:tr>
        <w:tc>
          <w:tcPr>
            <w:tcW w:type="dxa" w:w="960"/>
          </w:tcPr>
          <w:p>
            <w:r/>
            <w:r>
              <w:t>BG-4, BG-5</w:t>
            </w:r>
          </w:p>
        </w:tc>
        <w:tc>
          <w:tcPr>
            <w:tcW w:type="dxa" w:w="960"/>
          </w:tcPr>
          <w:p>
            <w:r/>
            <w:r>
              <w:t>FR-DASH-006</w:t>
            </w:r>
          </w:p>
        </w:tc>
        <w:tc>
          <w:tcPr>
            <w:tcW w:type="dxa" w:w="960"/>
          </w:tcPr>
          <w:p>
            <w:r/>
            <w:r>
              <w:t>Admin charger status control</w:t>
            </w:r>
          </w:p>
        </w:tc>
        <w:tc>
          <w:tcPr>
            <w:tcW w:type="dxa" w:w="960"/>
          </w:tcPr>
          <w:p>
            <w:r/>
            <w:r>
              <w:t>US-015</w:t>
            </w:r>
          </w:p>
        </w:tc>
        <w:tc>
          <w:tcPr>
            <w:tcW w:type="dxa" w:w="960"/>
          </w:tcPr>
          <w:p>
            <w:r/>
            <w:r>
              <w:t>Charger status control</w:t>
            </w:r>
          </w:p>
        </w:tc>
        <w:tc>
          <w:tcPr>
            <w:tcW w:type="dxa" w:w="960"/>
          </w:tcPr>
          <w:p>
            <w:r/>
            <w:r>
              <w:t>3</w:t>
            </w:r>
          </w:p>
        </w:tc>
        <w:tc>
          <w:tcPr>
            <w:tcW w:type="dxa" w:w="960"/>
          </w:tcPr>
          <w:p>
            <w:r/>
            <w:r>
              <w:t>TC-US-015-01..03</w:t>
            </w:r>
          </w:p>
        </w:tc>
        <w:tc>
          <w:tcPr>
            <w:tcW w:type="dxa" w:w="960"/>
          </w:tcPr>
          <w:p>
            <w:r/>
            <w:r>
              <w:t>P1</w:t>
            </w:r>
          </w:p>
        </w:tc>
        <w:tc>
          <w:tcPr>
            <w:tcW w:type="dxa" w:w="960"/>
          </w:tcPr>
          <w:p>
            <w:r/>
            <w:r>
              <w:t>Not Started</w:t>
            </w:r>
          </w:p>
        </w:tc>
      </w:tr>
      <w:tr>
        <w:tc>
          <w:tcPr>
            <w:tcW w:type="dxa" w:w="960"/>
          </w:tcPr>
          <w:p>
            <w:r/>
            <w:r>
              <w:t>BG-5</w:t>
            </w:r>
          </w:p>
        </w:tc>
        <w:tc>
          <w:tcPr>
            <w:tcW w:type="dxa" w:w="960"/>
          </w:tcPr>
          <w:p>
            <w:r/>
            <w:r>
              <w:t>FR-DASH-007</w:t>
            </w:r>
          </w:p>
        </w:tc>
        <w:tc>
          <w:tcPr>
            <w:tcW w:type="dxa" w:w="960"/>
          </w:tcPr>
          <w:p>
            <w:r/>
            <w:r>
              <w:t>Status driven by backend only</w:t>
            </w:r>
          </w:p>
        </w:tc>
        <w:tc>
          <w:tcPr>
            <w:tcW w:type="dxa" w:w="960"/>
          </w:tcPr>
          <w:p>
            <w:r/>
            <w:r>
              <w:t>US-014</w:t>
            </w:r>
          </w:p>
        </w:tc>
        <w:tc>
          <w:tcPr>
            <w:tcW w:type="dxa" w:w="960"/>
          </w:tcPr>
          <w:p>
            <w:r/>
            <w:r>
              <w:t>Real-time dashboard</w:t>
            </w:r>
          </w:p>
        </w:tc>
        <w:tc>
          <w:tcPr>
            <w:tcW w:type="dxa" w:w="960"/>
          </w:tcPr>
          <w:p>
            <w:r/>
            <w:r>
              <w:t>6</w:t>
            </w:r>
          </w:p>
        </w:tc>
        <w:tc>
          <w:tcPr>
            <w:tcW w:type="dxa" w:w="960"/>
          </w:tcPr>
          <w:p>
            <w:r/>
            <w:r>
              <w:t>TC-US-014-01..06</w:t>
            </w:r>
          </w:p>
        </w:tc>
        <w:tc>
          <w:tcPr>
            <w:tcW w:type="dxa" w:w="960"/>
          </w:tcPr>
          <w:p>
            <w:r/>
            <w:r>
              <w:t>P0</w:t>
            </w:r>
          </w:p>
        </w:tc>
        <w:tc>
          <w:tcPr>
            <w:tcW w:type="dxa" w:w="960"/>
          </w:tcPr>
          <w:p>
            <w:r/>
            <w:r>
              <w:t>Not Started</w:t>
            </w:r>
          </w:p>
        </w:tc>
      </w:tr>
      <w:tr>
        <w:tc>
          <w:tcPr>
            <w:tcW w:type="dxa" w:w="960"/>
          </w:tcPr>
          <w:p>
            <w:r/>
            <w:r>
              <w:t>BG-5, BG-10</w:t>
            </w:r>
          </w:p>
        </w:tc>
        <w:tc>
          <w:tcPr>
            <w:tcW w:type="dxa" w:w="960"/>
          </w:tcPr>
          <w:p>
            <w:r/>
            <w:r>
              <w:t>FR-OCPP-001</w:t>
            </w:r>
          </w:p>
        </w:tc>
        <w:tc>
          <w:tcPr>
            <w:tcW w:type="dxa" w:w="960"/>
          </w:tcPr>
          <w:p>
            <w:r/>
            <w:r>
              <w:t>Station status retrieval</w:t>
            </w:r>
          </w:p>
        </w:tc>
        <w:tc>
          <w:tcPr>
            <w:tcW w:type="dxa" w:w="960"/>
          </w:tcPr>
          <w:p>
            <w:r/>
            <w:r>
              <w:t>US-016</w:t>
            </w:r>
          </w:p>
        </w:tc>
        <w:tc>
          <w:tcPr>
            <w:tcW w:type="dxa" w:w="960"/>
          </w:tcPr>
          <w:p>
            <w:r/>
            <w:r>
              <w:t>CSMS station status</w:t>
            </w:r>
          </w:p>
        </w:tc>
        <w:tc>
          <w:tcPr>
            <w:tcW w:type="dxa" w:w="960"/>
          </w:tcPr>
          <w:p>
            <w:r/>
            <w:r>
              <w:t>3</w:t>
            </w:r>
          </w:p>
        </w:tc>
        <w:tc>
          <w:tcPr>
            <w:tcW w:type="dxa" w:w="960"/>
          </w:tcPr>
          <w:p>
            <w:r/>
            <w:r>
              <w:t>TC-US-016-01..03</w:t>
            </w:r>
          </w:p>
        </w:tc>
        <w:tc>
          <w:tcPr>
            <w:tcW w:type="dxa" w:w="960"/>
          </w:tcPr>
          <w:p>
            <w:r/>
            <w:r>
              <w:t>P0</w:t>
            </w:r>
          </w:p>
        </w:tc>
        <w:tc>
          <w:tcPr>
            <w:tcW w:type="dxa" w:w="960"/>
          </w:tcPr>
          <w:p>
            <w:r/>
            <w:r>
              <w:t>Not Started</w:t>
            </w:r>
          </w:p>
        </w:tc>
      </w:tr>
      <w:tr>
        <w:tc>
          <w:tcPr>
            <w:tcW w:type="dxa" w:w="960"/>
          </w:tcPr>
          <w:p>
            <w:r/>
            <w:r>
              <w:t>BG-5, BG-10</w:t>
            </w:r>
          </w:p>
        </w:tc>
        <w:tc>
          <w:tcPr>
            <w:tcW w:type="dxa" w:w="960"/>
          </w:tcPr>
          <w:p>
            <w:r/>
            <w:r>
              <w:t>FR-OCPP-002</w:t>
            </w:r>
          </w:p>
        </w:tc>
        <w:tc>
          <w:tcPr>
            <w:tcW w:type="dxa" w:w="960"/>
          </w:tcPr>
          <w:p>
            <w:r/>
            <w:r>
              <w:t>Single station retrieval</w:t>
            </w:r>
          </w:p>
        </w:tc>
        <w:tc>
          <w:tcPr>
            <w:tcW w:type="dxa" w:w="960"/>
          </w:tcPr>
          <w:p>
            <w:r/>
            <w:r>
              <w:t>US-016</w:t>
            </w:r>
          </w:p>
        </w:tc>
        <w:tc>
          <w:tcPr>
            <w:tcW w:type="dxa" w:w="960"/>
          </w:tcPr>
          <w:p>
            <w:r/>
            <w:r>
              <w:t>CSMS station status</w:t>
            </w:r>
          </w:p>
        </w:tc>
        <w:tc>
          <w:tcPr>
            <w:tcW w:type="dxa" w:w="960"/>
          </w:tcPr>
          <w:p>
            <w:r/>
            <w:r>
              <w:t>3</w:t>
            </w:r>
          </w:p>
        </w:tc>
        <w:tc>
          <w:tcPr>
            <w:tcW w:type="dxa" w:w="960"/>
          </w:tcPr>
          <w:p>
            <w:r/>
            <w:r>
              <w:t>TC-US-016-01..03</w:t>
            </w:r>
          </w:p>
        </w:tc>
        <w:tc>
          <w:tcPr>
            <w:tcW w:type="dxa" w:w="960"/>
          </w:tcPr>
          <w:p>
            <w:r/>
            <w:r>
              <w:t>P0</w:t>
            </w:r>
          </w:p>
        </w:tc>
        <w:tc>
          <w:tcPr>
            <w:tcW w:type="dxa" w:w="960"/>
          </w:tcPr>
          <w:p>
            <w:r/>
            <w:r>
              <w:t>Not Started</w:t>
            </w:r>
          </w:p>
        </w:tc>
      </w:tr>
      <w:tr>
        <w:tc>
          <w:tcPr>
            <w:tcW w:type="dxa" w:w="960"/>
          </w:tcPr>
          <w:p>
            <w:r/>
            <w:r>
              <w:t>BG-5, BG-10</w:t>
            </w:r>
          </w:p>
        </w:tc>
        <w:tc>
          <w:tcPr>
            <w:tcW w:type="dxa" w:w="960"/>
          </w:tcPr>
          <w:p>
            <w:r/>
            <w:r>
              <w:t>FR-OCPP-003</w:t>
            </w:r>
          </w:p>
        </w:tc>
        <w:tc>
          <w:tcPr>
            <w:tcW w:type="dxa" w:w="960"/>
          </w:tcPr>
          <w:p>
            <w:r/>
            <w:r>
              <w:t>Charger status sync</w:t>
            </w:r>
          </w:p>
        </w:tc>
        <w:tc>
          <w:tcPr>
            <w:tcW w:type="dxa" w:w="960"/>
          </w:tcPr>
          <w:p>
            <w:r/>
            <w:r>
              <w:t>US-016</w:t>
            </w:r>
          </w:p>
        </w:tc>
        <w:tc>
          <w:tcPr>
            <w:tcW w:type="dxa" w:w="960"/>
          </w:tcPr>
          <w:p>
            <w:r/>
            <w:r>
              <w:t>CSMS station status</w:t>
            </w:r>
          </w:p>
        </w:tc>
        <w:tc>
          <w:tcPr>
            <w:tcW w:type="dxa" w:w="960"/>
          </w:tcPr>
          <w:p>
            <w:r/>
            <w:r>
              <w:t>3</w:t>
            </w:r>
          </w:p>
        </w:tc>
        <w:tc>
          <w:tcPr>
            <w:tcW w:type="dxa" w:w="960"/>
          </w:tcPr>
          <w:p>
            <w:r/>
            <w:r>
              <w:t>TC-US-016-01..03</w:t>
            </w:r>
          </w:p>
        </w:tc>
        <w:tc>
          <w:tcPr>
            <w:tcW w:type="dxa" w:w="960"/>
          </w:tcPr>
          <w:p>
            <w:r/>
            <w:r>
              <w:t>P0</w:t>
            </w:r>
          </w:p>
        </w:tc>
        <w:tc>
          <w:tcPr>
            <w:tcW w:type="dxa" w:w="960"/>
          </w:tcPr>
          <w:p>
            <w:r/>
            <w:r>
              <w:t>Not Started</w:t>
            </w:r>
          </w:p>
        </w:tc>
      </w:tr>
      <w:tr>
        <w:tc>
          <w:tcPr>
            <w:tcW w:type="dxa" w:w="960"/>
          </w:tcPr>
          <w:p>
            <w:r/>
            <w:r>
              <w:t>BG-6, BG-10</w:t>
            </w:r>
          </w:p>
        </w:tc>
        <w:tc>
          <w:tcPr>
            <w:tcW w:type="dxa" w:w="960"/>
          </w:tcPr>
          <w:p>
            <w:r/>
            <w:r>
              <w:t>FR-OCPP-004</w:t>
            </w:r>
          </w:p>
        </w:tc>
        <w:tc>
          <w:tcPr>
            <w:tcW w:type="dxa" w:w="960"/>
          </w:tcPr>
          <w:p>
            <w:r/>
            <w:r>
              <w:t>Active session retrieval</w:t>
            </w:r>
          </w:p>
        </w:tc>
        <w:tc>
          <w:tcPr>
            <w:tcW w:type="dxa" w:w="960"/>
          </w:tcPr>
          <w:p>
            <w:r/>
            <w:r>
              <w:t>US-017</w:t>
            </w:r>
          </w:p>
        </w:tc>
        <w:tc>
          <w:tcPr>
            <w:tcW w:type="dxa" w:w="960"/>
          </w:tcPr>
          <w:p>
            <w:r/>
            <w:r>
              <w:t>CSMS sessions/meter</w:t>
            </w:r>
          </w:p>
        </w:tc>
        <w:tc>
          <w:tcPr>
            <w:tcW w:type="dxa" w:w="960"/>
          </w:tcPr>
          <w:p>
            <w:r/>
            <w:r>
              <w:t>4</w:t>
            </w:r>
          </w:p>
        </w:tc>
        <w:tc>
          <w:tcPr>
            <w:tcW w:type="dxa" w:w="960"/>
          </w:tcPr>
          <w:p>
            <w:r/>
            <w:r>
              <w:t>TC-US-017-01..04</w:t>
            </w:r>
          </w:p>
        </w:tc>
        <w:tc>
          <w:tcPr>
            <w:tcW w:type="dxa" w:w="960"/>
          </w:tcPr>
          <w:p>
            <w:r/>
            <w:r>
              <w:t>P0</w:t>
            </w:r>
          </w:p>
        </w:tc>
        <w:tc>
          <w:tcPr>
            <w:tcW w:type="dxa" w:w="960"/>
          </w:tcPr>
          <w:p>
            <w:r/>
            <w:r>
              <w:t>Not Started</w:t>
            </w:r>
          </w:p>
        </w:tc>
      </w:tr>
      <w:tr>
        <w:tc>
          <w:tcPr>
            <w:tcW w:type="dxa" w:w="960"/>
          </w:tcPr>
          <w:p>
            <w:r/>
            <w:r>
              <w:t>BG-6, BG-10</w:t>
            </w:r>
          </w:p>
        </w:tc>
        <w:tc>
          <w:tcPr>
            <w:tcW w:type="dxa" w:w="960"/>
          </w:tcPr>
          <w:p>
            <w:r/>
            <w:r>
              <w:t>FR-OCPP-005</w:t>
            </w:r>
          </w:p>
        </w:tc>
        <w:tc>
          <w:tcPr>
            <w:tcW w:type="dxa" w:w="960"/>
          </w:tcPr>
          <w:p>
            <w:r/>
            <w:r>
              <w:t>Session details &amp; meter values</w:t>
            </w:r>
          </w:p>
        </w:tc>
        <w:tc>
          <w:tcPr>
            <w:tcW w:type="dxa" w:w="960"/>
          </w:tcPr>
          <w:p>
            <w:r/>
            <w:r>
              <w:t>US-017</w:t>
            </w:r>
          </w:p>
        </w:tc>
        <w:tc>
          <w:tcPr>
            <w:tcW w:type="dxa" w:w="960"/>
          </w:tcPr>
          <w:p>
            <w:r/>
            <w:r>
              <w:t>CSMS sessions/meter</w:t>
            </w:r>
          </w:p>
        </w:tc>
        <w:tc>
          <w:tcPr>
            <w:tcW w:type="dxa" w:w="960"/>
          </w:tcPr>
          <w:p>
            <w:r/>
            <w:r>
              <w:t>4</w:t>
            </w:r>
          </w:p>
        </w:tc>
        <w:tc>
          <w:tcPr>
            <w:tcW w:type="dxa" w:w="960"/>
          </w:tcPr>
          <w:p>
            <w:r/>
            <w:r>
              <w:t>TC-US-017-01..04</w:t>
            </w:r>
          </w:p>
        </w:tc>
        <w:tc>
          <w:tcPr>
            <w:tcW w:type="dxa" w:w="960"/>
          </w:tcPr>
          <w:p>
            <w:r/>
            <w:r>
              <w:t>P0</w:t>
            </w:r>
          </w:p>
        </w:tc>
        <w:tc>
          <w:tcPr>
            <w:tcW w:type="dxa" w:w="960"/>
          </w:tcPr>
          <w:p>
            <w:r/>
            <w:r>
              <w:t>Not Started</w:t>
            </w:r>
          </w:p>
        </w:tc>
      </w:tr>
      <w:tr>
        <w:tc>
          <w:tcPr>
            <w:tcW w:type="dxa" w:w="960"/>
          </w:tcPr>
          <w:p>
            <w:r/>
            <w:r>
              <w:t>BG-6, BG-8</w:t>
            </w:r>
          </w:p>
        </w:tc>
        <w:tc>
          <w:tcPr>
            <w:tcW w:type="dxa" w:w="960"/>
          </w:tcPr>
          <w:p>
            <w:r/>
            <w:r>
              <w:t>FR-OCPP-006</w:t>
            </w:r>
          </w:p>
        </w:tc>
        <w:tc>
          <w:tcPr>
            <w:tcW w:type="dxa" w:w="960"/>
          </w:tcPr>
          <w:p>
            <w:r/>
            <w:r>
              <w:t>Historical session retrieval</w:t>
            </w:r>
          </w:p>
        </w:tc>
        <w:tc>
          <w:tcPr>
            <w:tcW w:type="dxa" w:w="960"/>
          </w:tcPr>
          <w:p>
            <w:r/>
            <w:r>
              <w:t>US-017</w:t>
            </w:r>
          </w:p>
        </w:tc>
        <w:tc>
          <w:tcPr>
            <w:tcW w:type="dxa" w:w="960"/>
          </w:tcPr>
          <w:p>
            <w:r/>
            <w:r>
              <w:t>CSMS sessions/meter</w:t>
            </w:r>
          </w:p>
        </w:tc>
        <w:tc>
          <w:tcPr>
            <w:tcW w:type="dxa" w:w="960"/>
          </w:tcPr>
          <w:p>
            <w:r/>
            <w:r>
              <w:t>4</w:t>
            </w:r>
          </w:p>
        </w:tc>
        <w:tc>
          <w:tcPr>
            <w:tcW w:type="dxa" w:w="960"/>
          </w:tcPr>
          <w:p>
            <w:r/>
            <w:r>
              <w:t>TC-US-017-01..04</w:t>
            </w:r>
          </w:p>
        </w:tc>
        <w:tc>
          <w:tcPr>
            <w:tcW w:type="dxa" w:w="960"/>
          </w:tcPr>
          <w:p>
            <w:r/>
            <w:r>
              <w:t>P0</w:t>
            </w:r>
          </w:p>
        </w:tc>
        <w:tc>
          <w:tcPr>
            <w:tcW w:type="dxa" w:w="960"/>
          </w:tcPr>
          <w:p>
            <w:r/>
            <w:r>
              <w:t>Not Started</w:t>
            </w:r>
          </w:p>
        </w:tc>
      </w:tr>
      <w:tr>
        <w:tc>
          <w:tcPr>
            <w:tcW w:type="dxa" w:w="960"/>
          </w:tcPr>
          <w:p>
            <w:r/>
            <w:r>
              <w:t>BG-1, BG-10</w:t>
            </w:r>
          </w:p>
        </w:tc>
        <w:tc>
          <w:tcPr>
            <w:tcW w:type="dxa" w:w="960"/>
          </w:tcPr>
          <w:p>
            <w:r/>
            <w:r>
              <w:t>FR-OCPP-007</w:t>
            </w:r>
          </w:p>
        </w:tc>
        <w:tc>
          <w:tcPr>
            <w:tcW w:type="dxa" w:w="960"/>
          </w:tcPr>
          <w:p>
            <w:r/>
            <w:r>
              <w:t>Booking-to-RFID/tag auth</w:t>
            </w:r>
          </w:p>
        </w:tc>
        <w:tc>
          <w:tcPr>
            <w:tcW w:type="dxa" w:w="960"/>
          </w:tcPr>
          <w:p>
            <w:r/>
            <w:r>
              <w:t>US-018</w:t>
            </w:r>
          </w:p>
        </w:tc>
        <w:tc>
          <w:tcPr>
            <w:tcW w:type="dxa" w:w="960"/>
          </w:tcPr>
          <w:p>
            <w:r/>
            <w:r>
              <w:t>CSMS auth on confirm</w:t>
            </w:r>
          </w:p>
        </w:tc>
        <w:tc>
          <w:tcPr>
            <w:tcW w:type="dxa" w:w="960"/>
          </w:tcPr>
          <w:p>
            <w:r/>
            <w:r>
              <w:t>3</w:t>
            </w:r>
          </w:p>
        </w:tc>
        <w:tc>
          <w:tcPr>
            <w:tcW w:type="dxa" w:w="960"/>
          </w:tcPr>
          <w:p>
            <w:r/>
            <w:r>
              <w:t>TC-US-018-01..03</w:t>
            </w:r>
          </w:p>
        </w:tc>
        <w:tc>
          <w:tcPr>
            <w:tcW w:type="dxa" w:w="960"/>
          </w:tcPr>
          <w:p>
            <w:r/>
            <w:r>
              <w:t>P0</w:t>
            </w:r>
          </w:p>
        </w:tc>
        <w:tc>
          <w:tcPr>
            <w:tcW w:type="dxa" w:w="960"/>
          </w:tcPr>
          <w:p>
            <w:r/>
            <w:r>
              <w:t>Not Started</w:t>
            </w:r>
          </w:p>
        </w:tc>
      </w:tr>
      <w:tr>
        <w:tc>
          <w:tcPr>
            <w:tcW w:type="dxa" w:w="960"/>
          </w:tcPr>
          <w:p>
            <w:r/>
            <w:r>
              <w:t>BG-1, BG-10</w:t>
            </w:r>
          </w:p>
        </w:tc>
        <w:tc>
          <w:tcPr>
            <w:tcW w:type="dxa" w:w="960"/>
          </w:tcPr>
          <w:p>
            <w:r/>
            <w:r>
              <w:t>FR-OCPP-008</w:t>
            </w:r>
          </w:p>
        </w:tc>
        <w:tc>
          <w:tcPr>
            <w:tcW w:type="dxa" w:w="960"/>
          </w:tcPr>
          <w:p>
            <w:r/>
            <w:r>
              <w:t>Authorization revocation</w:t>
            </w:r>
          </w:p>
        </w:tc>
        <w:tc>
          <w:tcPr>
            <w:tcW w:type="dxa" w:w="960"/>
          </w:tcPr>
          <w:p>
            <w:r/>
            <w:r>
              <w:t>US-019</w:t>
            </w:r>
          </w:p>
        </w:tc>
        <w:tc>
          <w:tcPr>
            <w:tcW w:type="dxa" w:w="960"/>
          </w:tcPr>
          <w:p>
            <w:r/>
            <w:r>
              <w:t>CSMS auth revoke</w:t>
            </w:r>
          </w:p>
        </w:tc>
        <w:tc>
          <w:tcPr>
            <w:tcW w:type="dxa" w:w="960"/>
          </w:tcPr>
          <w:p>
            <w:r/>
            <w:r>
              <w:t>2</w:t>
            </w:r>
          </w:p>
        </w:tc>
        <w:tc>
          <w:tcPr>
            <w:tcW w:type="dxa" w:w="960"/>
          </w:tcPr>
          <w:p>
            <w:r/>
            <w:r>
              <w:t>TC-US-019-01..02</w:t>
            </w:r>
          </w:p>
        </w:tc>
        <w:tc>
          <w:tcPr>
            <w:tcW w:type="dxa" w:w="960"/>
          </w:tcPr>
          <w:p>
            <w:r/>
            <w:r>
              <w:t>P0</w:t>
            </w:r>
          </w:p>
        </w:tc>
        <w:tc>
          <w:tcPr>
            <w:tcW w:type="dxa" w:w="960"/>
          </w:tcPr>
          <w:p>
            <w:r/>
            <w:r>
              <w:t>Not Started</w:t>
            </w:r>
          </w:p>
        </w:tc>
      </w:tr>
      <w:tr>
        <w:tc>
          <w:tcPr>
            <w:tcW w:type="dxa" w:w="960"/>
          </w:tcPr>
          <w:p>
            <w:r/>
            <w:r>
              <w:t>BG-10</w:t>
            </w:r>
          </w:p>
        </w:tc>
        <w:tc>
          <w:tcPr>
            <w:tcW w:type="dxa" w:w="960"/>
          </w:tcPr>
          <w:p>
            <w:r/>
            <w:r>
              <w:t>FR-OCPP-009</w:t>
            </w:r>
          </w:p>
        </w:tc>
        <w:tc>
          <w:tcPr>
            <w:tcW w:type="dxa" w:w="960"/>
          </w:tcPr>
          <w:p>
            <w:r/>
            <w:r>
              <w:t>Active authorization listing</w:t>
            </w:r>
          </w:p>
        </w:tc>
        <w:tc>
          <w:tcPr>
            <w:tcW w:type="dxa" w:w="960"/>
          </w:tcPr>
          <w:p>
            <w:r/>
            <w:r>
              <w:t>US-019</w:t>
            </w:r>
          </w:p>
        </w:tc>
        <w:tc>
          <w:tcPr>
            <w:tcW w:type="dxa" w:w="960"/>
          </w:tcPr>
          <w:p>
            <w:r/>
            <w:r>
              <w:t>CSMS auth revoke</w:t>
            </w:r>
          </w:p>
        </w:tc>
        <w:tc>
          <w:tcPr>
            <w:tcW w:type="dxa" w:w="960"/>
          </w:tcPr>
          <w:p>
            <w:r/>
            <w:r>
              <w:t>2</w:t>
            </w:r>
          </w:p>
        </w:tc>
        <w:tc>
          <w:tcPr>
            <w:tcW w:type="dxa" w:w="960"/>
          </w:tcPr>
          <w:p>
            <w:r/>
            <w:r>
              <w:t>TC-US-019-01..02</w:t>
            </w:r>
          </w:p>
        </w:tc>
        <w:tc>
          <w:tcPr>
            <w:tcW w:type="dxa" w:w="960"/>
          </w:tcPr>
          <w:p>
            <w:r/>
            <w:r>
              <w:t>P0</w:t>
            </w:r>
          </w:p>
        </w:tc>
        <w:tc>
          <w:tcPr>
            <w:tcW w:type="dxa" w:w="960"/>
          </w:tcPr>
          <w:p>
            <w:r/>
            <w:r>
              <w:t>Not Started</w:t>
            </w:r>
          </w:p>
        </w:tc>
      </w:tr>
      <w:tr>
        <w:tc>
          <w:tcPr>
            <w:tcW w:type="dxa" w:w="960"/>
          </w:tcPr>
          <w:p>
            <w:r/>
            <w:r>
              <w:t>BG-10</w:t>
            </w:r>
          </w:p>
        </w:tc>
        <w:tc>
          <w:tcPr>
            <w:tcW w:type="dxa" w:w="960"/>
          </w:tcPr>
          <w:p>
            <w:r/>
            <w:r>
              <w:t>FR-OCPP-010</w:t>
            </w:r>
          </w:p>
        </w:tc>
        <w:tc>
          <w:tcPr>
            <w:tcW w:type="dxa" w:w="960"/>
          </w:tcPr>
          <w:p>
            <w:r/>
            <w:r>
              <w:t>CSMS sync failure handling</w:t>
            </w:r>
          </w:p>
        </w:tc>
        <w:tc>
          <w:tcPr>
            <w:tcW w:type="dxa" w:w="960"/>
          </w:tcPr>
          <w:p>
            <w:r/>
            <w:r>
              <w:t>US-018</w:t>
            </w:r>
          </w:p>
        </w:tc>
        <w:tc>
          <w:tcPr>
            <w:tcW w:type="dxa" w:w="960"/>
          </w:tcPr>
          <w:p>
            <w:r/>
            <w:r>
              <w:t>CSMS auth on confirm</w:t>
            </w:r>
          </w:p>
        </w:tc>
        <w:tc>
          <w:tcPr>
            <w:tcW w:type="dxa" w:w="960"/>
          </w:tcPr>
          <w:p>
            <w:r/>
            <w:r>
              <w:t>3</w:t>
            </w:r>
          </w:p>
        </w:tc>
        <w:tc>
          <w:tcPr>
            <w:tcW w:type="dxa" w:w="960"/>
          </w:tcPr>
          <w:p>
            <w:r/>
            <w:r>
              <w:t>TC-US-018-01..03</w:t>
            </w:r>
          </w:p>
        </w:tc>
        <w:tc>
          <w:tcPr>
            <w:tcW w:type="dxa" w:w="960"/>
          </w:tcPr>
          <w:p>
            <w:r/>
            <w:r>
              <w:t>P0</w:t>
            </w:r>
          </w:p>
        </w:tc>
        <w:tc>
          <w:tcPr>
            <w:tcW w:type="dxa" w:w="960"/>
          </w:tcPr>
          <w:p>
            <w:r/>
            <w:r>
              <w:t>Not Started</w:t>
            </w:r>
          </w:p>
        </w:tc>
      </w:tr>
      <w:tr>
        <w:tc>
          <w:tcPr>
            <w:tcW w:type="dxa" w:w="960"/>
          </w:tcPr>
          <w:p>
            <w:r/>
            <w:r>
              <w:t>BG-4, BG-10</w:t>
            </w:r>
          </w:p>
        </w:tc>
        <w:tc>
          <w:tcPr>
            <w:tcW w:type="dxa" w:w="960"/>
          </w:tcPr>
          <w:p>
            <w:r/>
            <w:r>
              <w:t>FR-OCPP-011</w:t>
            </w:r>
          </w:p>
        </w:tc>
        <w:tc>
          <w:tcPr>
            <w:tcW w:type="dxa" w:w="960"/>
          </w:tcPr>
          <w:p>
            <w:r/>
            <w:r>
              <w:t>Maintenance block via CSMS</w:t>
            </w:r>
          </w:p>
        </w:tc>
        <w:tc>
          <w:tcPr>
            <w:tcW w:type="dxa" w:w="960"/>
          </w:tcPr>
          <w:p>
            <w:r/>
            <w:r>
              <w:t>US-020</w:t>
            </w:r>
          </w:p>
        </w:tc>
        <w:tc>
          <w:tcPr>
            <w:tcW w:type="dxa" w:w="960"/>
          </w:tcPr>
          <w:p>
            <w:r/>
            <w:r>
              <w:t>Maintenance block via CSMS</w:t>
            </w:r>
          </w:p>
        </w:tc>
        <w:tc>
          <w:tcPr>
            <w:tcW w:type="dxa" w:w="960"/>
          </w:tcPr>
          <w:p>
            <w:r/>
            <w:r>
              <w:t>3</w:t>
            </w:r>
          </w:p>
        </w:tc>
        <w:tc>
          <w:tcPr>
            <w:tcW w:type="dxa" w:w="960"/>
          </w:tcPr>
          <w:p>
            <w:r/>
            <w:r>
              <w:t>TC-US-020-01..03</w:t>
            </w:r>
          </w:p>
        </w:tc>
        <w:tc>
          <w:tcPr>
            <w:tcW w:type="dxa" w:w="960"/>
          </w:tcPr>
          <w:p>
            <w:r/>
            <w:r>
              <w:t>P1</w:t>
            </w:r>
          </w:p>
        </w:tc>
        <w:tc>
          <w:tcPr>
            <w:tcW w:type="dxa" w:w="960"/>
          </w:tcPr>
          <w:p>
            <w:r/>
            <w:r>
              <w:t>Not Started</w:t>
            </w:r>
          </w:p>
        </w:tc>
      </w:tr>
      <w:tr>
        <w:tc>
          <w:tcPr>
            <w:tcW w:type="dxa" w:w="960"/>
          </w:tcPr>
          <w:p>
            <w:r/>
            <w:r>
              <w:t>BG-10</w:t>
            </w:r>
          </w:p>
        </w:tc>
        <w:tc>
          <w:tcPr>
            <w:tcW w:type="dxa" w:w="960"/>
          </w:tcPr>
          <w:p>
            <w:r/>
            <w:r>
              <w:t>FR-OCPP-012</w:t>
            </w:r>
          </w:p>
        </w:tc>
        <w:tc>
          <w:tcPr>
            <w:tcW w:type="dxa" w:w="960"/>
          </w:tcPr>
          <w:p>
            <w:r/>
            <w:r>
              <w:t>Optional remote start</w:t>
            </w:r>
          </w:p>
        </w:tc>
        <w:tc>
          <w:tcPr>
            <w:tcW w:type="dxa" w:w="960"/>
          </w:tcPr>
          <w:p>
            <w:r/>
            <w:r>
              <w:t>TBD</w:t>
            </w:r>
          </w:p>
        </w:tc>
        <w:tc>
          <w:tcPr>
            <w:tcW w:type="dxa" w:w="960"/>
          </w:tcPr>
          <w:p>
            <w:r/>
            <w:r>
              <w:t>TBD</w:t>
            </w:r>
          </w:p>
        </w:tc>
        <w:tc>
          <w:tcPr>
            <w:tcW w:type="dxa" w:w="960"/>
          </w:tcPr>
          <w:p>
            <w:r/>
            <w:r>
              <w:t>TBD</w:t>
            </w:r>
          </w:p>
        </w:tc>
        <w:tc>
          <w:tcPr>
            <w:tcW w:type="dxa" w:w="960"/>
          </w:tcPr>
          <w:p>
            <w:r/>
            <w:r>
              <w:t>TBD</w:t>
            </w:r>
          </w:p>
        </w:tc>
        <w:tc>
          <w:tcPr>
            <w:tcW w:type="dxa" w:w="960"/>
          </w:tcPr>
          <w:p>
            <w:r/>
            <w:r>
              <w:t>P2</w:t>
            </w:r>
          </w:p>
        </w:tc>
        <w:tc>
          <w:tcPr>
            <w:tcW w:type="dxa" w:w="960"/>
          </w:tcPr>
          <w:p>
            <w:r/>
            <w:r>
              <w:t>Not Started</w:t>
            </w:r>
          </w:p>
        </w:tc>
      </w:tr>
      <w:tr>
        <w:tc>
          <w:tcPr>
            <w:tcW w:type="dxa" w:w="960"/>
          </w:tcPr>
          <w:p>
            <w:r/>
            <w:r>
              <w:t>BG-10</w:t>
            </w:r>
          </w:p>
        </w:tc>
        <w:tc>
          <w:tcPr>
            <w:tcW w:type="dxa" w:w="960"/>
          </w:tcPr>
          <w:p>
            <w:r/>
            <w:r>
              <w:t>FR-OCPP-013</w:t>
            </w:r>
          </w:p>
        </w:tc>
        <w:tc>
          <w:tcPr>
            <w:tcW w:type="dxa" w:w="960"/>
          </w:tcPr>
          <w:p>
            <w:r/>
            <w:r>
              <w:t>Optional remote stop</w:t>
            </w:r>
          </w:p>
        </w:tc>
        <w:tc>
          <w:tcPr>
            <w:tcW w:type="dxa" w:w="960"/>
          </w:tcPr>
          <w:p>
            <w:r/>
            <w:r>
              <w:t>TBD</w:t>
            </w:r>
          </w:p>
        </w:tc>
        <w:tc>
          <w:tcPr>
            <w:tcW w:type="dxa" w:w="960"/>
          </w:tcPr>
          <w:p>
            <w:r/>
            <w:r>
              <w:t>TBD</w:t>
            </w:r>
          </w:p>
        </w:tc>
        <w:tc>
          <w:tcPr>
            <w:tcW w:type="dxa" w:w="960"/>
          </w:tcPr>
          <w:p>
            <w:r/>
            <w:r>
              <w:t>TBD</w:t>
            </w:r>
          </w:p>
        </w:tc>
        <w:tc>
          <w:tcPr>
            <w:tcW w:type="dxa" w:w="960"/>
          </w:tcPr>
          <w:p>
            <w:r/>
            <w:r>
              <w:t>TBD</w:t>
            </w:r>
          </w:p>
        </w:tc>
        <w:tc>
          <w:tcPr>
            <w:tcW w:type="dxa" w:w="960"/>
          </w:tcPr>
          <w:p>
            <w:r/>
            <w:r>
              <w:t>P2</w:t>
            </w:r>
          </w:p>
        </w:tc>
        <w:tc>
          <w:tcPr>
            <w:tcW w:type="dxa" w:w="960"/>
          </w:tcPr>
          <w:p>
            <w:r/>
            <w:r>
              <w:t>Not Started</w:t>
            </w:r>
          </w:p>
        </w:tc>
      </w:tr>
      <w:tr>
        <w:tc>
          <w:tcPr>
            <w:tcW w:type="dxa" w:w="960"/>
          </w:tcPr>
          <w:p>
            <w:r/>
            <w:r>
              <w:t>BG-7</w:t>
            </w:r>
          </w:p>
        </w:tc>
        <w:tc>
          <w:tcPr>
            <w:tcW w:type="dxa" w:w="960"/>
          </w:tcPr>
          <w:p>
            <w:r/>
            <w:r>
              <w:t>FR-OCPP-014</w:t>
            </w:r>
          </w:p>
        </w:tc>
        <w:tc>
          <w:tcPr>
            <w:tcW w:type="dxa" w:w="960"/>
          </w:tcPr>
          <w:p>
            <w:r/>
            <w:r>
              <w:t>Vehicle make/model on session</w:t>
            </w:r>
          </w:p>
        </w:tc>
        <w:tc>
          <w:tcPr>
            <w:tcW w:type="dxa" w:w="960"/>
          </w:tcPr>
          <w:p>
            <w:r/>
            <w:r>
              <w:t>US-017</w:t>
            </w:r>
          </w:p>
        </w:tc>
        <w:tc>
          <w:tcPr>
            <w:tcW w:type="dxa" w:w="960"/>
          </w:tcPr>
          <w:p>
            <w:r/>
            <w:r>
              <w:t>CSMS sessions/meter</w:t>
            </w:r>
          </w:p>
        </w:tc>
        <w:tc>
          <w:tcPr>
            <w:tcW w:type="dxa" w:w="960"/>
          </w:tcPr>
          <w:p>
            <w:r/>
            <w:r>
              <w:t>4</w:t>
            </w:r>
          </w:p>
        </w:tc>
        <w:tc>
          <w:tcPr>
            <w:tcW w:type="dxa" w:w="960"/>
          </w:tcPr>
          <w:p>
            <w:r/>
            <w:r>
              <w:t>TC-US-017-01..04</w:t>
            </w:r>
          </w:p>
        </w:tc>
        <w:tc>
          <w:tcPr>
            <w:tcW w:type="dxa" w:w="960"/>
          </w:tcPr>
          <w:p>
            <w:r/>
            <w:r>
              <w:t>P1</w:t>
            </w:r>
          </w:p>
        </w:tc>
        <w:tc>
          <w:tcPr>
            <w:tcW w:type="dxa" w:w="960"/>
          </w:tcPr>
          <w:p>
            <w:r/>
            <w:r>
              <w:t>Not Started</w:t>
            </w:r>
          </w:p>
        </w:tc>
      </w:tr>
      <w:tr>
        <w:tc>
          <w:tcPr>
            <w:tcW w:type="dxa" w:w="960"/>
          </w:tcPr>
          <w:p>
            <w:r/>
            <w:r>
              <w:t>BG-2</w:t>
            </w:r>
          </w:p>
        </w:tc>
        <w:tc>
          <w:tcPr>
            <w:tcW w:type="dxa" w:w="960"/>
          </w:tcPr>
          <w:p>
            <w:r/>
            <w:r>
              <w:t>FR-REM-001</w:t>
            </w:r>
          </w:p>
        </w:tc>
        <w:tc>
          <w:tcPr>
            <w:tcW w:type="dxa" w:w="960"/>
          </w:tcPr>
          <w:p>
            <w:r/>
            <w:r>
              <w:t>Pre-session reminder</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BG-2</w:t>
            </w:r>
          </w:p>
        </w:tc>
        <w:tc>
          <w:tcPr>
            <w:tcW w:type="dxa" w:w="960"/>
          </w:tcPr>
          <w:p>
            <w:r/>
            <w:r>
              <w:t>FR-REM-002</w:t>
            </w:r>
          </w:p>
        </w:tc>
        <w:tc>
          <w:tcPr>
            <w:tcW w:type="dxa" w:w="960"/>
          </w:tcPr>
          <w:p>
            <w:r/>
            <w:r>
              <w:t>Session-ending reminder</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BG-2</w:t>
            </w:r>
          </w:p>
        </w:tc>
        <w:tc>
          <w:tcPr>
            <w:tcW w:type="dxa" w:w="960"/>
          </w:tcPr>
          <w:p>
            <w:r/>
            <w:r>
              <w:t>FR-REM-003</w:t>
            </w:r>
          </w:p>
        </w:tc>
        <w:tc>
          <w:tcPr>
            <w:tcW w:type="dxa" w:w="960"/>
          </w:tcPr>
          <w:p>
            <w:r/>
            <w:r>
              <w:t>Session-ended alert</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BG-2</w:t>
            </w:r>
          </w:p>
        </w:tc>
        <w:tc>
          <w:tcPr>
            <w:tcW w:type="dxa" w:w="960"/>
          </w:tcPr>
          <w:p>
            <w:r/>
            <w:r>
              <w:t>FR-REM-004</w:t>
            </w:r>
          </w:p>
        </w:tc>
        <w:tc>
          <w:tcPr>
            <w:tcW w:type="dxa" w:w="960"/>
          </w:tcPr>
          <w:p>
            <w:r/>
            <w:r>
              <w:t>Release prompt</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BG-2</w:t>
            </w:r>
          </w:p>
        </w:tc>
        <w:tc>
          <w:tcPr>
            <w:tcW w:type="dxa" w:w="960"/>
          </w:tcPr>
          <w:p>
            <w:r/>
            <w:r>
              <w:t>FR-REM-005</w:t>
            </w:r>
          </w:p>
        </w:tc>
        <w:tc>
          <w:tcPr>
            <w:tcW w:type="dxa" w:w="960"/>
          </w:tcPr>
          <w:p>
            <w:r/>
            <w:r>
              <w:t>Auto-release on no-show</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BG-4</w:t>
            </w:r>
          </w:p>
        </w:tc>
        <w:tc>
          <w:tcPr>
            <w:tcW w:type="dxa" w:w="960"/>
          </w:tcPr>
          <w:p>
            <w:r/>
            <w:r>
              <w:t>FR-REM-006</w:t>
            </w:r>
          </w:p>
        </w:tc>
        <w:tc>
          <w:tcPr>
            <w:tcW w:type="dxa" w:w="960"/>
          </w:tcPr>
          <w:p>
            <w:r/>
            <w:r>
              <w:t>Admin manual release confirm</w:t>
            </w:r>
          </w:p>
        </w:tc>
        <w:tc>
          <w:tcPr>
            <w:tcW w:type="dxa" w:w="960"/>
          </w:tcPr>
          <w:p>
            <w:r/>
            <w:r>
              <w:t>US-011, US-022</w:t>
            </w:r>
          </w:p>
        </w:tc>
        <w:tc>
          <w:tcPr>
            <w:tcW w:type="dxa" w:w="960"/>
          </w:tcPr>
          <w:p>
            <w:r/>
            <w:r>
              <w:t>Operator release / Reminders</w:t>
            </w:r>
          </w:p>
        </w:tc>
        <w:tc>
          <w:tcPr>
            <w:tcW w:type="dxa" w:w="960"/>
          </w:tcPr>
          <w:p>
            <w:r/>
            <w:r>
              <w:t>3 / 8</w:t>
            </w:r>
          </w:p>
        </w:tc>
        <w:tc>
          <w:tcPr>
            <w:tcW w:type="dxa" w:w="960"/>
          </w:tcPr>
          <w:p>
            <w:r/>
            <w:r>
              <w:t>TC-US-011-01..03, TC-US-022-01..08</w:t>
            </w:r>
          </w:p>
        </w:tc>
        <w:tc>
          <w:tcPr>
            <w:tcW w:type="dxa" w:w="960"/>
          </w:tcPr>
          <w:p>
            <w:r/>
            <w:r>
              <w:t>P1</w:t>
            </w:r>
          </w:p>
        </w:tc>
        <w:tc>
          <w:tcPr>
            <w:tcW w:type="dxa" w:w="960"/>
          </w:tcPr>
          <w:p>
            <w:r/>
            <w:r>
              <w:t>Not Started</w:t>
            </w:r>
          </w:p>
        </w:tc>
      </w:tr>
      <w:tr>
        <w:tc>
          <w:tcPr>
            <w:tcW w:type="dxa" w:w="960"/>
          </w:tcPr>
          <w:p>
            <w:r/>
            <w:r>
              <w:t>BG-1</w:t>
            </w:r>
          </w:p>
        </w:tc>
        <w:tc>
          <w:tcPr>
            <w:tcW w:type="dxa" w:w="960"/>
          </w:tcPr>
          <w:p>
            <w:r/>
            <w:r>
              <w:t>FR-REM-007</w:t>
            </w:r>
          </w:p>
        </w:tc>
        <w:tc>
          <w:tcPr>
            <w:tcW w:type="dxa" w:w="960"/>
          </w:tcPr>
          <w:p>
            <w:r/>
            <w:r>
              <w:t>List notifications</w:t>
            </w:r>
          </w:p>
        </w:tc>
        <w:tc>
          <w:tcPr>
            <w:tcW w:type="dxa" w:w="960"/>
          </w:tcPr>
          <w:p>
            <w:r/>
            <w:r>
              <w:t>US-021</w:t>
            </w:r>
          </w:p>
        </w:tc>
        <w:tc>
          <w:tcPr>
            <w:tcW w:type="dxa" w:w="960"/>
          </w:tcPr>
          <w:p>
            <w:r/>
            <w:r>
              <w:t>In-app notification center</w:t>
            </w:r>
          </w:p>
        </w:tc>
        <w:tc>
          <w:tcPr>
            <w:tcW w:type="dxa" w:w="960"/>
          </w:tcPr>
          <w:p>
            <w:r/>
            <w:r>
              <w:t>4</w:t>
            </w:r>
          </w:p>
        </w:tc>
        <w:tc>
          <w:tcPr>
            <w:tcW w:type="dxa" w:w="960"/>
          </w:tcPr>
          <w:p>
            <w:r/>
            <w:r>
              <w:t>TC-US-021-01..04</w:t>
            </w:r>
          </w:p>
        </w:tc>
        <w:tc>
          <w:tcPr>
            <w:tcW w:type="dxa" w:w="960"/>
          </w:tcPr>
          <w:p>
            <w:r/>
            <w:r>
              <w:t>P1</w:t>
            </w:r>
          </w:p>
        </w:tc>
        <w:tc>
          <w:tcPr>
            <w:tcW w:type="dxa" w:w="960"/>
          </w:tcPr>
          <w:p>
            <w:r/>
            <w:r>
              <w:t>Not Started</w:t>
            </w:r>
          </w:p>
        </w:tc>
      </w:tr>
      <w:tr>
        <w:tc>
          <w:tcPr>
            <w:tcW w:type="dxa" w:w="960"/>
          </w:tcPr>
          <w:p>
            <w:r/>
            <w:r>
              <w:t>BG-1</w:t>
            </w:r>
          </w:p>
        </w:tc>
        <w:tc>
          <w:tcPr>
            <w:tcW w:type="dxa" w:w="960"/>
          </w:tcPr>
          <w:p>
            <w:r/>
            <w:r>
              <w:t>FR-REM-008</w:t>
            </w:r>
          </w:p>
        </w:tc>
        <w:tc>
          <w:tcPr>
            <w:tcW w:type="dxa" w:w="960"/>
          </w:tcPr>
          <w:p>
            <w:r/>
            <w:r>
              <w:t>Booking confirmation reminder</w:t>
            </w:r>
          </w:p>
        </w:tc>
        <w:tc>
          <w:tcPr>
            <w:tcW w:type="dxa" w:w="960"/>
          </w:tcPr>
          <w:p>
            <w:r/>
            <w:r>
              <w:t>US-021, US-022</w:t>
            </w:r>
          </w:p>
        </w:tc>
        <w:tc>
          <w:tcPr>
            <w:tcW w:type="dxa" w:w="960"/>
          </w:tcPr>
          <w:p>
            <w:r/>
            <w:r>
              <w:t>Notif center / Reminders</w:t>
            </w:r>
          </w:p>
        </w:tc>
        <w:tc>
          <w:tcPr>
            <w:tcW w:type="dxa" w:w="960"/>
          </w:tcPr>
          <w:p>
            <w:r/>
            <w:r>
              <w:t>4 / 8</w:t>
            </w:r>
          </w:p>
        </w:tc>
        <w:tc>
          <w:tcPr>
            <w:tcW w:type="dxa" w:w="960"/>
          </w:tcPr>
          <w:p>
            <w:r/>
            <w:r>
              <w:t>TC-US-021-01..04, TC-US-022-01..08</w:t>
            </w:r>
          </w:p>
        </w:tc>
        <w:tc>
          <w:tcPr>
            <w:tcW w:type="dxa" w:w="960"/>
          </w:tcPr>
          <w:p>
            <w:r/>
            <w:r>
              <w:t>P1</w:t>
            </w:r>
          </w:p>
        </w:tc>
        <w:tc>
          <w:tcPr>
            <w:tcW w:type="dxa" w:w="960"/>
          </w:tcPr>
          <w:p>
            <w:r/>
            <w:r>
              <w:t>Not Started</w:t>
            </w:r>
          </w:p>
        </w:tc>
      </w:tr>
      <w:tr>
        <w:tc>
          <w:tcPr>
            <w:tcW w:type="dxa" w:w="960"/>
          </w:tcPr>
          <w:p>
            <w:r/>
            <w:r>
              <w:t>BG-2</w:t>
            </w:r>
          </w:p>
        </w:tc>
        <w:tc>
          <w:tcPr>
            <w:tcW w:type="dxa" w:w="960"/>
          </w:tcPr>
          <w:p>
            <w:r/>
            <w:r>
              <w:t>FR-REM-009</w:t>
            </w:r>
          </w:p>
        </w:tc>
        <w:tc>
          <w:tcPr>
            <w:tcW w:type="dxa" w:w="960"/>
          </w:tcPr>
          <w:p>
            <w:r/>
            <w:r>
              <w:t>Grace period warning</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BG-4</w:t>
            </w:r>
          </w:p>
        </w:tc>
        <w:tc>
          <w:tcPr>
            <w:tcW w:type="dxa" w:w="960"/>
          </w:tcPr>
          <w:p>
            <w:r/>
            <w:r>
              <w:t>FR-REM-010</w:t>
            </w:r>
          </w:p>
        </w:tc>
        <w:tc>
          <w:tcPr>
            <w:tcW w:type="dxa" w:w="960"/>
          </w:tcPr>
          <w:p>
            <w:r/>
            <w:r>
              <w:t>Intervention alert</w:t>
            </w:r>
          </w:p>
        </w:tc>
        <w:tc>
          <w:tcPr>
            <w:tcW w:type="dxa" w:w="960"/>
          </w:tcPr>
          <w:p>
            <w:r/>
            <w:r>
              <w:t>US-023</w:t>
            </w:r>
          </w:p>
        </w:tc>
        <w:tc>
          <w:tcPr>
            <w:tcW w:type="dxa" w:w="960"/>
          </w:tcPr>
          <w:p>
            <w:r/>
            <w:r>
              <w:t>Intervention alerts</w:t>
            </w:r>
          </w:p>
        </w:tc>
        <w:tc>
          <w:tcPr>
            <w:tcW w:type="dxa" w:w="960"/>
          </w:tcPr>
          <w:p>
            <w:r/>
            <w:r>
              <w:t>3</w:t>
            </w:r>
          </w:p>
        </w:tc>
        <w:tc>
          <w:tcPr>
            <w:tcW w:type="dxa" w:w="960"/>
          </w:tcPr>
          <w:p>
            <w:r/>
            <w:r>
              <w:t>TC-US-023-01..03</w:t>
            </w:r>
          </w:p>
        </w:tc>
        <w:tc>
          <w:tcPr>
            <w:tcW w:type="dxa" w:w="960"/>
          </w:tcPr>
          <w:p>
            <w:r/>
            <w:r>
              <w:t>P1</w:t>
            </w:r>
          </w:p>
        </w:tc>
        <w:tc>
          <w:tcPr>
            <w:tcW w:type="dxa" w:w="960"/>
          </w:tcPr>
          <w:p>
            <w:r/>
            <w:r>
              <w:t>Not Started</w:t>
            </w:r>
          </w:p>
        </w:tc>
      </w:tr>
      <w:tr>
        <w:tc>
          <w:tcPr>
            <w:tcW w:type="dxa" w:w="960"/>
          </w:tcPr>
          <w:p>
            <w:r/>
            <w:r>
              <w:t>BG-1</w:t>
            </w:r>
          </w:p>
        </w:tc>
        <w:tc>
          <w:tcPr>
            <w:tcW w:type="dxa" w:w="960"/>
          </w:tcPr>
          <w:p>
            <w:r/>
            <w:r>
              <w:t>FR-REM-011</w:t>
            </w:r>
          </w:p>
        </w:tc>
        <w:tc>
          <w:tcPr>
            <w:tcW w:type="dxa" w:w="960"/>
          </w:tcPr>
          <w:p>
            <w:r/>
            <w:r>
              <w:t>Email delivery/preview</w:t>
            </w:r>
          </w:p>
        </w:tc>
        <w:tc>
          <w:tcPr>
            <w:tcW w:type="dxa" w:w="960"/>
          </w:tcPr>
          <w:p>
            <w:r/>
            <w:r>
              <w:t>US-024</w:t>
            </w:r>
          </w:p>
        </w:tc>
        <w:tc>
          <w:tcPr>
            <w:tcW w:type="dxa" w:w="960"/>
          </w:tcPr>
          <w:p>
            <w:r/>
            <w:r>
              <w:t>Email + Teams preview/live</w:t>
            </w:r>
          </w:p>
        </w:tc>
        <w:tc>
          <w:tcPr>
            <w:tcW w:type="dxa" w:w="960"/>
          </w:tcPr>
          <w:p>
            <w:r/>
            <w:r>
              <w:t>4</w:t>
            </w:r>
          </w:p>
        </w:tc>
        <w:tc>
          <w:tcPr>
            <w:tcW w:type="dxa" w:w="960"/>
          </w:tcPr>
          <w:p>
            <w:r/>
            <w:r>
              <w:t>TC-US-024-01..04</w:t>
            </w:r>
          </w:p>
        </w:tc>
        <w:tc>
          <w:tcPr>
            <w:tcW w:type="dxa" w:w="960"/>
          </w:tcPr>
          <w:p>
            <w:r/>
            <w:r>
              <w:t>P1</w:t>
            </w:r>
          </w:p>
        </w:tc>
        <w:tc>
          <w:tcPr>
            <w:tcW w:type="dxa" w:w="960"/>
          </w:tcPr>
          <w:p>
            <w:r/>
            <w:r>
              <w:t>Not Started</w:t>
            </w:r>
          </w:p>
        </w:tc>
      </w:tr>
      <w:tr>
        <w:tc>
          <w:tcPr>
            <w:tcW w:type="dxa" w:w="960"/>
          </w:tcPr>
          <w:p>
            <w:r/>
            <w:r>
              <w:t>BG-1</w:t>
            </w:r>
          </w:p>
        </w:tc>
        <w:tc>
          <w:tcPr>
            <w:tcW w:type="dxa" w:w="960"/>
          </w:tcPr>
          <w:p>
            <w:r/>
            <w:r>
              <w:t>FR-REM-012</w:t>
            </w:r>
          </w:p>
        </w:tc>
        <w:tc>
          <w:tcPr>
            <w:tcW w:type="dxa" w:w="960"/>
          </w:tcPr>
          <w:p>
            <w:r/>
            <w:r>
              <w:t>Teams Adaptive Card delivery/preview</w:t>
            </w:r>
          </w:p>
        </w:tc>
        <w:tc>
          <w:tcPr>
            <w:tcW w:type="dxa" w:w="960"/>
          </w:tcPr>
          <w:p>
            <w:r/>
            <w:r>
              <w:t>US-024</w:t>
            </w:r>
          </w:p>
        </w:tc>
        <w:tc>
          <w:tcPr>
            <w:tcW w:type="dxa" w:w="960"/>
          </w:tcPr>
          <w:p>
            <w:r/>
            <w:r>
              <w:t>Email + Teams preview/live</w:t>
            </w:r>
          </w:p>
        </w:tc>
        <w:tc>
          <w:tcPr>
            <w:tcW w:type="dxa" w:w="960"/>
          </w:tcPr>
          <w:p>
            <w:r/>
            <w:r>
              <w:t>4</w:t>
            </w:r>
          </w:p>
        </w:tc>
        <w:tc>
          <w:tcPr>
            <w:tcW w:type="dxa" w:w="960"/>
          </w:tcPr>
          <w:p>
            <w:r/>
            <w:r>
              <w:t>TC-US-024-01..04</w:t>
            </w:r>
          </w:p>
        </w:tc>
        <w:tc>
          <w:tcPr>
            <w:tcW w:type="dxa" w:w="960"/>
          </w:tcPr>
          <w:p>
            <w:r/>
            <w:r>
              <w:t>P1</w:t>
            </w:r>
          </w:p>
        </w:tc>
        <w:tc>
          <w:tcPr>
            <w:tcW w:type="dxa" w:w="960"/>
          </w:tcPr>
          <w:p>
            <w:r/>
            <w:r>
              <w:t>Not Started</w:t>
            </w:r>
          </w:p>
        </w:tc>
      </w:tr>
      <w:tr>
        <w:tc>
          <w:tcPr>
            <w:tcW w:type="dxa" w:w="960"/>
          </w:tcPr>
          <w:p>
            <w:r/>
            <w:r>
              <w:t>BG-1</w:t>
            </w:r>
          </w:p>
        </w:tc>
        <w:tc>
          <w:tcPr>
            <w:tcW w:type="dxa" w:w="960"/>
          </w:tcPr>
          <w:p>
            <w:r/>
            <w:r>
              <w:t>FR-REM-013</w:t>
            </w:r>
          </w:p>
        </w:tc>
        <w:tc>
          <w:tcPr>
            <w:tcW w:type="dxa" w:w="960"/>
          </w:tcPr>
          <w:p>
            <w:r/>
            <w:r>
              <w:t>Teams card actions</w:t>
            </w:r>
          </w:p>
        </w:tc>
        <w:tc>
          <w:tcPr>
            <w:tcW w:type="dxa" w:w="960"/>
          </w:tcPr>
          <w:p>
            <w:r/>
            <w:r>
              <w:t>US-024</w:t>
            </w:r>
          </w:p>
        </w:tc>
        <w:tc>
          <w:tcPr>
            <w:tcW w:type="dxa" w:w="960"/>
          </w:tcPr>
          <w:p>
            <w:r/>
            <w:r>
              <w:t>Email + Teams preview/live</w:t>
            </w:r>
          </w:p>
        </w:tc>
        <w:tc>
          <w:tcPr>
            <w:tcW w:type="dxa" w:w="960"/>
          </w:tcPr>
          <w:p>
            <w:r/>
            <w:r>
              <w:t>4</w:t>
            </w:r>
          </w:p>
        </w:tc>
        <w:tc>
          <w:tcPr>
            <w:tcW w:type="dxa" w:w="960"/>
          </w:tcPr>
          <w:p>
            <w:r/>
            <w:r>
              <w:t>TC-US-024-01..04</w:t>
            </w:r>
          </w:p>
        </w:tc>
        <w:tc>
          <w:tcPr>
            <w:tcW w:type="dxa" w:w="960"/>
          </w:tcPr>
          <w:p>
            <w:r/>
            <w:r>
              <w:t>P1</w:t>
            </w:r>
          </w:p>
        </w:tc>
        <w:tc>
          <w:tcPr>
            <w:tcW w:type="dxa" w:w="960"/>
          </w:tcPr>
          <w:p>
            <w:r/>
            <w:r>
              <w:t>Not Started</w:t>
            </w:r>
          </w:p>
        </w:tc>
      </w:tr>
      <w:tr>
        <w:tc>
          <w:tcPr>
            <w:tcW w:type="dxa" w:w="960"/>
          </w:tcPr>
          <w:p>
            <w:r/>
            <w:r>
              <w:t>BG-1</w:t>
            </w:r>
          </w:p>
        </w:tc>
        <w:tc>
          <w:tcPr>
            <w:tcW w:type="dxa" w:w="960"/>
          </w:tcPr>
          <w:p>
            <w:r/>
            <w:r>
              <w:t>FR-REM-014</w:t>
            </w:r>
          </w:p>
        </w:tc>
        <w:tc>
          <w:tcPr>
            <w:tcW w:type="dxa" w:w="960"/>
          </w:tcPr>
          <w:p>
            <w:r/>
            <w:r>
              <w:t>Notification center / history</w:t>
            </w:r>
          </w:p>
        </w:tc>
        <w:tc>
          <w:tcPr>
            <w:tcW w:type="dxa" w:w="960"/>
          </w:tcPr>
          <w:p>
            <w:r/>
            <w:r>
              <w:t>US-021</w:t>
            </w:r>
          </w:p>
        </w:tc>
        <w:tc>
          <w:tcPr>
            <w:tcW w:type="dxa" w:w="960"/>
          </w:tcPr>
          <w:p>
            <w:r/>
            <w:r>
              <w:t>In-app notification center</w:t>
            </w:r>
          </w:p>
        </w:tc>
        <w:tc>
          <w:tcPr>
            <w:tcW w:type="dxa" w:w="960"/>
          </w:tcPr>
          <w:p>
            <w:r/>
            <w:r>
              <w:t>4</w:t>
            </w:r>
          </w:p>
        </w:tc>
        <w:tc>
          <w:tcPr>
            <w:tcW w:type="dxa" w:w="960"/>
          </w:tcPr>
          <w:p>
            <w:r/>
            <w:r>
              <w:t>TC-US-021-01..04</w:t>
            </w:r>
          </w:p>
        </w:tc>
        <w:tc>
          <w:tcPr>
            <w:tcW w:type="dxa" w:w="960"/>
          </w:tcPr>
          <w:p>
            <w:r/>
            <w:r>
              <w:t>P1</w:t>
            </w:r>
          </w:p>
        </w:tc>
        <w:tc>
          <w:tcPr>
            <w:tcW w:type="dxa" w:w="960"/>
          </w:tcPr>
          <w:p>
            <w:r/>
            <w:r>
              <w:t>Not Started</w:t>
            </w:r>
          </w:p>
        </w:tc>
      </w:tr>
      <w:tr>
        <w:tc>
          <w:tcPr>
            <w:tcW w:type="dxa" w:w="960"/>
          </w:tcPr>
          <w:p>
            <w:r/>
            <w:r>
              <w:t>BG-1</w:t>
            </w:r>
          </w:p>
        </w:tc>
        <w:tc>
          <w:tcPr>
            <w:tcW w:type="dxa" w:w="960"/>
          </w:tcPr>
          <w:p>
            <w:r/>
            <w:r>
              <w:t>FR-REM-015</w:t>
            </w:r>
          </w:p>
        </w:tc>
        <w:tc>
          <w:tcPr>
            <w:tcW w:type="dxa" w:w="960"/>
          </w:tcPr>
          <w:p>
            <w:r/>
            <w:r>
              <w:t>Mark notification read</w:t>
            </w:r>
          </w:p>
        </w:tc>
        <w:tc>
          <w:tcPr>
            <w:tcW w:type="dxa" w:w="960"/>
          </w:tcPr>
          <w:p>
            <w:r/>
            <w:r>
              <w:t>US-021</w:t>
            </w:r>
          </w:p>
        </w:tc>
        <w:tc>
          <w:tcPr>
            <w:tcW w:type="dxa" w:w="960"/>
          </w:tcPr>
          <w:p>
            <w:r/>
            <w:r>
              <w:t>In-app notification center</w:t>
            </w:r>
          </w:p>
        </w:tc>
        <w:tc>
          <w:tcPr>
            <w:tcW w:type="dxa" w:w="960"/>
          </w:tcPr>
          <w:p>
            <w:r/>
            <w:r>
              <w:t>4</w:t>
            </w:r>
          </w:p>
        </w:tc>
        <w:tc>
          <w:tcPr>
            <w:tcW w:type="dxa" w:w="960"/>
          </w:tcPr>
          <w:p>
            <w:r/>
            <w:r>
              <w:t>TC-US-021-01..04</w:t>
            </w:r>
          </w:p>
        </w:tc>
        <w:tc>
          <w:tcPr>
            <w:tcW w:type="dxa" w:w="960"/>
          </w:tcPr>
          <w:p>
            <w:r/>
            <w:r>
              <w:t>P1</w:t>
            </w:r>
          </w:p>
        </w:tc>
        <w:tc>
          <w:tcPr>
            <w:tcW w:type="dxa" w:w="960"/>
          </w:tcPr>
          <w:p>
            <w:r/>
            <w:r>
              <w:t>Not Started</w:t>
            </w:r>
          </w:p>
        </w:tc>
      </w:tr>
      <w:tr>
        <w:tc>
          <w:tcPr>
            <w:tcW w:type="dxa" w:w="960"/>
          </w:tcPr>
          <w:p>
            <w:r/>
            <w:r>
              <w:t>BG-4</w:t>
            </w:r>
          </w:p>
        </w:tc>
        <w:tc>
          <w:tcPr>
            <w:tcW w:type="dxa" w:w="960"/>
          </w:tcPr>
          <w:p>
            <w:r/>
            <w:r>
              <w:t>FR-REM-016</w:t>
            </w:r>
          </w:p>
        </w:tc>
        <w:tc>
          <w:tcPr>
            <w:tcW w:type="dxa" w:w="960"/>
          </w:tcPr>
          <w:p>
            <w:r/>
            <w:r>
              <w:t>Notification audit endpoint</w:t>
            </w:r>
          </w:p>
        </w:tc>
        <w:tc>
          <w:tcPr>
            <w:tcW w:type="dxa" w:w="960"/>
          </w:tcPr>
          <w:p>
            <w:r/>
            <w:r>
              <w:t>US-025</w:t>
            </w:r>
          </w:p>
        </w:tc>
        <w:tc>
          <w:tcPr>
            <w:tcW w:type="dxa" w:w="960"/>
          </w:tcPr>
          <w:p>
            <w:r/>
            <w:r>
              <w:t>Notif audit/history view</w:t>
            </w:r>
          </w:p>
        </w:tc>
        <w:tc>
          <w:tcPr>
            <w:tcW w:type="dxa" w:w="960"/>
          </w:tcPr>
          <w:p>
            <w:r/>
            <w:r>
              <w:t>3</w:t>
            </w:r>
          </w:p>
        </w:tc>
        <w:tc>
          <w:tcPr>
            <w:tcW w:type="dxa" w:w="960"/>
          </w:tcPr>
          <w:p>
            <w:r/>
            <w:r>
              <w:t>TC-US-025-01..03</w:t>
            </w:r>
          </w:p>
        </w:tc>
        <w:tc>
          <w:tcPr>
            <w:tcW w:type="dxa" w:w="960"/>
          </w:tcPr>
          <w:p>
            <w:r/>
            <w:r>
              <w:t>P1</w:t>
            </w:r>
          </w:p>
        </w:tc>
        <w:tc>
          <w:tcPr>
            <w:tcW w:type="dxa" w:w="960"/>
          </w:tcPr>
          <w:p>
            <w:r/>
            <w:r>
              <w:t>Not Started</w:t>
            </w:r>
          </w:p>
        </w:tc>
      </w:tr>
      <w:tr>
        <w:tc>
          <w:tcPr>
            <w:tcW w:type="dxa" w:w="960"/>
          </w:tcPr>
          <w:p>
            <w:r/>
            <w:r>
              <w:t>BG-1</w:t>
            </w:r>
          </w:p>
        </w:tc>
        <w:tc>
          <w:tcPr>
            <w:tcW w:type="dxa" w:w="960"/>
          </w:tcPr>
          <w:p>
            <w:r/>
            <w:r>
              <w:t>FR-REM-017</w:t>
            </w:r>
          </w:p>
        </w:tc>
        <w:tc>
          <w:tcPr>
            <w:tcW w:type="dxa" w:w="960"/>
          </w:tcPr>
          <w:p>
            <w:r/>
            <w:r>
              <w:t>Reminder template registry</w:t>
            </w:r>
          </w:p>
        </w:tc>
        <w:tc>
          <w:tcPr>
            <w:tcW w:type="dxa" w:w="960"/>
          </w:tcPr>
          <w:p>
            <w:r/>
            <w:r>
              <w:t>US-022</w:t>
            </w:r>
          </w:p>
        </w:tc>
        <w:tc>
          <w:tcPr>
            <w:tcW w:type="dxa" w:w="960"/>
          </w:tcPr>
          <w:p>
            <w:r/>
            <w:r>
              <w:t>Reminder templates lifecycle</w:t>
            </w:r>
          </w:p>
        </w:tc>
        <w:tc>
          <w:tcPr>
            <w:tcW w:type="dxa" w:w="960"/>
          </w:tcPr>
          <w:p>
            <w:r/>
            <w:r>
              <w:t>8</w:t>
            </w:r>
          </w:p>
        </w:tc>
        <w:tc>
          <w:tcPr>
            <w:tcW w:type="dxa" w:w="960"/>
          </w:tcPr>
          <w:p>
            <w:r/>
            <w:r>
              <w:t>TC-US-022-01..08</w:t>
            </w:r>
          </w:p>
        </w:tc>
        <w:tc>
          <w:tcPr>
            <w:tcW w:type="dxa" w:w="960"/>
          </w:tcPr>
          <w:p>
            <w:r/>
            <w:r>
              <w:t>P1</w:t>
            </w:r>
          </w:p>
        </w:tc>
        <w:tc>
          <w:tcPr>
            <w:tcW w:type="dxa" w:w="960"/>
          </w:tcPr>
          <w:p>
            <w:r/>
            <w:r>
              <w:t>Not Started</w:t>
            </w:r>
          </w:p>
        </w:tc>
      </w:tr>
      <w:tr>
        <w:tc>
          <w:tcPr>
            <w:tcW w:type="dxa" w:w="960"/>
          </w:tcPr>
          <w:p>
            <w:r/>
            <w:r>
              <w:t>BG-1</w:t>
            </w:r>
          </w:p>
        </w:tc>
        <w:tc>
          <w:tcPr>
            <w:tcW w:type="dxa" w:w="960"/>
          </w:tcPr>
          <w:p>
            <w:r/>
            <w:r>
              <w:t>FR-REM-018</w:t>
            </w:r>
          </w:p>
        </w:tc>
        <w:tc>
          <w:tcPr>
            <w:tcW w:type="dxa" w:w="960"/>
          </w:tcPr>
          <w:p>
            <w:r/>
            <w:r>
              <w:t>Cross-channel consistency</w:t>
            </w:r>
          </w:p>
        </w:tc>
        <w:tc>
          <w:tcPr>
            <w:tcW w:type="dxa" w:w="960"/>
          </w:tcPr>
          <w:p>
            <w:r/>
            <w:r>
              <w:t>US-022, US-024</w:t>
            </w:r>
          </w:p>
        </w:tc>
        <w:tc>
          <w:tcPr>
            <w:tcW w:type="dxa" w:w="960"/>
          </w:tcPr>
          <w:p>
            <w:r/>
            <w:r>
              <w:t>Reminders / Email-Teams</w:t>
            </w:r>
          </w:p>
        </w:tc>
        <w:tc>
          <w:tcPr>
            <w:tcW w:type="dxa" w:w="960"/>
          </w:tcPr>
          <w:p>
            <w:r/>
            <w:r>
              <w:t>8 / 4</w:t>
            </w:r>
          </w:p>
        </w:tc>
        <w:tc>
          <w:tcPr>
            <w:tcW w:type="dxa" w:w="960"/>
          </w:tcPr>
          <w:p>
            <w:r/>
            <w:r>
              <w:t>TC-US-022-01..08, TC-US-024-01..04</w:t>
            </w:r>
          </w:p>
        </w:tc>
        <w:tc>
          <w:tcPr>
            <w:tcW w:type="dxa" w:w="960"/>
          </w:tcPr>
          <w:p>
            <w:r/>
            <w:r>
              <w:t>P1</w:t>
            </w:r>
          </w:p>
        </w:tc>
        <w:tc>
          <w:tcPr>
            <w:tcW w:type="dxa" w:w="960"/>
          </w:tcPr>
          <w:p>
            <w:r/>
            <w:r>
              <w:t>Not Started</w:t>
            </w:r>
          </w:p>
        </w:tc>
      </w:tr>
      <w:tr>
        <w:tc>
          <w:tcPr>
            <w:tcW w:type="dxa" w:w="960"/>
          </w:tcPr>
          <w:p>
            <w:r/>
            <w:r>
              <w:t>BG-1</w:t>
            </w:r>
          </w:p>
        </w:tc>
        <w:tc>
          <w:tcPr>
            <w:tcW w:type="dxa" w:w="960"/>
          </w:tcPr>
          <w:p>
            <w:r/>
            <w:r>
              <w:t>FR-REM-019</w:t>
            </w:r>
          </w:p>
        </w:tc>
        <w:tc>
          <w:tcPr>
            <w:tcW w:type="dxa" w:w="960"/>
          </w:tcPr>
          <w:p>
            <w:r/>
            <w:r>
              <w:t>Adaptive Card persistence</w:t>
            </w:r>
          </w:p>
        </w:tc>
        <w:tc>
          <w:tcPr>
            <w:tcW w:type="dxa" w:w="960"/>
          </w:tcPr>
          <w:p>
            <w:r/>
            <w:r>
              <w:t>US-024, US-025</w:t>
            </w:r>
          </w:p>
        </w:tc>
        <w:tc>
          <w:tcPr>
            <w:tcW w:type="dxa" w:w="960"/>
          </w:tcPr>
          <w:p>
            <w:r/>
            <w:r>
              <w:t>Email-Teams / Notif audit</w:t>
            </w:r>
          </w:p>
        </w:tc>
        <w:tc>
          <w:tcPr>
            <w:tcW w:type="dxa" w:w="960"/>
          </w:tcPr>
          <w:p>
            <w:r/>
            <w:r>
              <w:t>4 / 3</w:t>
            </w:r>
          </w:p>
        </w:tc>
        <w:tc>
          <w:tcPr>
            <w:tcW w:type="dxa" w:w="960"/>
          </w:tcPr>
          <w:p>
            <w:r/>
            <w:r>
              <w:t>TC-US-024-01..04, TC-US-025-01..03</w:t>
            </w:r>
          </w:p>
        </w:tc>
        <w:tc>
          <w:tcPr>
            <w:tcW w:type="dxa" w:w="960"/>
          </w:tcPr>
          <w:p>
            <w:r/>
            <w:r>
              <w:t>P1</w:t>
            </w:r>
          </w:p>
        </w:tc>
        <w:tc>
          <w:tcPr>
            <w:tcW w:type="dxa" w:w="960"/>
          </w:tcPr>
          <w:p>
            <w:r/>
            <w:r>
              <w:t>Not Started</w:t>
            </w:r>
          </w:p>
        </w:tc>
      </w:tr>
      <w:tr>
        <w:tc>
          <w:tcPr>
            <w:tcW w:type="dxa" w:w="960"/>
          </w:tcPr>
          <w:p>
            <w:r/>
            <w:r>
              <w:t>BG-8</w:t>
            </w:r>
          </w:p>
        </w:tc>
        <w:tc>
          <w:tcPr>
            <w:tcW w:type="dxa" w:w="960"/>
          </w:tcPr>
          <w:p>
            <w:r/>
            <w:r>
              <w:t>FR-REP-001</w:t>
            </w:r>
          </w:p>
        </w:tc>
        <w:tc>
          <w:tcPr>
            <w:tcW w:type="dxa" w:w="960"/>
          </w:tcPr>
          <w:p>
            <w:r/>
            <w:r>
              <w:t>Total charging sessions</w:t>
            </w:r>
          </w:p>
        </w:tc>
        <w:tc>
          <w:tcPr>
            <w:tcW w:type="dxa" w:w="960"/>
          </w:tcPr>
          <w:p>
            <w:r/>
            <w:r>
              <w:t>US-026</w:t>
            </w:r>
          </w:p>
        </w:tc>
        <w:tc>
          <w:tcPr>
            <w:tcW w:type="dxa" w:w="960"/>
          </w:tcPr>
          <w:p>
            <w:r/>
            <w:r>
              <w:t>Core reporting</w:t>
            </w:r>
          </w:p>
        </w:tc>
        <w:tc>
          <w:tcPr>
            <w:tcW w:type="dxa" w:w="960"/>
          </w:tcPr>
          <w:p>
            <w:r/>
            <w:r>
              <w:t>3</w:t>
            </w:r>
          </w:p>
        </w:tc>
        <w:tc>
          <w:tcPr>
            <w:tcW w:type="dxa" w:w="960"/>
          </w:tcPr>
          <w:p>
            <w:r/>
            <w:r>
              <w:t>TC-US-026-01..03</w:t>
            </w:r>
          </w:p>
        </w:tc>
        <w:tc>
          <w:tcPr>
            <w:tcW w:type="dxa" w:w="960"/>
          </w:tcPr>
          <w:p>
            <w:r/>
            <w:r>
              <w:t>P0</w:t>
            </w:r>
          </w:p>
        </w:tc>
        <w:tc>
          <w:tcPr>
            <w:tcW w:type="dxa" w:w="960"/>
          </w:tcPr>
          <w:p>
            <w:r/>
            <w:r>
              <w:t>Not Started</w:t>
            </w:r>
          </w:p>
        </w:tc>
      </w:tr>
      <w:tr>
        <w:tc>
          <w:tcPr>
            <w:tcW w:type="dxa" w:w="960"/>
          </w:tcPr>
          <w:p>
            <w:r/>
            <w:r>
              <w:t>BG-8</w:t>
            </w:r>
          </w:p>
        </w:tc>
        <w:tc>
          <w:tcPr>
            <w:tcW w:type="dxa" w:w="960"/>
          </w:tcPr>
          <w:p>
            <w:r/>
            <w:r>
              <w:t>FR-REP-002</w:t>
            </w:r>
          </w:p>
        </w:tc>
        <w:tc>
          <w:tcPr>
            <w:tcW w:type="dxa" w:w="960"/>
          </w:tcPr>
          <w:p>
            <w:r/>
            <w:r>
              <w:t>Total energy kWh</w:t>
            </w:r>
          </w:p>
        </w:tc>
        <w:tc>
          <w:tcPr>
            <w:tcW w:type="dxa" w:w="960"/>
          </w:tcPr>
          <w:p>
            <w:r/>
            <w:r>
              <w:t>US-026</w:t>
            </w:r>
          </w:p>
        </w:tc>
        <w:tc>
          <w:tcPr>
            <w:tcW w:type="dxa" w:w="960"/>
          </w:tcPr>
          <w:p>
            <w:r/>
            <w:r>
              <w:t>Core reporting</w:t>
            </w:r>
          </w:p>
        </w:tc>
        <w:tc>
          <w:tcPr>
            <w:tcW w:type="dxa" w:w="960"/>
          </w:tcPr>
          <w:p>
            <w:r/>
            <w:r>
              <w:t>3</w:t>
            </w:r>
          </w:p>
        </w:tc>
        <w:tc>
          <w:tcPr>
            <w:tcW w:type="dxa" w:w="960"/>
          </w:tcPr>
          <w:p>
            <w:r/>
            <w:r>
              <w:t>TC-US-026-01..03</w:t>
            </w:r>
          </w:p>
        </w:tc>
        <w:tc>
          <w:tcPr>
            <w:tcW w:type="dxa" w:w="960"/>
          </w:tcPr>
          <w:p>
            <w:r/>
            <w:r>
              <w:t>P0</w:t>
            </w:r>
          </w:p>
        </w:tc>
        <w:tc>
          <w:tcPr>
            <w:tcW w:type="dxa" w:w="960"/>
          </w:tcPr>
          <w:p>
            <w:r/>
            <w:r>
              <w:t>Not Started</w:t>
            </w:r>
          </w:p>
        </w:tc>
      </w:tr>
      <w:tr>
        <w:tc>
          <w:tcPr>
            <w:tcW w:type="dxa" w:w="960"/>
          </w:tcPr>
          <w:p>
            <w:r/>
            <w:r>
              <w:t>BG-8</w:t>
            </w:r>
          </w:p>
        </w:tc>
        <w:tc>
          <w:tcPr>
            <w:tcW w:type="dxa" w:w="960"/>
          </w:tcPr>
          <w:p>
            <w:r/>
            <w:r>
              <w:t>FR-REP-003</w:t>
            </w:r>
          </w:p>
        </w:tc>
        <w:tc>
          <w:tcPr>
            <w:tcW w:type="dxa" w:w="960"/>
          </w:tcPr>
          <w:p>
            <w:r/>
            <w:r>
              <w:t>Average session duration</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FR-REP-004</w:t>
            </w:r>
          </w:p>
        </w:tc>
        <w:tc>
          <w:tcPr>
            <w:tcW w:type="dxa" w:w="960"/>
          </w:tcPr>
          <w:p>
            <w:r/>
            <w:r>
              <w:t>Average energy per session</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FR-REP-005</w:t>
            </w:r>
          </w:p>
        </w:tc>
        <w:tc>
          <w:tcPr>
            <w:tcW w:type="dxa" w:w="960"/>
          </w:tcPr>
          <w:p>
            <w:r/>
            <w:r>
              <w:t>Charger utilization rate</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FR-REP-006</w:t>
            </w:r>
          </w:p>
        </w:tc>
        <w:tc>
          <w:tcPr>
            <w:tcW w:type="dxa" w:w="960"/>
          </w:tcPr>
          <w:p>
            <w:r/>
            <w:r>
              <w:t>Peak charging hours</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FR-REP-007</w:t>
            </w:r>
          </w:p>
        </w:tc>
        <w:tc>
          <w:tcPr>
            <w:tcW w:type="dxa" w:w="960"/>
          </w:tcPr>
          <w:p>
            <w:r/>
            <w:r>
              <w:t>Most-used chargers</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FR-REP-008</w:t>
            </w:r>
          </w:p>
        </w:tc>
        <w:tc>
          <w:tcPr>
            <w:tcW w:type="dxa" w:w="960"/>
          </w:tcPr>
          <w:p>
            <w:r/>
            <w:r>
              <w:t>Location comparison</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FR-REP-009</w:t>
            </w:r>
          </w:p>
        </w:tc>
        <w:tc>
          <w:tcPr>
            <w:tcW w:type="dxa" w:w="960"/>
          </w:tcPr>
          <w:p>
            <w:r/>
            <w:r>
              <w:t>Estimated CO2 savings</w:t>
            </w:r>
          </w:p>
        </w:tc>
        <w:tc>
          <w:tcPr>
            <w:tcW w:type="dxa" w:w="960"/>
          </w:tcPr>
          <w:p>
            <w:r/>
            <w:r>
              <w:t>US-026</w:t>
            </w:r>
          </w:p>
        </w:tc>
        <w:tc>
          <w:tcPr>
            <w:tcW w:type="dxa" w:w="960"/>
          </w:tcPr>
          <w:p>
            <w:r/>
            <w:r>
              <w:t>Core reporting</w:t>
            </w:r>
          </w:p>
        </w:tc>
        <w:tc>
          <w:tcPr>
            <w:tcW w:type="dxa" w:w="960"/>
          </w:tcPr>
          <w:p>
            <w:r/>
            <w:r>
              <w:t>3</w:t>
            </w:r>
          </w:p>
        </w:tc>
        <w:tc>
          <w:tcPr>
            <w:tcW w:type="dxa" w:w="960"/>
          </w:tcPr>
          <w:p>
            <w:r/>
            <w:r>
              <w:t>TC-US-026-01..03</w:t>
            </w:r>
          </w:p>
        </w:tc>
        <w:tc>
          <w:tcPr>
            <w:tcW w:type="dxa" w:w="960"/>
          </w:tcPr>
          <w:p>
            <w:r/>
            <w:r>
              <w:t>P0</w:t>
            </w:r>
          </w:p>
        </w:tc>
        <w:tc>
          <w:tcPr>
            <w:tcW w:type="dxa" w:w="960"/>
          </w:tcPr>
          <w:p>
            <w:r/>
            <w:r>
              <w:t>Not Started</w:t>
            </w:r>
          </w:p>
        </w:tc>
      </w:tr>
      <w:tr>
        <w:tc>
          <w:tcPr>
            <w:tcW w:type="dxa" w:w="960"/>
          </w:tcPr>
          <w:p>
            <w:r/>
            <w:r>
              <w:t>BG-8</w:t>
            </w:r>
          </w:p>
        </w:tc>
        <w:tc>
          <w:tcPr>
            <w:tcW w:type="dxa" w:w="960"/>
          </w:tcPr>
          <w:p>
            <w:r/>
            <w:r>
              <w:t>FR-REP-010</w:t>
            </w:r>
          </w:p>
        </w:tc>
        <w:tc>
          <w:tcPr>
            <w:tcW w:type="dxa" w:w="960"/>
          </w:tcPr>
          <w:p>
            <w:r/>
            <w:r>
              <w:t>Failed/cancelled/released bookings</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FR-REP-011</w:t>
            </w:r>
          </w:p>
        </w:tc>
        <w:tc>
          <w:tcPr>
            <w:tcW w:type="dxa" w:w="960"/>
          </w:tcPr>
          <w:p>
            <w:r/>
            <w:r>
              <w:t>Faulted/unavailable events</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FR-REP-012</w:t>
            </w:r>
          </w:p>
        </w:tc>
        <w:tc>
          <w:tcPr>
            <w:tcW w:type="dxa" w:w="960"/>
          </w:tcPr>
          <w:p>
            <w:r/>
            <w:r>
              <w:t>Label simulated data</w:t>
            </w:r>
          </w:p>
        </w:tc>
        <w:tc>
          <w:tcPr>
            <w:tcW w:type="dxa" w:w="960"/>
          </w:tcPr>
          <w:p>
            <w:r/>
            <w:r>
              <w:t>US-026</w:t>
            </w:r>
          </w:p>
        </w:tc>
        <w:tc>
          <w:tcPr>
            <w:tcW w:type="dxa" w:w="960"/>
          </w:tcPr>
          <w:p>
            <w:r/>
            <w:r>
              <w:t>Core reporting</w:t>
            </w:r>
          </w:p>
        </w:tc>
        <w:tc>
          <w:tcPr>
            <w:tcW w:type="dxa" w:w="960"/>
          </w:tcPr>
          <w:p>
            <w:r/>
            <w:r>
              <w:t>3</w:t>
            </w:r>
          </w:p>
        </w:tc>
        <w:tc>
          <w:tcPr>
            <w:tcW w:type="dxa" w:w="960"/>
          </w:tcPr>
          <w:p>
            <w:r/>
            <w:r>
              <w:t>TC-US-026-01..03</w:t>
            </w:r>
          </w:p>
        </w:tc>
        <w:tc>
          <w:tcPr>
            <w:tcW w:type="dxa" w:w="960"/>
          </w:tcPr>
          <w:p>
            <w:r/>
            <w:r>
              <w:t>P0</w:t>
            </w:r>
          </w:p>
        </w:tc>
        <w:tc>
          <w:tcPr>
            <w:tcW w:type="dxa" w:w="960"/>
          </w:tcPr>
          <w:p>
            <w:r/>
            <w:r>
              <w:t>Not Started</w:t>
            </w:r>
          </w:p>
        </w:tc>
      </w:tr>
      <w:tr>
        <w:tc>
          <w:tcPr>
            <w:tcW w:type="dxa" w:w="960"/>
          </w:tcPr>
          <w:p>
            <w:r/>
            <w:r>
              <w:t>BG-8</w:t>
            </w:r>
          </w:p>
        </w:tc>
        <w:tc>
          <w:tcPr>
            <w:tcW w:type="dxa" w:w="960"/>
          </w:tcPr>
          <w:p>
            <w:r/>
            <w:r>
              <w:t>FR-REP-013</w:t>
            </w:r>
          </w:p>
        </w:tc>
        <w:tc>
          <w:tcPr>
            <w:tcW w:type="dxa" w:w="960"/>
          </w:tcPr>
          <w:p>
            <w:r/>
            <w:r>
              <w:t>Date range / location filters</w:t>
            </w:r>
          </w:p>
        </w:tc>
        <w:tc>
          <w:tcPr>
            <w:tcW w:type="dxa" w:w="960"/>
          </w:tcPr>
          <w:p>
            <w:r/>
            <w:r>
              <w:t>US-026, US-027</w:t>
            </w:r>
          </w:p>
        </w:tc>
        <w:tc>
          <w:tcPr>
            <w:tcW w:type="dxa" w:w="960"/>
          </w:tcPr>
          <w:p>
            <w:r/>
            <w:r>
              <w:t>Core / Additional reporting</w:t>
            </w:r>
          </w:p>
        </w:tc>
        <w:tc>
          <w:tcPr>
            <w:tcW w:type="dxa" w:w="960"/>
          </w:tcPr>
          <w:p>
            <w:r/>
            <w:r>
              <w:t>3 / 2</w:t>
            </w:r>
          </w:p>
        </w:tc>
        <w:tc>
          <w:tcPr>
            <w:tcW w:type="dxa" w:w="960"/>
          </w:tcPr>
          <w:p>
            <w:r/>
            <w:r>
              <w:t>TC-US-026-01..03, TC-US-027-01..02</w:t>
            </w:r>
          </w:p>
        </w:tc>
        <w:tc>
          <w:tcPr>
            <w:tcW w:type="dxa" w:w="960"/>
          </w:tcPr>
          <w:p>
            <w:r/>
            <w:r>
              <w:t>P1</w:t>
            </w:r>
          </w:p>
        </w:tc>
        <w:tc>
          <w:tcPr>
            <w:tcW w:type="dxa" w:w="960"/>
          </w:tcPr>
          <w:p>
            <w:r/>
            <w:r>
              <w:t>Not Started</w:t>
            </w:r>
          </w:p>
        </w:tc>
      </w:tr>
      <w:tr>
        <w:tc>
          <w:tcPr>
            <w:tcW w:type="dxa" w:w="960"/>
          </w:tcPr>
          <w:p>
            <w:r/>
            <w:r>
              <w:t>BG-8</w:t>
            </w:r>
          </w:p>
        </w:tc>
        <w:tc>
          <w:tcPr>
            <w:tcW w:type="dxa" w:w="960"/>
          </w:tcPr>
          <w:p>
            <w:r/>
            <w:r>
              <w:t>FR-REP-014</w:t>
            </w:r>
          </w:p>
        </w:tc>
        <w:tc>
          <w:tcPr>
            <w:tcW w:type="dxa" w:w="960"/>
          </w:tcPr>
          <w:p>
            <w:r/>
            <w:r>
              <w:t>Notification delivery metrics</w:t>
            </w:r>
          </w:p>
        </w:tc>
        <w:tc>
          <w:tcPr>
            <w:tcW w:type="dxa" w:w="960"/>
          </w:tcPr>
          <w:p>
            <w:r/>
            <w:r>
              <w:t>US-028</w:t>
            </w:r>
          </w:p>
        </w:tc>
        <w:tc>
          <w:tcPr>
            <w:tcW w:type="dxa" w:w="960"/>
          </w:tcPr>
          <w:p>
            <w:r/>
            <w:r>
              <w:t>Notif + no-show metrics</w:t>
            </w:r>
          </w:p>
        </w:tc>
        <w:tc>
          <w:tcPr>
            <w:tcW w:type="dxa" w:w="960"/>
          </w:tcPr>
          <w:p>
            <w:r/>
            <w:r>
              <w:t>2</w:t>
            </w:r>
          </w:p>
        </w:tc>
        <w:tc>
          <w:tcPr>
            <w:tcW w:type="dxa" w:w="960"/>
          </w:tcPr>
          <w:p>
            <w:r/>
            <w:r>
              <w:t>TC-US-028-01..02</w:t>
            </w:r>
          </w:p>
        </w:tc>
        <w:tc>
          <w:tcPr>
            <w:tcW w:type="dxa" w:w="960"/>
          </w:tcPr>
          <w:p>
            <w:r/>
            <w:r>
              <w:t>P1</w:t>
            </w:r>
          </w:p>
        </w:tc>
        <w:tc>
          <w:tcPr>
            <w:tcW w:type="dxa" w:w="960"/>
          </w:tcPr>
          <w:p>
            <w:r/>
            <w:r>
              <w:t>Not Started</w:t>
            </w:r>
          </w:p>
        </w:tc>
      </w:tr>
      <w:tr>
        <w:tc>
          <w:tcPr>
            <w:tcW w:type="dxa" w:w="960"/>
          </w:tcPr>
          <w:p>
            <w:r/>
            <w:r>
              <w:t>BG-8</w:t>
            </w:r>
          </w:p>
        </w:tc>
        <w:tc>
          <w:tcPr>
            <w:tcW w:type="dxa" w:w="960"/>
          </w:tcPr>
          <w:p>
            <w:r/>
            <w:r>
              <w:t>FR-REP-015</w:t>
            </w:r>
          </w:p>
        </w:tc>
        <w:tc>
          <w:tcPr>
            <w:tcW w:type="dxa" w:w="960"/>
          </w:tcPr>
          <w:p>
            <w:r/>
            <w:r>
              <w:t>Notification ack rate</w:t>
            </w:r>
          </w:p>
        </w:tc>
        <w:tc>
          <w:tcPr>
            <w:tcW w:type="dxa" w:w="960"/>
          </w:tcPr>
          <w:p>
            <w:r/>
            <w:r>
              <w:t>US-028</w:t>
            </w:r>
          </w:p>
        </w:tc>
        <w:tc>
          <w:tcPr>
            <w:tcW w:type="dxa" w:w="960"/>
          </w:tcPr>
          <w:p>
            <w:r/>
            <w:r>
              <w:t>Notif + no-show metrics</w:t>
            </w:r>
          </w:p>
        </w:tc>
        <w:tc>
          <w:tcPr>
            <w:tcW w:type="dxa" w:w="960"/>
          </w:tcPr>
          <w:p>
            <w:r/>
            <w:r>
              <w:t>2</w:t>
            </w:r>
          </w:p>
        </w:tc>
        <w:tc>
          <w:tcPr>
            <w:tcW w:type="dxa" w:w="960"/>
          </w:tcPr>
          <w:p>
            <w:r/>
            <w:r>
              <w:t>TC-US-028-01..02</w:t>
            </w:r>
          </w:p>
        </w:tc>
        <w:tc>
          <w:tcPr>
            <w:tcW w:type="dxa" w:w="960"/>
          </w:tcPr>
          <w:p>
            <w:r/>
            <w:r>
              <w:t>P2</w:t>
            </w:r>
          </w:p>
        </w:tc>
        <w:tc>
          <w:tcPr>
            <w:tcW w:type="dxa" w:w="960"/>
          </w:tcPr>
          <w:p>
            <w:r/>
            <w:r>
              <w:t>Not Started</w:t>
            </w:r>
          </w:p>
        </w:tc>
      </w:tr>
      <w:tr>
        <w:tc>
          <w:tcPr>
            <w:tcW w:type="dxa" w:w="960"/>
          </w:tcPr>
          <w:p>
            <w:r/>
            <w:r>
              <w:t>BG-8</w:t>
            </w:r>
          </w:p>
        </w:tc>
        <w:tc>
          <w:tcPr>
            <w:tcW w:type="dxa" w:w="960"/>
          </w:tcPr>
          <w:p>
            <w:r/>
            <w:r>
              <w:t>FR-REP-016</w:t>
            </w:r>
          </w:p>
        </w:tc>
        <w:tc>
          <w:tcPr>
            <w:tcW w:type="dxa" w:w="960"/>
          </w:tcPr>
          <w:p>
            <w:r/>
            <w:r>
              <w:t>No-show rate after reminders</w:t>
            </w:r>
          </w:p>
        </w:tc>
        <w:tc>
          <w:tcPr>
            <w:tcW w:type="dxa" w:w="960"/>
          </w:tcPr>
          <w:p>
            <w:r/>
            <w:r>
              <w:t>US-028</w:t>
            </w:r>
          </w:p>
        </w:tc>
        <w:tc>
          <w:tcPr>
            <w:tcW w:type="dxa" w:w="960"/>
          </w:tcPr>
          <w:p>
            <w:r/>
            <w:r>
              <w:t>Notif + no-show metrics</w:t>
            </w:r>
          </w:p>
        </w:tc>
        <w:tc>
          <w:tcPr>
            <w:tcW w:type="dxa" w:w="960"/>
          </w:tcPr>
          <w:p>
            <w:r/>
            <w:r>
              <w:t>2</w:t>
            </w:r>
          </w:p>
        </w:tc>
        <w:tc>
          <w:tcPr>
            <w:tcW w:type="dxa" w:w="960"/>
          </w:tcPr>
          <w:p>
            <w:r/>
            <w:r>
              <w:t>TC-US-028-01..02</w:t>
            </w:r>
          </w:p>
        </w:tc>
        <w:tc>
          <w:tcPr>
            <w:tcW w:type="dxa" w:w="960"/>
          </w:tcPr>
          <w:p>
            <w:r/>
            <w:r>
              <w:t>P1</w:t>
            </w:r>
          </w:p>
        </w:tc>
        <w:tc>
          <w:tcPr>
            <w:tcW w:type="dxa" w:w="960"/>
          </w:tcPr>
          <w:p>
            <w:r/>
            <w:r>
              <w:t>Not Started</w:t>
            </w:r>
          </w:p>
        </w:tc>
      </w:tr>
      <w:tr>
        <w:tc>
          <w:tcPr>
            <w:tcW w:type="dxa" w:w="960"/>
          </w:tcPr>
          <w:p>
            <w:r/>
            <w:r>
              <w:t>BG-7, BG-8</w:t>
            </w:r>
          </w:p>
        </w:tc>
        <w:tc>
          <w:tcPr>
            <w:tcW w:type="dxa" w:w="960"/>
          </w:tcPr>
          <w:p>
            <w:r/>
            <w:r>
              <w:t>FR-REP-017</w:t>
            </w:r>
          </w:p>
        </w:tc>
        <w:tc>
          <w:tcPr>
            <w:tcW w:type="dxa" w:w="960"/>
          </w:tcPr>
          <w:p>
            <w:r/>
            <w:r>
              <w:t>Usage by vehicle category</w:t>
            </w:r>
          </w:p>
        </w:tc>
        <w:tc>
          <w:tcPr>
            <w:tcW w:type="dxa" w:w="960"/>
          </w:tcPr>
          <w:p>
            <w:r/>
            <w:r>
              <w:t>US-027</w:t>
            </w:r>
          </w:p>
        </w:tc>
        <w:tc>
          <w:tcPr>
            <w:tcW w:type="dxa" w:w="960"/>
          </w:tcPr>
          <w:p>
            <w:r/>
            <w:r>
              <w:t>Additional reporting</w:t>
            </w:r>
          </w:p>
        </w:tc>
        <w:tc>
          <w:tcPr>
            <w:tcW w:type="dxa" w:w="960"/>
          </w:tcPr>
          <w:p>
            <w:r/>
            <w:r>
              <w:t>2</w:t>
            </w:r>
          </w:p>
        </w:tc>
        <w:tc>
          <w:tcPr>
            <w:tcW w:type="dxa" w:w="960"/>
          </w:tcPr>
          <w:p>
            <w:r/>
            <w:r>
              <w:t>TC-US-027-01..02</w:t>
            </w:r>
          </w:p>
        </w:tc>
        <w:tc>
          <w:tcPr>
            <w:tcW w:type="dxa" w:w="960"/>
          </w:tcPr>
          <w:p>
            <w:r/>
            <w:r>
              <w:t>P2</w:t>
            </w:r>
          </w:p>
        </w:tc>
        <w:tc>
          <w:tcPr>
            <w:tcW w:type="dxa" w:w="960"/>
          </w:tcPr>
          <w:p>
            <w:r/>
            <w:r>
              <w:t>Not Started</w:t>
            </w:r>
          </w:p>
        </w:tc>
      </w:tr>
      <w:tr>
        <w:tc>
          <w:tcPr>
            <w:tcW w:type="dxa" w:w="960"/>
          </w:tcPr>
          <w:p>
            <w:r/>
            <w:r>
              <w:t>BG-9</w:t>
            </w:r>
          </w:p>
        </w:tc>
        <w:tc>
          <w:tcPr>
            <w:tcW w:type="dxa" w:w="960"/>
          </w:tcPr>
          <w:p>
            <w:r/>
            <w:r>
              <w:t>FR-AI-001</w:t>
            </w:r>
          </w:p>
        </w:tc>
        <w:tc>
          <w:tcPr>
            <w:tcW w:type="dxa" w:w="960"/>
          </w:tcPr>
          <w:p>
            <w:r/>
            <w:r>
              <w:t>Demand forecasting</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FR-AI-002</w:t>
            </w:r>
          </w:p>
        </w:tc>
        <w:tc>
          <w:tcPr>
            <w:tcW w:type="dxa" w:w="960"/>
          </w:tcPr>
          <w:p>
            <w:r/>
            <w:r>
              <w:t>Pattern detection</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FR-AI-003</w:t>
            </w:r>
          </w:p>
        </w:tc>
        <w:tc>
          <w:tcPr>
            <w:tcW w:type="dxa" w:w="960"/>
          </w:tcPr>
          <w:p>
            <w:r/>
            <w:r>
              <w:t>NL reporting</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FR-AI-004</w:t>
            </w:r>
          </w:p>
        </w:tc>
        <w:tc>
          <w:tcPr>
            <w:tcW w:type="dxa" w:w="960"/>
          </w:tcPr>
          <w:p>
            <w:r/>
            <w:r>
              <w:t>Operational recommendations</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FR-AI-005</w:t>
            </w:r>
          </w:p>
        </w:tc>
        <w:tc>
          <w:tcPr>
            <w:tcW w:type="dxa" w:w="960"/>
          </w:tcPr>
          <w:p>
            <w:r/>
            <w:r>
              <w:t>Anomaly flagging</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FR-AI-006</w:t>
            </w:r>
          </w:p>
        </w:tc>
        <w:tc>
          <w:tcPr>
            <w:tcW w:type="dxa" w:w="960"/>
          </w:tcPr>
          <w:p>
            <w:r/>
            <w:r>
              <w:t>NL insight generation</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FR-AI-007</w:t>
            </w:r>
          </w:p>
        </w:tc>
        <w:tc>
          <w:tcPr>
            <w:tcW w:type="dxa" w:w="960"/>
          </w:tcPr>
          <w:p>
            <w:r/>
            <w:r>
              <w:t>Grounding rule</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FR-AI-008</w:t>
            </w:r>
          </w:p>
        </w:tc>
        <w:tc>
          <w:tcPr>
            <w:tcW w:type="dxa" w:w="960"/>
          </w:tcPr>
          <w:p>
            <w:r/>
            <w:r>
              <w:t>Simulated data disclosure</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FR-AI-009</w:t>
            </w:r>
          </w:p>
        </w:tc>
        <w:tc>
          <w:tcPr>
            <w:tcW w:type="dxa" w:w="960"/>
          </w:tcPr>
          <w:p>
            <w:r/>
            <w:r>
              <w:t>Low-confidence disclosure</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FR-AI-010</w:t>
            </w:r>
          </w:p>
        </w:tc>
        <w:tc>
          <w:tcPr>
            <w:tcW w:type="dxa" w:w="960"/>
          </w:tcPr>
          <w:p>
            <w:r/>
            <w:r>
              <w:t>No fabricated metrics</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BG-9</w:t>
            </w:r>
          </w:p>
        </w:tc>
        <w:tc>
          <w:tcPr>
            <w:tcW w:type="dxa" w:w="960"/>
          </w:tcPr>
          <w:p>
            <w:r/>
            <w:r>
              <w:t>FR-AI-011</w:t>
            </w:r>
          </w:p>
        </w:tc>
        <w:tc>
          <w:tcPr>
            <w:tcW w:type="dxa" w:w="960"/>
          </w:tcPr>
          <w:p>
            <w:r/>
            <w:r>
              <w:t>AI-assisted notification phrasing</w:t>
            </w:r>
          </w:p>
        </w:tc>
        <w:tc>
          <w:tcPr>
            <w:tcW w:type="dxa" w:w="960"/>
          </w:tcPr>
          <w:p>
            <w:r/>
            <w:r>
              <w:t>US-029</w:t>
            </w:r>
          </w:p>
        </w:tc>
        <w:tc>
          <w:tcPr>
            <w:tcW w:type="dxa" w:w="960"/>
          </w:tcPr>
          <w:p>
            <w:r/>
            <w:r>
              <w:t>Responsible AI Insights</w:t>
            </w:r>
          </w:p>
        </w:tc>
        <w:tc>
          <w:tcPr>
            <w:tcW w:type="dxa" w:w="960"/>
          </w:tcPr>
          <w:p>
            <w:r/>
            <w:r>
              <w:t>5</w:t>
            </w:r>
          </w:p>
        </w:tc>
        <w:tc>
          <w:tcPr>
            <w:tcW w:type="dxa" w:w="960"/>
          </w:tcPr>
          <w:p>
            <w:r/>
            <w:r>
              <w:t>TC-US-029-01..05</w:t>
            </w:r>
          </w:p>
        </w:tc>
        <w:tc>
          <w:tcPr>
            <w:tcW w:type="dxa" w:w="960"/>
          </w:tcPr>
          <w:p>
            <w:r/>
            <w:r>
              <w:t>P2</w:t>
            </w:r>
          </w:p>
        </w:tc>
        <w:tc>
          <w:tcPr>
            <w:tcW w:type="dxa" w:w="960"/>
          </w:tcPr>
          <w:p>
            <w:r/>
            <w:r>
              <w:t>Not Started</w:t>
            </w:r>
          </w:p>
        </w:tc>
      </w:tr>
      <w:tr>
        <w:tc>
          <w:tcPr>
            <w:tcW w:type="dxa" w:w="960"/>
          </w:tcPr>
          <w:p>
            <w:r/>
            <w:r>
              <w:t>BG-12</w:t>
            </w:r>
          </w:p>
        </w:tc>
        <w:tc>
          <w:tcPr>
            <w:tcW w:type="dxa" w:w="960"/>
          </w:tcPr>
          <w:p>
            <w:r/>
            <w:r>
              <w:t>FR-AUDIT-001</w:t>
            </w:r>
          </w:p>
        </w:tc>
        <w:tc>
          <w:tcPr>
            <w:tcW w:type="dxa" w:w="960"/>
          </w:tcPr>
          <w:p>
            <w:r/>
            <w:r>
              <w:t>Record critical actions</w:t>
            </w:r>
          </w:p>
        </w:tc>
        <w:tc>
          <w:tcPr>
            <w:tcW w:type="dxa" w:w="960"/>
          </w:tcPr>
          <w:p>
            <w:r/>
            <w:r>
              <w:t>US-032</w:t>
            </w:r>
          </w:p>
        </w:tc>
        <w:tc>
          <w:tcPr>
            <w:tcW w:type="dxa" w:w="960"/>
          </w:tcPr>
          <w:p>
            <w:r/>
            <w:r>
              <w:t>Audit log</w:t>
            </w:r>
          </w:p>
        </w:tc>
        <w:tc>
          <w:tcPr>
            <w:tcW w:type="dxa" w:w="960"/>
          </w:tcPr>
          <w:p>
            <w:r/>
            <w:r>
              <w:t>4</w:t>
            </w:r>
          </w:p>
        </w:tc>
        <w:tc>
          <w:tcPr>
            <w:tcW w:type="dxa" w:w="960"/>
          </w:tcPr>
          <w:p>
            <w:r/>
            <w:r>
              <w:t>TC-US-032-01..04</w:t>
            </w:r>
          </w:p>
        </w:tc>
        <w:tc>
          <w:tcPr>
            <w:tcW w:type="dxa" w:w="960"/>
          </w:tcPr>
          <w:p>
            <w:r/>
            <w:r>
              <w:t>P0</w:t>
            </w:r>
          </w:p>
        </w:tc>
        <w:tc>
          <w:tcPr>
            <w:tcW w:type="dxa" w:w="960"/>
          </w:tcPr>
          <w:p>
            <w:r/>
            <w:r>
              <w:t>Not Started</w:t>
            </w:r>
          </w:p>
        </w:tc>
      </w:tr>
      <w:tr>
        <w:tc>
          <w:tcPr>
            <w:tcW w:type="dxa" w:w="960"/>
          </w:tcPr>
          <w:p>
            <w:r/>
            <w:r>
              <w:t>BG-12</w:t>
            </w:r>
          </w:p>
        </w:tc>
        <w:tc>
          <w:tcPr>
            <w:tcW w:type="dxa" w:w="960"/>
          </w:tcPr>
          <w:p>
            <w:r/>
            <w:r>
              <w:t>FR-AUDIT-002</w:t>
            </w:r>
          </w:p>
        </w:tc>
        <w:tc>
          <w:tcPr>
            <w:tcW w:type="dxa" w:w="960"/>
          </w:tcPr>
          <w:p>
            <w:r/>
            <w:r>
              <w:t>Audit entry shape</w:t>
            </w:r>
          </w:p>
        </w:tc>
        <w:tc>
          <w:tcPr>
            <w:tcW w:type="dxa" w:w="960"/>
          </w:tcPr>
          <w:p>
            <w:r/>
            <w:r>
              <w:t>US-032</w:t>
            </w:r>
          </w:p>
        </w:tc>
        <w:tc>
          <w:tcPr>
            <w:tcW w:type="dxa" w:w="960"/>
          </w:tcPr>
          <w:p>
            <w:r/>
            <w:r>
              <w:t>Audit log</w:t>
            </w:r>
          </w:p>
        </w:tc>
        <w:tc>
          <w:tcPr>
            <w:tcW w:type="dxa" w:w="960"/>
          </w:tcPr>
          <w:p>
            <w:r/>
            <w:r>
              <w:t>4</w:t>
            </w:r>
          </w:p>
        </w:tc>
        <w:tc>
          <w:tcPr>
            <w:tcW w:type="dxa" w:w="960"/>
          </w:tcPr>
          <w:p>
            <w:r/>
            <w:r>
              <w:t>TC-US-032-01..04</w:t>
            </w:r>
          </w:p>
        </w:tc>
        <w:tc>
          <w:tcPr>
            <w:tcW w:type="dxa" w:w="960"/>
          </w:tcPr>
          <w:p>
            <w:r/>
            <w:r>
              <w:t>P0</w:t>
            </w:r>
          </w:p>
        </w:tc>
        <w:tc>
          <w:tcPr>
            <w:tcW w:type="dxa" w:w="960"/>
          </w:tcPr>
          <w:p>
            <w:r/>
            <w:r>
              <w:t>Not Started</w:t>
            </w:r>
          </w:p>
        </w:tc>
      </w:tr>
      <w:tr>
        <w:tc>
          <w:tcPr>
            <w:tcW w:type="dxa" w:w="960"/>
          </w:tcPr>
          <w:p>
            <w:r/>
            <w:r>
              <w:t>BG-12</w:t>
            </w:r>
          </w:p>
        </w:tc>
        <w:tc>
          <w:tcPr>
            <w:tcW w:type="dxa" w:w="960"/>
          </w:tcPr>
          <w:p>
            <w:r/>
            <w:r>
              <w:t>FR-AUDIT-003</w:t>
            </w:r>
          </w:p>
        </w:tc>
        <w:tc>
          <w:tcPr>
            <w:tcW w:type="dxa" w:w="960"/>
          </w:tcPr>
          <w:p>
            <w:r/>
            <w:r>
              <w:t>Audit log read access</w:t>
            </w:r>
          </w:p>
        </w:tc>
        <w:tc>
          <w:tcPr>
            <w:tcW w:type="dxa" w:w="960"/>
          </w:tcPr>
          <w:p>
            <w:r/>
            <w:r>
              <w:t>US-032</w:t>
            </w:r>
          </w:p>
        </w:tc>
        <w:tc>
          <w:tcPr>
            <w:tcW w:type="dxa" w:w="960"/>
          </w:tcPr>
          <w:p>
            <w:r/>
            <w:r>
              <w:t>Audit log</w:t>
            </w:r>
          </w:p>
        </w:tc>
        <w:tc>
          <w:tcPr>
            <w:tcW w:type="dxa" w:w="960"/>
          </w:tcPr>
          <w:p>
            <w:r/>
            <w:r>
              <w:t>4</w:t>
            </w:r>
          </w:p>
        </w:tc>
        <w:tc>
          <w:tcPr>
            <w:tcW w:type="dxa" w:w="960"/>
          </w:tcPr>
          <w:p>
            <w:r/>
            <w:r>
              <w:t>TC-US-032-01..04</w:t>
            </w:r>
          </w:p>
        </w:tc>
        <w:tc>
          <w:tcPr>
            <w:tcW w:type="dxa" w:w="960"/>
          </w:tcPr>
          <w:p>
            <w:r/>
            <w:r>
              <w:t>P0</w:t>
            </w:r>
          </w:p>
        </w:tc>
        <w:tc>
          <w:tcPr>
            <w:tcW w:type="dxa" w:w="960"/>
          </w:tcPr>
          <w:p>
            <w:r/>
            <w:r>
              <w:t>Not Started</w:t>
            </w:r>
          </w:p>
        </w:tc>
      </w:tr>
      <w:tr>
        <w:tc>
          <w:tcPr>
            <w:tcW w:type="dxa" w:w="960"/>
          </w:tcPr>
          <w:p>
            <w:r/>
            <w:r>
              <w:t>BG-12</w:t>
            </w:r>
          </w:p>
        </w:tc>
        <w:tc>
          <w:tcPr>
            <w:tcW w:type="dxa" w:w="960"/>
          </w:tcPr>
          <w:p>
            <w:r/>
            <w:r>
              <w:t>FR-AUDIT-004</w:t>
            </w:r>
          </w:p>
        </w:tc>
        <w:tc>
          <w:tcPr>
            <w:tcW w:type="dxa" w:w="960"/>
          </w:tcPr>
          <w:p>
            <w:r/>
            <w:r>
              <w:t>Audit immutability</w:t>
            </w:r>
          </w:p>
        </w:tc>
        <w:tc>
          <w:tcPr>
            <w:tcW w:type="dxa" w:w="960"/>
          </w:tcPr>
          <w:p>
            <w:r/>
            <w:r>
              <w:t>US-032</w:t>
            </w:r>
          </w:p>
        </w:tc>
        <w:tc>
          <w:tcPr>
            <w:tcW w:type="dxa" w:w="960"/>
          </w:tcPr>
          <w:p>
            <w:r/>
            <w:r>
              <w:t>Audit log</w:t>
            </w:r>
          </w:p>
        </w:tc>
        <w:tc>
          <w:tcPr>
            <w:tcW w:type="dxa" w:w="960"/>
          </w:tcPr>
          <w:p>
            <w:r/>
            <w:r>
              <w:t>4</w:t>
            </w:r>
          </w:p>
        </w:tc>
        <w:tc>
          <w:tcPr>
            <w:tcW w:type="dxa" w:w="960"/>
          </w:tcPr>
          <w:p>
            <w:r/>
            <w:r>
              <w:t>TC-US-032-01..04</w:t>
            </w:r>
          </w:p>
        </w:tc>
        <w:tc>
          <w:tcPr>
            <w:tcW w:type="dxa" w:w="960"/>
          </w:tcPr>
          <w:p>
            <w:r/>
            <w:r>
              <w:t>P0</w:t>
            </w:r>
          </w:p>
        </w:tc>
        <w:tc>
          <w:tcPr>
            <w:tcW w:type="dxa" w:w="960"/>
          </w:tcPr>
          <w:p>
            <w:r/>
            <w:r>
              <w:t>Not Started</w:t>
            </w:r>
          </w:p>
        </w:tc>
      </w:tr>
      <w:tr>
        <w:tc>
          <w:tcPr>
            <w:tcW w:type="dxa" w:w="960"/>
          </w:tcPr>
          <w:p>
            <w:r/>
            <w:r>
              <w:t>BG-12</w:t>
            </w:r>
          </w:p>
        </w:tc>
        <w:tc>
          <w:tcPr>
            <w:tcW w:type="dxa" w:w="960"/>
          </w:tcPr>
          <w:p>
            <w:r/>
            <w:r>
              <w:t>FR-AUDIT-005</w:t>
            </w:r>
          </w:p>
        </w:tc>
        <w:tc>
          <w:tcPr>
            <w:tcW w:type="dxa" w:w="960"/>
          </w:tcPr>
          <w:p>
            <w:r/>
            <w:r>
              <w:t>Audit log filtering</w:t>
            </w:r>
          </w:p>
        </w:tc>
        <w:tc>
          <w:tcPr>
            <w:tcW w:type="dxa" w:w="960"/>
          </w:tcPr>
          <w:p>
            <w:r/>
            <w:r>
              <w:t>US-032</w:t>
            </w:r>
          </w:p>
        </w:tc>
        <w:tc>
          <w:tcPr>
            <w:tcW w:type="dxa" w:w="960"/>
          </w:tcPr>
          <w:p>
            <w:r/>
            <w:r>
              <w:t>Audit log</w:t>
            </w:r>
          </w:p>
        </w:tc>
        <w:tc>
          <w:tcPr>
            <w:tcW w:type="dxa" w:w="960"/>
          </w:tcPr>
          <w:p>
            <w:r/>
            <w:r>
              <w:t>4</w:t>
            </w:r>
          </w:p>
        </w:tc>
        <w:tc>
          <w:tcPr>
            <w:tcW w:type="dxa" w:w="960"/>
          </w:tcPr>
          <w:p>
            <w:r/>
            <w:r>
              <w:t>TC-US-032-01..04</w:t>
            </w:r>
          </w:p>
        </w:tc>
        <w:tc>
          <w:tcPr>
            <w:tcW w:type="dxa" w:w="960"/>
          </w:tcPr>
          <w:p>
            <w:r/>
            <w:r>
              <w:t>P1</w:t>
            </w:r>
          </w:p>
        </w:tc>
        <w:tc>
          <w:tcPr>
            <w:tcW w:type="dxa" w:w="960"/>
          </w:tcPr>
          <w:p>
            <w:r/>
            <w:r>
              <w:t>Not Started</w:t>
            </w:r>
          </w:p>
        </w:tc>
      </w:tr>
      <w:tr>
        <w:tc>
          <w:tcPr>
            <w:tcW w:type="dxa" w:w="960"/>
          </w:tcPr>
          <w:p>
            <w:r/>
            <w:r>
              <w:t>BG-4</w:t>
            </w:r>
          </w:p>
        </w:tc>
        <w:tc>
          <w:tcPr>
            <w:tcW w:type="dxa" w:w="960"/>
          </w:tcPr>
          <w:p>
            <w:r/>
            <w:r>
              <w:t>FR-ADMIN-001</w:t>
            </w:r>
          </w:p>
        </w:tc>
        <w:tc>
          <w:tcPr>
            <w:tcW w:type="dxa" w:w="960"/>
          </w:tcPr>
          <w:p>
            <w:r/>
            <w:r>
              <w:t>Create maintenance block</w:t>
            </w:r>
          </w:p>
        </w:tc>
        <w:tc>
          <w:tcPr>
            <w:tcW w:type="dxa" w:w="960"/>
          </w:tcPr>
          <w:p>
            <w:r/>
            <w:r>
              <w:t>US-020</w:t>
            </w:r>
          </w:p>
        </w:tc>
        <w:tc>
          <w:tcPr>
            <w:tcW w:type="dxa" w:w="960"/>
          </w:tcPr>
          <w:p>
            <w:r/>
            <w:r>
              <w:t>Maintenance block via CSMS</w:t>
            </w:r>
          </w:p>
        </w:tc>
        <w:tc>
          <w:tcPr>
            <w:tcW w:type="dxa" w:w="960"/>
          </w:tcPr>
          <w:p>
            <w:r/>
            <w:r>
              <w:t>3</w:t>
            </w:r>
          </w:p>
        </w:tc>
        <w:tc>
          <w:tcPr>
            <w:tcW w:type="dxa" w:w="960"/>
          </w:tcPr>
          <w:p>
            <w:r/>
            <w:r>
              <w:t>TC-US-020-01..03</w:t>
            </w:r>
          </w:p>
        </w:tc>
        <w:tc>
          <w:tcPr>
            <w:tcW w:type="dxa" w:w="960"/>
          </w:tcPr>
          <w:p>
            <w:r/>
            <w:r>
              <w:t>P1</w:t>
            </w:r>
          </w:p>
        </w:tc>
        <w:tc>
          <w:tcPr>
            <w:tcW w:type="dxa" w:w="960"/>
          </w:tcPr>
          <w:p>
            <w:r/>
            <w:r>
              <w:t>Not Started</w:t>
            </w:r>
          </w:p>
        </w:tc>
      </w:tr>
      <w:tr>
        <w:tc>
          <w:tcPr>
            <w:tcW w:type="dxa" w:w="960"/>
          </w:tcPr>
          <w:p>
            <w:r/>
            <w:r>
              <w:t>BG-4</w:t>
            </w:r>
          </w:p>
        </w:tc>
        <w:tc>
          <w:tcPr>
            <w:tcW w:type="dxa" w:w="960"/>
          </w:tcPr>
          <w:p>
            <w:r/>
            <w:r>
              <w:t>FR-ADMIN-002</w:t>
            </w:r>
          </w:p>
        </w:tc>
        <w:tc>
          <w:tcPr>
            <w:tcW w:type="dxa" w:w="960"/>
          </w:tcPr>
          <w:p>
            <w:r/>
            <w:r>
              <w:t>Remove maintenance block</w:t>
            </w:r>
          </w:p>
        </w:tc>
        <w:tc>
          <w:tcPr>
            <w:tcW w:type="dxa" w:w="960"/>
          </w:tcPr>
          <w:p>
            <w:r/>
            <w:r>
              <w:t>US-020</w:t>
            </w:r>
          </w:p>
        </w:tc>
        <w:tc>
          <w:tcPr>
            <w:tcW w:type="dxa" w:w="960"/>
          </w:tcPr>
          <w:p>
            <w:r/>
            <w:r>
              <w:t>Maintenance block via CSMS</w:t>
            </w:r>
          </w:p>
        </w:tc>
        <w:tc>
          <w:tcPr>
            <w:tcW w:type="dxa" w:w="960"/>
          </w:tcPr>
          <w:p>
            <w:r/>
            <w:r>
              <w:t>3</w:t>
            </w:r>
          </w:p>
        </w:tc>
        <w:tc>
          <w:tcPr>
            <w:tcW w:type="dxa" w:w="960"/>
          </w:tcPr>
          <w:p>
            <w:r/>
            <w:r>
              <w:t>TC-US-020-01..03</w:t>
            </w:r>
          </w:p>
        </w:tc>
        <w:tc>
          <w:tcPr>
            <w:tcW w:type="dxa" w:w="960"/>
          </w:tcPr>
          <w:p>
            <w:r/>
            <w:r>
              <w:t>P1</w:t>
            </w:r>
          </w:p>
        </w:tc>
        <w:tc>
          <w:tcPr>
            <w:tcW w:type="dxa" w:w="960"/>
          </w:tcPr>
          <w:p>
            <w:r/>
            <w:r>
              <w:t>Not Started</w:t>
            </w:r>
          </w:p>
        </w:tc>
      </w:tr>
      <w:tr>
        <w:tc>
          <w:tcPr>
            <w:tcW w:type="dxa" w:w="960"/>
          </w:tcPr>
          <w:p>
            <w:r/>
            <w:r>
              <w:t>BG-4</w:t>
            </w:r>
          </w:p>
        </w:tc>
        <w:tc>
          <w:tcPr>
            <w:tcW w:type="dxa" w:w="960"/>
          </w:tcPr>
          <w:p>
            <w:r/>
            <w:r>
              <w:t>FR-ADMIN-003</w:t>
            </w:r>
          </w:p>
        </w:tc>
        <w:tc>
          <w:tcPr>
            <w:tcW w:type="dxa" w:w="960"/>
          </w:tcPr>
          <w:p>
            <w:r/>
            <w:r>
              <w:t>Block conflict handling</w:t>
            </w:r>
          </w:p>
        </w:tc>
        <w:tc>
          <w:tcPr>
            <w:tcW w:type="dxa" w:w="960"/>
          </w:tcPr>
          <w:p>
            <w:r/>
            <w:r>
              <w:t>US-030</w:t>
            </w:r>
          </w:p>
        </w:tc>
        <w:tc>
          <w:tcPr>
            <w:tcW w:type="dxa" w:w="960"/>
          </w:tcPr>
          <w:p>
            <w:r/>
            <w:r>
              <w:t>Maint. block conflict override</w:t>
            </w:r>
          </w:p>
        </w:tc>
        <w:tc>
          <w:tcPr>
            <w:tcW w:type="dxa" w:w="960"/>
          </w:tcPr>
          <w:p>
            <w:r/>
            <w:r>
              <w:t>2</w:t>
            </w:r>
          </w:p>
        </w:tc>
        <w:tc>
          <w:tcPr>
            <w:tcW w:type="dxa" w:w="960"/>
          </w:tcPr>
          <w:p>
            <w:r/>
            <w:r>
              <w:t>TC-US-030-01..02</w:t>
            </w:r>
          </w:p>
        </w:tc>
        <w:tc>
          <w:tcPr>
            <w:tcW w:type="dxa" w:w="960"/>
          </w:tcPr>
          <w:p>
            <w:r/>
            <w:r>
              <w:t>P1</w:t>
            </w:r>
          </w:p>
        </w:tc>
        <w:tc>
          <w:tcPr>
            <w:tcW w:type="dxa" w:w="960"/>
          </w:tcPr>
          <w:p>
            <w:r/>
            <w:r>
              <w:t>Not Started</w:t>
            </w:r>
          </w:p>
        </w:tc>
      </w:tr>
      <w:tr>
        <w:tc>
          <w:tcPr>
            <w:tcW w:type="dxa" w:w="960"/>
          </w:tcPr>
          <w:p>
            <w:r/>
            <w:r>
              <w:t>BG-4</w:t>
            </w:r>
          </w:p>
        </w:tc>
        <w:tc>
          <w:tcPr>
            <w:tcW w:type="dxa" w:w="960"/>
          </w:tcPr>
          <w:p>
            <w:r/>
            <w:r>
              <w:t>(cross-cutting)</w:t>
            </w:r>
          </w:p>
        </w:tc>
        <w:tc>
          <w:tcPr>
            <w:tcW w:type="dxa" w:w="960"/>
          </w:tcPr>
          <w:p>
            <w:r/>
            <w:r>
              <w:t>Admin booking on behalf of user</w:t>
            </w:r>
          </w:p>
        </w:tc>
        <w:tc>
          <w:tcPr>
            <w:tcW w:type="dxa" w:w="960"/>
          </w:tcPr>
          <w:p>
            <w:r/>
            <w:r>
              <w:t>US-031</w:t>
            </w:r>
          </w:p>
        </w:tc>
        <w:tc>
          <w:tcPr>
            <w:tcW w:type="dxa" w:w="960"/>
          </w:tcPr>
          <w:p>
            <w:r/>
            <w:r>
              <w:t>Admin booking on behalf</w:t>
            </w:r>
          </w:p>
        </w:tc>
        <w:tc>
          <w:tcPr>
            <w:tcW w:type="dxa" w:w="960"/>
          </w:tcPr>
          <w:p>
            <w:r/>
            <w:r>
              <w:t>3</w:t>
            </w:r>
          </w:p>
        </w:tc>
        <w:tc>
          <w:tcPr>
            <w:tcW w:type="dxa" w:w="960"/>
          </w:tcPr>
          <w:p>
            <w:r/>
            <w:r>
              <w:t>TC-US-031-01..03</w:t>
            </w:r>
          </w:p>
        </w:tc>
        <w:tc>
          <w:tcPr>
            <w:tcW w:type="dxa" w:w="960"/>
          </w:tcPr>
          <w:p>
            <w:r/>
            <w:r>
              <w:t>P2</w:t>
            </w:r>
          </w:p>
        </w:tc>
        <w:tc>
          <w:tcPr>
            <w:tcW w:type="dxa" w:w="960"/>
          </w:tcPr>
          <w:p>
            <w:r/>
            <w:r>
              <w:t>Not Started</w:t>
            </w:r>
          </w:p>
        </w:tc>
      </w:tr>
    </w:tbl>
    <w:p/>
    <w:p>
      <w:pPr>
        <w:pBdr>
          <w:bottom w:val="single" w:sz="6" w:space="1" w:color="999999"/>
        </w:pBdr>
      </w:pPr>
    </w:p>
    <w:p>
      <w:r>
        <w:rPr>
          <w:i/>
        </w:rPr>
        <w:t>End of RTM.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