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9.jpg" ContentType="image/jpe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Простейший</w:t>
      </w:r>
      <w:r>
        <w:t xml:space="preserve"> </w:t>
      </w:r>
      <w:r>
        <w:t xml:space="preserve">вариант</w:t>
      </w:r>
    </w:p>
    <w:p>
      <w:pPr>
        <w:pStyle w:val="Author"/>
      </w:pPr>
      <w:r>
        <w:t xml:space="preserve">Кривобоков</w:t>
      </w:r>
      <w:r>
        <w:t xml:space="preserve"> </w:t>
      </w:r>
      <w:r>
        <w:t xml:space="preserve">Юрий</w:t>
      </w:r>
      <w:r>
        <w:t xml:space="preserve"> </w:t>
      </w:r>
      <w:r>
        <w:t xml:space="preserve">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"1-2" \h \z \u</w:instrText>
            <w:fldChar w:fldCharType="separate"/>
            <w:fldChar w:fldCharType="end"/>
          </w:r>
        </w:p>
      </w:sdtContent>
    </w:sdt>
    <w:bookmarkStart w:id="20" w:name="цель"/>
    <w:p>
      <w:pPr>
        <w:pStyle w:val="Heading1"/>
      </w:pPr>
      <w:r>
        <w:t xml:space="preserve">1. Цель</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t xml:space="preserve">2. 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t xml:space="preserve">3. Теоретическое введение</w:t>
      </w:r>
    </w:p>
    <w:p>
      <w:pPr>
        <w:pStyle w:val="FirstParagraph"/>
      </w:pPr>
      <w:r>
        <w:t xml:space="preserve">Bash (Bourne Again Shell) — это мощная командная оболочка Unix, которая используется для выполнения различных задач в терминале. Bash предоставляет интерактивный интерфейс, в котором пользователи могут вводить команды, а затем получать результаты. Она также поддерживает скрипты оболочки, которые представляют собой текстовые файлы, содержащие последовательность команд Bash для автоматизации задач.</w:t>
      </w:r>
      <w:r>
        <w:t xml:space="preserve"> </w:t>
      </w:r>
      <w:r>
        <w:t xml:space="preserve">Bash широко используется в средах Unix и Linux, а также поддерживается Windows с помощью подсистемы Windows для Linux (WSL). Перечислим основные возможности этой оболочки.</w:t>
      </w:r>
      <w:r>
        <w:t xml:space="preserve"> </w:t>
      </w:r>
      <w:r>
        <w:t xml:space="preserve">Обработка команд. Bash может обрабатывать как простые, так и сложные команды. Простые состоят из одного действия и, возможно, некоторых аргументов. Сложные команды могут содержать несколько простых, объединенных с помощью операторов конвейера (</w:t>
      </w:r>
      <w:r>
        <w:rPr>
          <w:rStyle w:val="VerbatimChar"/>
        </w:rPr>
        <w:t xml:space="preserve">|</w:t>
      </w:r>
      <w:r>
        <w:t xml:space="preserve">), перенаправления ввода и вывода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&gt;&gt;</w:t>
      </w:r>
      <w:r>
        <w:t xml:space="preserve">), условных операторов (</w:t>
      </w:r>
      <w:r>
        <w:rPr>
          <w:rStyle w:val="VerbatimChar"/>
        </w:rPr>
        <w:t xml:space="preserve">if/else</w:t>
      </w:r>
      <w:r>
        <w:t xml:space="preserve">,</w:t>
      </w:r>
      <w:r>
        <w:t xml:space="preserve"> </w:t>
      </w:r>
      <w:r>
        <w:rPr>
          <w:rStyle w:val="VerbatimChar"/>
        </w:rPr>
        <w:t xml:space="preserve">case/esac</w:t>
      </w:r>
      <w:r>
        <w:t xml:space="preserve">,</w:t>
      </w:r>
      <w:r>
        <w:t xml:space="preserve"> </w:t>
      </w:r>
      <w:r>
        <w:rPr>
          <w:rStyle w:val="VerbatimChar"/>
        </w:rPr>
        <w:t xml:space="preserve">while/do</w:t>
      </w:r>
      <w:r>
        <w:t xml:space="preserve">). О них мы расскажем позже.</w:t>
      </w:r>
      <w:r>
        <w:t xml:space="preserve"> </w:t>
      </w:r>
      <w:r>
        <w:t xml:space="preserve">Расширенный ввод, редактирование строк. Оболочка предоставляет функции расширенного ввода, такие как автодополнение, которое предлагает возможные варианты завершения команд и имен файлов по мере их ввода. Она также поддерживает историю, позволяя пользователям просматривать ранее введенные команды, а затем повторно их использовать.</w:t>
      </w:r>
      <w:r>
        <w:t xml:space="preserve"> </w:t>
      </w:r>
      <w:r>
        <w:t xml:space="preserve">Возможность создания и запуска скриптов. Скрипты оболочки — это текстовые файлы, содержащие последовательность команд. Их можно создавать с помощью текстового редактора, а затем запускать в терминале, что дает возможность пользователям автоматизировать задачи и управлять системой. Скрипты могут содержать условные операторы, циклы, функции для обеспечения дополнительной гибкости и контроля.</w:t>
      </w:r>
    </w:p>
    <w:bookmarkEnd w:id="22"/>
    <w:bookmarkStart w:id="35" w:name="выполнение-лабораторной-работы"/>
    <w:p>
      <w:pPr>
        <w:pStyle w:val="Heading1"/>
      </w:pPr>
      <w:r>
        <w:t xml:space="preserve">4. Выполнение лабораторной работы</w:t>
      </w:r>
    </w:p>
    <w:p>
      <w:pPr>
        <w:numPr>
          <w:ilvl w:val="0"/>
          <w:numId w:val="1002"/>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-p.(рис.</w:t>
      </w:r>
      <w:r>
        <w:t xml:space="preserve"> </w:t>
      </w:r>
      <w:r>
        <w:t xml:space="preserve">[</w:t>
      </w:r>
      <w:r>
        <w:rPr>
          <w:bCs/>
          <w:b/>
        </w:rPr>
        <w:t xml:space="preserve">fig:001?</w:t>
      </w:r>
      <w:r>
        <w:t xml:space="preserve">]</w:t>
      </w:r>
      <w:r>
        <w:t xml:space="preserve">).</w:t>
      </w:r>
    </w:p>
    <w:p>
      <w:pPr>
        <w:pStyle w:val="CaptionedFigure"/>
      </w:pPr>
      <w:r>
        <w:drawing>
          <wp:inline>
            <wp:extent cx="3733800" cy="1881334"/>
            <wp:effectExtent b="0" l="0" r="0" t="0"/>
            <wp:docPr descr="1"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1881334"/>
                    </a:xfrm>
                    <a:prstGeom prst="rect">
                      <a:avLst/>
                    </a:prstGeom>
                    <a:noFill/>
                    <a:ln w="9525">
                      <a:noFill/>
                      <a:headEnd/>
                      <a:tailEnd/>
                    </a:ln>
                  </pic:spPr>
                </pic:pic>
              </a:graphicData>
            </a:graphic>
          </wp:inline>
        </w:drawing>
      </w:r>
    </w:p>
    <w:p>
      <w:pPr>
        <w:pStyle w:val="ImageCaption"/>
      </w:pPr>
      <w:r>
        <w:t xml:space="preserve">1</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w:t>
      </w:r>
      <w:r>
        <w:t xml:space="preserve"> </w:t>
      </w:r>
      <w:r>
        <w:t xml:space="preserve">[</w:t>
      </w:r>
      <w:r>
        <w:rPr>
          <w:bCs/>
          <w:b/>
        </w:rPr>
        <w:t xml:space="preserve">fig:002?</w:t>
      </w:r>
      <w:r>
        <w:t xml:space="preserve">]</w:t>
      </w:r>
      <w:r>
        <w:t xml:space="preserve">).</w:t>
      </w:r>
    </w:p>
    <w:p>
      <w:pPr>
        <w:pStyle w:val="CaptionedFigure"/>
      </w:pPr>
      <w:r>
        <w:drawing>
          <wp:inline>
            <wp:extent cx="3733800" cy="2006917"/>
            <wp:effectExtent b="0" l="0" r="0" t="0"/>
            <wp:docPr descr="2"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2006917"/>
                    </a:xfrm>
                    <a:prstGeom prst="rect">
                      <a:avLst/>
                    </a:prstGeom>
                    <a:noFill/>
                    <a:ln w="9525">
                      <a:noFill/>
                      <a:headEnd/>
                      <a:tailEnd/>
                    </a:ln>
                  </pic:spPr>
                </pic:pic>
              </a:graphicData>
            </a:graphic>
          </wp:inline>
        </w:drawing>
      </w:r>
    </w:p>
    <w:p>
      <w:pPr>
        <w:pStyle w:val="ImageCaption"/>
      </w:pPr>
      <w:r>
        <w:t xml:space="preserve">2</w:t>
      </w:r>
    </w:p>
    <w:p>
      <w:pPr>
        <w:numPr>
          <w:ilvl w:val="0"/>
          <w:numId w:val="1004"/>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 (рис.</w:t>
      </w:r>
      <w:r>
        <w:t xml:space="preserve"> </w:t>
      </w:r>
      <w:r>
        <w:t xml:space="preserve">[</w:t>
      </w:r>
      <w:r>
        <w:rPr>
          <w:bCs/>
          <w:b/>
        </w:rPr>
        <w:t xml:space="preserve">fig:003?</w:t>
      </w:r>
      <w:r>
        <w:t xml:space="preserve">]</w:t>
      </w:r>
      <w:r>
        <w:t xml:space="preserve">).</w:t>
      </w:r>
    </w:p>
    <w:p>
      <w:pPr>
        <w:pStyle w:val="CaptionedFigure"/>
      </w:pPr>
      <w:r>
        <w:drawing>
          <wp:inline>
            <wp:extent cx="3733800" cy="1788750"/>
            <wp:effectExtent b="0" l="0" r="0" t="0"/>
            <wp:docPr descr="3" title=""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733800" cy="1788750"/>
                    </a:xfrm>
                    <a:prstGeom prst="rect">
                      <a:avLst/>
                    </a:prstGeom>
                    <a:noFill/>
                    <a:ln w="9525">
                      <a:noFill/>
                      <a:headEnd/>
                      <a:tailEnd/>
                    </a:ln>
                  </pic:spPr>
                </pic:pic>
              </a:graphicData>
            </a:graphic>
          </wp:inline>
        </w:drawing>
      </w:r>
    </w:p>
    <w:p>
      <w:pPr>
        <w:pStyle w:val="ImageCaption"/>
      </w:pPr>
      <w:r>
        <w:t xml:space="preserve">3</w:t>
      </w:r>
    </w:p>
    <w:p>
      <w:pPr>
        <w:numPr>
          <w:ilvl w:val="0"/>
          <w:numId w:val="1005"/>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w:t>
      </w:r>
      <w:r>
        <w:t xml:space="preserve"> </w:t>
      </w:r>
      <w:r>
        <w:t xml:space="preserve">[</w:t>
      </w:r>
      <w:r>
        <w:rPr>
          <w:bCs/>
          <w:b/>
        </w:rPr>
        <w:t xml:space="preserve">fig:004?</w:t>
      </w:r>
      <w:r>
        <w:t xml:space="preserve">]</w:t>
      </w:r>
      <w:r>
        <w:t xml:space="preserve">).</w:t>
      </w:r>
    </w:p>
    <w:p>
      <w:pPr>
        <w:pStyle w:val="CaptionedFigure"/>
      </w:pPr>
      <w:r>
        <w:drawing>
          <wp:inline>
            <wp:extent cx="3733800" cy="516314"/>
            <wp:effectExtent b="0" l="0" r="0" t="0"/>
            <wp:docPr descr="4" title="" id="33" name="Picture"/>
            <a:graphic>
              <a:graphicData uri="http://schemas.openxmlformats.org/drawingml/2006/picture">
                <pic:pic>
                  <pic:nvPicPr>
                    <pic:cNvPr descr="image/4.jpg" id="34" name="Picture"/>
                    <pic:cNvPicPr>
                      <a:picLocks noChangeArrowheads="1" noChangeAspect="1"/>
                    </pic:cNvPicPr>
                  </pic:nvPicPr>
                  <pic:blipFill>
                    <a:blip r:embed="rId32"/>
                    <a:stretch>
                      <a:fillRect/>
                    </a:stretch>
                  </pic:blipFill>
                  <pic:spPr bwMode="auto">
                    <a:xfrm>
                      <a:off x="0" y="0"/>
                      <a:ext cx="3733800" cy="516314"/>
                    </a:xfrm>
                    <a:prstGeom prst="rect">
                      <a:avLst/>
                    </a:prstGeom>
                    <a:noFill/>
                    <a:ln w="9525">
                      <a:noFill/>
                      <a:headEnd/>
                      <a:tailEnd/>
                    </a:ln>
                  </pic:spPr>
                </pic:pic>
              </a:graphicData>
            </a:graphic>
          </wp:inline>
        </w:drawing>
      </w:r>
    </w:p>
    <w:p>
      <w:pPr>
        <w:pStyle w:val="ImageCaption"/>
      </w:pPr>
      <w:r>
        <w:t xml:space="preserve">4</w:t>
      </w:r>
    </w:p>
    <w:bookmarkEnd w:id="35"/>
    <w:bookmarkStart w:id="36" w:name="контрольные-вопросы"/>
    <w:p>
      <w:pPr>
        <w:pStyle w:val="Heading1"/>
      </w:pPr>
      <w:r>
        <w:t xml:space="preserve">5. Контрольные вопросы</w:t>
      </w:r>
    </w:p>
    <w:p>
      <w:pPr>
        <w:numPr>
          <w:ilvl w:val="0"/>
          <w:numId w:val="1006"/>
        </w:numPr>
      </w:pPr>
      <w:r>
        <w:t xml:space="preserve">Каково предназначение команды getopts?</w:t>
      </w:r>
      <w:r>
        <w:t xml:space="preserve"> </w:t>
      </w: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6"/>
        </w:numPr>
      </w:pPr>
      <w:r>
        <w:t xml:space="preserve">Какое отношение метасимволы имеют к генерации имён файлов?</w:t>
      </w:r>
      <w:r>
        <w:t xml:space="preserve"> </w:t>
      </w: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6"/>
        </w:numPr>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6"/>
        </w:numPr>
      </w:pPr>
      <w:r>
        <w:t xml:space="preserve">Для чего нужны команды false и true?</w:t>
      </w:r>
      <w:r>
        <w:t xml:space="preserve"> </w:t>
      </w: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6"/>
        </w:numPr>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С</m:t>
        </m:r>
        <m:r>
          <m:t>т</m:t>
        </m:r>
        <m:r>
          <m:t>р</m:t>
        </m:r>
        <m:r>
          <m:t>о</m:t>
        </m:r>
        <m:r>
          <m:t>к</m:t>
        </m:r>
        <m:r>
          <m:t>а</m:t>
        </m:r>
        <m:r>
          <m:t>i</m:t>
        </m:r>
        <m:r>
          <m:t>f</m:t>
        </m:r>
        <m:r>
          <m:t>t</m:t>
        </m:r>
        <m:r>
          <m:t>e</m:t>
        </m:r>
        <m:r>
          <m:t>s</m:t>
        </m:r>
        <m:r>
          <m:t>t</m:t>
        </m:r>
        <m:r>
          <m:rPr>
            <m:sty m:val="p"/>
          </m:rPr>
          <m:t>−</m:t>
        </m:r>
        <m:r>
          <m:t>f</m:t>
        </m:r>
        <m:r>
          <m:t>m</m:t>
        </m:r>
        <m:r>
          <m:t>a</m:t>
        </m:r>
        <m:r>
          <m:t>n</m:t>
        </m:r>
      </m:oMath>
      <w:r>
        <w:t xml:space="preserve">s/</w:t>
      </w:r>
      <m:oMath>
        <m:r>
          <m:t>i</m:t>
        </m:r>
        <m:r>
          <m:rPr>
            <m:sty m:val="p"/>
          </m:rPr>
          <m:t>.</m:t>
        </m:r>
      </m:oMath>
      <w:r>
        <w:t xml:space="preserve">s проверяет, существует ли файл man</w:t>
      </w:r>
      <m:oMath>
        <m:r>
          <m:t>s</m:t>
        </m:r>
        <m:r>
          <m:rPr>
            <m:sty m:val="p"/>
          </m:rPr>
          <m:t>/</m:t>
        </m:r>
      </m:oMath>
      <w:r>
        <w:t xml:space="preserve">i.$s и является ли этот файл обычным файлом. Если данный файл является каталогом, то команда вернет нулевое значение (ложь).</w:t>
      </w:r>
    </w:p>
    <w:p>
      <w:pPr>
        <w:numPr>
          <w:ilvl w:val="0"/>
          <w:numId w:val="1006"/>
        </w:numPr>
      </w:pPr>
      <w:r>
        <w:t xml:space="preserve">Объясните различия между конструкциями while и until.</w:t>
      </w:r>
      <w:r>
        <w:t xml:space="preserve"> </w:t>
      </w: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36"/>
    <w:bookmarkStart w:id="37" w:name="выводы"/>
    <w:p>
      <w:pPr>
        <w:pStyle w:val="Heading1"/>
      </w:pPr>
      <w:r>
        <w:t xml:space="preserve">6. Выводы</w:t>
      </w:r>
    </w:p>
    <w:p>
      <w:pPr>
        <w:pStyle w:val="FirstParagraph"/>
      </w:pPr>
      <w:r>
        <w:t xml:space="preserve">Мы изучили основы программирования в оболочке ОС UNIX. Научились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37"/>
    <w:bookmarkStart w:id="39" w:name="список-литературы"/>
    <w:p>
      <w:pPr>
        <w:pStyle w:val="Heading1"/>
      </w:pPr>
      <w:r>
        <w:t xml:space="preserve">Список литературы</w:t>
      </w:r>
    </w:p>
    <w:bookmarkStart w:id="38" w:name="refs"/>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Кривобоков Юрий Дмитриевич</dc:creator>
  <dc:language>ru-RU</dc:language>
  <cp:keywords/>
  <dcterms:created xsi:type="dcterms:W3CDTF">2025-08-24T14:17:10Z</dcterms:created>
  <dcterms:modified xsi:type="dcterms:W3CDTF">2025-08-24T14:17:10Z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_resources/csl/gost-r-7-0-5-2008-numeric.csl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Простейший вариант</vt:lpwstr>
  </property>
  <property fmtid="{D5CDD505-2E9C-101B-9397-08002B2CF9AE}" pid="16" name="toc-title">
    <vt:lpwstr>Содержание</vt:lpwstr>
  </property>
</Properties>
</file>