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9FDB" w14:textId="77777777" w:rsidR="00FA5D58" w:rsidRPr="00D75EB2" w:rsidRDefault="00FA5D58" w:rsidP="00FA5D58">
      <w:pPr>
        <w:pStyle w:val="a3"/>
        <w:rPr>
          <w:rFonts w:ascii="宋体" w:eastAsia="宋体" w:hAnsi="宋体"/>
          <w:b/>
          <w:bCs/>
          <w:sz w:val="28"/>
          <w:szCs w:val="28"/>
        </w:rPr>
      </w:pPr>
      <w:r w:rsidRPr="00D75EB2">
        <w:rPr>
          <w:rFonts w:ascii="宋体" w:eastAsia="宋体" w:hAnsi="宋体" w:hint="eastAsia"/>
          <w:b/>
          <w:bCs/>
          <w:sz w:val="28"/>
          <w:szCs w:val="28"/>
        </w:rPr>
        <w:t>滁州红色遗址</w:t>
      </w:r>
    </w:p>
    <w:p w14:paraId="6DAB0DFA" w14:textId="77777777" w:rsidR="003E2AC8" w:rsidRPr="00D75EB2" w:rsidRDefault="00FA5D58" w:rsidP="003E2AC8">
      <w:pPr>
        <w:rPr>
          <w:b/>
          <w:bCs/>
        </w:rPr>
      </w:pPr>
      <w:r w:rsidRPr="00D75EB2">
        <w:rPr>
          <w:rFonts w:hint="eastAsia"/>
          <w:b/>
          <w:bCs/>
        </w:rPr>
        <w:t>来安县半塔烈士陵园：</w:t>
      </w:r>
    </w:p>
    <w:p w14:paraId="54A4082C" w14:textId="4951B885" w:rsidR="00FA5D58" w:rsidRPr="00D75EB2" w:rsidRDefault="00FA5D58" w:rsidP="00FA5D58">
      <w:pPr>
        <w:ind w:firstLineChars="200" w:firstLine="480"/>
        <w:rPr>
          <w:rFonts w:ascii="宋体" w:hAnsi="宋体" w:hint="eastAsia"/>
        </w:rPr>
      </w:pPr>
      <w:r w:rsidRPr="00D75EB2">
        <w:rPr>
          <w:rFonts w:ascii="宋体" w:hAnsi="宋体"/>
        </w:rPr>
        <w:t>地处苏皖两省五县交界，历史上著名的半塔保卫战就发生在这里。以纪念塔为中心，依山而筑，建造了一座气势雄伟，风景秀丽的烈士陵园。纪念塔矗立在塔山之峰，高十米，为四棱台体。塔顶屹立着身背斗笠、大刀、持枪远视、威武雄壮的新四军战士的雕像，塔的正面刻陈毅题写的“革命烈士永垂不朽”八个雄浑遒劲大字，背面为张恺帆题词。塔的正前方有张云逸于1964年5月1日撰写的《半塔烈士纪念碑记》</w:t>
      </w:r>
      <w:r w:rsidR="00D75EB2">
        <w:rPr>
          <w:rFonts w:ascii="宋体" w:hAnsi="宋体" w:hint="eastAsia"/>
        </w:rPr>
        <w:t>。</w:t>
      </w:r>
    </w:p>
    <w:p w14:paraId="5956151A" w14:textId="77777777" w:rsidR="00FA5D58" w:rsidRPr="00D75EB2" w:rsidRDefault="00FA5D58" w:rsidP="00FA5D58">
      <w:pPr>
        <w:ind w:firstLineChars="200" w:firstLine="480"/>
        <w:rPr>
          <w:rFonts w:ascii="宋体" w:hAnsi="宋体"/>
        </w:rPr>
      </w:pPr>
      <w:r w:rsidRPr="00D75EB2">
        <w:rPr>
          <w:rFonts w:ascii="宋体" w:hAnsi="宋体"/>
        </w:rPr>
        <w:t>目前，皖东烈士陵园是该省优秀红色旅游景区之一，也是华东地区著名的爱国主义教育基地、国家3A级旅游景区，年接待全国各地参观者约10万人次。2006年半塔保卫战旧址被国务院公布为全国重点文物保护单位，现在皖东烈士陵园正在积极申报全国重点烈士建筑物保护单位。历史背景1940年3月，在蒋介石策划下，安徽省主席李品仙部和江苏省主席韩德勤部两顽军对皖东地区实行东西夹击，妄图一举歼灭我江北新四军部队。我军在中原局、刘少奇领导下，对反共顽固派的进攻予以坚决反击。正当我集中主力在津浦路西坚决反击桂顽的进攻时，韩顽乘我路东地区空虚，纠集8个团的兵力，万余之众，向我新四军第五支队后方半塔地区大举进攻。我路东部队在江北指挥部主任邓子恢、五支队政委郭述申、副司令员周骏鸣指挥下，坚决执行中原局、江北指挥部固守待援的方针和积极防御战术，以教导队510人固守半塔集，以十团、十五团各一部及特务营在地方游击队配合下，从南北两翼钳击围攻半塔之敌。虽敌众我寡，敌强我弱，而我军指战员不畏强敌，在地方党和群众、自卫队积极参加和支援下，苦战7昼夜，击退了顽军多次进攻，半塔阵地巍然屹立，保证了我路西主力反顽作战顺利进行，实现了我先打桂顽，后打韩顽的战役意图。待路西我军大捷，我和罗炳辉同志率主力兼程回师路东，新四军江南指挥部指挥陈毅，亦命令在江北的挺进纵队叶飞同志、苏皖支队陶勇同志率部增援。韩顽在我两面夹击下，伤亡惨重，乃仓惶溃退。我军乘胜追至三河南岸，俘获甚多，胜利结束这一战役。</w:t>
      </w:r>
    </w:p>
    <w:p w14:paraId="06F121F5" w14:textId="33DA50AF" w:rsidR="00FA5D58" w:rsidRPr="003E2AC8" w:rsidRDefault="00FA5D58" w:rsidP="00FA5D58">
      <w:pPr>
        <w:ind w:firstLineChars="200" w:firstLine="480"/>
        <w:rPr>
          <w:rFonts w:ascii="宋体" w:hAnsi="宋体"/>
          <w:sz w:val="28"/>
          <w:szCs w:val="28"/>
        </w:rPr>
      </w:pPr>
      <w:r w:rsidRPr="003E2AC8">
        <w:t>半塔保卫战的胜利，奠定了淮南抗日根据地的基础，保证了我路西部队对桂顽作战的胜利。半塔保卫战创造了以少胜多，以弱胜强的范例。陈毅同志对半塔保卫战给予很高评价，他说过，在华中先有半塔、后有郭村，有了半塔，就有了黄桥。</w:t>
      </w:r>
    </w:p>
    <w:p w14:paraId="23895BDA" w14:textId="77777777" w:rsidR="003E2AC8" w:rsidRDefault="003E2AC8" w:rsidP="003E2AC8">
      <w:pPr>
        <w:rPr>
          <w:rFonts w:ascii="宋体" w:hAnsi="宋体"/>
        </w:rPr>
      </w:pPr>
      <w:r w:rsidRPr="00D75EB2">
        <w:rPr>
          <w:rFonts w:ascii="宋体" w:hAnsi="宋体"/>
          <w:b/>
          <w:bCs/>
        </w:rPr>
        <w:t>藕塘烈士陵园</w:t>
      </w:r>
      <w:r>
        <w:rPr>
          <w:rFonts w:ascii="宋体" w:hAnsi="宋体" w:hint="eastAsia"/>
        </w:rPr>
        <w:t>：</w:t>
      </w:r>
    </w:p>
    <w:p w14:paraId="6010C280" w14:textId="3739E396" w:rsidR="003E2AC8" w:rsidRPr="003E2AC8" w:rsidRDefault="003E2AC8" w:rsidP="00D75EB2">
      <w:pPr>
        <w:ind w:firstLineChars="200" w:firstLine="480"/>
        <w:rPr>
          <w:rFonts w:ascii="宋体" w:hAnsi="宋体" w:hint="eastAsia"/>
        </w:rPr>
      </w:pPr>
      <w:r w:rsidRPr="003E2AC8">
        <w:rPr>
          <w:rFonts w:ascii="宋体" w:hAnsi="宋体"/>
        </w:rPr>
        <w:t>位于安徽省滁州市定远县</w:t>
      </w:r>
      <w:hyperlink r:id="rId4" w:tgtFrame="_blank" w:history="1">
        <w:r w:rsidRPr="003E2AC8">
          <w:rPr>
            <w:rStyle w:val="ae"/>
            <w:rFonts w:ascii="宋体" w:hAnsi="宋体"/>
          </w:rPr>
          <w:t>藕塘镇</w:t>
        </w:r>
      </w:hyperlink>
      <w:r w:rsidRPr="003E2AC8">
        <w:rPr>
          <w:rFonts w:ascii="宋体" w:hAnsi="宋体"/>
        </w:rPr>
        <w:t>塔山村，始建于民国三十三年（1944年），迁建后园区总占地面积二十六万平方米。陵园依托津浦路西抗日根据地核心旧址建设，系专门纪念抗日战争时期新四军第二师及根据地牺牲革命军民之</w:t>
      </w:r>
      <w:r w:rsidRPr="003E2AC8">
        <w:rPr>
          <w:rFonts w:ascii="宋体" w:hAnsi="宋体"/>
        </w:rPr>
        <w:lastRenderedPageBreak/>
        <w:t>烈士纪念场所，亦为皖东核心红色</w:t>
      </w:r>
      <w:r w:rsidR="00D75EB2">
        <w:rPr>
          <w:rFonts w:ascii="宋体" w:hAnsi="宋体" w:hint="eastAsia"/>
        </w:rPr>
        <w:t>地标。</w:t>
      </w:r>
    </w:p>
    <w:p w14:paraId="7E028868" w14:textId="4FDA4AC0" w:rsidR="003E2AC8" w:rsidRPr="003E2AC8" w:rsidRDefault="003E2AC8" w:rsidP="00D75EB2">
      <w:pPr>
        <w:ind w:firstLineChars="200" w:firstLine="480"/>
        <w:rPr>
          <w:rFonts w:ascii="宋体" w:hAnsi="宋体"/>
        </w:rPr>
      </w:pPr>
      <w:r w:rsidRPr="003E2AC8">
        <w:rPr>
          <w:rFonts w:ascii="宋体" w:hAnsi="宋体"/>
        </w:rPr>
        <w:t>藕塘烈士陵园整体采用中轴线递进式规划布局，自外至内依次建有仿古大门、纪念广场、纪念碑、烈士英名墙、连片烈士墓群、藕塘革命纪念馆、挺进亭、踏血亭等纪念建筑</w:t>
      </w:r>
      <w:proofErr w:type="gramStart"/>
      <w:r w:rsidRPr="003E2AC8">
        <w:rPr>
          <w:rFonts w:ascii="宋体" w:hAnsi="宋体"/>
          <w:vertAlign w:val="superscript"/>
        </w:rPr>
        <w:t xml:space="preserve"> </w:t>
      </w:r>
      <w:r w:rsidRPr="003E2AC8">
        <w:rPr>
          <w:rFonts w:ascii="宋体" w:hAnsi="宋体"/>
        </w:rPr>
        <w:t>。</w:t>
      </w:r>
      <w:proofErr w:type="gramEnd"/>
      <w:r w:rsidRPr="003E2AC8">
        <w:rPr>
          <w:rFonts w:ascii="宋体" w:hAnsi="宋体"/>
        </w:rPr>
        <w:t>核心构筑物包含纪念碑、纪念馆两大主体，建筑融合中式仿古与现代展馆设计风格，园区全域配植龙柏、翠竹、桂花等常绿乔木。藕塘革命纪念馆主体建筑面积4053平方米，内设多主题展厅，陈列各类革命实物、图文史料；成片标准化烈士墓集中安葬根据地斗争牺牲烈士，配套石刻英名墙镌刻先烈姓名。藕塘烈士陵园为滁州市、定远县两级人民政府划定的革命传统教育基地、爱国主义教育基地、国防教育基地，承担皖东红色史料典藏、英烈事迹宣讲、党史研学实践等公共服务职能</w:t>
      </w:r>
      <w:proofErr w:type="gramStart"/>
      <w:r w:rsidRPr="003E2AC8">
        <w:rPr>
          <w:rFonts w:ascii="宋体" w:hAnsi="宋体"/>
          <w:vertAlign w:val="superscript"/>
        </w:rPr>
        <w:t xml:space="preserve"> </w:t>
      </w:r>
      <w:r w:rsidRPr="003E2AC8">
        <w:rPr>
          <w:rFonts w:ascii="宋体" w:hAnsi="宋体"/>
        </w:rPr>
        <w:t>。</w:t>
      </w:r>
      <w:proofErr w:type="gramEnd"/>
      <w:r w:rsidRPr="003E2AC8">
        <w:rPr>
          <w:rFonts w:ascii="宋体" w:hAnsi="宋体"/>
        </w:rPr>
        <w:t>每逢重大纪念日，社会团体、企事业单位、各级学校、驻地部队及外地各界人士均前往该园区开展各类纪念悼念活动，切实履行爱国主义教育基地的宣传教育职能</w:t>
      </w:r>
      <w:proofErr w:type="gramStart"/>
      <w:r w:rsidRPr="003E2AC8">
        <w:rPr>
          <w:rFonts w:ascii="宋体" w:hAnsi="宋体"/>
          <w:vertAlign w:val="superscript"/>
        </w:rPr>
        <w:t xml:space="preserve"> </w:t>
      </w:r>
      <w:r w:rsidRPr="003E2AC8">
        <w:rPr>
          <w:rFonts w:ascii="宋体" w:hAnsi="宋体"/>
        </w:rPr>
        <w:t>。</w:t>
      </w:r>
      <w:proofErr w:type="gramEnd"/>
    </w:p>
    <w:p w14:paraId="4237EACD" w14:textId="3B31702B" w:rsidR="003E2AC8" w:rsidRPr="003E2AC8" w:rsidRDefault="003E2AC8" w:rsidP="00D75EB2">
      <w:pPr>
        <w:ind w:firstLineChars="200" w:firstLine="480"/>
        <w:rPr>
          <w:rFonts w:ascii="宋体" w:hAnsi="宋体"/>
        </w:rPr>
      </w:pPr>
      <w:r w:rsidRPr="003E2AC8">
        <w:rPr>
          <w:rFonts w:ascii="宋体" w:hAnsi="宋体"/>
        </w:rPr>
        <w:t>1989年，藕塘烈士陵园被安徽省人民政府授予“全省重点烈士纪念建筑物保护单位”</w:t>
      </w:r>
      <w:proofErr w:type="gramStart"/>
      <w:r w:rsidRPr="003E2AC8">
        <w:rPr>
          <w:rFonts w:ascii="宋体" w:hAnsi="宋体"/>
          <w:vertAlign w:val="superscript"/>
        </w:rPr>
        <w:t xml:space="preserve"> </w:t>
      </w:r>
      <w:r w:rsidRPr="003E2AC8">
        <w:rPr>
          <w:rFonts w:ascii="宋体" w:hAnsi="宋体"/>
        </w:rPr>
        <w:t>。</w:t>
      </w:r>
      <w:proofErr w:type="gramEnd"/>
      <w:r w:rsidRPr="003E2AC8">
        <w:rPr>
          <w:rFonts w:ascii="宋体" w:hAnsi="宋体"/>
        </w:rPr>
        <w:t>2005年，藕塘烈士陵园被中宣部、国家发改委、国家旅游局列入全国100个红色旅游经典景区</w:t>
      </w:r>
      <w:proofErr w:type="gramStart"/>
      <w:r w:rsidRPr="003E2AC8">
        <w:rPr>
          <w:rFonts w:ascii="宋体" w:hAnsi="宋体"/>
          <w:vertAlign w:val="superscript"/>
        </w:rPr>
        <w:t xml:space="preserve"> </w:t>
      </w:r>
      <w:r w:rsidRPr="003E2AC8">
        <w:rPr>
          <w:rFonts w:ascii="宋体" w:hAnsi="宋体"/>
        </w:rPr>
        <w:t>。</w:t>
      </w:r>
      <w:proofErr w:type="gramEnd"/>
      <w:r w:rsidRPr="003E2AC8">
        <w:rPr>
          <w:rFonts w:ascii="宋体" w:hAnsi="宋体"/>
        </w:rPr>
        <w:t>2008年，藕塘烈士陵园被滁州市旅游景区质量等级评定委员会评为AAA级旅游景区</w:t>
      </w:r>
      <w:proofErr w:type="gramStart"/>
      <w:r w:rsidRPr="003E2AC8">
        <w:rPr>
          <w:rFonts w:ascii="宋体" w:hAnsi="宋体"/>
          <w:vertAlign w:val="superscript"/>
        </w:rPr>
        <w:t xml:space="preserve"> </w:t>
      </w:r>
      <w:r w:rsidRPr="003E2AC8">
        <w:rPr>
          <w:rFonts w:ascii="宋体" w:hAnsi="宋体"/>
        </w:rPr>
        <w:t>。</w:t>
      </w:r>
      <w:proofErr w:type="gramEnd"/>
      <w:r w:rsidRPr="003E2AC8">
        <w:rPr>
          <w:rFonts w:ascii="宋体" w:hAnsi="宋体"/>
        </w:rPr>
        <w:t>2015年，藕塘烈士陵园被中华人民共和国国务院公布为第二批国家级抗战纪念设施、遗址</w:t>
      </w:r>
      <w:proofErr w:type="gramStart"/>
      <w:r w:rsidRPr="003E2AC8">
        <w:rPr>
          <w:rFonts w:ascii="宋体" w:hAnsi="宋体"/>
          <w:vertAlign w:val="superscript"/>
        </w:rPr>
        <w:t xml:space="preserve"> </w:t>
      </w:r>
      <w:r w:rsidRPr="003E2AC8">
        <w:rPr>
          <w:rFonts w:ascii="宋体" w:hAnsi="宋体"/>
        </w:rPr>
        <w:t>。</w:t>
      </w:r>
      <w:proofErr w:type="gramEnd"/>
      <w:r w:rsidRPr="003E2AC8">
        <w:rPr>
          <w:rFonts w:ascii="宋体" w:hAnsi="宋体"/>
        </w:rPr>
        <w:t>2019年，藕塘烈士陵园被安徽省人民政府公布为安徽省第八批省级文物保护单位</w:t>
      </w:r>
      <w:proofErr w:type="gramStart"/>
      <w:r w:rsidRPr="003E2AC8">
        <w:rPr>
          <w:rFonts w:ascii="宋体" w:hAnsi="宋体"/>
          <w:vertAlign w:val="superscript"/>
        </w:rPr>
        <w:t xml:space="preserve"> </w:t>
      </w:r>
      <w:r w:rsidRPr="003E2AC8">
        <w:rPr>
          <w:rFonts w:ascii="宋体" w:hAnsi="宋体"/>
        </w:rPr>
        <w:t>。</w:t>
      </w:r>
      <w:proofErr w:type="gramEnd"/>
    </w:p>
    <w:p w14:paraId="500E65CD" w14:textId="77777777" w:rsidR="003E2AC8" w:rsidRPr="00D75EB2" w:rsidRDefault="003E2AC8" w:rsidP="003E2AC8">
      <w:pPr>
        <w:rPr>
          <w:b/>
          <w:bCs/>
        </w:rPr>
      </w:pPr>
      <w:r w:rsidRPr="00D75EB2">
        <w:rPr>
          <w:b/>
          <w:bCs/>
        </w:rPr>
        <w:t>半塔保卫战旧址</w:t>
      </w:r>
      <w:r w:rsidRPr="00D75EB2">
        <w:rPr>
          <w:rFonts w:hint="eastAsia"/>
          <w:b/>
          <w:bCs/>
        </w:rPr>
        <w:t>：</w:t>
      </w:r>
    </w:p>
    <w:p w14:paraId="7748D399" w14:textId="205718E7" w:rsidR="00FA5D58" w:rsidRPr="00D75EB2" w:rsidRDefault="003E2AC8" w:rsidP="00D75EB2">
      <w:pPr>
        <w:ind w:firstLineChars="200" w:firstLine="480"/>
        <w:rPr>
          <w:rFonts w:ascii="宋体" w:hAnsi="宋体"/>
        </w:rPr>
      </w:pPr>
      <w:r w:rsidRPr="00D75EB2">
        <w:rPr>
          <w:rFonts w:ascii="宋体" w:hAnsi="宋体"/>
        </w:rPr>
        <w:t>位于安徽省滁州市来安县半塔镇西北塔山头道光山上，占地350亩，总建筑面积近4000平方米。主要建筑有纪念塔、纪念碑、刘少奇在皖东纪念馆、半塔革命纪念馆等纪念设施及烈士墓群，依山势建有混凝土广场、标志壁及仿古大门楼，广场右侧立有张云逸撰文的「半塔革命烈士纪念碑」，标志壁镶嵌方毅手书「半塔保卫战旧址」铜字。 该旧址是中国十九块抗日根据地之一——淮南抗日民主根据地的政治、军事、经济、文化中心。1940年3月21日，国民党韩德勤部趁新四军五支队主力西调之机，集结万余兵力进攻半塔地区，驻守部队固守待援七昼夜直至援军抵达，此役创造了以少胜多的守备战范例。 民国二十九年（1940年）4月初，刘少奇、张云逸、赖传珠率中原局与江北指挥部进驻半塔。皖南事变后，新四军二师师部、淮南区党委、淮南苏皖边区行政公署及《新路东》（后更名《淮南日报》）报社、被服厂、兵工厂、医院等机构均设于此。 2008年筹资300万元重修旧址，2009年新建新四军第二师纪念馆。 2006年被国务院公布为第六批全国重点文物保护单位，2021年入选「建党百年 红色旅游百条精品线路」</w:t>
      </w:r>
    </w:p>
    <w:p w14:paraId="61D5A0EF" w14:textId="77777777" w:rsidR="003E2AC8" w:rsidRPr="00D75EB2" w:rsidRDefault="003E2AC8" w:rsidP="003E2AC8">
      <w:pPr>
        <w:rPr>
          <w:rFonts w:ascii="宋体" w:hAnsi="宋体"/>
        </w:rPr>
      </w:pPr>
      <w:r w:rsidRPr="00D75EB2">
        <w:rPr>
          <w:rFonts w:ascii="宋体" w:hAnsi="宋体"/>
          <w:b/>
          <w:bCs/>
        </w:rPr>
        <w:t>嘉山县抗日民主政府</w:t>
      </w:r>
      <w:r w:rsidRPr="00D75EB2">
        <w:rPr>
          <w:rFonts w:ascii="宋体" w:hAnsi="宋体" w:hint="eastAsia"/>
        </w:rPr>
        <w:t>：</w:t>
      </w:r>
    </w:p>
    <w:p w14:paraId="46A29AD0" w14:textId="5EA682CD" w:rsidR="003E2AC8" w:rsidRPr="00D75EB2" w:rsidRDefault="003E2AC8" w:rsidP="00D75EB2">
      <w:pPr>
        <w:ind w:firstLineChars="200" w:firstLine="480"/>
        <w:rPr>
          <w:rFonts w:ascii="宋体" w:hAnsi="宋体"/>
        </w:rPr>
      </w:pPr>
      <w:r w:rsidRPr="00D75EB2">
        <w:rPr>
          <w:rFonts w:ascii="宋体" w:hAnsi="宋体"/>
        </w:rPr>
        <w:t>是中国共产党于1940年3月在安徽嘉山自来桥镇建立的抗日政权，首任县长汪道涵，隶属皖东津浦路东联防办事处，下设民政科（杜李）、文教科（包之</w:t>
      </w:r>
      <w:r w:rsidRPr="00D75EB2">
        <w:rPr>
          <w:rFonts w:ascii="宋体" w:hAnsi="宋体"/>
        </w:rPr>
        <w:lastRenderedPageBreak/>
        <w:t>静）、财政科（蒋鸿飞）、粮食科（曹毅斋）和军法处（童钧）5个科室。1939年5月，中共苏皖省委派方毅、朱绍清率新四军第四支队挺进铁路以东开展抗日工作，同年11月成立盱嘉工委。</w:t>
      </w:r>
      <w:r w:rsidR="00D75EB2">
        <w:rPr>
          <w:rFonts w:ascii="宋体" w:hAnsi="宋体" w:hint="eastAsia"/>
        </w:rPr>
        <w:t>1</w:t>
      </w:r>
      <w:r w:rsidRPr="00D75EB2">
        <w:rPr>
          <w:rFonts w:ascii="宋体" w:hAnsi="宋体"/>
        </w:rPr>
        <w:t>942年1月该政府改属淮南苏皖边区行政公署，辖7个乡；同年3月调整区划为自来桥等4区，驻地迁至刘郢。 1943年2月与盱眙县政权合并后撤销。 其旧址现存于明光市自来桥镇，设有纪念馆展示相关史料，保留民国时期建筑及科室办公室原貌。</w:t>
      </w:r>
    </w:p>
    <w:p w14:paraId="4613A214" w14:textId="77777777" w:rsidR="00D75EB2" w:rsidRPr="00D75EB2" w:rsidRDefault="00D75EB2" w:rsidP="003E2AC8">
      <w:pPr>
        <w:rPr>
          <w:rFonts w:ascii="宋体" w:hAnsi="宋体"/>
        </w:rPr>
      </w:pPr>
      <w:r w:rsidRPr="00D75EB2">
        <w:rPr>
          <w:rFonts w:ascii="宋体" w:hAnsi="宋体"/>
          <w:b/>
          <w:bCs/>
        </w:rPr>
        <w:t>小岗村</w:t>
      </w:r>
      <w:r w:rsidRPr="00D75EB2">
        <w:rPr>
          <w:rFonts w:ascii="宋体" w:hAnsi="宋体" w:hint="eastAsia"/>
        </w:rPr>
        <w:t>：</w:t>
      </w:r>
    </w:p>
    <w:p w14:paraId="48C40E43" w14:textId="30A982D9" w:rsidR="00D75EB2" w:rsidRPr="00D75EB2" w:rsidRDefault="00D75EB2" w:rsidP="00D75EB2">
      <w:pPr>
        <w:ind w:firstLineChars="200" w:firstLine="480"/>
        <w:rPr>
          <w:rFonts w:ascii="宋体" w:hAnsi="宋体"/>
        </w:rPr>
      </w:pPr>
      <w:r w:rsidRPr="00D75EB2">
        <w:rPr>
          <w:rFonts w:ascii="宋体" w:hAnsi="宋体"/>
        </w:rPr>
        <w:t>隶属于安徽省滁州市凤阳县小溪河镇，位于凤阳县城东部25千米处，距宁洛高速（G36）凤阳出口15千米。是中国农村改革发源地，中国十大名村之一，国家AAAA级旅游景区 ，沈浩精神起源地。 1978年，十八位农民以“托孤”的方式，冒着极大的风险，立下生死状，在土地承包责任书上按下了红手印，创造了“小岗精神”，拉开了中国改革开放的序幕。 截至2018年，辖23个村民组，940户、4173人，村域面积15平方千米，其中可耕土地面积1.45万亩。2018年，小岗村实现集体经济收入1020万元；村民人均可支配收入21020元</w:t>
      </w:r>
      <w:proofErr w:type="gramStart"/>
      <w:r w:rsidRPr="00D75EB2">
        <w:rPr>
          <w:rFonts w:ascii="宋体" w:hAnsi="宋体"/>
        </w:rPr>
        <w:t xml:space="preserve"> 。</w:t>
      </w:r>
      <w:proofErr w:type="gramEnd"/>
      <w:r w:rsidRPr="00D75EB2">
        <w:rPr>
          <w:rFonts w:ascii="宋体" w:hAnsi="宋体"/>
        </w:rPr>
        <w:t>小岗村获得全国重点文物保护单位 ，中国幸福村，中国乡村红色遗产名村，全国红色旅游经典景区，全国旅游名村，全国干部教育培训基地，全国研学旅游示范基地，中国美丽休闲乡村，中国国内知名的特色小镇，全国大学生假期社会实践教育基地等荣誉。2021年11月10日，被农业农村部推介为2021年全国乡村特色产业亿元村。列入农业农村部公布的2010-2017年中国美丽休闲乡村监测合格名单。</w:t>
      </w:r>
    </w:p>
    <w:p w14:paraId="2C7CFF70" w14:textId="3BAED1F6" w:rsidR="00D75EB2" w:rsidRPr="00D75EB2" w:rsidRDefault="00D75EB2" w:rsidP="00D75EB2">
      <w:pPr>
        <w:ind w:firstLineChars="200" w:firstLine="480"/>
        <w:rPr>
          <w:rFonts w:ascii="宋体" w:hAnsi="宋体"/>
        </w:rPr>
      </w:pPr>
      <w:r w:rsidRPr="00D75EB2">
        <w:rPr>
          <w:rFonts w:ascii="宋体" w:hAnsi="宋体"/>
        </w:rPr>
        <w:t>中共苏皖省委旧址，位于安徽省滁州市滁西皇甫乡大郭村瓦屋薛庄。民国28年</w:t>
      </w:r>
      <w:proofErr w:type="gramStart"/>
      <w:r w:rsidRPr="00D75EB2">
        <w:rPr>
          <w:rFonts w:ascii="宋体" w:hAnsi="宋体"/>
        </w:rPr>
        <w:t>(1939年)</w:t>
      </w:r>
      <w:proofErr w:type="gramEnd"/>
      <w:r w:rsidRPr="00D75EB2">
        <w:rPr>
          <w:rFonts w:ascii="宋体" w:hAnsi="宋体"/>
        </w:rPr>
        <w:t>4月24日中共皖东工委驻此。同年7月中共苏皖省委从全椒县马厂乡二胡冲杨村移驻至此，宣传抗日，发展革命武装。11月至次年2月间，中共中央，中原局书记刘少奇</w:t>
      </w:r>
      <w:proofErr w:type="gramStart"/>
      <w:r w:rsidRPr="00D75EB2">
        <w:rPr>
          <w:rFonts w:ascii="宋体" w:hAnsi="宋体"/>
        </w:rPr>
        <w:t>(化名胡服)</w:t>
      </w:r>
      <w:proofErr w:type="gramEnd"/>
      <w:r w:rsidRPr="00D75EB2">
        <w:rPr>
          <w:rFonts w:ascii="宋体" w:hAnsi="宋体"/>
        </w:rPr>
        <w:t>曾住此，在此召开过第一次中原局会议和江北指挥部会议。张云逸、徐海东、郭述申、邓子恢、罗炳辉曾在此参加会议。原址四合院正房和东厢已拆，刘少奇住所仍在，砖墙、草顶、木窗。</w:t>
      </w:r>
    </w:p>
    <w:p w14:paraId="1E857278" w14:textId="77777777" w:rsidR="00D75EB2" w:rsidRPr="00D75EB2" w:rsidRDefault="00D75EB2" w:rsidP="00D75EB2">
      <w:pPr>
        <w:ind w:firstLineChars="200" w:firstLine="480"/>
        <w:rPr>
          <w:rFonts w:ascii="宋体" w:hAnsi="宋体"/>
        </w:rPr>
      </w:pPr>
      <w:r w:rsidRPr="00D75EB2">
        <w:rPr>
          <w:rFonts w:ascii="宋体" w:hAnsi="宋体"/>
        </w:rPr>
        <w:t>1939年4月前，中共皖东工委设立在滁县皇甫乡大郭村瓦屋薛庄，同年7月，中共苏皖省委从全椒县马厂迁移至此。</w:t>
      </w:r>
    </w:p>
    <w:p w14:paraId="00852776" w14:textId="0D38C456" w:rsidR="00D75EB2" w:rsidRPr="00D75EB2" w:rsidRDefault="00D75EB2" w:rsidP="00D75EB2">
      <w:pPr>
        <w:ind w:firstLineChars="200" w:firstLine="480"/>
        <w:rPr>
          <w:rFonts w:ascii="宋体" w:hAnsi="宋体"/>
        </w:rPr>
      </w:pPr>
      <w:r w:rsidRPr="00D75EB2">
        <w:rPr>
          <w:rFonts w:ascii="宋体" w:hAnsi="宋体"/>
        </w:rPr>
        <w:t>1939年11月，中共中原局书记刘少奇一行到达皖东，居住在中共苏皖省委机关所在地滁县皇甫乡瓦屋薛村。12月中旬，刘少奇在瓦屋薛主持召开了中原局第一次会议，传达贯彻党的六届六中全会精神，讨论了发展皖东及华中工作的战略部署和具体措施，正确解决了皖东和华中地区抗日斗争的方针政策问题，决定撤销中共苏皖省委，组建中共皖东津浦路东、中共皖东津浦路西两个省委。在短短的几个月内，皖东各方面的工作都有了迅速发展，到1940年2月，第四、第五支队由原来的七千余人扩大到一万五千余人。地方游击队发展到五千余人，党组织和抗日群众团体得到普遍发展。中共苏皖省委位于滁州市</w:t>
      </w:r>
      <w:r w:rsidRPr="00D75EB2">
        <w:rPr>
          <w:rFonts w:ascii="宋体" w:hAnsi="宋体"/>
        </w:rPr>
        <w:lastRenderedPageBreak/>
        <w:t>南谯区皇甫乡大郭村瓦屋薛庄。现存有刘少奇同志曾经居住过的西厢房一间，除墙、屋等曾修整外，其余门、窗、桌子、灯具均保留原样，新四军召开会议的演讲台</w:t>
      </w:r>
      <w:proofErr w:type="gramStart"/>
      <w:r w:rsidRPr="00D75EB2">
        <w:rPr>
          <w:rFonts w:ascii="宋体" w:hAnsi="宋体"/>
        </w:rPr>
        <w:t>(依地势而设)</w:t>
      </w:r>
      <w:proofErr w:type="gramEnd"/>
      <w:r w:rsidRPr="00D75EB2">
        <w:rPr>
          <w:rFonts w:ascii="宋体" w:hAnsi="宋体"/>
        </w:rPr>
        <w:t>、水塘、井遗址尚存</w:t>
      </w:r>
    </w:p>
    <w:p w14:paraId="6B952E68" w14:textId="77777777" w:rsidR="00D75EB2" w:rsidRPr="00D75EB2" w:rsidRDefault="00D75EB2" w:rsidP="003E2AC8">
      <w:pPr>
        <w:rPr>
          <w:rFonts w:ascii="宋体" w:hAnsi="宋体" w:hint="eastAsia"/>
        </w:rPr>
      </w:pPr>
    </w:p>
    <w:sectPr w:rsidR="00D75EB2" w:rsidRPr="00D75E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58"/>
    <w:rsid w:val="003E2AC8"/>
    <w:rsid w:val="00401FE8"/>
    <w:rsid w:val="00D75EB2"/>
    <w:rsid w:val="00FA5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7F5F"/>
  <w15:chartTrackingRefBased/>
  <w15:docId w15:val="{C3D55A7B-15BD-4158-8EC2-11537DE2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AC8"/>
    <w:pPr>
      <w:widowControl w:val="0"/>
    </w:pPr>
    <w:rPr>
      <w:rFonts w:eastAsia="宋体"/>
      <w:sz w:val="24"/>
    </w:rPr>
  </w:style>
  <w:style w:type="paragraph" w:styleId="1">
    <w:name w:val="heading 1"/>
    <w:basedOn w:val="a"/>
    <w:next w:val="a"/>
    <w:link w:val="10"/>
    <w:uiPriority w:val="9"/>
    <w:qFormat/>
    <w:rsid w:val="00FA5D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5D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5D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5D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5D58"/>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A5D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5D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5D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5D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5D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5D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5D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5D58"/>
    <w:rPr>
      <w:rFonts w:cstheme="majorBidi"/>
      <w:color w:val="0F4761" w:themeColor="accent1" w:themeShade="BF"/>
      <w:sz w:val="28"/>
      <w:szCs w:val="28"/>
    </w:rPr>
  </w:style>
  <w:style w:type="character" w:customStyle="1" w:styleId="50">
    <w:name w:val="标题 5 字符"/>
    <w:basedOn w:val="a0"/>
    <w:link w:val="5"/>
    <w:uiPriority w:val="9"/>
    <w:semiHidden/>
    <w:rsid w:val="00FA5D58"/>
    <w:rPr>
      <w:rFonts w:cstheme="majorBidi"/>
      <w:color w:val="0F4761" w:themeColor="accent1" w:themeShade="BF"/>
      <w:sz w:val="24"/>
    </w:rPr>
  </w:style>
  <w:style w:type="character" w:customStyle="1" w:styleId="60">
    <w:name w:val="标题 6 字符"/>
    <w:basedOn w:val="a0"/>
    <w:link w:val="6"/>
    <w:uiPriority w:val="9"/>
    <w:semiHidden/>
    <w:rsid w:val="00FA5D58"/>
    <w:rPr>
      <w:rFonts w:cstheme="majorBidi"/>
      <w:b/>
      <w:bCs/>
      <w:color w:val="0F4761" w:themeColor="accent1" w:themeShade="BF"/>
    </w:rPr>
  </w:style>
  <w:style w:type="character" w:customStyle="1" w:styleId="70">
    <w:name w:val="标题 7 字符"/>
    <w:basedOn w:val="a0"/>
    <w:link w:val="7"/>
    <w:uiPriority w:val="9"/>
    <w:semiHidden/>
    <w:rsid w:val="00FA5D58"/>
    <w:rPr>
      <w:rFonts w:cstheme="majorBidi"/>
      <w:b/>
      <w:bCs/>
      <w:color w:val="595959" w:themeColor="text1" w:themeTint="A6"/>
    </w:rPr>
  </w:style>
  <w:style w:type="character" w:customStyle="1" w:styleId="80">
    <w:name w:val="标题 8 字符"/>
    <w:basedOn w:val="a0"/>
    <w:link w:val="8"/>
    <w:uiPriority w:val="9"/>
    <w:semiHidden/>
    <w:rsid w:val="00FA5D58"/>
    <w:rPr>
      <w:rFonts w:cstheme="majorBidi"/>
      <w:color w:val="595959" w:themeColor="text1" w:themeTint="A6"/>
    </w:rPr>
  </w:style>
  <w:style w:type="character" w:customStyle="1" w:styleId="90">
    <w:name w:val="标题 9 字符"/>
    <w:basedOn w:val="a0"/>
    <w:link w:val="9"/>
    <w:uiPriority w:val="9"/>
    <w:semiHidden/>
    <w:rsid w:val="00FA5D58"/>
    <w:rPr>
      <w:rFonts w:eastAsiaTheme="majorEastAsia" w:cstheme="majorBidi"/>
      <w:color w:val="595959" w:themeColor="text1" w:themeTint="A6"/>
    </w:rPr>
  </w:style>
  <w:style w:type="paragraph" w:styleId="a3">
    <w:name w:val="Title"/>
    <w:basedOn w:val="a"/>
    <w:next w:val="a"/>
    <w:link w:val="a4"/>
    <w:uiPriority w:val="10"/>
    <w:qFormat/>
    <w:rsid w:val="00FA5D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5D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5D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5D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5D58"/>
    <w:pPr>
      <w:spacing w:before="160"/>
      <w:jc w:val="center"/>
    </w:pPr>
    <w:rPr>
      <w:i/>
      <w:iCs/>
      <w:color w:val="404040" w:themeColor="text1" w:themeTint="BF"/>
    </w:rPr>
  </w:style>
  <w:style w:type="character" w:customStyle="1" w:styleId="a8">
    <w:name w:val="引用 字符"/>
    <w:basedOn w:val="a0"/>
    <w:link w:val="a7"/>
    <w:uiPriority w:val="29"/>
    <w:rsid w:val="00FA5D58"/>
    <w:rPr>
      <w:i/>
      <w:iCs/>
      <w:color w:val="404040" w:themeColor="text1" w:themeTint="BF"/>
    </w:rPr>
  </w:style>
  <w:style w:type="paragraph" w:styleId="a9">
    <w:name w:val="List Paragraph"/>
    <w:basedOn w:val="a"/>
    <w:uiPriority w:val="34"/>
    <w:qFormat/>
    <w:rsid w:val="00FA5D58"/>
    <w:pPr>
      <w:ind w:left="720"/>
      <w:contextualSpacing/>
    </w:pPr>
  </w:style>
  <w:style w:type="character" w:styleId="aa">
    <w:name w:val="Intense Emphasis"/>
    <w:basedOn w:val="a0"/>
    <w:uiPriority w:val="21"/>
    <w:qFormat/>
    <w:rsid w:val="00FA5D58"/>
    <w:rPr>
      <w:i/>
      <w:iCs/>
      <w:color w:val="0F4761" w:themeColor="accent1" w:themeShade="BF"/>
    </w:rPr>
  </w:style>
  <w:style w:type="paragraph" w:styleId="ab">
    <w:name w:val="Intense Quote"/>
    <w:basedOn w:val="a"/>
    <w:next w:val="a"/>
    <w:link w:val="ac"/>
    <w:uiPriority w:val="30"/>
    <w:qFormat/>
    <w:rsid w:val="00FA5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5D58"/>
    <w:rPr>
      <w:i/>
      <w:iCs/>
      <w:color w:val="0F4761" w:themeColor="accent1" w:themeShade="BF"/>
    </w:rPr>
  </w:style>
  <w:style w:type="character" w:styleId="ad">
    <w:name w:val="Intense Reference"/>
    <w:basedOn w:val="a0"/>
    <w:uiPriority w:val="32"/>
    <w:qFormat/>
    <w:rsid w:val="00FA5D58"/>
    <w:rPr>
      <w:b/>
      <w:bCs/>
      <w:smallCaps/>
      <w:color w:val="0F4761" w:themeColor="accent1" w:themeShade="BF"/>
      <w:spacing w:val="5"/>
    </w:rPr>
  </w:style>
  <w:style w:type="character" w:styleId="ae">
    <w:name w:val="Hyperlink"/>
    <w:basedOn w:val="a0"/>
    <w:uiPriority w:val="99"/>
    <w:unhideWhenUsed/>
    <w:rsid w:val="003E2AC8"/>
    <w:rPr>
      <w:color w:val="467886" w:themeColor="hyperlink"/>
      <w:u w:val="single"/>
    </w:rPr>
  </w:style>
  <w:style w:type="character" w:styleId="af">
    <w:name w:val="Unresolved Mention"/>
    <w:basedOn w:val="a0"/>
    <w:uiPriority w:val="99"/>
    <w:semiHidden/>
    <w:unhideWhenUsed/>
    <w:rsid w:val="003E2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aike.baidu.com/item/%E8%97%95%E5%A1%98%E9%95%87/2411196?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dan</dc:creator>
  <cp:keywords/>
  <dc:description/>
  <cp:lastModifiedBy>dan dan</cp:lastModifiedBy>
  <cp:revision>1</cp:revision>
  <dcterms:created xsi:type="dcterms:W3CDTF">2026-09-24T12:25:00Z</dcterms:created>
  <dcterms:modified xsi:type="dcterms:W3CDTF">2026-09-24T12:56:00Z</dcterms:modified>
</cp:coreProperties>
</file>