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【工具名称】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【课题规范题目】</w:t>
      </w:r>
    </w:p>
    <w:p>
      <w:pPr>
        <w:spacing w:after="160"/>
      </w:pPr>
      <w:r>
        <w:t>填写说明：【用途、对象、匿名/知情说明、预计用时和填写方法】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一、基本信息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2868"/>
        <w:gridCol w:w="1500"/>
        <w:gridCol w:w="2868"/>
      </w:tblGrid>
      <w:tr>
        <w:trPr>
          <w:tblHeader w:val="true"/>
        </w:trP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记录ID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【编码】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日期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【yyyy-mm-dd】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对象/班级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地点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实施/记录人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版本</w:t>
            </w:r>
          </w:p>
        </w:tc>
        <w:tc>
          <w:tcPr>
            <w:tcW w:type="dxa" w:w="2868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【填写】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二、调查/观察项目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236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4236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项目/可观察指标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非常符合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比较符合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一般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不太符合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完全不符合</w:t>
            </w:r>
          </w:p>
        </w:tc>
      </w:tr>
      <w:tr>
        <w:tc>
          <w:tcPr>
            <w:tcW w:type="dxa" w:w="42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1.【根据指标矩阵生成的题项】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42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2.【根据指标矩阵生成的题项】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42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3.【根据指标矩阵生成的题项】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42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4.【根据指标矩阵生成的题项】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</w:tr>
      <w:tr>
        <w:tc>
          <w:tcPr>
            <w:tcW w:type="dxa" w:w="42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5.【根据指标矩阵生成的题项】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三、开放记录</w:t>
      </w:r>
    </w:p>
    <w:p>
      <w:r>
        <w:t>1.【开放问题/关键事件】</w:t>
      </w:r>
    </w:p>
    <w:p>
      <w:r>
        <w:br/>
        <w:br/>
      </w:r>
    </w:p>
    <w:p>
      <w:r>
        <w:t>2.【补充说明/改进建议】</w:t>
      </w:r>
    </w:p>
    <w:p>
      <w:r>
        <w:br/>
        <w:br/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研究工具通用母版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