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4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96"/>
          <w:szCs w:val="96"/>
        </w:rPr>
        <w:t xml:space="preserve">AIST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40"/>
          <w:szCs w:val="40"/>
        </w:rPr>
        <w:t xml:space="preserve">Delivery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6"/>
          <w:szCs w:val="26"/>
        </w:rPr>
        <w:t xml:space="preserve">Финансово-операционный блок · Версия 2.0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33CC"/>
          <w:sz w:val="20"/>
          <w:szCs w:val="20"/>
        </w:rPr>
        <w:t xml:space="preserve">OSVČ / AIST Delivery · IČ: 21992819 · Praha ·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Бета-фаза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1–3 месяца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OSVČ → s.r.o.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Путь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2 типа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курьеров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Stripe Connect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платёжная платформа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Авто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рефанды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Документ описывает полную операционную и финансовую логику AIST на период бета-теста (фаза OSVČ) и переход к s.r.o. Включает: юридическую структуру, платёжную архитектуру, два типа курьеров, систему фактур, рефандов, ETA и фоновое трекинга.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Юридическая структура — OSVČ сегодня, s.r.o. завтра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A1. Текущая структура — ты как OSVČ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Юридическая форма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OSVČ (Osoba samostatně výdělečně činná) — физлицо-предприниматель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Delivery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IČ (идентификационный номер)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21992819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Правовая основа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Živnostenský zákon č. 455/1991 Sb.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Тип živnosti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Volná živnost — "Přeprava zboží a osob" (организация доставки)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Плательщик DPH (НДС)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Neplátce — до 2 000 000 CZK/год. В фактурах ставка не указывается.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Налог на прибыль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15% от základu daně (с паушальными расходами 60% — реально ~6% от выручки)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Социальное страхование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Минимум 3 161 CZK/мес (2025). Можно отложить первый год.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Здравное страхование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Минимум 3 143 CZK/мес (2025)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Банковский счёт</w:t>
            </w:r>
          </w:p>
        </w:tc>
        <w:tc>
          <w:tcPr>
            <w:tcW w:type="dxa" w:w="6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Рекомендуется отдельный бизнес-счёт (Fio Banka — бесплатно)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Как OSVČ ты можешь выставлять faktury (налоговые документы) клиентам за услуги логистической платформы — организацию доставки.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Это юридически чисто: ты не перевозишь грузы сам, ты организуешь и координируешь доставку через платформу.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A1.1 Что ты делаешь как платформа (важно для налогов)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делает AIST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НЕ делает AIST (как платформа)</w:t>
            </w:r>
          </w:p>
        </w:tc>
      </w:tr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Принимает заказы от клиентов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Физически перевозит грузы (это делают курьеры)</w:t>
            </w:r>
          </w:p>
        </w:tc>
      </w:tr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Выставляет fakturu клиенту за услугу платформы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Нанимает курьеров как сотрудников (HPP)</w:t>
            </w:r>
          </w:p>
        </w:tc>
      </w:tr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Организует и координирует доставку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Отвечает за действия независимых курьеров (OSVČ)</w:t>
            </w:r>
          </w:p>
        </w:tc>
      </w:tr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Принимает оплату через Stripe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Платит фиксированную зарплату</w:t>
            </w:r>
          </w:p>
        </w:tc>
      </w:tr>
      <w:tr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Выплачивает курьерам за выполненные заказы</w:t>
            </w:r>
          </w:p>
        </w:tc>
        <w:tc>
          <w:tcPr>
            <w:tcW w:type="dxa" w:w="468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Владеет транспортными средствами курьеров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A2. Дорожная карта: OSVČ → s.r.o.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Бета-тест — это не постоянная структура. Это способ проверить модель с минимальными затратами. Как только модель доказана — переход к s.r.o.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800"/>
        <w:gridCol w:w="2500"/>
        <w:gridCol w:w="2860"/>
      </w:tblGrid>
      <w:tr>
        <w:tc>
          <w:tcPr>
            <w:tcW w:type="dxa" w:w="1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Юридическая форма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Триггер перехода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Почему</w:t>
            </w:r>
          </w:p>
        </w:tc>
      </w:tr>
      <w:tr>
        <w:tc>
          <w:tcPr>
            <w:tcW w:type="dxa" w:w="1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Бета-тест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Месяц 1–3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OSVČ (IČ: 21992819)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Запуск, первые заказы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Минимальные затраты, нет минимального капитала, быстрый старт</w:t>
            </w:r>
          </w:p>
        </w:tc>
      </w:tr>
      <w:tr>
        <w:tc>
          <w:tcPr>
            <w:tcW w:type="dxa" w:w="1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Валидация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Месяц 3–6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OSVČ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&gt; 50 заказов/день стабильно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Доказана модель, набор команды</w:t>
            </w:r>
          </w:p>
        </w:tc>
      </w:tr>
      <w:tr>
        <w:tc>
          <w:tcPr>
            <w:tcW w:type="dxa" w:w="1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Рост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Месяц 6–12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s.r.o. (Přechod)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Оборот &gt; 500 000 CZK/квартал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Инвесторы, партнёры, сотрудники, ограничение личной ответственности</w:t>
            </w:r>
          </w:p>
        </w:tc>
      </w:tr>
      <w:tr>
        <w:tc>
          <w:tcPr>
            <w:tcW w:type="dxa" w:w="1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Масштаб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12+ мес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s.r.o. / a.s.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Второй город (Брно)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Структура для инвестиций и продажи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800"/>
                <w:sz w:val="21"/>
                <w:szCs w:val="21"/>
              </w:rPr>
              <w:t xml:space="preserve">Важно: как OSVČ ты несёшь личную имущественную ответственность. Поэтому бета-тест должен быть ограничен по времени и масштабу. При первом признаке роста — сразу к юристу по s.r.o.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A2.1 Что нужно для перехода в s.r.o.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8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Срок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Кто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Нотариус — учредительные документы s.r.o.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~5 000–8 000 CZK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Нотариус (notář)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Открытие банковского счёта s.r.o. + внесение základního kapitálu (min. 1 CZK)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0–500 CZK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1–3 дня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Любой банк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Регистрация в Obchodní rejstřík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~3 000 CZK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5–10 дней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Notariálně nebo soud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Перенос Stripe Connect аккаунта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 день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support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Перевыставление aktívní smluv с курьерами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1–2 дня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Шаблонные договоры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~8 000–12 000 CZK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-</w:t>
            </w:r>
          </w:p>
        </w:tc>
        <w:tc>
          <w:tcPr>
            <w:tcW w:type="dxa" w:w="2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-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Два типа курьеров — Fleet и OSVČ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B1. Система двух типов курьеров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Как в такси — есть те, кто работает в парке (fleet), и те, кто работает сам на себя с ИЧО. AIST строит ту же систему.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1: Fleet Курьер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2: OSVČ Курьер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Кто это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Человек без ИЧО, работает через платформу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Человек с živnostenský list и IČO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Юридические отношения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Договор о výkonu práce / DPP / DPČ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Smlouva o poskytování služeb (B2B контракт)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Выплата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Через платформу AIST (наличные / Stripe / банк)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выставляет faktura AIST, AIST платит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Налоги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удерживает zálohy na daň (у DPP до 10 000 CZK — srážková daň 15%)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сам платит налоги и pojistné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Ответственность AIST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Обязательная (как работодатель / objednatel)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Минимальная (курьер — независимый субъект)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Контроль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Полный — AIST может давать инструкции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Ограниченный — только результат (доставка)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Может быть предоставлен AIST (Phase 2)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Собственный транспорт курьера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Приоритет Phase Beta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Для старта — проще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Для масштаба — выгоднее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Рекомендация для бета: начинай с Fleet курьерами (DPP/DPČ). Это проще юридически и операционно. OSVČ-курьеры — Phase 2, когда нужно масштабировать без увеличения трудозатрат.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Bolt, Wolt, Liftago в Чехии работают именно с OSVČ-курьерами. Это стандарт рынка для масштаба.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B2. Fleet Курьер — договор и выплаты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B2.1 Типы договоров (по чешскому праву)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400"/>
        <w:gridCol w:w="1400"/>
        <w:gridCol w:w="1160"/>
      </w:tblGrid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договора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Когда использовать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Лимит часов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Налог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Страховка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DPP (Dohoda o provedení práce)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 300 часов/год с одним работодателем. Для начала.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300 ч/год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Srážková daň 15% если &gt; 10 000 CZK/мес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(если &lt; 10 000 CZK/мес)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DPČ (Dohoda o pracovní činnosti)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Регулярная работа, до 20 ч/нед в среднем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~880 ч/год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Zálohy na daň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Да — odvody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HPP (Pracovní smlouva)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Полная занятость, Phase 2+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лимита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Zálohy na daň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Полное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800"/>
                <w:sz w:val="21"/>
                <w:szCs w:val="21"/>
              </w:rPr>
              <w:t xml:space="preserve">Для бета-теста: DPP — оптимальный выбор. До 10 000 CZK/мес на курьера — AIST платит srážková daň 15% автоматически. Курьер получает "čistou" сумму и не делает никакого приznání.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Если курьер зарабатывает &gt; 10 000 CZK/мес через DPP — переходи на DPČ или предложи ему IČO.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B2.2 Пример расчёта выплаты Fleet-курьеру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Расчёт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выполнил заказов за день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8 заказов × 200 CZK средний чек</w:t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1 600 CZK брутто на платформе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fee AIST платит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~5% от 1 600</w:t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−80 CZK (платит AIST)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Остаток на балансе платформы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/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1 520 CZK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Доля курьера (Beta Phase: 100%)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100% от чистого</w:t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1 520 CZK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DPP налог (если ≤ 10K/мес)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15% srážková daň</w:t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−228 CZK (AIST удерживает)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Курьер получает на руки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/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1 292 CZK за день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Средний месяц (25 рабочих дней)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/>
            </w:r>
          </w:p>
        </w:tc>
        <w:tc>
          <w:tcPr>
            <w:tcW w:type="dxa" w:w="38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~32 300 CZK брутто → ~28 000 CZK чистыми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B3. OSVČ Курьер — контракт и фактуры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B3.1 Договор с OSVČ курьером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OSVČ курьер — это B2B отношения. AIST выступает заказчиком услуг, курьер — исполнителем. Договор: "Smlouva o poskytování přepravních služeb".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Пункт договора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оказывает услуги по доставке грузов по заданиям Платформы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Независимость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является самостоятельным OSVČ. Не является сотрудником AIST.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Оплата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 факту выполненных заказов согласно тарифу платформы. AIST платит на основании faktury курьера.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Faktura срок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Kurýr выставляет fakturu раз в неделю (каждый понедельник за пред. неделю). Splatnost 5 дней.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Оборудование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использует собственный транспорт и телефон. AIST предоставляет приложение.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Ответственность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Kurýr отвечает за сохранность груза до момента передачи клиенту.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Расторжение</w:t>
            </w:r>
          </w:p>
        </w:tc>
        <w:tc>
          <w:tcPr>
            <w:tcW w:type="dxa" w:w="6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Любая сторона с уведомлением за 7 дней. Immediate termination при рейтинге &lt; 3.0 или fraud.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B3.2 Схема расчёта с OSVČ курьером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300"/>
        <w:gridCol w:w="4060"/>
      </w:tblGrid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Документ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выполняет заказы в течение недели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 воскресенье вечером система автоматически формирует "расчётный лист"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Výplatní přehled (PDF в app)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проверяет сумму в приложении и подтверждает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Электронное подтверждение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Система автоматически генерирует faktura от имени курьера (если разрешено)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Faktura kurýra к AIST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проводит Stripe Transfer на Express аккаунт курьера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Transfer API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Payout — выплата на банковский счёт курьера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1–2 рабочих дня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009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0099"/>
                <w:sz w:val="21"/>
                <w:szCs w:val="21"/>
              </w:rPr>
              <w:t xml:space="preserve">Важно юридически: OSVČ курьер сам платит daň, zdravotní и sociální pojistné. AIST НЕ удерживает и НЕ перечисляет налоги за него. AIST только платит по faktuře.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Рекомендуется включить в договор пункт, что курьер подтверждает наличие aktivní živnost на момент сотрудничества. Хранить копию výpisu z živnostenského rejstříku.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C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Платёжная архитектура v2 — полная схема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C1. Stripe Connect — как всё работает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Stripe Connect — это не просто платёжный процессор. Это банковская инфраструктура для платформ. Именно через неё клиент платит, деньги хранятся на платформе, и потом выплачиваются курьерам.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Stripe Connect доступен для OSVČ в Чехии. Stripe принимает IČO как business identifier. Регистрация: stripe.com → Create account → Business → Czech Republic.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Для Express аккаунтов курьеров: каждый курьер проходит Stripe onboarding (5 мин в app) — добавляет банковский счёт, Stripe верифицирует личность. AIST контролирует расписание выплат.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C1.1 Полная схема движения денег — шаг за шагом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2800"/>
        <w:gridCol w:w="2500"/>
        <w:gridCol w:w="2060"/>
      </w:tblGrid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Участник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Stripe метод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Деньги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в app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Нажимает "Оплатить" — вводит карту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PaymentIntent.create(capture_method:"manual")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Hold на карте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Деньги заморожены. Карта НЕ заряжена.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authorize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Заморожены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Система AIST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назначен, выехал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Выполнил заказ — клиент подтвердил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Система AIST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Trigger: capture деньги с карты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PaymentIntent.capture()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200 CZK списан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Komise Stripe: ~1.5%+6.50 Kč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Автоматически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−9.50 CZK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Stripe Balance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Деньги на балансе платформы AIST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CZK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Система AIST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Мгновенный Transfer курьеру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Transfer.create(destination:courier_account)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CZK → курьер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Stripe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Деньги на Stripe Express Balance курьера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CZK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Payout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Автоматически на банковский счёт курьера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Payout (1–2 дня) или Instant (30 мин, +1.5%)</w:t>
            </w:r>
          </w:p>
        </w:tc>
        <w:tc>
          <w:tcPr>
            <w:tcW w:type="dxa" w:w="2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~190 CZK на счёт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C1.2 Сценарии с деньгами — все случаи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происходит с деньгами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Stripe API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Заказ выполнен (DELIVERED)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Transfer курьеру немедленно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PaymentIntent.capture() → Transfer.create()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отменил до выезда курьера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Release hold — карта не заряжается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PaymentIntent.cancel()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отменил после выезда (Flash)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50% → Transfer курьеру за время/км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Partial capture → Transfer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 нарушен &gt; 60 мин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Refund 100% клиенту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Refund.create(amount:full)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 нарушен 15–60 мин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Partial refund 49 CZK клиенту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Refund.create(amount:4900)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Cargo промах окна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Coupon клиенту (НЕ Stripe)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normal → internal coupon DB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BFM: клиент отменил на видео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Service Fee 199 CZK только → Release депозит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Partial capture 19900 → Release hold</w:t>
            </w:r>
          </w:p>
        </w:tc>
      </w:tr>
      <w:tr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Повреждение посылки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Capture → Partial/Full refund по решению</w:t>
            </w:r>
          </w:p>
        </w:tc>
        <w:tc>
          <w:tcPr>
            <w:tcW w:type="dxa" w:w="3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Manual Refund.create()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C2. Структура финансовых потоков Beta vs s.r.o.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C2.1 Beta Phase — OSVČ (текущий момент)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360"/>
      </w:tblGrid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Сумма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Кому уходит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платит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200 CZK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Stripe hold (заморожено)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При заказе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fee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-9.50 CZK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Stripe (их комиссия)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При capture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Остаток на AIST balance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CZK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AIST Stripe Balance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capture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Fleet-курьеру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× DPP долю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Stripe Express / Cash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DELIVERED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DPP tax удержание (Fleet)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15% srážková daň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AIST платит FÚ до 20-го месяца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Ежемесячно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OSVČ-курьеру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190.50 CZK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→ Stripe Express курьера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DELIVERED (по faktuře)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AIST зарабатывает Beta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0 CZK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Намеренно — строим лояльность</w:t>
            </w:r>
          </w:p>
        </w:tc>
        <w:tc>
          <w:tcPr>
            <w:tcW w:type="dxa" w:w="2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C2.2 Phase 2 — после валидации (месяц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Статья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Сумма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Кому</w:t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Изменение vs Beta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платит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200 CZK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hold</w:t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=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fee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-9.50 CZK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=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platform fee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−20 CZK (10% от 200)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AIST — доход платформы</w:t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НОВОЕ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курьеру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170.50 CZK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</w:t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−20 CZK vs Beta</w:t>
            </w:r>
          </w:p>
        </w:tc>
      </w:tr>
      <w:tr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AIST маржа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~20 CZK / заказ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→ при 100 заказ/день = 2 000 CZK/день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C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800"/>
                <w:sz w:val="21"/>
                <w:szCs w:val="21"/>
              </w:rPr>
              <w:t xml:space="preserve">Введение платформенного сбора (Phase 2): анонс курьерам за 30 дней. Объяснение: деньги идут на улучшение платформы, маркетинг и поддержку. Курьеры, которые уже работают, получают grandfathered rate (меньший процент) — это инструмент удержания.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Конкурентный анализ: Bolt берёт ~25% с курьеров. Liftago ~10%. AIST Phase 2 = 10% — лучшее предложение на рынке.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Faktura — юридически правильная система счетов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D1. Кто кому выставляет фактуры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2500"/>
        <w:gridCol w:w="1060"/>
      </w:tblGrid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Кто выставляет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Кому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 что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→ 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Kurýrní služba (Flash/Cargo/BFM)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Автоматически при DELIVERED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→ Клиент B2B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Firma (IČO)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Souhrn doručení za měsíc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1-го числа каждого месяца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OSVČ Kurýr → 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Kurýr-OSVČ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Přepravní služby za týden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Каждый понедельник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выплата Fleet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Fleet kurýr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Odměna (DPP/DPČ)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Еженедельно по evidenci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→ FÚ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Finanční úřad</w:t>
            </w:r>
          </w:p>
        </w:tc>
        <w:tc>
          <w:tcPr>
            <w:tcW w:type="dxa" w:w="2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Srážková daň za Fleet kurýry</w:t>
            </w:r>
          </w:p>
        </w:tc>
        <w:tc>
          <w:tcPr>
            <w:tcW w:type="dxa" w:w="1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 20-го числа месяца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D1.1 Обязательные реквизиты faktury (česky) — по §29 DPH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00"/>
        <w:gridCol w:w="2660"/>
      </w:tblGrid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Обязательно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Číslo daňového dokladu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AIST-2026-000001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Datum uskutečnění zdanitelného plnění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15.06.2026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Datum vystavení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15.06.2026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Dodavatel — jméno, adresa, IČO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[Имя Юры] / AIST Delivery / IČ: 21992819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Odběratel — jméno, adresa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Jméno klienta, Praha X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Popis plnění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Flash Express doručení: Vinohrady → Žižkov · 3,2 km · 14:15–14:38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Cena celkem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189 CZK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DPH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OSVČ neplátce DPH — řádek se neuvádí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(пока оборот &lt; 2 mil.)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Způsob úhrady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Online platba kartou (Stripe) — Transakce: pi_XXXX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Доп.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Logo a brand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Логотип AIST</w:t>
            </w:r>
          </w:p>
        </w:tc>
        <w:tc>
          <w:tcPr>
            <w:tcW w:type="dxa" w:w="26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Нет, но важно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D1.2 Автогенерация PDF — технический процесс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900"/>
        <w:gridCol w:w="4060"/>
      </w:tblGrid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Технология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Заказ получает статус DELIVERED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DB update → trigger event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Backend formuje data faktury из orders table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Node.js → invoice builder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Рендеринг HTML шаблона faktury с логотипом AIST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Handlebars/Nunjucks template engine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Конвертация HTML → PDF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Puppeteer (headless Chrome) или @react-pdf/renderer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Загрузка PDF в облако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AWS S3 / Cloudflare R2 → путь: invoices/2026/AIST-2026-XXXXXX.pdf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Запись в DB: invoices table (order_id, url, amount, type)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PostgreSQL INSERT</w:t>
            </w:r>
          </w:p>
        </w:tc>
      </w:tr>
      <w:tr>
        <w:tc>
          <w:tcPr>
            <w:tcW w:type="dxa" w:w="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Отправка клиенту по email + доступ в личном кабинете</w:t>
            </w:r>
          </w:p>
        </w:tc>
        <w:tc>
          <w:tcPr>
            <w:tcW w:type="dxa" w:w="40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SendGrid + API endpoint /api/invoices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D2. Šablona faktury — что должно выглядеть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Визуальная структура PDF (описание блоков)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160"/>
      </w:tblGrid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Блок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Позиция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Логотип AIST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Верхний левый угол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PNG логотип 200×60px. Ниже: "AIST Delivery · IČ: 21992819"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Заголовок документа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 центру сверху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DAŇOVÝ DOKLAD (крупно) · Číslo: AIST-2026-000001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Dodavatel (ты)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Левая колонка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[Имя Фамилия] · AIST Delivery · Адрес · IČ: 21992819 · Email: info@aist.app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Odběratel (клиент)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Правая колонка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Jméno: Xxx Yyy · Email: xxx@email.com · (для B2B: + IČO компании)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Даты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Под колонками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Datum vystavení: 15.06.2026 · Datum plnění: 15.06.2026 · Splatnost: 15.06.2026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Таблица услуг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 центру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| Popis | Množství | Jednotková cena | Celkem |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Детали заказа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 таблице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Flash Express · Praha 2 → Praha 5 · 4,2 km · 14:15–14:38 | 1 | 189 CZK | 189 CZK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Правый нижний угол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Cena celkem: 189 CZK · (neplátce DPH — DPH se neuvádí)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Způsob platby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Под итого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Uhrazeno online kartou přes Stripe · ID: pi_3XXXX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QR kód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Правый нижний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QR с URL для просмотра онлайн-версии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Patička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Самый низ</w:t>
            </w:r>
          </w:p>
        </w:tc>
        <w:tc>
          <w:tcPr>
            <w:tcW w:type="dxa" w:w="4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AIST Delivery · Praha · aist.app · info@aist.app · Děkujeme za váš nákup!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Neplátce DPH: строки с DPH (daňovým základem, sazbou, DPH celkem) НЕ включаются в fakturu. Только "Celková cena včetně DPH" — это и есть итоговая цена. Это стандарт для OSVČ до 2M CZK оборота.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Нумерация: AIST-2026-000001. Год + порядковый номер через SEQUENCE в PostgreSQL. Нельзя пропускать номера — это требование чешского zákona o DPH.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Refund Engine v2 — финансовая логика возвратов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E1. Матрица рефандов — все сценарии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600"/>
        <w:gridCol w:w="1500"/>
        <w:gridCol w:w="960"/>
      </w:tblGrid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Условие (авто)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Клиент получает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Курьер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AIST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Flash: опоздание 15–60 мин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slaChecker: delay &gt; 15 мин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Refund 49 CZK на карту + dobropis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полный (штраф из маржи Phase 2)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−49 CZK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Flash: опоздание &gt; 60 мин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slaChecker: delay &gt; 60 мин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Refund 100% на карту + dobropis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выплаты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−вся сумма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Cargo: промах окна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delivery вне window slot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Kupón на следующий Cargo-заказ 100%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полный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−маржа буд. купона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отменил до выезда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status ≠ ASSIGNED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Release hold (карта не заряжена)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выплаты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отменил после выезда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ASSIGNED/EN_ROUTE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Refund 50% (за частично выполненную)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50%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BFM: отказ на видео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status = VIDEO_CALL, client ✗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Release депозит · Service Fee (199) нет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Transfer Service Fee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Service Fee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Повреждение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Жалоба ≤ 24 ч + фото</w:t>
            </w:r>
          </w:p>
        </w:tc>
        <w:tc>
          <w:tcPr>
            <w:tcW w:type="dxa" w:w="2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Refund до 5 000 CZK (из буферного фонда)</w:t>
            </w:r>
          </w:p>
        </w:tc>
        <w:tc>
          <w:tcPr>
            <w:tcW w:type="dxa" w:w="15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  <w:tc>
          <w:tcPr>
            <w:tcW w:type="dxa" w:w="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−возмещение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E1.1 Буферный фонд (Rezervní fond)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AIST должен держать резерв для покрытия компенсаций при повреждениях. Формируется постепенно.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Цель фонда</w:t>
            </w:r>
          </w:p>
        </w:tc>
        <w:tc>
          <w:tcPr>
            <w:tcW w:type="dxa" w:w="6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Покрытие ущерба клиентам при повреждении посылки (до 5 000 CZK/заказ)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Источник пополнения</w:t>
            </w:r>
          </w:p>
        </w:tc>
        <w:tc>
          <w:tcPr>
            <w:tcW w:type="dxa" w:w="6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Phase 2: 1 CZK с каждого заказа отчисляется в фонд (отдельный Stripe balance или банковский счёт)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Минимальный остаток</w:t>
            </w:r>
          </w:p>
        </w:tc>
        <w:tc>
          <w:tcPr>
            <w:tcW w:type="dxa" w:w="6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20 000 CZK (достаточно для 4 крупных выплат)</w:t>
            </w:r>
          </w:p>
        </w:tc>
      </w:tr>
      <w:tr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Beta Phase</w:t>
            </w:r>
          </w:p>
        </w:tc>
        <w:tc>
          <w:tcPr>
            <w:tcW w:type="dxa" w:w="6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3D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800"/>
                <w:sz w:val="19"/>
                <w:szCs w:val="19"/>
              </w:rPr>
              <w:t xml:space="preserve">Покрывается из личных средств CEO. Максимальный риск ограничен страхованием.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E2. Купон-система — не денежный возврат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Купон — это внутренняя валюта AIST. Деньги НЕ возвращаются на карту, вместо этого клиент получает кредит на следующий заказ. Деньги остаются в экосистеме.</w:t>
      </w:r>
    </w:p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160"/>
      </w:tblGrid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 таблицы coupons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coupon_id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Уникальный ID купона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client_id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Кому принадлежит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amount_czk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Номинал в CZK (полная стоимость заказа)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order_id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 какой заказ выдан (причина)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WINDOW_MISSED / PARTIAL_REFUND / GOODWILL / PROMO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service_type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CARGO / FLASH / ANY — для каких услуг действует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valid_until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Срок действия (30 дней по умолчанию)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used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Использован ли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used_at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Когда использован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used_on_order</w:t>
            </w:r>
          </w:p>
        </w:tc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 каком заказе применён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E2.1 Применение купона при оплате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5EE"/>
          <w:sz w:val="19"/>
          <w:szCs w:val="19"/>
        </w:rPr>
        <w:t xml:space="preserve">// При создании нового заказа — проверяем купоны клиента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5EE"/>
          <w:sz w:val="19"/>
          <w:szCs w:val="19"/>
        </w:rPr>
        <w:t xml:space="preserve">async function applyAvailableCoupon(clientId, orderType, basePrice) {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const coupon = await DB.query(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  "SELECT * FROM coupons WHERE client_id = $1 AND used = false AND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   valid_until &gt; NOW() AND (service_type = $2 OR service_type = 'ANY')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   ORDER BY created_at ASC LIMIT 1", [clientId, orderType]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);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5EE"/>
          <w:sz w:val="19"/>
          <w:szCs w:val="19"/>
        </w:rPr>
        <w:t xml:space="preserve">  if (!coupon) return { finalPrice: basePrice, couponApplied: null };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const discount = Math.min(coupon.amount_czk, basePrice);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const finalPrice = basePrice - discount;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7744"/>
          <w:sz w:val="18"/>
          <w:szCs w:val="18"/>
        </w:rPr>
        <w:t xml:space="preserve">  // Если купон покрывает полностью — заказ бесплатный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await DB.update("UPDATE coupons SET used=true, used_at=NOW(),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18"/>
          <w:szCs w:val="18"/>
        </w:rPr>
        <w:t xml:space="preserve">    used_on_order=$1 WHERE coupon_id=$2", [newOrderId, coupon.coupon_id]);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5EE"/>
          <w:sz w:val="19"/>
          <w:szCs w:val="19"/>
        </w:rPr>
        <w:t xml:space="preserve">  return { finalPrice, couponApplied: coupon };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55EE"/>
          <w:sz w:val="19"/>
          <w:szCs w:val="19"/>
        </w:rPr>
        <w:t xml:space="preserve">}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E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C2E"/>
                <w:sz w:val="21"/>
                <w:szCs w:val="21"/>
              </w:rPr>
              <w:t xml:space="preserve">Купон лучше денежного рефанда для AIST: клиент возвращается и делает ещё один заказ. Конверсия купонов в повторный заказ: ~65–75% (данные аналогичных платформ).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При использовании купона: если finalPrice = 0 CZK — Stripe PaymentIntent не создаётся. Заказ бесплатный, курьеру платим из платформенного баланса или Phase 2 маржи.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F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Email и push — минимальный набор для Beta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F1. Email на Beta Phase — только самое важное</w:t>
      </w:r>
    </w:p>
    <w:p>
      <w:pPr>
        <w:spacing w:before="60" w:after="9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1525"/>
          <w:sz w:val="21"/>
          <w:szCs w:val="21"/>
        </w:rPr>
        <w:t xml:space="preserve">Beta = минимум. Нужны только транзакционные письма. Маркетинг — месяц 2–3.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360"/>
      </w:tblGrid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Письмо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Когда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содержит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Заказ принят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создания заказа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 — обязательно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Детали, ETA, ссылка на трекинг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назначен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ASSIGNED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Имя курьера, ETA уточнённый, трекинг-ссылка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Заказ доставлен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DELIVERED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Подтверждение + ссылка на fakturu + оценить курьера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Faktura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5 мин после DELIVERED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PDF во вложении + кнопка скачать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Рефанд / Купон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refund/coupon action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Сколько вернули/начислили + dobropis если рефанд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Membership активация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оплаты подписки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P1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Новые цены, FAQ, как использовать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Welcome (1 письмо)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первой регистрации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P1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Коротко: что такое AIST + 3 сервиса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Расчётный лист (курьер)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Каждый понедельник 07:00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Сумма недели + детализация по заказам + PDF</w:t>
            </w:r>
          </w:p>
        </w:tc>
      </w:tr>
    </w:tbl>
    <w:p>
      <w:pPr>
        <w:spacing w:before="80" w:after="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160"/>
      </w:tblGrid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Для чего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Цена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Когда подключить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SendGrid Free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Транзакционные письма до 100/день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0 CZK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 1 — сразу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SendGrid Essentials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До 50 000 писем/мес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~700 CZK/мес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Месяц 2 при &gt; 30 заказов/день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Firebase FCM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Push уведомления в app (iOS + Android)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Бесплатно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 1</w:t>
            </w:r>
          </w:p>
        </w:tc>
      </w:tr>
      <w:tr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Twilio SMS</w:t>
            </w:r>
          </w:p>
        </w:tc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SMS с PIN-кодом при доставке</w:t>
            </w:r>
          </w:p>
        </w:tc>
        <w:tc>
          <w:tcPr>
            <w:tcW w:type="dxa" w:w="1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~2.5 CZK/SMS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День 1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Минимальный маркетинг Beta: одно письмо "Welcome to AIST Beta" всем первым 50 клиентам. Честное, без хайпа. Объяснение что это бета и мнение важно. Люди ценят честность — это строит лояльность.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Инструмент для маркетинговых рассылок можно добавить в Phase 2: Brevo (бесплатно до 300 писем/день) или Mailchimp.</w:t>
            </w:r>
          </w:p>
        </w:tc>
      </w:tr>
    </w:tbl>
    <w:p>
      <w:pPr>
        <w:spacing w:before="1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Background Tracking v2 + ETA Engine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G1. Background Tracking — архитектура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G1.1 Уровни трекинга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Частота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хранится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Live position (Redis)</w:t>
            </w:r>
          </w:p>
        </w:tc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Socket.io + Redis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3 сек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lat, lon, speed, heading — TTL 30 сек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Route history (PostgreSQL)</w:t>
            </w:r>
          </w:p>
        </w:tc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Backend save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30 сек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lat, lon, timestamp, order_id — постоянно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 calculation</w:t>
            </w:r>
          </w:p>
        </w:tc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Google Maps Distance Matrix API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30 сек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duration_in_traffic — кэш 15 сек</w:t>
            </w:r>
          </w:p>
        </w:tc>
      </w:tr>
      <w:tr>
        <w:tc>
          <w:tcPr>
            <w:tcW w:type="dxa" w:w="2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 monitor (Redis)</w:t>
            </w:r>
          </w:p>
        </w:tc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Background job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60 сек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Проверка T_now vs T_promised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G1.2 Все background jobs — что работает постоянно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3700"/>
        <w:gridCol w:w="1160"/>
      </w:tblGrid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Job / Cron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Расписание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Приоритет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slaRefundChecker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60 сек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Проверяет просроченные заказы → авто рефанды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etaRecalculator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30 сек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Пересчёт ETA через Google Maps для активных заказов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locationCleaner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5 мин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Удаляет из Redis оффлайн-курьеров (нет GPS &gt; 10 мин)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cargoWindowAggregator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 08:30/12:30/15:30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Собирает заказы Cargo в батч → маршрут Google Directions API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payoutProcessor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Пн 06:00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Суммирует недельные доходы курьеров → Stripe Transfer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invoiceGenerator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После DELIVERED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Генерирует PDF faktury → S3 → Email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ratingCalculator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24 ч в 03:00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Пересчёт рейтинга курьеров за 30 дней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couponExpirer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Каждые 24 ч в 00:00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Помечает просроченные купоны (valid_until &lt; NOW())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3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reportGenerator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1-го числа 07:00</w:t>
            </w:r>
          </w:p>
        </w:tc>
        <w:tc>
          <w:tcPr>
            <w:tcW w:type="dxa" w:w="37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PDF отчёт CEO: выручка, рефанды, курьеры за месяц</w:t>
            </w:r>
          </w:p>
        </w:tc>
        <w:tc>
          <w:tcPr>
            <w:tcW w:type="dxa" w:w="1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G2. ETA Engine — полная логика расчёта</w:t>
      </w: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G2.1 Формула ETA — Flash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21"/>
                <w:szCs w:val="21"/>
              </w:rPr>
              <w:t xml:space="preserve">ETA_total = T_to_pickup + T_at_pickup + T_to_delivery + safety_buffer_20%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5568"/>
                <w:sz w:val="19"/>
                <w:szCs w:val="19"/>
              </w:rPr>
              <w:t xml:space="preserve">Все компоненты считаются с учётом реального трафика. Google Maps traffic model учитывает время суток и исторические данные.</w:t>
            </w:r>
          </w:p>
        </w:tc>
      </w:tr>
    </w:tbl>
    <w:p>
      <w:pPr>
        <w:spacing w:before="80" w:after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160"/>
      </w:tblGrid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запрос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Пример 17:00 пятница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T_to_pickup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Distance Matrix: courier → pickup · mode=driving · departure_time=now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8 мин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Пробки учтены — час пик</w:t>
            </w:r>
          </w:p>
        </w:tc>
      </w:tr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T_at_pickup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Константа (нет API запроса)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2 мин (Flash) / 5 мин (Cargo multi)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Стандартное время передачи посылки</w:t>
            </w:r>
          </w:p>
        </w:tc>
      </w:tr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T_to_delivery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Distance Matrix: pickup → delivery · departure_time = now + T_to_pickup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14 мин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Будущий departure time → учтёт трафик чуть позже</w:t>
            </w:r>
          </w:p>
        </w:tc>
      </w:tr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Safety buffer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+20% от суммы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+4.8 мин → округляем до 5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Покрывает стоянку, лифт, поиск квартиры</w:t>
            </w:r>
          </w:p>
        </w:tc>
      </w:tr>
      <w:tr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ETA Total</w:t>
            </w:r>
          </w:p>
        </w:tc>
        <w:tc>
          <w:tcPr>
            <w:tcW w:type="dxa" w:w="2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6EE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CC"/>
                <w:sz w:val="19"/>
                <w:szCs w:val="19"/>
              </w:rPr>
              <w:t xml:space="preserve">~29 мин → показываем "~30 мин"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Всегда округляем вверх до 5 мин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G2.2 ETA для Cargo Window — логика отличается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60"/>
      </w:tblGrid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Шаг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Время до клиента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выбирает окно 14:00–17:00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Система гарантирует слот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Показывается: "Доставим 14:00–17:00"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За 30 мин до начала окна (13:30)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Клиент получает push: "Курьер едет!"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Показывается ETA внутри окна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 отправлен (14:05)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Google Directions + optimize:true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Расчётное время для этого клиента: 14:47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Показывается клиенту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Уточнённое ETA внутри окна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"Ожидайте около 14:47"</w:t>
            </w:r>
          </w:p>
        </w:tc>
      </w:tr>
      <w:tr>
        <w:tc>
          <w:tcPr>
            <w:tcW w:type="dxa" w:w="30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Если ETA &gt; 17:00 (конец окна)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Автоматический alert диспетчеру + предложение перенести</w:t>
            </w:r>
          </w:p>
        </w:tc>
        <w:tc>
          <w:tcPr>
            <w:tcW w:type="dxa" w:w="3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 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G2.3 Интеграция ETA с SLA — защита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Состояние ETA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 системы</w:t>
            </w:r>
          </w:p>
        </w:tc>
        <w:tc>
          <w:tcPr>
            <w:tcW w:type="dxa" w:w="2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Уведомление клиенту</w:t>
            </w:r>
          </w:p>
        </w:tc>
      </w:tr>
      <w:tr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 в норме (в пределах обещанного)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Нет дополнительных действий</w:t>
            </w:r>
          </w:p>
        </w:tc>
        <w:tc>
          <w:tcPr>
            <w:tcW w:type="dxa" w:w="2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 превышает promised + 10 мин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risk_sla = YELLOW → Alert диспетчеру</w:t>
            </w:r>
          </w:p>
        </w:tc>
        <w:tc>
          <w:tcPr>
            <w:tcW w:type="dxa" w:w="2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— (не беспокоим клиента пока)</w:t>
            </w:r>
          </w:p>
        </w:tc>
      </w:tr>
      <w:tr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 превышает promised + 15 мин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risk_sla = RED → SLA нарушен (15 мин)</w:t>
            </w:r>
          </w:p>
        </w:tc>
        <w:tc>
          <w:tcPr>
            <w:tcW w:type="dxa" w:w="2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Push: "Задержка — компенсируем −49 CZK"</w:t>
            </w:r>
          </w:p>
        </w:tc>
      </w:tr>
      <w:tr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ETA превышает promised + 60 мин</w:t>
            </w:r>
          </w:p>
        </w:tc>
        <w:tc>
          <w:tcPr>
            <w:tcW w:type="dxa" w:w="3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 критично → full refund trigger</w:t>
            </w:r>
          </w:p>
        </w:tc>
        <w:tc>
          <w:tcPr>
            <w:tcW w:type="dxa" w:w="29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Push: "Задержка &gt; 1 часа — заказ бесплатный"</w:t>
            </w:r>
          </w:p>
        </w:tc>
      </w:tr>
    </w:tbl>
    <w:p>
      <w:pPr>
        <w:spacing w:before="100" w:after="0"/>
      </w:pPr>
    </w:p>
    <w:p>
      <w:pPr>
        <w:pBdr>
          <w:bottom w:val="single" w:color="E6EEFF" w:sz="3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52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ЧАСТЬ 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99BB"/>
                <w:sz w:val="19"/>
                <w:szCs w:val="19"/>
              </w:rPr>
              <w:t xml:space="preserve">Бета-план — месяц 1 · Запуск</w:t>
            </w:r>
          </w:p>
        </w:tc>
      </w:tr>
    </w:tbl>
    <w:p>
      <w:r>
        <w:br w:type="page"/>
      </w:r>
    </w:p>
    <w:p>
      <w:pPr>
        <w:spacing w:before="4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33CC"/>
          <w:sz w:val="34"/>
          <w:szCs w:val="34"/>
        </w:rPr>
        <w:t xml:space="preserve">H1. Бета-тест — что нужно сделать за месяц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160"/>
      </w:tblGrid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Неделя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1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Подключить Stripe Connect (OSVČ аккаунт с IČ: 21992819)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 + разработчик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Работающие платежи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1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Подключить 2–3 первых курьеров (Fleet, DPP договоры)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Готовы принимать заказы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1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Настроить SendGrid — 4 обязательных письма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Транзакционные emails работают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1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Настроить Firebase FCM для push уведомлений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Push работает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2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Первые 20 тестовых заказов (Flash + Cargo)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 + курьеры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Реальный тест SLA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2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Проверить: работают ли рефанды автоматически (тест SLA)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Разработчик + Юра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SLA engine OK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2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Проверить: генерируются ли faktury после доставки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Invoice OK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3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Мягкий запуск Praha 2/3 — 10–15 заказов/день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Первые реальные клиенты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3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Первые DPP выплаты курьерам (ручная проверка суммы)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Fleet-курьеры довольны</w:t>
            </w:r>
          </w:p>
        </w:tc>
      </w:tr>
      <w:tr>
        <w:tc>
          <w:tcPr>
            <w:tcW w:type="dxa" w:w="12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Неделя 4</w:t>
            </w:r>
          </w:p>
        </w:tc>
        <w:tc>
          <w:tcPr>
            <w:tcW w:type="dxa" w:w="3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Анализ: NPS, рефанды, средний чек, SLA compliance</w:t>
            </w:r>
          </w:p>
        </w:tc>
        <w:tc>
          <w:tcPr>
            <w:tcW w:type="dxa" w:w="18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Юра</w:t>
            </w:r>
          </w:p>
        </w:tc>
        <w:tc>
          <w:tcPr>
            <w:tcW w:type="dxa" w:w="21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Данные для решения о Phase 2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5E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C2E"/>
                <w:sz w:val="21"/>
                <w:szCs w:val="21"/>
              </w:rPr>
              <w:t xml:space="preserve">Критерий успеха бета-теста: 20+ заказов/день к концу месяца 1, NPS &gt; 40, SLA compliance &gt; 85%, 0 серьёзных инцидентов. Если всё хорошо — открываем полностью и идём к s.r.o.</w:t>
            </w:r>
          </w:p>
        </w:tc>
      </w:tr>
    </w:tbl>
    <w:p>
      <w:pPr>
        <w:spacing w:before="80" w:after="0"/>
      </w:pPr>
    </w:p>
    <w:p>
      <w:pPr>
        <w:spacing w:before="260" w:after="11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4"/>
          <w:szCs w:val="24"/>
        </w:rPr>
        <w:t xml:space="preserve">H1.1 Финансовые риски Beta и как их контролировать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360"/>
      </w:tblGrid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Вероятность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0033C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Контроль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refund разоряет (много опозданий)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Средняя без SLA системы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E3F5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C2E"/>
                <w:sz w:val="19"/>
                <w:szCs w:val="19"/>
              </w:rPr>
              <w:t xml:space="preserve">SLA автоматика — твоя защита. Если &gt; 5% рефандов/день → проверить курьеров немедленно.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Fleet курьер нарушает DPP лимит (&gt; 300 ч/год)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Низкая при мониторинге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Отслеживать часы в системе. При &gt; 200 ч/год — переводить на DPČ.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Личная ответственность OSVČ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Присутствует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Минимизировать: страхование ответственности + ограничение числа Fleet до перехода к s.r.o.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не принимает OSVČ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Низкая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7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Stripe работает с OSVČ в ЧР. Нужно правильно заполнить profile (IČO как business number).</w:t>
            </w:r>
          </w:p>
        </w:tc>
      </w:tr>
      <w:tr>
        <w:tc>
          <w:tcPr>
            <w:tcW w:type="dxa" w:w="24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Курьер-OSVČ без IČO</w:t>
            </w:r>
          </w:p>
        </w:tc>
        <w:tc>
          <w:tcPr>
            <w:tcW w:type="dxa" w:w="160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Высокая на старте</w:t>
            </w:r>
          </w:p>
        </w:tc>
        <w:tc>
          <w:tcPr>
            <w:tcW w:type="dxa" w:w="4360"/>
            <w:tcBorders>
              <w:top w:val="single" w:color="D1D9F0" w:sz="1"/>
              <w:left w:val="single" w:color="D1D9F0" w:sz="1"/>
              <w:bottom w:val="single" w:color="D1D9F0" w:sz="1"/>
              <w:right w:val="single" w:color="D1D9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525"/>
                <w:sz w:val="19"/>
                <w:szCs w:val="19"/>
              </w:rPr>
              <w:t xml:space="preserve">Требовать výpis z živnostenského rejstříku при onboarding. Без IČO — только DPP.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C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AIST Delivery · IČ: 21992819 · Praha · 2026 · Bета v1.0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0FF"/>
                <w:sz w:val="20"/>
                <w:szCs w:val="20"/>
              </w:rPr>
              <w:t xml:space="preserve">CEO: Юра · Конфиденциально · Финансово-операционный блок v2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93"/>
      <w:gridCol w:w="4693"/>
    </w:tblGrid>
    <w:tr>
      <w:tc>
        <w:tcPr>
          <w:tcW w:type="dxa" w:w="4693"/>
          <w:tcBorders>
            <w:top w:val="single" w:color="E6EEFF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4A5568"/>
              <w:sz w:val="16"/>
              <w:szCs w:val="16"/>
            </w:rPr>
            <w:t xml:space="preserve">Только для внутреннего использования</w:t>
          </w:r>
        </w:p>
      </w:tc>
      <w:tc>
        <w:tcPr>
          <w:tcW w:type="dxa" w:w="4693"/>
          <w:tcBorders>
            <w:top w:val="single" w:color="E6EEFF" w:sz="3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6"/>
              <w:szCs w:val="16"/>
            </w:rPr>
            <w:t xml:space="preserve">Страница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93"/>
      <w:gridCol w:w="4693"/>
    </w:tblGrid>
    <w:tr>
      <w:tc>
        <w:tcPr>
          <w:tcW w:type="dxa" w:w="4693"/>
          <w:tcBorders>
            <w:top w:val="none" w:color="FFFFFF" w:sz="0"/>
            <w:left w:val="none" w:color="FFFFFF" w:sz="0"/>
            <w:bottom w:val="single" w:color="E6EEFF" w:sz="3"/>
            <w:right w:val="none" w:color="FFFFFF" w:sz="0"/>
          </w:tcBorders>
          <w:tcMar>
            <w:bottom w:type="dxa" w:w="60"/>
          </w:tcMar>
        </w:tcPr>
        <w:p>
          <w:pPr>
            <w:spacing w:before="0" w:after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33CC"/>
              <w:sz w:val="18"/>
              <w:szCs w:val="18"/>
            </w:rPr>
            <w:t xml:space="preserve">AIST Delivery · IČ: 21992819 · FinOps v2</w:t>
          </w:r>
        </w:p>
      </w:tc>
      <w:tc>
        <w:tcPr>
          <w:tcW w:type="dxa" w:w="4693"/>
          <w:tcBorders>
            <w:top w:val="none" w:color="FFFFFF" w:sz="0"/>
            <w:left w:val="none" w:color="FFFFFF" w:sz="0"/>
            <w:bottom w:val="single" w:color="E6EEFF" w:sz="3"/>
            <w:right w:val="none" w:color="FFFFFF" w:sz="0"/>
          </w:tcBorders>
          <w:tcMar>
            <w:bottom w:type="dxa" w:w="6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A5568"/>
              <w:sz w:val="18"/>
              <w:szCs w:val="18"/>
            </w:rPr>
            <w:t xml:space="preserve">Praha 2026 · Конфиденциально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33C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10"/>
      <w:outlineLvl w:val="1"/>
    </w:pPr>
    <w:rPr>
      <w:rFonts w:ascii="Arial" w:cs="Arial" w:eastAsia="Arial" w:hAnsi="Arial"/>
      <w:b/>
      <w:bCs/>
      <w:color w:val="0E15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2026-04-02T16:01:03.220Z</dcterms:created>
  <dcterms:modified xsi:type="dcterms:W3CDTF">2026-04-02T16:01:03.222Z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