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86A9" w14:textId="71F59FEF" w:rsidR="005B2AB3" w:rsidRDefault="00175AEB">
      <w:r>
        <w:t>Project Proposal</w:t>
      </w:r>
      <w:r w:rsidR="0045438B">
        <w:t xml:space="preserve"> – Toronto’s Income Distribution and Inequality</w:t>
      </w:r>
    </w:p>
    <w:p w14:paraId="77058EA1" w14:textId="2B3DAB9A" w:rsidR="0045438B" w:rsidRDefault="0045438B"/>
    <w:p w14:paraId="77ED092F" w14:textId="5D050FDD" w:rsidR="0045438B" w:rsidRDefault="0045438B">
      <w:r>
        <w:t>By:</w:t>
      </w:r>
    </w:p>
    <w:p w14:paraId="263E7BFC" w14:textId="6F9D6DA3" w:rsidR="0045438B" w:rsidRDefault="0045438B">
      <w:r>
        <w:t>Yen Duong</w:t>
      </w:r>
    </w:p>
    <w:p w14:paraId="5011A8F0" w14:textId="69DBB7B6" w:rsidR="0045438B" w:rsidRDefault="0045438B">
      <w:r>
        <w:t>Avis Sokol</w:t>
      </w:r>
    </w:p>
    <w:p w14:paraId="2D23ABE4" w14:textId="3E110B3F" w:rsidR="0045438B" w:rsidRDefault="0045438B">
      <w:r>
        <w:t>Alicia Freites</w:t>
      </w:r>
    </w:p>
    <w:p w14:paraId="2EE955A4" w14:textId="488741AE" w:rsidR="0045438B" w:rsidRDefault="0045438B"/>
    <w:p w14:paraId="07EF8688" w14:textId="35843C2F" w:rsidR="0045438B" w:rsidRDefault="0045438B">
      <w:r>
        <w:t>Team YEAA (just for a fun name)</w:t>
      </w:r>
    </w:p>
    <w:p w14:paraId="71395880" w14:textId="77777777" w:rsidR="0045438B" w:rsidRDefault="0045438B"/>
    <w:p w14:paraId="34BAAB69" w14:textId="77777777" w:rsidR="003452E1" w:rsidRDefault="0045438B" w:rsidP="0045438B">
      <w:r w:rsidRPr="0045438B">
        <w:t xml:space="preserve">Income inequality has risen around the globe, affecting more than three-quarters of member countries in the Organization for Economic Co-operation and Development (OECD). It has in- creased not only in countries with traditionally high levels of inequality, such as the United States and the United Kingdom, but also in those with traditionally lower levels, such as </w:t>
      </w:r>
    </w:p>
    <w:p w14:paraId="38F1B05E" w14:textId="7C403336" w:rsidR="0045438B" w:rsidRDefault="0045438B" w:rsidP="0045438B">
      <w:r w:rsidRPr="0045438B">
        <w:t>Sweden and Finland. It also differs markedly among OECD countries, with Canada ranking in the middle of the group, but experiencing a more rapid increase in inequality since the mid-1990s than most other nations (OECD, 2011)</w:t>
      </w:r>
      <w:r>
        <w:t xml:space="preserve">. </w:t>
      </w:r>
    </w:p>
    <w:p w14:paraId="1DF7F1C1" w14:textId="397B4C81" w:rsidR="0045438B" w:rsidRDefault="0045438B" w:rsidP="0045438B"/>
    <w:p w14:paraId="0BEB1DB8" w14:textId="1C1DBD75" w:rsidR="0045438B" w:rsidRDefault="0045438B" w:rsidP="0045438B">
      <w:r w:rsidRPr="0045438B">
        <w:t xml:space="preserve">The amount of development and growth that Toronto has undergone in the last two decades has been exponential. Since 1990, Toronto’s population has grown from over 2 million people to 6 and a half million as of 2016. That’s a lot of people </w:t>
      </w:r>
      <w:r>
        <w:t xml:space="preserve">moving in. </w:t>
      </w:r>
      <w:r w:rsidRPr="0045438B">
        <w:t xml:space="preserve">The amount of gentrification that Toronto has undergone in </w:t>
      </w:r>
      <w:r w:rsidR="003452E1">
        <w:t>many</w:t>
      </w:r>
      <w:r w:rsidRPr="0045438B">
        <w:t xml:space="preserve"> of its neighborhoods has done a lot to benefit the residents. Here is our top </w:t>
      </w:r>
      <w:r>
        <w:t>7</w:t>
      </w:r>
      <w:r w:rsidRPr="0045438B">
        <w:t xml:space="preserve"> list of the hottest up-and-coming Toronto neighborhoods</w:t>
      </w:r>
      <w:r>
        <w:t xml:space="preserve"> and its wards</w:t>
      </w:r>
      <w:r w:rsidRPr="0045438B">
        <w:t>:</w:t>
      </w:r>
    </w:p>
    <w:p w14:paraId="79E15C18" w14:textId="77777777" w:rsidR="0045438B" w:rsidRDefault="0045438B" w:rsidP="0045438B"/>
    <w:p w14:paraId="403205B7" w14:textId="1501B86C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Leslie Ville East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and Danforth Village – ward 30 &amp; 29 – Danforth</w:t>
      </w:r>
    </w:p>
    <w:p w14:paraId="4B2C1F5F" w14:textId="20C0C5EF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Downsview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– ward 9 – York Centre</w:t>
      </w:r>
    </w:p>
    <w:p w14:paraId="09E7F5F8" w14:textId="6B092A55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Regent</w:t>
      </w:r>
      <w:r w:rsidRPr="0045438B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val="en-CA"/>
        </w:rPr>
        <w:t> </w:t>
      </w: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Park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and West Don Lands – ward 28 - </w:t>
      </w: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Centre-Rosedale</w:t>
      </w:r>
    </w:p>
    <w:p w14:paraId="2360EE7D" w14:textId="048567BE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Birch Cliff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– ward 36 – Scarborough south</w:t>
      </w:r>
    </w:p>
    <w:p w14:paraId="78CDEC29" w14:textId="47F2A830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Gerrard East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– ward 32 – Beaches East York</w:t>
      </w:r>
    </w:p>
    <w:p w14:paraId="74821C80" w14:textId="70BAA563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Rockcliffe-Smythe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– ward 11 &amp; 12</w:t>
      </w:r>
    </w:p>
    <w:p w14:paraId="2F3C6C7E" w14:textId="70ADB45D" w:rsidR="0045438B" w:rsidRPr="0045438B" w:rsidRDefault="0045438B" w:rsidP="0045438B">
      <w:pPr>
        <w:rPr>
          <w:rFonts w:ascii="Times New Roman" w:eastAsia="Times New Roman" w:hAnsi="Times New Roman" w:cs="Times New Roman"/>
          <w:lang w:val="en-CA"/>
        </w:rPr>
      </w:pP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Yonge 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>between Sheppard and</w:t>
      </w:r>
      <w:r w:rsidRPr="0045438B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Finch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val="en-CA"/>
        </w:rPr>
        <w:t xml:space="preserve"> – ward 23 - Willowdale</w:t>
      </w:r>
    </w:p>
    <w:p w14:paraId="5FA59D42" w14:textId="77777777" w:rsidR="0045438B" w:rsidRPr="0045438B" w:rsidRDefault="0045438B" w:rsidP="0045438B">
      <w:pPr>
        <w:rPr>
          <w:lang w:val="en-CA"/>
        </w:rPr>
      </w:pPr>
    </w:p>
    <w:p w14:paraId="19DC7142" w14:textId="77777777" w:rsidR="0045438B" w:rsidRDefault="0045438B"/>
    <w:p w14:paraId="4B74D180" w14:textId="59DEDB72" w:rsidR="0045438B" w:rsidRDefault="003452E1" w:rsidP="00175AEB">
      <w:r>
        <w:t xml:space="preserve">Toronto is a city of </w:t>
      </w:r>
      <w:proofErr w:type="spellStart"/>
      <w:proofErr w:type="gramStart"/>
      <w:r>
        <w:t>neighbourhoods</w:t>
      </w:r>
      <w:proofErr w:type="spellEnd"/>
      <w:proofErr w:type="gramEnd"/>
      <w:r>
        <w:t xml:space="preserve"> and w</w:t>
      </w:r>
      <w:r w:rsidR="0045438B">
        <w:t xml:space="preserve">e want to describe how the population composition </w:t>
      </w:r>
      <w:r>
        <w:t xml:space="preserve">changes between Wards.  We will </w:t>
      </w:r>
      <w:r w:rsidR="0045438B">
        <w:t>us</w:t>
      </w:r>
      <w:r>
        <w:t>e</w:t>
      </w:r>
      <w:r w:rsidR="0045438B">
        <w:t xml:space="preserve"> income as a main indicator of differences between wards. We will add a layer of family composition, dwelling ownership</w:t>
      </w:r>
      <w:r>
        <w:t>, education levels</w:t>
      </w:r>
      <w:r w:rsidR="0045438B">
        <w:t xml:space="preserve"> and its distribution across Toronto’s wards for 2011 and 2016.  </w:t>
      </w:r>
    </w:p>
    <w:p w14:paraId="6CBCE646" w14:textId="79D71606" w:rsidR="0045438B" w:rsidRDefault="0045438B" w:rsidP="00175AEB">
      <w:r>
        <w:t xml:space="preserve"> </w:t>
      </w:r>
    </w:p>
    <w:p w14:paraId="3B2736FD" w14:textId="1FDEED6E" w:rsidR="0045438B" w:rsidRDefault="0045438B" w:rsidP="00175AEB">
      <w:r>
        <w:t>The p</w:t>
      </w:r>
      <w:r w:rsidR="003452E1">
        <w:t>ur</w:t>
      </w:r>
      <w:r>
        <w:t>pose is to visualize using maps</w:t>
      </w:r>
      <w:r w:rsidR="003452E1">
        <w:t>,</w:t>
      </w:r>
      <w:r>
        <w:t xml:space="preserve"> </w:t>
      </w:r>
      <w:r w:rsidR="00175AEB">
        <w:t>the hidden pockets in Toronto where income level</w:t>
      </w:r>
      <w:r w:rsidR="003452E1">
        <w:t>s</w:t>
      </w:r>
      <w:r w:rsidR="00175AEB">
        <w:t xml:space="preserve"> </w:t>
      </w:r>
      <w:r w:rsidR="003452E1">
        <w:t>have</w:t>
      </w:r>
      <w:r w:rsidR="00175AEB">
        <w:t xml:space="preserve"> change</w:t>
      </w:r>
      <w:r w:rsidR="003452E1">
        <w:t>d</w:t>
      </w:r>
      <w:r w:rsidR="00175AEB">
        <w:t xml:space="preserve"> between 2011 and 2016 census data from </w:t>
      </w:r>
      <w:proofErr w:type="spellStart"/>
      <w:r w:rsidR="00175AEB">
        <w:t>Stat</w:t>
      </w:r>
      <w:r w:rsidR="003452E1">
        <w:t>sc</w:t>
      </w:r>
      <w:r w:rsidR="00175AEB">
        <w:t>an</w:t>
      </w:r>
      <w:proofErr w:type="spellEnd"/>
      <w:r>
        <w:t xml:space="preserve"> and we expect that the mentioned Wards will have the highest </w:t>
      </w:r>
      <w:r w:rsidR="003452E1">
        <w:t>change</w:t>
      </w:r>
      <w:r>
        <w:t xml:space="preserve"> in income.</w:t>
      </w:r>
    </w:p>
    <w:p w14:paraId="30A77D4A" w14:textId="77777777" w:rsidR="0045438B" w:rsidRDefault="0045438B" w:rsidP="00175AEB"/>
    <w:p w14:paraId="4A294DEA" w14:textId="46474CA2" w:rsidR="00175AEB" w:rsidRDefault="0045438B" w:rsidP="00175AEB">
      <w:r>
        <w:t xml:space="preserve">We will be </w:t>
      </w:r>
      <w:r w:rsidR="003452E1">
        <w:t>using</w:t>
      </w:r>
      <w:r w:rsidR="00E421F2">
        <w:t xml:space="preserve"> two</w:t>
      </w:r>
      <w:r w:rsidR="00175AEB">
        <w:t xml:space="preserve"> static maps with income, identifying low income, medium income and high income by </w:t>
      </w:r>
      <w:r>
        <w:t xml:space="preserve">Toronto’s </w:t>
      </w:r>
      <w:r w:rsidR="00175AEB">
        <w:t xml:space="preserve">44 wards for each year with a </w:t>
      </w:r>
      <w:r w:rsidR="00E421F2">
        <w:t>drop-down</w:t>
      </w:r>
      <w:r w:rsidR="00175AEB">
        <w:t xml:space="preserve"> menu user interaction and </w:t>
      </w:r>
      <w:r w:rsidR="00E421F2">
        <w:lastRenderedPageBreak/>
        <w:t>overlaying the</w:t>
      </w:r>
      <w:r w:rsidR="00175AEB">
        <w:t xml:space="preserve"> % different between 2011 and 2016 to identify which wards have the most and least income change.</w:t>
      </w:r>
    </w:p>
    <w:p w14:paraId="08B96609" w14:textId="77777777" w:rsidR="0045438B" w:rsidRDefault="0045438B" w:rsidP="00175AEB"/>
    <w:p w14:paraId="2D9EECFD" w14:textId="77777777" w:rsidR="00E421F2" w:rsidRDefault="00175AEB" w:rsidP="00175AEB">
      <w:r>
        <w:t xml:space="preserve">Build an interactive graph with </w:t>
      </w:r>
      <w:r w:rsidR="00E421F2">
        <w:t>demographic data such as:</w:t>
      </w:r>
    </w:p>
    <w:p w14:paraId="44F67DBA" w14:textId="77777777" w:rsidR="00175AEB" w:rsidRDefault="00175AEB" w:rsidP="00E421F2">
      <w:pPr>
        <w:pStyle w:val="ListParagraph"/>
        <w:numPr>
          <w:ilvl w:val="0"/>
          <w:numId w:val="1"/>
        </w:numPr>
      </w:pPr>
      <w:r>
        <w:t xml:space="preserve">rental vs own dwellings,  </w:t>
      </w:r>
    </w:p>
    <w:p w14:paraId="3F421DEA" w14:textId="77777777" w:rsidR="00E421F2" w:rsidRDefault="00E421F2" w:rsidP="00E421F2">
      <w:pPr>
        <w:pStyle w:val="ListParagraph"/>
        <w:numPr>
          <w:ilvl w:val="0"/>
          <w:numId w:val="1"/>
        </w:numPr>
      </w:pPr>
      <w:r>
        <w:t>family composition with children and without children</w:t>
      </w:r>
    </w:p>
    <w:p w14:paraId="66826F93" w14:textId="3853BB1E" w:rsidR="00E421F2" w:rsidRDefault="00E421F2" w:rsidP="00E421F2">
      <w:pPr>
        <w:pStyle w:val="ListParagraph"/>
        <w:numPr>
          <w:ilvl w:val="0"/>
          <w:numId w:val="1"/>
        </w:numPr>
      </w:pPr>
      <w:r>
        <w:t>Income</w:t>
      </w:r>
      <w:r w:rsidR="00E45856">
        <w:t>, low, medium and high</w:t>
      </w:r>
    </w:p>
    <w:p w14:paraId="7F3E46AF" w14:textId="661FFDFA" w:rsidR="003452E1" w:rsidRDefault="003452E1" w:rsidP="00E421F2">
      <w:pPr>
        <w:pStyle w:val="ListParagraph"/>
        <w:numPr>
          <w:ilvl w:val="0"/>
          <w:numId w:val="1"/>
        </w:numPr>
      </w:pPr>
      <w:r>
        <w:t>Education levels</w:t>
      </w:r>
    </w:p>
    <w:p w14:paraId="4B8E3A83" w14:textId="77777777" w:rsidR="0045438B" w:rsidRDefault="0045438B" w:rsidP="00E421F2"/>
    <w:p w14:paraId="34FF44E0" w14:textId="189ED21C" w:rsidR="00E421F2" w:rsidRDefault="00E421F2" w:rsidP="00E421F2">
      <w:r>
        <w:t>Build an interactive graph with Ma</w:t>
      </w:r>
      <w:r w:rsidR="003452E1">
        <w:t>j</w:t>
      </w:r>
      <w:r>
        <w:t>or Crime stats from Toronto Police</w:t>
      </w:r>
      <w:r w:rsidR="0045438B">
        <w:t xml:space="preserve"> from 2014 and 2018</w:t>
      </w:r>
      <w:r>
        <w:t>.</w:t>
      </w:r>
    </w:p>
    <w:p w14:paraId="4002237C" w14:textId="77777777" w:rsidR="00175AEB" w:rsidRDefault="00175AEB"/>
    <w:p w14:paraId="2D182B48" w14:textId="24C98181" w:rsidR="00E45856" w:rsidRDefault="00E45856">
      <w:r>
        <w:t>Data will be collected with c</w:t>
      </w:r>
      <w:r w:rsidR="003452E1">
        <w:t>sv</w:t>
      </w:r>
      <w:r>
        <w:t xml:space="preserve"> files</w:t>
      </w:r>
      <w:r w:rsidR="0045438B">
        <w:t xml:space="preserve"> and presented in a website summary dashboard using bootstrap and </w:t>
      </w:r>
      <w:proofErr w:type="spellStart"/>
      <w:r w:rsidR="0045438B">
        <w:t>javascript</w:t>
      </w:r>
      <w:proofErr w:type="spellEnd"/>
      <w:r w:rsidR="003452E1">
        <w:t>.</w:t>
      </w:r>
    </w:p>
    <w:p w14:paraId="3AB45C93" w14:textId="34504CA5" w:rsidR="0045438B" w:rsidRDefault="0045438B"/>
    <w:p w14:paraId="0799163C" w14:textId="12DE63A2" w:rsidR="0045438B" w:rsidRDefault="0045438B">
      <w:r>
        <w:t xml:space="preserve">We expect to achieve a robust visualization that users can interact and </w:t>
      </w:r>
      <w:r w:rsidR="003452E1">
        <w:t>see the changes</w:t>
      </w:r>
      <w:bookmarkStart w:id="0" w:name="_GoBack"/>
      <w:bookmarkEnd w:id="0"/>
      <w:r>
        <w:t>.</w:t>
      </w:r>
    </w:p>
    <w:p w14:paraId="109F995B" w14:textId="77777777" w:rsidR="0045438B" w:rsidRDefault="0045438B"/>
    <w:p w14:paraId="53A60C57" w14:textId="77777777" w:rsidR="0045438B" w:rsidRDefault="0045438B"/>
    <w:p w14:paraId="597DDFFB" w14:textId="4D0684D0" w:rsidR="0045438B" w:rsidRDefault="0045438B"/>
    <w:p w14:paraId="0E21F73B" w14:textId="77777777" w:rsidR="0045438B" w:rsidRDefault="0045438B"/>
    <w:sectPr w:rsidR="0045438B" w:rsidSect="00D70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F3D69"/>
    <w:multiLevelType w:val="hybridMultilevel"/>
    <w:tmpl w:val="EFE4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B"/>
    <w:rsid w:val="00175AEB"/>
    <w:rsid w:val="003452E1"/>
    <w:rsid w:val="00446523"/>
    <w:rsid w:val="0045438B"/>
    <w:rsid w:val="007702C2"/>
    <w:rsid w:val="008A56DE"/>
    <w:rsid w:val="00B15266"/>
    <w:rsid w:val="00B87AF1"/>
    <w:rsid w:val="00C6038B"/>
    <w:rsid w:val="00CF0A24"/>
    <w:rsid w:val="00D70B81"/>
    <w:rsid w:val="00E421F2"/>
    <w:rsid w:val="00E4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DAB3B"/>
  <w14:defaultImageDpi w14:val="32767"/>
  <w15:chartTrackingRefBased/>
  <w15:docId w15:val="{AAFFBF33-4589-A94B-B0F9-AA41A82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1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4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aliciafreites5@gmail.com</dc:creator>
  <cp:keywords/>
  <dc:description/>
  <cp:lastModifiedBy>Avis Sokol</cp:lastModifiedBy>
  <cp:revision>2</cp:revision>
  <dcterms:created xsi:type="dcterms:W3CDTF">2019-05-29T22:39:00Z</dcterms:created>
  <dcterms:modified xsi:type="dcterms:W3CDTF">2019-05-29T22:39:00Z</dcterms:modified>
</cp:coreProperties>
</file>