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银发安康·老年及残障人士养护追踪APP产品需求文档（PDR）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银发安康养护追踪APP</w:t>
      </w:r>
      <w:r>
        <w:rPr>
          <w:rFonts w:eastAsia="等线" w:ascii="Arial" w:cs="Arial" w:hAnsi="Arial"/>
          <w:sz w:val="22"/>
        </w:rPr>
        <w:t>完整产品需求文档（PDR），用于明确产品定位、核心功能、业务流程、交互规则、用户权限及适配要求，为产品设计、UI开发、前后端开发、测试验收、项目落地提供唯一标准依据。文档完整覆盖用户提出的登录体系、用户档案、家属关联、病史管理、语音录入、家属互动、护理人员筛选、陪护追踪、多媒体记录、评价反馈等全功能模块，同时结合智慧养老行业主流优质产品框架优化细节，保障产品实用性、完整性、落地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文档版本说明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更新日期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审核状态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2026.05.26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初稿完成，完整搭建产品</w:t>
            </w:r>
            <w:r>
              <w:rPr>
                <w:rFonts w:eastAsia="等线" w:ascii="Arial" w:cs="Arial" w:hAnsi="Arial"/>
                <w:sz w:val="22"/>
              </w:rPr>
              <w:t>背景、用户体系、全功能模块、业务流程、适配及落地需求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产品团队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待审核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适用于产品经理、UI设计师、前端/后端开发工程师、测试工程师、项目运营人员、业务对接人员，覆盖APP研发、测试、上线、运营全流程。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二、产品背景与市场分析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行业背景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当前国内人口结构呈现</w:t>
      </w:r>
      <w:r>
        <w:rPr>
          <w:rFonts w:eastAsia="等线" w:ascii="Arial" w:cs="Arial" w:hAnsi="Arial"/>
          <w:b w:val="true"/>
          <w:sz w:val="22"/>
        </w:rPr>
        <w:t>老龄化加剧、新生人口持续下滑</w:t>
      </w:r>
      <w:r>
        <w:rPr>
          <w:rFonts w:eastAsia="等线" w:ascii="Arial" w:cs="Arial" w:hAnsi="Arial"/>
          <w:sz w:val="22"/>
        </w:rPr>
        <w:t>的趋势，银发经济成为民生刚需、消费升级的核心赛道。同时，老年群体、残障人士群体的居家养护、专业陪护、健康追踪、亲情陪伴需求持续爆发。传统养老、陪护模式存在显著痛点：人工记录养护数据混乱、老人健康病史无系统化存档、家属无法实时掌握陪护情况、护理人员资质与服务质量无可视化参考、养护过程无影像溯源、医患及家属沟通断层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现有智慧养老APP多聚焦单一预约或健康监测，缺少</w:t>
      </w:r>
      <w:r>
        <w:rPr>
          <w:rFonts w:eastAsia="等线" w:ascii="Arial" w:cs="Arial" w:hAnsi="Arial"/>
          <w:b w:val="true"/>
          <w:sz w:val="22"/>
        </w:rPr>
        <w:t>“档案管理+陪护追踪+家属联动+护理溯源+互动评价”</w:t>
      </w:r>
      <w:r>
        <w:rPr>
          <w:rFonts w:eastAsia="等线" w:ascii="Arial" w:cs="Arial" w:hAnsi="Arial"/>
          <w:sz w:val="22"/>
        </w:rPr>
        <w:t>一体化闭环体系，无法满足居家养老、残障养护、机构陪护的全场景精细化管理需求，市场存在明显的产品缺口。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产品定位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</w:t>
      </w:r>
      <w:r>
        <w:rPr>
          <w:rFonts w:eastAsia="等线" w:ascii="Arial" w:cs="Arial" w:hAnsi="Arial"/>
          <w:b w:val="true"/>
          <w:sz w:val="22"/>
        </w:rPr>
        <w:t>面向老年人、残障人士、家属、专业护理人员</w:t>
      </w:r>
      <w:r>
        <w:rPr>
          <w:rFonts w:eastAsia="等线" w:ascii="Arial" w:cs="Arial" w:hAnsi="Arial"/>
          <w:sz w:val="22"/>
        </w:rPr>
        <w:t>的全场景养护追踪管理APP，聚焦身心健康养护与陪护服务溯源，打造「健康档案数字化、陪护过程可视化、家属联动实时化、护理服务规范化」的一站式养护管理平台，适配居家养护、上门陪护、机构养护多元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核心解决痛点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解决老人、残障人士健康病史、养护信息无系统化存档、易丢失的问题；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解决家属异地无法实时查看陪护状态、无法参与养护监督的问题；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解决护理人员服务无记录、无溯源、服务质量无法量化的问题；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解决传统文字录入繁琐，老年用户操作门槛高的录入难题；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解决养护服务无评价体系、供需双方信息不对称的行业痛点。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三、用户角色与核心需求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核心用户角色</w:t>
      </w:r>
      <w:bookmarkEnd w:id="9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养护对象</w:t>
      </w:r>
      <w:r>
        <w:rPr>
          <w:rFonts w:eastAsia="等线" w:ascii="Arial" w:cs="Arial" w:hAnsi="Arial"/>
          <w:sz w:val="22"/>
        </w:rPr>
        <w:t>：老年人、各类残障人士（核心服务对象）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家属用户</w:t>
      </w:r>
      <w:r>
        <w:rPr>
          <w:rFonts w:eastAsia="等线" w:ascii="Arial" w:cs="Arial" w:hAnsi="Arial"/>
          <w:sz w:val="22"/>
        </w:rPr>
        <w:t>：养护对象子女、亲属（监督、互动、管理角色）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护理人员</w:t>
      </w:r>
      <w:r>
        <w:rPr>
          <w:rFonts w:eastAsia="等线" w:ascii="Arial" w:cs="Arial" w:hAnsi="Arial"/>
          <w:sz w:val="22"/>
        </w:rPr>
        <w:t>：专业护工、养老护理师、康复陪护人员（服务执行角色）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平台管理端</w:t>
      </w:r>
      <w:r>
        <w:rPr>
          <w:rFonts w:eastAsia="等线" w:ascii="Arial" w:cs="Arial" w:hAnsi="Arial"/>
          <w:sz w:val="22"/>
        </w:rPr>
        <w:t>：后台运营、审核、管理人员（监管运维角色）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各角色核心需求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3.2.1 养护对象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极简登录、简易信息录入、语音快捷操作、健康数据留存、陪护服务省心、亲情留言互动、操作无门槛。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3.2.2 家属用户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绑定养护对象、查看完整健康病史、实时追踪陪护记录、查看服务影像、留言沟通、评价护理服务、筛选优质护理人员。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3.2.3 护理人员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完善个人画像资质、接收陪护订单、实时记录陪护流程、上传服务影像、查看家属留言、接收服务评价、沉淀服务数据。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3.2.4 平台端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用户权限管理、信息审核、数据监控、服务监管、评价管理、内容风控、数据统计。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四、产品整体架构设计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参考行业头部智慧养老APP框架，采用</w:t>
      </w:r>
      <w:r>
        <w:rPr>
          <w:rFonts w:eastAsia="等线" w:ascii="Arial" w:cs="Arial" w:hAnsi="Arial"/>
          <w:b w:val="true"/>
          <w:sz w:val="22"/>
        </w:rPr>
        <w:t>模块化、轻量化、适老化</w:t>
      </w:r>
      <w:r>
        <w:rPr>
          <w:rFonts w:eastAsia="等线" w:ascii="Arial" w:cs="Arial" w:hAnsi="Arial"/>
          <w:sz w:val="22"/>
        </w:rPr>
        <w:t>架构，整体分为4大核心体系：登录认证体系、用户档案体系、养护服务体系、互动评价溯源体系，所有模块相互关联、数据互通，兼顾简易操作与功能完整性。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APP底部主导航：首页、我的档案、护理服务、消息中心、个人中心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五、详细功能需求（核心模块全覆盖）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登录注册模块（多渠道登录）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本模块面向所有用户角色，支持免注册快捷登录，适配老年用户极简操作需求，保障账号安全与便捷性。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5.1.1 账号密码登录</w:t>
      </w:r>
      <w:bookmarkEnd w:id="18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支持手机号+密码登录，区分家属、护理人员、养护对象账号权限；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支持记住密码、自动登录功能，可手动关闭；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支持忘记密码，通过手机验证码重置密码。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5.1.2 手机验证码登录（核心快捷登录）</w:t>
      </w:r>
      <w:bookmarkEnd w:id="19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输入手机号，获取短信验证码，60秒倒计时重发；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支持一键登录（本机号码快捷授权），无需手动输入手机号；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新用户验证手机号后自动注册账号，分配默认用户权限。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5.1.3 微信扫码/授权登录</w:t>
      </w:r>
      <w:bookmarkEnd w:id="20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支持微信一键授权登录、微信扫码登录两种方式；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首次登录需绑定手机号完成账号实名认证；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支持微信账号与APP账号绑定、解绑，数据同步留存。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5.1.4 登录安全规则</w:t>
      </w:r>
      <w:bookmarkEnd w:id="21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异常设备登录需短信验证，防止账号被盗；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支持多设备登录，可在个人中心查看登录设备、下线异常设备；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所有登录日志后台可追溯。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用户信息与家属关系管理模块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5.2.1 个人基础信息管理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所有用户可编辑、查看个人基础资料，系统自动区分角色信息展示：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基础字段：头像、姓名、性别、年龄、手机号、常住地址、身份类型（家属/养护对象/护理人员）；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支持信息实时修改、云端保存、历史记录留存；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适配适老化设计：字体放大、按钮加大、操作简化。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5.2.2 家属关系绑定与管理</w:t>
      </w:r>
      <w:bookmarkEnd w:id="24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绑定方式</w:t>
      </w:r>
      <w:r>
        <w:rPr>
          <w:rFonts w:eastAsia="等线" w:ascii="Arial" w:cs="Arial" w:hAnsi="Arial"/>
          <w:sz w:val="22"/>
        </w:rPr>
        <w:t>：家属输入养护对象手机号/专属绑定码发起绑定，养护对象或监护人确认后绑定成功；支持一对一、一对多绑定（一名老人可绑定多名家属，一名家属可绑定多名养护对象）；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关系标签</w:t>
      </w:r>
      <w:r>
        <w:rPr>
          <w:rFonts w:eastAsia="等线" w:ascii="Arial" w:cs="Arial" w:hAnsi="Arial"/>
          <w:sz w:val="22"/>
        </w:rPr>
        <w:t>：可自定义亲属关系（子女、配偶、兄弟姐妹、监护人等）；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权限分配</w:t>
      </w:r>
      <w:r>
        <w:rPr>
          <w:rFonts w:eastAsia="等线" w:ascii="Arial" w:cs="Arial" w:hAnsi="Arial"/>
          <w:sz w:val="22"/>
        </w:rPr>
        <w:t>：绑定成功后，家属自动获取养护对象档案查看、陪护记录查看、留言评价、服务监督权限；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关系管理</w:t>
      </w:r>
      <w:r>
        <w:rPr>
          <w:rFonts w:eastAsia="等线" w:ascii="Arial" w:cs="Arial" w:hAnsi="Arial"/>
          <w:sz w:val="22"/>
        </w:rPr>
        <w:t>：支持解除绑定、查看绑定记录、设置家属查看权限（部分隐私病史可设置隐藏）。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5.3 养护对象详细档案模块（核心核心模块）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专为老年人、残障人士打造的全维度养护档案，支持手动输入、语音输入、资料上传，所有数据永久云端留存，全程可追溯。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5.3.1 基础养护信息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包含养护对象身高、体重、血型、自理能力等级（完全自理、半自理、完全失能）、残疾等级（残障人士专属）、日常作息、饮食禁忌、过敏史、基础体征等信息，支持自定义新增字段。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5.3.2 病史档案管理</w:t>
      </w:r>
      <w:bookmarkEnd w:id="2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病史录入</w:t>
      </w:r>
      <w:r>
        <w:rPr>
          <w:rFonts w:eastAsia="等线" w:ascii="Arial" w:cs="Arial" w:hAnsi="Arial"/>
          <w:sz w:val="22"/>
        </w:rPr>
        <w:t>：支持常见病、慢性病、既往病史、手术史、住院史、用药史详细录入，可填写发病时间、治疗方案、当前恢复情况、复诊记录；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多媒体存档</w:t>
      </w:r>
      <w:r>
        <w:rPr>
          <w:rFonts w:eastAsia="等线" w:ascii="Arial" w:cs="Arial" w:hAnsi="Arial"/>
          <w:sz w:val="22"/>
        </w:rPr>
        <w:t>：支持上传病历照片、检查报告、诊断证明、用药清单，图片自动压缩、高清留存；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数据更新</w:t>
      </w:r>
      <w:r>
        <w:rPr>
          <w:rFonts w:eastAsia="等线" w:ascii="Arial" w:cs="Arial" w:hAnsi="Arial"/>
          <w:sz w:val="22"/>
        </w:rPr>
        <w:t>：支持随时新增、编辑、归档病史记录，标注记录时间与录入人。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5.3.3 语音输入功能（适配老年用户）</w:t>
      </w:r>
      <w:bookmarkEnd w:id="2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所有档案录入、病史记录、养护备注板块</w:t>
      </w:r>
      <w:r>
        <w:rPr>
          <w:rFonts w:eastAsia="等线" w:ascii="Arial" w:cs="Arial" w:hAnsi="Arial"/>
          <w:b w:val="true"/>
          <w:sz w:val="22"/>
        </w:rPr>
        <w:t>全面支持语音实时转文字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支持方言识别、语速适配，识别完成后可手动修改、保存；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无需手动打字，大幅降低老年用户、操作不便用户的录入门槛；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语音记录同步留存，可回放查看原始语音内容。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5.3.4 养护计划与日常记录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支持自定义日常养护计划（饮食、用药、康复训练、作息），护理人员可每日更新养护执行情况，形成每日养护日志。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5.4 家属留言与互动评价模块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5.4.1 家属留言功能</w:t>
      </w:r>
      <w:bookmarkEnd w:id="3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家属可针对每日陪护情况、养护细节、注意事项给护理人员留言；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支持文字留言、语音留言、图片留言，操作便捷；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护理人员可回复留言，形成双向沟通记录，全程留存溯源；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新留言实时推送提醒，避免信息遗漏。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5.4.2 服务评价体系</w:t>
      </w:r>
      <w:bookmarkEnd w:id="32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评价主体</w:t>
      </w:r>
      <w:r>
        <w:rPr>
          <w:rFonts w:eastAsia="等线" w:ascii="Arial" w:cs="Arial" w:hAnsi="Arial"/>
          <w:sz w:val="22"/>
        </w:rPr>
        <w:t>：家属可对已完成的陪护服务、护理人员进行评价；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评价维度</w:t>
      </w:r>
      <w:r>
        <w:rPr>
          <w:rFonts w:eastAsia="等线" w:ascii="Arial" w:cs="Arial" w:hAnsi="Arial"/>
          <w:sz w:val="22"/>
        </w:rPr>
        <w:t>：服务态度、专业度、细心程度、响应速度、服务效果五星评分，支持文字评价、图片佐证；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评价展示</w:t>
      </w:r>
      <w:r>
        <w:rPr>
          <w:rFonts w:eastAsia="等线" w:ascii="Arial" w:cs="Arial" w:hAnsi="Arial"/>
          <w:sz w:val="22"/>
        </w:rPr>
        <w:t>：评价内容公开展示在护理人员个人画像页面，供其他家属参考；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售后申诉</w:t>
      </w:r>
      <w:r>
        <w:rPr>
          <w:rFonts w:eastAsia="等线" w:ascii="Arial" w:cs="Arial" w:hAnsi="Arial"/>
          <w:sz w:val="22"/>
        </w:rPr>
        <w:t>：支持评价申诉、平台介入仲裁，保障双方权益。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5.5 护理人员画像与选择模块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5.5.1 护理人员完整画像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平台为每位护理人员建立标准化个人档案画像，信息透明可查，杜绝资质造假：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基础信息：姓名、年龄、从业年限、服务区域、可服务时间；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资质认证：护理资格证、康复师证书、健康证、实名认证、平台审核状态；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服务技能：居家养护、失能护理、残障康复、术后陪护、慢病照料等技能标签；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服务数据：累计服务次数、平均评分、好评率、投诉率、服务案例；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特色标签：耐心细致、擅长失能护理、夜间陪护、康复指导等自定义标签。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5.5.2 护理人员筛选与选择</w:t>
      </w:r>
      <w:bookmarkEnd w:id="35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支持多维度筛选：评分优先、从业年限、服务价格、技能类型、服务距离、好评率；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支持精准搜索、收藏心仪护理人员、查看历史服务人员；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可查看护理人员完整服务评价与陪护案例，按需选择适配人员。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5.6 陪护情况全程记录与溯源模块（核心溯源模块）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5.6.1 陪护基础记录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护理人员接单服务后，实时记录全流程陪护信息，包含服务开始时间、结束时间、服务内容、养护对象状态、异常情况备注、用药协助记录、饮食照料记录、康复训练记录等，支持语音快速录入记录内容。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5.6.2 多媒体上传留存</w:t>
      </w:r>
      <w:bookmarkEnd w:id="38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图片、短视频</w:t>
      </w:r>
      <w:r>
        <w:rPr>
          <w:rFonts w:eastAsia="等线" w:ascii="Arial" w:cs="Arial" w:hAnsi="Arial"/>
          <w:sz w:val="22"/>
        </w:rPr>
        <w:t>上传，记录陪护全过程场景；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服务前、服务中、服务后可分别上传影像，自动标注拍摄时间、服务节点；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所有影像资料云端加密留存，不可随意删除，保障服务溯源；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家属可实时查看陪护影像与文字记录，实时掌握养护情况。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5.6.3 陪护日志自动生成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系统根据每日陪护记录、多媒体资料、养护数据，自动生成每日/每周养护陪护报告，家属与护理人员可随时查看、导出存档。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5.7 消息推送模块</w:t>
      </w:r>
      <w:bookmarkEnd w:id="40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系统消息：服务订单提醒、审核结果、系统更新、异常预警；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互动消息：家属留言、护理人员回复、评价提醒；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养护提醒：用药提醒、复诊提醒、康复训练提醒；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支持APP弹窗、手机通知栏双重提醒，适配老年用户不易遗漏。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5.8 个人中心模块</w:t>
      </w:r>
      <w:bookmarkEnd w:id="41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账号安全：密码修改、手机号换绑、登录设备管理；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数据中心：个人档案、养护记录、服务订单、评价管理；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帮助中心：操作指南、客服咨询、问题反馈；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设置中心：字体大小调节、深色模式、消息通知开关、隐私权限设置（适老化核心配置）。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六、业务核心流程设计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6.1 账号注册登录流程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打开APP→选择登录方式（手机号验证码/密码/微信）→完成登录/自动注册→选择用户身份→完善基础信息→进入首页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6.2 家属绑定养护对象流程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家属端发起绑定→输入养护对象信息/绑定码→养护对象确认绑定→关系绑定成功→家属获取档案查看、服务监督权限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6.3 陪护服务全流程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家属筛选护理人员→预约陪护服务→护理人员接单→上门/到岗服务→实时录入陪护记录+上传影像→服务完成→家属查看完整服务日志→家属留言/评价→服务闭环、数据留存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6.4 养护档案更新流程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用户/护理人员手动录入/语音录入→补充病史、养护信息→上传佐证资料→保存归档→实时同步给绑定家属→数据云端留存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七、非功能需求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7.1 适老化适配需求</w:t>
      </w:r>
      <w:bookmarkEnd w:id="48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界面极简设计，无冗余广告、无复杂弹窗；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支持字体多级放大、按钮超大尺寸、高对比度配色；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核心功能一键直达，减少操作步骤，适配老年及残障用户操作习惯。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7.2 性能需求</w:t>
      </w:r>
      <w:bookmarkEnd w:id="49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页面加载时长≤1.5s，多媒体上传无卡顿、无压缩失真；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支持海量档案数据、影像数据云端存储，查询响应极速；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兼容安卓、IOS主流机型，适配低版本系统。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7.3 安全需求</w:t>
      </w:r>
      <w:bookmarkEnd w:id="50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用户隐私数据（病史、个人信息、陪护记录）加密存储，禁止非法泄露；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影像记录、日志记录禁止随意删除、篡改，后台全程留痕；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账号权限分级管理，不同角色仅可查看对应权限数据。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7.4 兼容性需求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适配手机、平板设备，支持横竖屏切换，适配主流系统版本，保障全设备正常使用。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八、功能优先级划分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8.1 P0级（必做上线核心功能）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核心说明</w:t>
      </w:r>
      <w:r>
        <w:rPr>
          <w:rFonts w:eastAsia="等线" w:ascii="Arial" w:cs="Arial" w:hAnsi="Arial"/>
          <w:sz w:val="22"/>
        </w:rPr>
        <w:t>：P0级为项目首发版本必须完整落地的核心功能，是产品基础闭环、满足用户核心养护追踪需求的必备模块，缺一不可，保障产品可独立上线、正常商用。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P0级开发交付功能清单表（首发上线必做）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一级功能模块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二级细分功能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涉及用户角色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功能详细开发需求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开发优先级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1.多渠道登录认证模块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手机验证码登录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全部角色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支持手机号输入、60秒倒计时重发验证码、本机一键快捷登录；新用户验证手机号自动注册账号，分配对应角色初始权限，适配老年极简操作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P0最高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首发核心登录方式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账号密码登录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全部角色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支持账号密码登录、记住密码、自动登录；支持验证码找回/重置密码，区分不同角色账号权限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备用登录方式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微信授权/扫码登录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全部角色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支持微信一键授权、扫码登录，首次登录必须绑定手机号完成实名认证；支持微信账号绑定/解绑，数据同步留存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提升登录便捷性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2.全角色用户信息管理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个人基础资料编辑与展示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全部角色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支持头像、姓名、性别、年龄、手机号、常住地址、身份类型等基础信息编辑修改，云端实时保存并留存历史记录；页面适配适老化超大按钮、极简布局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基础用户体系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3.家属关系绑定与权限管理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家属绑定养护对象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家属/养护对象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支持手机号、专属绑定码两种绑定方式；支持一对多、多对一绑定关系，可自定义亲属关系标签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核心联动功能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关系权限管理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家属/养护对象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绑定成功后家属自动获取档案查看、陪护记录查看、留言评价、服务监督权限；支持解除绑定、查看绑定记录、隐私病史权限隐藏设置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保障隐私安全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4.养护对象全维度档案模块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基础养护档案录入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养护对象/护理人员/家属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支持录入身高、体重、血型、自理能力等级、残疾等级、饮食禁忌、过敏史、日常作息等基础养护信息，支持自定义新增字段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核心档案底座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完整病史档案管理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养护对象/护理人员/家属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支持慢性病、既往病史、手术史、用药史、复诊记录录入；支持上传病历、检查报告、诊断证明等图片资料，云端加密留存，可随时编辑归档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养护核心数据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5.全域语音快捷录入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全场景语音转文字录入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养护对象/护理人员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档案录入、病史记录、养护备注、陪护日志全部支持语音实时转文字；适配方言、语速自适应，识别后可手动修改，同步留存原始语音记录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适老化核心功能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6.护理人员资质画像展示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标准化个人画像展示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家属/养护对象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完整展示护理人员基础信息、从业年限、资质证书、服务技能标签、累计服务数据、评分好评、服务案例，信息透明可查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选护核心依据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7.陪护全程溯源记录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陪护文字日志记录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护理人员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支持实时录入陪护服务时长、服务内容、对象状态、用药协助、饮食照料、异常备注等内容，支持语音快捷录入，记录实时同步家属端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服务溯源基础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图片/短视频影像溯源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护理人员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支持服务前/中/后上传图片、短视频，系统自动标注时间与服务节点；影像云端加密留存，禁止随意删除，家属可实时查看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核心溯源凭证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8.家属双向留言互动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留言收发与记录留存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家属/护理人员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支持文字、语音、图片留言双向沟通，新消息实时推送提醒；所有留言记录永久留存，可随时查阅溯源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双向沟通闭环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9.陪护服务评价体系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服务评分与评价管理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家属/护理人员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家属可对完成的陪护服务进行五星多维度评分、文字+图片评价；评价公开展示在护理人员主页，支持评价申诉、平台仲裁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服务质量管控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8.2 P1级（二期迭代功能）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核心说明</w:t>
      </w:r>
      <w:r>
        <w:rPr>
          <w:rFonts w:eastAsia="等线" w:ascii="Arial" w:cs="Arial" w:hAnsi="Arial"/>
          <w:sz w:val="22"/>
        </w:rPr>
        <w:t>：P1级为产品上线后二期迭代优化功能，基于首发版本核心能力做场景升级、效率提升，完善产品商业化与精细化运营能力。</w:t>
        <w:br/>
      </w:r>
      <w:r>
        <w:rPr>
          <w:rFonts w:eastAsia="等线" w:ascii="Arial" w:cs="Arial" w:hAnsi="Arial"/>
          <w:sz w:val="22"/>
        </w:rPr>
        <w:t>具体功能：养护数据自动化报告生成（日/周/月养护报表）、全场景智能提醒（用药/复诊/康复/订单提醒）、平台数据统计分析（用户数据、服务数据、评价数据）、护理人员智能接单与排班管理、全流程服务订单管理（预约/进行中/完成/售后）、智能穿戴/监测设备数据对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8.3 P2级（远期优化功能）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核心说明</w:t>
      </w:r>
      <w:r>
        <w:rPr>
          <w:rFonts w:eastAsia="等线" w:ascii="Arial" w:cs="Arial" w:hAnsi="Arial"/>
          <w:sz w:val="22"/>
        </w:rPr>
        <w:t>：P2级为产品远期增值优化功能，用于拓宽产品服务边界、提升产品差异化竞争力，适配长期市场迭代与多元化用户需求。</w:t>
        <w:br/>
      </w:r>
      <w:r>
        <w:rPr>
          <w:rFonts w:eastAsia="等线" w:ascii="Arial" w:cs="Arial" w:hAnsi="Arial"/>
          <w:sz w:val="22"/>
        </w:rPr>
        <w:t>具体功能：专业医师在线问诊服务、紧急SOS一键求助预警（自动通知家属/平台）、定制化康复课程教学、陪护服务实时直播溯源、多语言国际化适配、适老化深度优化、会员增值服务体系。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九、需求总结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本产品深度贴合当下银发经济发展趋势，聚焦老年人、残障人士两大核心群体的身心健康养护、陪护溯源、亲情联动刚需，打造了一套</w:t>
      </w:r>
      <w:r>
        <w:rPr>
          <w:rFonts w:eastAsia="等线" w:ascii="Arial" w:cs="Arial" w:hAnsi="Arial"/>
          <w:b w:val="true"/>
          <w:sz w:val="22"/>
        </w:rPr>
        <w:t>“账号认证-档案管理-人员筛选-陪护溯源-互动评价-权限监管”</w:t>
      </w:r>
      <w:r>
        <w:rPr>
          <w:rFonts w:eastAsia="等线" w:ascii="Arial" w:cs="Arial" w:hAnsi="Arial"/>
          <w:sz w:val="22"/>
        </w:rPr>
        <w:t>的全闭环智慧养护体系。产品摒弃了传统养老APP功能单一、操作复杂、溯源缺失的弊端，通过适老化极简设计、语音快捷录入、多媒体全程留存、家属实时联动等核心能力，彻底解决了传统人工养护记录混乱、健康数据流失、家属监管缺位、服务质量无溯源、供需信息不对称的行业痛点。同时产品清晰划分迭代优先级，兼顾了首发落地可行性与长期升级空间，适配居家养护、上门陪护、机构养护多场景使用，具备极高的市场适配性、用户实用性与商业落地价值，可快速满足民生养老、残障帮扶的精细化服务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4958">
    <w:lvl>
      <w:numFmt w:val="bullet"/>
      <w:suff w:val="tab"/>
      <w:lvlText w:val="•"/>
      <w:rPr>
        <w:color w:val="3370ff"/>
      </w:rPr>
    </w:lvl>
  </w:abstractNum>
  <w:abstractNum w:abstractNumId="374959">
    <w:lvl>
      <w:numFmt w:val="bullet"/>
      <w:suff w:val="tab"/>
      <w:lvlText w:val="•"/>
      <w:rPr>
        <w:color w:val="3370ff"/>
      </w:rPr>
    </w:lvl>
  </w:abstractNum>
  <w:abstractNum w:abstractNumId="374960">
    <w:lvl>
      <w:numFmt w:val="bullet"/>
      <w:suff w:val="tab"/>
      <w:lvlText w:val="•"/>
      <w:rPr>
        <w:color w:val="3370ff"/>
      </w:rPr>
    </w:lvl>
  </w:abstractNum>
  <w:abstractNum w:abstractNumId="374961">
    <w:lvl>
      <w:numFmt w:val="bullet"/>
      <w:suff w:val="tab"/>
      <w:lvlText w:val="•"/>
      <w:rPr>
        <w:color w:val="3370ff"/>
      </w:rPr>
    </w:lvl>
  </w:abstractNum>
  <w:abstractNum w:abstractNumId="374962">
    <w:lvl>
      <w:numFmt w:val="bullet"/>
      <w:suff w:val="tab"/>
      <w:lvlText w:val="•"/>
      <w:rPr>
        <w:color w:val="3370ff"/>
      </w:rPr>
    </w:lvl>
  </w:abstractNum>
  <w:abstractNum w:abstractNumId="374963">
    <w:lvl>
      <w:numFmt w:val="bullet"/>
      <w:suff w:val="tab"/>
      <w:lvlText w:val="•"/>
      <w:rPr>
        <w:color w:val="3370ff"/>
      </w:rPr>
    </w:lvl>
  </w:abstractNum>
  <w:abstractNum w:abstractNumId="374964">
    <w:lvl>
      <w:numFmt w:val="bullet"/>
      <w:suff w:val="tab"/>
      <w:lvlText w:val="•"/>
      <w:rPr>
        <w:color w:val="3370ff"/>
      </w:rPr>
    </w:lvl>
  </w:abstractNum>
  <w:abstractNum w:abstractNumId="374965">
    <w:lvl>
      <w:numFmt w:val="bullet"/>
      <w:suff w:val="tab"/>
      <w:lvlText w:val="•"/>
      <w:rPr>
        <w:color w:val="3370ff"/>
      </w:rPr>
    </w:lvl>
  </w:abstractNum>
  <w:abstractNum w:abstractNumId="374966">
    <w:lvl>
      <w:numFmt w:val="bullet"/>
      <w:suff w:val="tab"/>
      <w:lvlText w:val="•"/>
      <w:rPr>
        <w:color w:val="3370ff"/>
      </w:rPr>
    </w:lvl>
  </w:abstractNum>
  <w:abstractNum w:abstractNumId="374967">
    <w:lvl>
      <w:numFmt w:val="bullet"/>
      <w:suff w:val="tab"/>
      <w:lvlText w:val="•"/>
      <w:rPr>
        <w:color w:val="3370ff"/>
      </w:rPr>
    </w:lvl>
  </w:abstractNum>
  <w:abstractNum w:abstractNumId="374968">
    <w:lvl>
      <w:numFmt w:val="bullet"/>
      <w:suff w:val="tab"/>
      <w:lvlText w:val="•"/>
      <w:rPr>
        <w:color w:val="3370ff"/>
      </w:rPr>
    </w:lvl>
  </w:abstractNum>
  <w:abstractNum w:abstractNumId="374969">
    <w:lvl>
      <w:numFmt w:val="bullet"/>
      <w:suff w:val="tab"/>
      <w:lvlText w:val="•"/>
      <w:rPr>
        <w:color w:val="3370ff"/>
      </w:rPr>
    </w:lvl>
  </w:abstractNum>
  <w:abstractNum w:abstractNumId="374970">
    <w:lvl>
      <w:numFmt w:val="bullet"/>
      <w:suff w:val="tab"/>
      <w:lvlText w:val="•"/>
      <w:rPr>
        <w:color w:val="3370ff"/>
      </w:rPr>
    </w:lvl>
  </w:abstractNum>
  <w:abstractNum w:abstractNumId="374971">
    <w:lvl>
      <w:numFmt w:val="bullet"/>
      <w:suff w:val="tab"/>
      <w:lvlText w:val="•"/>
      <w:rPr>
        <w:color w:val="3370ff"/>
      </w:rPr>
    </w:lvl>
  </w:abstractNum>
  <w:abstractNum w:abstractNumId="374972">
    <w:lvl>
      <w:numFmt w:val="bullet"/>
      <w:suff w:val="tab"/>
      <w:lvlText w:val="•"/>
      <w:rPr>
        <w:color w:val="3370ff"/>
      </w:rPr>
    </w:lvl>
  </w:abstractNum>
  <w:abstractNum w:abstractNumId="374973">
    <w:lvl>
      <w:numFmt w:val="bullet"/>
      <w:suff w:val="tab"/>
      <w:lvlText w:val="•"/>
      <w:rPr>
        <w:color w:val="3370ff"/>
      </w:rPr>
    </w:lvl>
  </w:abstractNum>
  <w:abstractNum w:abstractNumId="374974">
    <w:lvl>
      <w:numFmt w:val="bullet"/>
      <w:suff w:val="tab"/>
      <w:lvlText w:val="•"/>
      <w:rPr>
        <w:color w:val="3370ff"/>
      </w:rPr>
    </w:lvl>
  </w:abstractNum>
  <w:abstractNum w:abstractNumId="374975">
    <w:lvl>
      <w:numFmt w:val="bullet"/>
      <w:suff w:val="tab"/>
      <w:lvlText w:val="•"/>
      <w:rPr>
        <w:color w:val="3370ff"/>
      </w:rPr>
    </w:lvl>
  </w:abstractNum>
  <w:abstractNum w:abstractNumId="374976">
    <w:lvl>
      <w:numFmt w:val="bullet"/>
      <w:suff w:val="tab"/>
      <w:lvlText w:val="•"/>
      <w:rPr>
        <w:color w:val="3370ff"/>
      </w:rPr>
    </w:lvl>
  </w:abstractNum>
  <w:abstractNum w:abstractNumId="374977">
    <w:lvl>
      <w:numFmt w:val="bullet"/>
      <w:suff w:val="tab"/>
      <w:lvlText w:val="•"/>
      <w:rPr>
        <w:color w:val="3370ff"/>
      </w:rPr>
    </w:lvl>
  </w:abstractNum>
  <w:abstractNum w:abstractNumId="374978">
    <w:lvl>
      <w:numFmt w:val="bullet"/>
      <w:suff w:val="tab"/>
      <w:lvlText w:val="•"/>
      <w:rPr>
        <w:color w:val="3370ff"/>
      </w:rPr>
    </w:lvl>
  </w:abstractNum>
  <w:abstractNum w:abstractNumId="374979">
    <w:lvl>
      <w:numFmt w:val="bullet"/>
      <w:suff w:val="tab"/>
      <w:lvlText w:val="•"/>
      <w:rPr>
        <w:color w:val="3370ff"/>
      </w:rPr>
    </w:lvl>
  </w:abstractNum>
  <w:abstractNum w:abstractNumId="374980">
    <w:lvl>
      <w:numFmt w:val="bullet"/>
      <w:suff w:val="tab"/>
      <w:lvlText w:val="•"/>
      <w:rPr>
        <w:color w:val="3370ff"/>
      </w:rPr>
    </w:lvl>
  </w:abstractNum>
  <w:abstractNum w:abstractNumId="374981">
    <w:lvl>
      <w:numFmt w:val="bullet"/>
      <w:suff w:val="tab"/>
      <w:lvlText w:val="•"/>
      <w:rPr>
        <w:color w:val="3370ff"/>
      </w:rPr>
    </w:lvl>
  </w:abstractNum>
  <w:abstractNum w:abstractNumId="374982">
    <w:lvl>
      <w:numFmt w:val="bullet"/>
      <w:suff w:val="tab"/>
      <w:lvlText w:val="•"/>
      <w:rPr>
        <w:color w:val="3370ff"/>
      </w:rPr>
    </w:lvl>
  </w:abstractNum>
  <w:abstractNum w:abstractNumId="374983">
    <w:lvl>
      <w:numFmt w:val="bullet"/>
      <w:suff w:val="tab"/>
      <w:lvlText w:val="•"/>
      <w:rPr>
        <w:color w:val="3370ff"/>
      </w:rPr>
    </w:lvl>
  </w:abstractNum>
  <w:abstractNum w:abstractNumId="374984">
    <w:lvl>
      <w:numFmt w:val="bullet"/>
      <w:suff w:val="tab"/>
      <w:lvlText w:val="•"/>
      <w:rPr>
        <w:color w:val="3370ff"/>
      </w:rPr>
    </w:lvl>
  </w:abstractNum>
  <w:abstractNum w:abstractNumId="374985">
    <w:lvl>
      <w:numFmt w:val="bullet"/>
      <w:suff w:val="tab"/>
      <w:lvlText w:val="•"/>
      <w:rPr>
        <w:color w:val="3370ff"/>
      </w:rPr>
    </w:lvl>
  </w:abstractNum>
  <w:abstractNum w:abstractNumId="374986">
    <w:lvl>
      <w:numFmt w:val="bullet"/>
      <w:suff w:val="tab"/>
      <w:lvlText w:val="•"/>
      <w:rPr>
        <w:color w:val="3370ff"/>
      </w:rPr>
    </w:lvl>
  </w:abstractNum>
  <w:abstractNum w:abstractNumId="374987">
    <w:lvl>
      <w:numFmt w:val="bullet"/>
      <w:suff w:val="tab"/>
      <w:lvlText w:val="•"/>
      <w:rPr>
        <w:color w:val="3370ff"/>
      </w:rPr>
    </w:lvl>
  </w:abstractNum>
  <w:abstractNum w:abstractNumId="374988">
    <w:lvl>
      <w:numFmt w:val="bullet"/>
      <w:suff w:val="tab"/>
      <w:lvlText w:val="•"/>
      <w:rPr>
        <w:color w:val="3370ff"/>
      </w:rPr>
    </w:lvl>
  </w:abstractNum>
  <w:abstractNum w:abstractNumId="374989">
    <w:lvl>
      <w:numFmt w:val="bullet"/>
      <w:suff w:val="tab"/>
      <w:lvlText w:val="•"/>
      <w:rPr>
        <w:color w:val="3370ff"/>
      </w:rPr>
    </w:lvl>
  </w:abstractNum>
  <w:abstractNum w:abstractNumId="374990">
    <w:lvl>
      <w:numFmt w:val="bullet"/>
      <w:suff w:val="tab"/>
      <w:lvlText w:val="•"/>
      <w:rPr>
        <w:color w:val="3370ff"/>
      </w:rPr>
    </w:lvl>
  </w:abstractNum>
  <w:abstractNum w:abstractNumId="374991">
    <w:lvl>
      <w:numFmt w:val="bullet"/>
      <w:suff w:val="tab"/>
      <w:lvlText w:val="•"/>
      <w:rPr>
        <w:color w:val="3370ff"/>
      </w:rPr>
    </w:lvl>
  </w:abstractNum>
  <w:abstractNum w:abstractNumId="374992">
    <w:lvl>
      <w:numFmt w:val="bullet"/>
      <w:suff w:val="tab"/>
      <w:lvlText w:val="•"/>
      <w:rPr>
        <w:color w:val="3370ff"/>
      </w:rPr>
    </w:lvl>
  </w:abstractNum>
  <w:abstractNum w:abstractNumId="374993">
    <w:lvl>
      <w:numFmt w:val="bullet"/>
      <w:suff w:val="tab"/>
      <w:lvlText w:val="•"/>
      <w:rPr>
        <w:color w:val="3370ff"/>
      </w:rPr>
    </w:lvl>
  </w:abstractNum>
  <w:abstractNum w:abstractNumId="374994">
    <w:lvl>
      <w:numFmt w:val="bullet"/>
      <w:suff w:val="tab"/>
      <w:lvlText w:val="•"/>
      <w:rPr>
        <w:color w:val="3370ff"/>
      </w:rPr>
    </w:lvl>
  </w:abstractNum>
  <w:abstractNum w:abstractNumId="374995">
    <w:lvl>
      <w:numFmt w:val="bullet"/>
      <w:suff w:val="tab"/>
      <w:lvlText w:val="•"/>
      <w:rPr>
        <w:color w:val="3370ff"/>
      </w:rPr>
    </w:lvl>
  </w:abstractNum>
  <w:abstractNum w:abstractNumId="374996">
    <w:lvl>
      <w:numFmt w:val="bullet"/>
      <w:suff w:val="tab"/>
      <w:lvlText w:val="•"/>
      <w:rPr>
        <w:color w:val="3370ff"/>
      </w:rPr>
    </w:lvl>
  </w:abstractNum>
  <w:abstractNum w:abstractNumId="374997">
    <w:lvl>
      <w:numFmt w:val="bullet"/>
      <w:suff w:val="tab"/>
      <w:lvlText w:val="•"/>
      <w:rPr>
        <w:color w:val="3370ff"/>
      </w:rPr>
    </w:lvl>
  </w:abstractNum>
  <w:abstractNum w:abstractNumId="374998">
    <w:lvl>
      <w:numFmt w:val="bullet"/>
      <w:suff w:val="tab"/>
      <w:lvlText w:val="•"/>
      <w:rPr>
        <w:color w:val="3370ff"/>
      </w:rPr>
    </w:lvl>
  </w:abstractNum>
  <w:abstractNum w:abstractNumId="374999">
    <w:lvl>
      <w:numFmt w:val="bullet"/>
      <w:suff w:val="tab"/>
      <w:lvlText w:val="•"/>
      <w:rPr>
        <w:color w:val="3370ff"/>
      </w:rPr>
    </w:lvl>
  </w:abstractNum>
  <w:abstractNum w:abstractNumId="375000">
    <w:lvl>
      <w:numFmt w:val="bullet"/>
      <w:suff w:val="tab"/>
      <w:lvlText w:val="•"/>
      <w:rPr>
        <w:color w:val="3370ff"/>
      </w:rPr>
    </w:lvl>
  </w:abstractNum>
  <w:abstractNum w:abstractNumId="375001">
    <w:lvl>
      <w:numFmt w:val="bullet"/>
      <w:suff w:val="tab"/>
      <w:lvlText w:val="•"/>
      <w:rPr>
        <w:color w:val="3370ff"/>
      </w:rPr>
    </w:lvl>
  </w:abstractNum>
  <w:abstractNum w:abstractNumId="375002">
    <w:lvl>
      <w:numFmt w:val="bullet"/>
      <w:suff w:val="tab"/>
      <w:lvlText w:val="•"/>
      <w:rPr>
        <w:color w:val="3370ff"/>
      </w:rPr>
    </w:lvl>
  </w:abstractNum>
  <w:abstractNum w:abstractNumId="375003">
    <w:lvl>
      <w:numFmt w:val="bullet"/>
      <w:suff w:val="tab"/>
      <w:lvlText w:val="•"/>
      <w:rPr>
        <w:color w:val="3370ff"/>
      </w:rPr>
    </w:lvl>
  </w:abstractNum>
  <w:abstractNum w:abstractNumId="375004">
    <w:lvl>
      <w:numFmt w:val="bullet"/>
      <w:suff w:val="tab"/>
      <w:lvlText w:val="•"/>
      <w:rPr>
        <w:color w:val="3370ff"/>
      </w:rPr>
    </w:lvl>
  </w:abstractNum>
  <w:abstractNum w:abstractNumId="375005">
    <w:lvl>
      <w:numFmt w:val="bullet"/>
      <w:suff w:val="tab"/>
      <w:lvlText w:val="•"/>
      <w:rPr>
        <w:color w:val="3370ff"/>
      </w:rPr>
    </w:lvl>
  </w:abstractNum>
  <w:abstractNum w:abstractNumId="375006">
    <w:lvl>
      <w:numFmt w:val="bullet"/>
      <w:suff w:val="tab"/>
      <w:lvlText w:val="•"/>
      <w:rPr>
        <w:color w:val="3370ff"/>
      </w:rPr>
    </w:lvl>
  </w:abstractNum>
  <w:abstractNum w:abstractNumId="375007">
    <w:lvl>
      <w:numFmt w:val="bullet"/>
      <w:suff w:val="tab"/>
      <w:lvlText w:val="•"/>
      <w:rPr>
        <w:color w:val="3370ff"/>
      </w:rPr>
    </w:lvl>
  </w:abstractNum>
  <w:abstractNum w:abstractNumId="375008">
    <w:lvl>
      <w:numFmt w:val="bullet"/>
      <w:suff w:val="tab"/>
      <w:lvlText w:val="•"/>
      <w:rPr>
        <w:color w:val="3370ff"/>
      </w:rPr>
    </w:lvl>
  </w:abstractNum>
  <w:abstractNum w:abstractNumId="375009">
    <w:lvl>
      <w:numFmt w:val="bullet"/>
      <w:suff w:val="tab"/>
      <w:lvlText w:val="•"/>
      <w:rPr>
        <w:color w:val="3370ff"/>
      </w:rPr>
    </w:lvl>
  </w:abstractNum>
  <w:abstractNum w:abstractNumId="375010">
    <w:lvl>
      <w:numFmt w:val="bullet"/>
      <w:suff w:val="tab"/>
      <w:lvlText w:val="•"/>
      <w:rPr>
        <w:color w:val="3370ff"/>
      </w:rPr>
    </w:lvl>
  </w:abstractNum>
  <w:abstractNum w:abstractNumId="375011">
    <w:lvl>
      <w:numFmt w:val="bullet"/>
      <w:suff w:val="tab"/>
      <w:lvlText w:val="•"/>
      <w:rPr>
        <w:color w:val="3370ff"/>
      </w:rPr>
    </w:lvl>
  </w:abstractNum>
  <w:abstractNum w:abstractNumId="375012">
    <w:lvl>
      <w:numFmt w:val="bullet"/>
      <w:suff w:val="tab"/>
      <w:lvlText w:val="•"/>
      <w:rPr>
        <w:color w:val="3370ff"/>
      </w:rPr>
    </w:lvl>
  </w:abstractNum>
  <w:abstractNum w:abstractNumId="375013">
    <w:lvl>
      <w:numFmt w:val="bullet"/>
      <w:suff w:val="tab"/>
      <w:lvlText w:val="•"/>
      <w:rPr>
        <w:color w:val="3370ff"/>
      </w:rPr>
    </w:lvl>
  </w:abstractNum>
  <w:abstractNum w:abstractNumId="375014">
    <w:lvl>
      <w:numFmt w:val="bullet"/>
      <w:suff w:val="tab"/>
      <w:lvlText w:val="•"/>
      <w:rPr>
        <w:color w:val="3370ff"/>
      </w:rPr>
    </w:lvl>
  </w:abstractNum>
  <w:abstractNum w:abstractNumId="375015">
    <w:lvl>
      <w:numFmt w:val="bullet"/>
      <w:suff w:val="tab"/>
      <w:lvlText w:val="•"/>
      <w:rPr>
        <w:color w:val="3370ff"/>
      </w:rPr>
    </w:lvl>
  </w:abstractNum>
  <w:abstractNum w:abstractNumId="375016">
    <w:lvl>
      <w:numFmt w:val="bullet"/>
      <w:suff w:val="tab"/>
      <w:lvlText w:val="•"/>
      <w:rPr>
        <w:color w:val="3370ff"/>
      </w:rPr>
    </w:lvl>
  </w:abstractNum>
  <w:abstractNum w:abstractNumId="375017">
    <w:lvl>
      <w:numFmt w:val="bullet"/>
      <w:suff w:val="tab"/>
      <w:lvlText w:val="•"/>
      <w:rPr>
        <w:color w:val="3370ff"/>
      </w:rPr>
    </w:lvl>
  </w:abstractNum>
  <w:abstractNum w:abstractNumId="375018">
    <w:lvl>
      <w:numFmt w:val="bullet"/>
      <w:suff w:val="tab"/>
      <w:lvlText w:val="•"/>
      <w:rPr>
        <w:color w:val="3370ff"/>
      </w:rPr>
    </w:lvl>
  </w:abstractNum>
  <w:abstractNum w:abstractNumId="375019">
    <w:lvl>
      <w:numFmt w:val="bullet"/>
      <w:suff w:val="tab"/>
      <w:lvlText w:val="•"/>
      <w:rPr>
        <w:color w:val="3370ff"/>
      </w:rPr>
    </w:lvl>
  </w:abstractNum>
  <w:abstractNum w:abstractNumId="375020">
    <w:lvl>
      <w:numFmt w:val="bullet"/>
      <w:suff w:val="tab"/>
      <w:lvlText w:val="•"/>
      <w:rPr>
        <w:color w:val="3370ff"/>
      </w:rPr>
    </w:lvl>
  </w:abstractNum>
  <w:abstractNum w:abstractNumId="375021">
    <w:lvl>
      <w:numFmt w:val="bullet"/>
      <w:suff w:val="tab"/>
      <w:lvlText w:val="•"/>
      <w:rPr>
        <w:color w:val="3370ff"/>
      </w:rPr>
    </w:lvl>
  </w:abstractNum>
  <w:abstractNum w:abstractNumId="375022">
    <w:lvl>
      <w:numFmt w:val="bullet"/>
      <w:suff w:val="tab"/>
      <w:lvlText w:val="•"/>
      <w:rPr>
        <w:color w:val="3370ff"/>
      </w:rPr>
    </w:lvl>
  </w:abstractNum>
  <w:abstractNum w:abstractNumId="375023">
    <w:lvl>
      <w:numFmt w:val="bullet"/>
      <w:suff w:val="tab"/>
      <w:lvlText w:val="•"/>
      <w:rPr>
        <w:color w:val="3370ff"/>
      </w:rPr>
    </w:lvl>
  </w:abstractNum>
  <w:abstractNum w:abstractNumId="375024">
    <w:lvl>
      <w:numFmt w:val="bullet"/>
      <w:suff w:val="tab"/>
      <w:lvlText w:val="•"/>
      <w:rPr>
        <w:color w:val="3370ff"/>
      </w:rPr>
    </w:lvl>
  </w:abstractNum>
  <w:abstractNum w:abstractNumId="375025">
    <w:lvl>
      <w:numFmt w:val="bullet"/>
      <w:suff w:val="tab"/>
      <w:lvlText w:val="•"/>
      <w:rPr>
        <w:color w:val="3370ff"/>
      </w:rPr>
    </w:lvl>
  </w:abstractNum>
  <w:abstractNum w:abstractNumId="375026">
    <w:lvl>
      <w:numFmt w:val="bullet"/>
      <w:suff w:val="tab"/>
      <w:lvlText w:val="•"/>
      <w:rPr>
        <w:color w:val="3370ff"/>
      </w:rPr>
    </w:lvl>
  </w:abstractNum>
  <w:abstractNum w:abstractNumId="375027">
    <w:lvl>
      <w:numFmt w:val="bullet"/>
      <w:suff w:val="tab"/>
      <w:lvlText w:val="•"/>
      <w:rPr>
        <w:color w:val="3370ff"/>
      </w:rPr>
    </w:lvl>
  </w:abstractNum>
  <w:abstractNum w:abstractNumId="375028">
    <w:lvl>
      <w:numFmt w:val="bullet"/>
      <w:suff w:val="tab"/>
      <w:lvlText w:val="•"/>
      <w:rPr>
        <w:color w:val="3370ff"/>
      </w:rPr>
    </w:lvl>
  </w:abstractNum>
  <w:abstractNum w:abstractNumId="375029">
    <w:lvl>
      <w:numFmt w:val="bullet"/>
      <w:suff w:val="tab"/>
      <w:lvlText w:val="•"/>
      <w:rPr>
        <w:color w:val="3370ff"/>
      </w:rPr>
    </w:lvl>
  </w:abstractNum>
  <w:num w:numId="1">
    <w:abstractNumId w:val="374958"/>
  </w:num>
  <w:num w:numId="2">
    <w:abstractNumId w:val="374959"/>
  </w:num>
  <w:num w:numId="3">
    <w:abstractNumId w:val="374960"/>
  </w:num>
  <w:num w:numId="4">
    <w:abstractNumId w:val="374961"/>
  </w:num>
  <w:num w:numId="5">
    <w:abstractNumId w:val="374962"/>
  </w:num>
  <w:num w:numId="6">
    <w:abstractNumId w:val="374963"/>
  </w:num>
  <w:num w:numId="7">
    <w:abstractNumId w:val="374964"/>
  </w:num>
  <w:num w:numId="8">
    <w:abstractNumId w:val="374965"/>
  </w:num>
  <w:num w:numId="9">
    <w:abstractNumId w:val="374966"/>
  </w:num>
  <w:num w:numId="10">
    <w:abstractNumId w:val="374967"/>
  </w:num>
  <w:num w:numId="11">
    <w:abstractNumId w:val="374968"/>
  </w:num>
  <w:num w:numId="12">
    <w:abstractNumId w:val="374969"/>
  </w:num>
  <w:num w:numId="13">
    <w:abstractNumId w:val="374970"/>
  </w:num>
  <w:num w:numId="14">
    <w:abstractNumId w:val="374971"/>
  </w:num>
  <w:num w:numId="15">
    <w:abstractNumId w:val="374972"/>
  </w:num>
  <w:num w:numId="16">
    <w:abstractNumId w:val="374973"/>
  </w:num>
  <w:num w:numId="17">
    <w:abstractNumId w:val="374974"/>
  </w:num>
  <w:num w:numId="18">
    <w:abstractNumId w:val="374975"/>
  </w:num>
  <w:num w:numId="19">
    <w:abstractNumId w:val="374976"/>
  </w:num>
  <w:num w:numId="20">
    <w:abstractNumId w:val="374977"/>
  </w:num>
  <w:num w:numId="21">
    <w:abstractNumId w:val="374978"/>
  </w:num>
  <w:num w:numId="22">
    <w:abstractNumId w:val="374979"/>
  </w:num>
  <w:num w:numId="23">
    <w:abstractNumId w:val="374980"/>
  </w:num>
  <w:num w:numId="24">
    <w:abstractNumId w:val="374981"/>
  </w:num>
  <w:num w:numId="25">
    <w:abstractNumId w:val="374982"/>
  </w:num>
  <w:num w:numId="26">
    <w:abstractNumId w:val="374983"/>
  </w:num>
  <w:num w:numId="27">
    <w:abstractNumId w:val="374984"/>
  </w:num>
  <w:num w:numId="28">
    <w:abstractNumId w:val="374985"/>
  </w:num>
  <w:num w:numId="29">
    <w:abstractNumId w:val="374986"/>
  </w:num>
  <w:num w:numId="30">
    <w:abstractNumId w:val="374987"/>
  </w:num>
  <w:num w:numId="31">
    <w:abstractNumId w:val="374988"/>
  </w:num>
  <w:num w:numId="32">
    <w:abstractNumId w:val="374989"/>
  </w:num>
  <w:num w:numId="33">
    <w:abstractNumId w:val="374990"/>
  </w:num>
  <w:num w:numId="34">
    <w:abstractNumId w:val="374991"/>
  </w:num>
  <w:num w:numId="35">
    <w:abstractNumId w:val="374992"/>
  </w:num>
  <w:num w:numId="36">
    <w:abstractNumId w:val="374993"/>
  </w:num>
  <w:num w:numId="37">
    <w:abstractNumId w:val="374994"/>
  </w:num>
  <w:num w:numId="38">
    <w:abstractNumId w:val="374995"/>
  </w:num>
  <w:num w:numId="39">
    <w:abstractNumId w:val="374996"/>
  </w:num>
  <w:num w:numId="40">
    <w:abstractNumId w:val="374997"/>
  </w:num>
  <w:num w:numId="41">
    <w:abstractNumId w:val="374998"/>
  </w:num>
  <w:num w:numId="42">
    <w:abstractNumId w:val="374999"/>
  </w:num>
  <w:num w:numId="43">
    <w:abstractNumId w:val="375000"/>
  </w:num>
  <w:num w:numId="44">
    <w:abstractNumId w:val="375001"/>
  </w:num>
  <w:num w:numId="45">
    <w:abstractNumId w:val="375002"/>
  </w:num>
  <w:num w:numId="46">
    <w:abstractNumId w:val="375003"/>
  </w:num>
  <w:num w:numId="47">
    <w:abstractNumId w:val="375004"/>
  </w:num>
  <w:num w:numId="48">
    <w:abstractNumId w:val="375005"/>
  </w:num>
  <w:num w:numId="49">
    <w:abstractNumId w:val="375006"/>
  </w:num>
  <w:num w:numId="50">
    <w:abstractNumId w:val="375007"/>
  </w:num>
  <w:num w:numId="51">
    <w:abstractNumId w:val="375008"/>
  </w:num>
  <w:num w:numId="52">
    <w:abstractNumId w:val="375009"/>
  </w:num>
  <w:num w:numId="53">
    <w:abstractNumId w:val="375010"/>
  </w:num>
  <w:num w:numId="54">
    <w:abstractNumId w:val="375011"/>
  </w:num>
  <w:num w:numId="55">
    <w:abstractNumId w:val="375012"/>
  </w:num>
  <w:num w:numId="56">
    <w:abstractNumId w:val="375013"/>
  </w:num>
  <w:num w:numId="57">
    <w:abstractNumId w:val="375014"/>
  </w:num>
  <w:num w:numId="58">
    <w:abstractNumId w:val="375015"/>
  </w:num>
  <w:num w:numId="59">
    <w:abstractNumId w:val="375016"/>
  </w:num>
  <w:num w:numId="60">
    <w:abstractNumId w:val="375017"/>
  </w:num>
  <w:num w:numId="61">
    <w:abstractNumId w:val="375018"/>
  </w:num>
  <w:num w:numId="62">
    <w:abstractNumId w:val="375019"/>
  </w:num>
  <w:num w:numId="63">
    <w:abstractNumId w:val="375020"/>
  </w:num>
  <w:num w:numId="64">
    <w:abstractNumId w:val="375021"/>
  </w:num>
  <w:num w:numId="65">
    <w:abstractNumId w:val="375022"/>
  </w:num>
  <w:num w:numId="66">
    <w:abstractNumId w:val="375023"/>
  </w:num>
  <w:num w:numId="67">
    <w:abstractNumId w:val="375024"/>
  </w:num>
  <w:num w:numId="68">
    <w:abstractNumId w:val="375025"/>
  </w:num>
  <w:num w:numId="69">
    <w:abstractNumId w:val="375026"/>
  </w:num>
  <w:num w:numId="70">
    <w:abstractNumId w:val="375027"/>
  </w:num>
  <w:num w:numId="71">
    <w:abstractNumId w:val="375028"/>
  </w:num>
  <w:num w:numId="72">
    <w:abstractNumId w:val="3750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2026-05-26T02:48:34Z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{"Label":"1","ContentProducer":"001191110102MACQD9K64010000","ProduceID":"7644026933713996758","ReservedCode1":"","ContentPropagator":"","PropagateID":"","ReservedCode2":""}</vt:lpwstr>
  </property>
</Properties>
</file>