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drawing>
          <wp:inline>
            <wp:extent cx="5334000" cy="2858690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https://workspace-zb-cdn.qianwen.com/293f8e527a484c2bae31ce765111e0e7%2Fo%2F1790212418955-c.jpg?auth_key=1821751020-0-0-24a7ffc1afb64697b79b2fbf7fcd6fde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586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/>
        </w:rPr>
        <w:t xml:space="preserve">福音教育王金海分享育儿理念，主张父母应做孩子成长土壤并引领未来。核心方法包括：给予安全感、成就感和及时肯定进步；通过挖掘兴趣、树立同龄榜样及支持多元价值来激发内驱力。他强调早期陪伴与接纳个性是建立安全感的关键，反对恐吓式教育和唯学历论。会后任务为家长尝试向孩子学习，让其参与家庭事务以培养责任心。</w:t>
      </w:r>
    </w:p>
    <w:bookmarkStart w:id="12" w:name="做孩子成长土壤的三要素"/>
    <w:p>
      <w:pPr>
        <w:pStyle w:val="Heading2"/>
      </w:pPr>
      <w:r>
        <w:rPr>
          <w:rFonts w:hint="eastAsia"/>
        </w:rPr>
        <w:t xml:space="preserve">做孩子成长土壤的三要素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安全感是人格发展的地基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王金海以浙大土木工程系背景类比，指出安全感如同房屋地基，在人出生后头几年建立，影响一生身心健康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安全感的核心是对世界的基本信任：相信世界可靠、生活美好、父母可信赖，从而获得深层动力与勇气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3岁前养育者的及时、可靠、始终如一的回应是安全感来源；此阶段缺乏无条件陪伴的孩子，后期会在交友、婚恋中持续寻求安全补偿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建立安全感的五个具体做法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长时间高质量陪伴，尤其睡前陪伴方式（微笑入睡vs哭闹打发）对安全感影响截然不同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教育中以欣赏、鼓励、支持、接纳替代批评责备惩罚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不使用”不听话就不要你”等恐吓语言，避免剥夺安全感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鼓励独立的同时接纳孩子个性与不完美，尊重其独特性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在给予爱的同时树立恰当规则，让孩子明白责任与原则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通过角色反转创造成就感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多向孩子学习：如请教字词含义，让孩子体验”教父母”的成就感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多向孩子寻求帮助：如请孩子帮忙取床底手机，激发其能力感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多让孩子负责：如给孩子200元全权安排一日游玩，赋予掌控感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多让孩子出主意：如询问课堂改进建议，提升参与价值感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多让孩子照顾家长：如出差时托付照顾老人，强化责任感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及时肯定进步以巩固信心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引用赫洛克实验：将孩子分传统、赞赏、斥责、忽视四组做三天加法演算，赞赏组成绩持续进步，其余组逐渐落后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橄榄球案例警示：父亲只关注丢球失误而忽略得分亮点，导致孩子热情熄灭、关闭心门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肯定公式：</w:t>
      </w:r>
      <w:r>
        <w:rPr>
          <w:rFonts w:hint="eastAsia"/>
        </w:rPr>
        <w:t xml:space="preserve">“你做得很好”</w:t>
      </w:r>
      <w:r>
        <w:rPr>
          <w:rFonts w:hint="eastAsia"/>
        </w:rPr>
        <w:t xml:space="preserve">+防骄傲补充”继续努力，期待下次更好”，兼顾激励与引导</w:t>
      </w:r>
    </w:p>
    <w:bookmarkEnd w:id="12"/>
    <w:bookmarkStart w:id="13" w:name="引领孩子未来的三个方向"/>
    <w:p>
      <w:pPr>
        <w:pStyle w:val="Heading2"/>
      </w:pPr>
      <w:r>
        <w:rPr>
          <w:rFonts w:hint="eastAsia"/>
        </w:rPr>
        <w:t xml:space="preserve">引领孩子未来的三个方向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以玩为目的挖掘兴趣点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早期兴趣发掘应以玩为核心，而非教与学；愉悦感受才是兴趣源头，压力会扼杀兴趣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积木案例说明：爷爷强行纠正搭建方法导致孩子放弃玩耍，印证”天分是玩出来的”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接触事物的机会比兴趣班数量更重要；农村孩子虽物质匮乏但因自由玩耍机会多而更开心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陪伴的首要目的是观察与感受孩子内心，而非刻意教育；在参与或旁观中发现隐藏天赋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寻找同龄人生榜样替代父母示范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王金海认为父母难以成为当代孩子的榜样，若孩子是父母的翻版则无法超越时代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福音教育组织名校游学，让孩子与优秀大学生相处，通过环境浸润激发向上动力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王军弟弟案例：从四川打架斗殴濒临开除，到杭州与浙大学生交流两个月后改掉陋习，成绩从年级倒数升至班级前三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北京家长金句”谁能引领我的孩子，我就带孩子去见谁”被王金海视为核心理念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支持多元人生价值实现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用马拉松比喻批判”起跑线焦虑”：中国在短程领先但长程乏力，教育需放眼20000米以外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学历价值逐步下降，社会走向多元化发展路径；仍以高学历、当官发财诱导孩子将限制其长远发展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目标设定要因势利导、实事求是；过高目标会导致压力过大、迷茫失望甚至极端行为</w:t>
      </w:r>
    </w:p>
    <w:bookmarkEnd w:id="13"/>
    <w:bookmarkStart w:id="14" w:name="课后实践任务"/>
    <w:p>
      <w:pPr>
        <w:pStyle w:val="Heading2"/>
      </w:pPr>
      <w:r>
        <w:rPr>
          <w:rFonts w:hint="eastAsia"/>
        </w:rPr>
        <w:t xml:space="preserve">课后实践任务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“做孩子的学生”</w:t>
      </w:r>
      <w:r>
        <w:rPr>
          <w:rFonts w:hint="eastAsia"/>
          <w:b/>
          <w:bCs/>
        </w:rPr>
        <w:t xml:space="preserve">作为行动号召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王金海布置课后任务：让家长回去后做孩子的学生，让孩子参与家庭事务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目标是通过角色转换帮助孩子找到责任心、动力与成就感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该任务为面向全体听众的建议性号召，非针对特定责任人的指派事项</w:t>
      </w:r>
    </w:p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360"/>
      </w:pPr>
      <w:rPr/>
    </w:lvl>
    <w:lvl w:ilvl="1">
      <w:numFmt w:val="bullet"/>
      <w:lvlText w:val="◦"/>
      <w:lvlJc w:val="left"/>
      <w:pPr>
        <w:ind w:left="1440" w:hanging="360"/>
      </w:pPr>
      <w:rPr/>
    </w:lvl>
    <w:lvl w:ilvl="2">
      <w:numFmt w:val="bullet"/>
      <w:lvlText w:val="▪"/>
      <w:lvlJc w:val="left"/>
      <w:pPr>
        <w:ind w:left="2160" w:hanging="360"/>
      </w:pPr>
      <w:rPr/>
    </w:lvl>
    <w:lvl w:ilvl="3">
      <w:numFmt w:val="bullet"/>
      <w:lvlText w:val="•"/>
      <w:lvlJc w:val="left"/>
      <w:pPr>
        <w:ind w:left="2880" w:hanging="360"/>
      </w:pPr>
      <w:rPr/>
    </w:lvl>
    <w:lvl w:ilvl="4">
      <w:numFmt w:val="bullet"/>
      <w:lvlText w:val="◦"/>
      <w:lvlJc w:val="left"/>
      <w:pPr>
        <w:ind w:left="3600" w:hanging="360"/>
      </w:pPr>
      <w:rPr/>
    </w:lvl>
    <w:lvl w:ilvl="5">
      <w:numFmt w:val="bullet"/>
      <w:lvlText w:val="▪"/>
      <w:lvlJc w:val="left"/>
      <w:pPr>
        <w:ind w:left="4320" w:hanging="360"/>
      </w:pPr>
      <w:rPr/>
    </w:lvl>
    <w:lvl w:ilvl="6">
      <w:numFmt w:val="bullet"/>
      <w:lvlText w:val="•"/>
      <w:lvlJc w:val="left"/>
      <w:pPr>
        <w:ind w:left="5040" w:hanging="360"/>
      </w:pPr>
      <w:rPr/>
    </w:lvl>
    <w:lvl w:ilvl="7">
      <w:numFmt w:val="bullet"/>
      <w:lvlText w:val="◦"/>
      <w:lvlJc w:val="left"/>
      <w:pPr>
        <w:ind w:left="5760" w:hanging="360"/>
      </w:pPr>
      <w:rPr/>
    </w:lvl>
    <w:lvl w:ilvl="8">
      <w:numFmt w:val="bullet"/>
      <w:lvlText w:val="▪"/>
      <w:lvlJc w:val="left"/>
      <w:pPr>
        <w:ind w:left="6480" w:hanging="360"/>
      </w:pPr>
      <w:rPr/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2026-09-24T01:13:39Z</dcterms:created>
  <dcterms:modified xsi:type="dcterms:W3CDTF">2026-09-24T01:13:39Z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