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332541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workspace-zb-cdn.qianwen.com/81c89cf30f0d42fcaf7fd6e2d607fe76%2Fo%2F1788397171212-c.jpg?auth_key=1819933380-0-0-638fee9ea92cf3154cd2b7165255dd88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5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" w:name="青春期学习动力与行为引导"/>
    <w:p>
      <w:pPr>
        <w:pStyle w:val="Heading3"/>
      </w:pPr>
      <w:r>
        <w:rPr>
          <w:rFonts w:hint="eastAsia"/>
        </w:rPr>
        <w:t xml:space="preserve">青春期学习动力与行为引导</w:t>
      </w:r>
    </w:p>
    <w:p>
      <w:pPr>
        <w:pStyle w:val="FirstParagraph"/>
      </w:pPr>
      <w:r>
        <w:rPr>
          <w:rFonts w:hint="eastAsia"/>
          <w:b/>
          <w:bCs/>
        </w:rPr>
        <w:t xml:space="preserve">孩子初中后学习动力下降的原因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小学阶段孩子尚有外部推力可驱动，但进入初中后，因缺乏内在主动性，叠加学业难度提升、竞争加剧，易产生放弃心理。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初中正值反叛高峰期，内心反抗情绪增强，导致对学习的抵触。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父母长期依赖“推”的教育方式，未帮助孩子建立自主驱动机制（即“启动发动机”）。</w:t>
      </w:r>
    </w:p>
    <w:p>
      <w:pPr>
        <w:pStyle w:val="FirstParagraph"/>
      </w:pPr>
      <w:r>
        <w:rPr>
          <w:rFonts w:hint="eastAsia"/>
          <w:b/>
          <w:bCs/>
        </w:rPr>
        <w:t xml:space="preserve">习得性无助的心理机制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引用心理学家塞利1967年“电击狗”实验，说明重复失败会导致个体即使在无威胁情境下也表现出无助、放弃行为。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孩子经历多次学业失败后，会依次出现“我要奋斗”→“我要努力”→“运气不好”→“我不是学习的料”→“读书没用”等心理演变，最终表现为表面满不在乎、实则深度无助。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此过程可能潜伏发展至极端后果（如厌世），需父母早期识别干预。</w:t>
      </w:r>
    </w:p>
    <w:p>
      <w:pPr>
        <w:pStyle w:val="FirstParagraph"/>
      </w:pPr>
      <w:r>
        <w:rPr>
          <w:rFonts w:hint="eastAsia"/>
          <w:b/>
          <w:bCs/>
        </w:rPr>
        <w:t xml:space="preserve">点燃梦想：激发内在动力的核心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教育不是灌满一桶水，而是点燃一把火——这把火即“梦想”。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通过战争幸存者抬棺故事说明：共同目标能凝聚力量、激发潜能。孩子与优秀者的差距常在于是否有清晰目标。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梦想的作用不在于实现，而在于提供方向感和希望，使注意力聚焦于未来可能性。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家长应避免打击孩子梦想（如“你怎么行？”），而应支持其阶段性目标（如小学想当警察→初中想做美食家→高中想成科学家），允许梦想随成长演变。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案例：赵长龙从沉迷游戏到考入美国大学；王艺荣从400分提升至612分，均始于明确梦想。</w:t>
      </w:r>
    </w:p>
    <w:p>
      <w:pPr>
        <w:pStyle w:val="FirstParagraph"/>
      </w:pPr>
      <w:r>
        <w:rPr>
          <w:rFonts w:hint="eastAsia"/>
          <w:b/>
          <w:bCs/>
        </w:rPr>
        <w:t xml:space="preserve">增广见闻与正向引导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父母已非孩子榜样，应带孩子接触当代能影响其的人，并确保该人能给予积极引导，使其相信“我也可以”。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单纯与学霸交往无效，若孩子自我认知为“我不行”，则无法被激励；需中间有引导者帮助其建立信心。</w:t>
      </w:r>
    </w:p>
    <w:p>
      <w:pPr>
        <w:pStyle w:val="FirstParagraph"/>
      </w:pPr>
      <w:r>
        <w:rPr>
          <w:rFonts w:hint="eastAsia"/>
          <w:b/>
          <w:bCs/>
        </w:rPr>
        <w:t xml:space="preserve">重塑内在评价体系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孩子不努力源于自我认可度低，根源是过往失败过多。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引用老鼠实验：反复受挫的老鼠在水中更快放弃，非因体力不足，而是因“我必失败”的信念。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父母的信任是重建孩子自我评价的关键——“每一个信任自己的孩子，背后都有一个信任他的父母”。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孩子想到父母时，应联想到“信任与肯定的眼神”，而非“否定与批判”。</w:t>
      </w:r>
    </w:p>
    <w:p>
      <w:pPr>
        <w:pStyle w:val="FirstParagraph"/>
      </w:pPr>
      <w:r>
        <w:rPr>
          <w:rFonts w:hint="eastAsia"/>
          <w:b/>
          <w:bCs/>
        </w:rPr>
        <w:t xml:space="preserve">建立现实成就感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成就感应通过小步成功累积：第一次进步怀疑运气→第二次相信努力有用→第三次确认自己不笨→第四次坚信努力带来优秀→第五次形成“努力无所不能”的信念。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读书本质是培养更优秀的自己，而非仅获取学历。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改变需耐心：“越急的事越要慢慢来”，如同钉钉子入水泥墙，需小锤轻敲，逐步深入。</w:t>
      </w:r>
    </w:p>
    <w:bookmarkEnd w:id="12"/>
    <w:bookmarkStart w:id="13" w:name="手机游戏成瘾的应对策略"/>
    <w:p>
      <w:pPr>
        <w:pStyle w:val="Heading3"/>
      </w:pPr>
      <w:r>
        <w:rPr>
          <w:rFonts w:hint="eastAsia"/>
        </w:rPr>
        <w:t xml:space="preserve">手机游戏成瘾的应对策略</w:t>
      </w:r>
    </w:p>
    <w:p>
      <w:pPr>
        <w:pStyle w:val="FirstParagraph"/>
      </w:pPr>
      <w:r>
        <w:rPr>
          <w:rFonts w:hint="eastAsia"/>
          <w:b/>
          <w:bCs/>
        </w:rPr>
        <w:t xml:space="preserve">游戏吸引力的本质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游戏公司通过抢夺孩子时间获利，设计上具备：立体酷炫体验、即时反馈（加分/升级/荣誉）、社交绑定（组队拉人）等上瘾机制。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相比之下，读书属延迟满足，反馈慢且枯燥，导致孩子兴趣转移。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沉迷游戏者易浮躁、缺乏耐心，且在虚拟世界获得现实中难以企及的“大哥”“师傅”等身份认同。</w:t>
      </w:r>
    </w:p>
    <w:p>
      <w:pPr>
        <w:pStyle w:val="FirstParagraph"/>
      </w:pPr>
      <w:r>
        <w:rPr>
          <w:rFonts w:hint="eastAsia"/>
          <w:b/>
          <w:bCs/>
        </w:rPr>
        <w:t xml:space="preserve">疏导优于禁止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简单粗暴禁止会强化“得不到就是好东西”的心理，加剧渴望。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类比洪水治理：堵不如疏，应引导手机成为工具而非主人。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真正问题不在游戏本身，而在孩子现实中缺乏成就感，游戏成为逃避替代品。</w:t>
      </w:r>
    </w:p>
    <w:p>
      <w:pPr>
        <w:pStyle w:val="FirstParagraph"/>
      </w:pPr>
      <w:r>
        <w:rPr>
          <w:rFonts w:hint="eastAsia"/>
          <w:b/>
          <w:bCs/>
        </w:rPr>
        <w:t xml:space="preserve">四大应对建议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在现实中建立成就感</w:t>
      </w:r>
      <w:r>
        <w:rPr>
          <w:rFonts w:hint="eastAsia"/>
        </w:rPr>
        <w:t xml:space="preserve">：引用“除草种庄稼”故事——唯有种上庄稼（现实追求），土地才不长杂草（游戏沉迷）。无事生非，有目标则无需虚拟满足。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提前植入“抗体”</w:t>
      </w:r>
      <w:r>
        <w:rPr>
          <w:rFonts w:hint="eastAsia"/>
        </w:rPr>
        <w:t xml:space="preserve">：让孩子理性分析游戏机制（如“如何诱导充钱”），保持觉知状态，避免沉浸。类比乙肝疫苗原理。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构建远离手机的温暖家庭环境</w:t>
      </w:r>
      <w:r>
        <w:rPr>
          <w:rFonts w:hint="eastAsia"/>
        </w:rPr>
        <w:t xml:space="preserve">：减少手机可见性，父母以身作则，营造阅读、交流、户外活动、共同爱好的家庭氛围。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约法三章制定规则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事前有约定：签署《手机使用协议》，明确使用时间、场景（如作业后、非用餐时）、睡眠时段禁用等。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事中有原则：违规即按约定执行（如没收5-7天），绝不妥协，否则规则失效。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事后有鼓励：即使违规，仍肯定孩子“有责任心”，将问题归为“疏忽”而非人格否定，维护其自尊。</w:t>
      </w:r>
    </w:p>
    <w:bookmarkEnd w:id="13"/>
    <w:bookmarkStart w:id="14" w:name="早恋问题的理性引导"/>
    <w:p>
      <w:pPr>
        <w:pStyle w:val="Heading3"/>
      </w:pPr>
      <w:r>
        <w:rPr>
          <w:rFonts w:hint="eastAsia"/>
        </w:rPr>
        <w:t xml:space="preserve">早恋问题的理性引导</w:t>
      </w:r>
    </w:p>
    <w:p>
      <w:pPr>
        <w:pStyle w:val="FirstParagraph"/>
      </w:pPr>
      <w:r>
        <w:rPr>
          <w:rFonts w:hint="eastAsia"/>
          <w:b/>
          <w:bCs/>
        </w:rPr>
        <w:t xml:space="preserve">早恋成因与误区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青春期荷尔蒙旺盛，对异性产生渴望属正常现象。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易早恋的孩子多来自亲子关系或夫妻关系不和谐的家庭（如强势母亲导致女儿渴望逃离）。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父母强烈反对会触发“罗密欧与朱丽叶效应”，反而强化孩子情感投入，忽视对方真实品行。</w:t>
      </w:r>
    </w:p>
    <w:p>
      <w:pPr>
        <w:pStyle w:val="FirstParagraph"/>
      </w:pPr>
      <w:r>
        <w:rPr>
          <w:rFonts w:hint="eastAsia"/>
          <w:b/>
          <w:bCs/>
        </w:rPr>
        <w:t xml:space="preserve">四步引导法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祝贺而非否定</w:t>
      </w:r>
      <w:r>
        <w:rPr>
          <w:rFonts w:hint="eastAsia"/>
        </w:rPr>
        <w:t xml:space="preserve">：肯定孩子被喜欢代表其优秀品质，鼓励其继续提升以获得更多选择。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坦诚风险</w:t>
      </w:r>
      <w:r>
        <w:rPr>
          <w:rFonts w:hint="eastAsia"/>
        </w:rPr>
        <w:t xml:space="preserve">：分享自身初恋经历，说明感情破裂可能毁掉学业（如同班情侣分手后互相干扰）。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鼓励广泛接触异性</w:t>
      </w:r>
      <w:r>
        <w:rPr>
          <w:rFonts w:hint="eastAsia"/>
        </w:rPr>
        <w:t xml:space="preserve">：将“早恋”视为“练习”，帮助孩子积累经验，未来能更好择偶。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引导关注未来</w:t>
      </w:r>
      <w:r>
        <w:rPr>
          <w:rFonts w:hint="eastAsia"/>
        </w:rPr>
        <w:t xml:space="preserve">：强调读书是社会筛选优质伴侣的过程，进入更高学府可避开“渣男渣女”，拥有更大选择权。</w:t>
      </w:r>
    </w:p>
    <w:bookmarkEnd w:id="14"/>
    <w:bookmarkStart w:id="15" w:name="性教育的关键时机与方法"/>
    <w:p>
      <w:pPr>
        <w:pStyle w:val="Heading3"/>
      </w:pPr>
      <w:r>
        <w:rPr>
          <w:rFonts w:hint="eastAsia"/>
        </w:rPr>
        <w:t xml:space="preserve">性教育的关键时机与方法</w:t>
      </w:r>
    </w:p>
    <w:p>
      <w:pPr>
        <w:pStyle w:val="FirstParagraph"/>
      </w:pPr>
      <w:r>
        <w:rPr>
          <w:rFonts w:hint="eastAsia"/>
          <w:b/>
          <w:bCs/>
        </w:rPr>
        <w:t xml:space="preserve">性教育紧迫性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暑假后为少女怀孕高峰，许多孩子对怀孕、流产缺乏重视。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案例：13岁男孩性侵未遂杀人，反映乖巧表象下隐藏巨大隐患。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联合国教科文组织研究显示：接受性教育的孩子初次性经历平均推迟，更懂自我保护与责任。</w:t>
      </w:r>
    </w:p>
    <w:p>
      <w:pPr>
        <w:pStyle w:val="FirstParagraph"/>
      </w:pPr>
      <w:r>
        <w:rPr>
          <w:rFonts w:hint="eastAsia"/>
          <w:b/>
          <w:bCs/>
        </w:rPr>
        <w:t xml:space="preserve">实施建议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时机</w:t>
      </w:r>
      <w:r>
        <w:rPr>
          <w:rFonts w:hint="eastAsia"/>
        </w:rPr>
        <w:t xml:space="preserve">：孩子主动提问时；或共看相关新闻后开启对话。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方式</w:t>
      </w:r>
      <w:r>
        <w:rPr>
          <w:rFonts w:hint="eastAsia"/>
        </w:rPr>
        <w:t xml:space="preserve">：父谈子、母谈女，以聊天形式自然展开。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对男孩：解释遗精=具备生殖能力，强调尊重他人、承担责任。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对女孩：讨论经期保护、怀孕条件、避孕方法，睡前悄悄话增进信任。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核心原则</w:t>
      </w:r>
      <w:r>
        <w:rPr>
          <w:rFonts w:hint="eastAsia"/>
        </w:rPr>
        <w:t xml:space="preserve">：不刻意回避，赋予正确知识以形成自我保护能力。</w:t>
      </w:r>
    </w:p>
    <w:bookmarkEnd w:id="15"/>
    <w:bookmarkStart w:id="16" w:name="克服青春期自卑心理"/>
    <w:p>
      <w:pPr>
        <w:pStyle w:val="Heading3"/>
      </w:pPr>
      <w:r>
        <w:rPr>
          <w:rFonts w:hint="eastAsia"/>
        </w:rPr>
        <w:t xml:space="preserve">克服青春期自卑心理</w:t>
      </w:r>
    </w:p>
    <w:p>
      <w:pPr>
        <w:pStyle w:val="FirstParagraph"/>
      </w:pPr>
      <w:r>
        <w:rPr>
          <w:rFonts w:hint="eastAsia"/>
          <w:b/>
          <w:bCs/>
        </w:rPr>
        <w:t xml:space="preserve">自卑根源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社会层面：中国从生存经济向精神价值过渡中，集体存在尊严缺失历史。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家庭层面：专制教育+恐吓式管教（如“不听话就不要你”）导致孩子安全感匮乏，成年后或顺从或叛逆，内核皆自卑。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父母有条件的爱（如“考好才奖励”）使孩子总在迎合外界，如浮萍无根。</w:t>
      </w:r>
    </w:p>
    <w:p>
      <w:pPr>
        <w:pStyle w:val="FirstParagraph"/>
      </w:pPr>
      <w:r>
        <w:rPr>
          <w:rFonts w:hint="eastAsia"/>
          <w:b/>
          <w:bCs/>
        </w:rPr>
        <w:t xml:space="preserve">帮助孩子建立自信的路径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接纳孩子本人</w:t>
      </w:r>
      <w:r>
        <w:rPr>
          <w:rFonts w:hint="eastAsia"/>
        </w:rPr>
        <w:t xml:space="preserve">：区分“行为问题”与“人格价值”，即使孩子打游戏、厌学，仍要传递“人是好的，行为可改”的信念。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培养积极思维</w:t>
      </w:r>
      <w:r>
        <w:rPr>
          <w:rFonts w:hint="eastAsia"/>
        </w:rPr>
        <w:t xml:space="preserve">：引导孩子打开“乐观之窗”——嘲笑者实为自身自卑，无需在意；注意力决定自信与否。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扬长避短</w:t>
      </w:r>
      <w:r>
        <w:rPr>
          <w:rFonts w:hint="eastAsia"/>
        </w:rPr>
        <w:t xml:space="preserve">：做“开矿者”，挖掘孩子天赋（如郎朗之钢琴、马云之口才），不强求短板。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转化缺点为特色</w:t>
      </w:r>
      <w:r>
        <w:rPr>
          <w:rFonts w:hint="eastAsia"/>
        </w:rPr>
        <w:t xml:space="preserve">：如以稀疏头发自嘲“照亮前程”，胎记作为独特标识，体现“缺点可成就人生”。</w:t>
      </w:r>
    </w:p>
    <w:bookmarkEnd w:id="16"/>
    <w:bookmarkStart w:id="17" w:name="待办事项"/>
    <w:p>
      <w:pPr>
        <w:pStyle w:val="Heading3"/>
      </w:pPr>
      <w:r>
        <w:rPr>
          <w:rFonts w:hint="eastAsia"/>
        </w:rPr>
        <w:t xml:space="preserve">待办事项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@家长</w:t>
      </w:r>
      <w:r>
        <w:t xml:space="preserve"> </w:t>
      </w:r>
      <w:r>
        <w:rPr>
          <w:rFonts w:hint="eastAsia"/>
        </w:rPr>
        <w:t xml:space="preserve">帮助孩子找到阶段性梦想，并持续支持其演变</w:t>
      </w:r>
      <w:r>
        <w:t xml:space="preserve"> (DDL: </w:t>
      </w:r>
      <w:r>
        <w:rPr>
          <w:rFonts w:hint="eastAsia"/>
        </w:rPr>
        <w:t xml:space="preserve">持续进行)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@家长</w:t>
      </w:r>
      <w:r>
        <w:t xml:space="preserve"> </w:t>
      </w:r>
      <w:r>
        <w:rPr>
          <w:rFonts w:hint="eastAsia"/>
        </w:rPr>
        <w:t xml:space="preserve">与孩子签署《手机使用协议》，明确规则并严格执行</w:t>
      </w:r>
      <w:r>
        <w:t xml:space="preserve"> (DDL: </w:t>
      </w:r>
      <w:r>
        <w:rPr>
          <w:rFonts w:hint="eastAsia"/>
        </w:rPr>
        <w:t xml:space="preserve">近期完成)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@家长</w:t>
      </w:r>
      <w:r>
        <w:t xml:space="preserve"> </w:t>
      </w:r>
      <w:r>
        <w:rPr>
          <w:rFonts w:hint="eastAsia"/>
        </w:rPr>
        <w:t xml:space="preserve">在孩子主动提问或共看相关新闻时，开启性教育对话</w:t>
      </w:r>
      <w:r>
        <w:t xml:space="preserve"> (DDL: </w:t>
      </w:r>
      <w:r>
        <w:rPr>
          <w:rFonts w:hint="eastAsia"/>
        </w:rPr>
        <w:t xml:space="preserve">抓住时机)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@家长</w:t>
      </w:r>
      <w:r>
        <w:t xml:space="preserve"> </w:t>
      </w:r>
      <w:r>
        <w:rPr>
          <w:rFonts w:hint="eastAsia"/>
        </w:rPr>
        <w:t xml:space="preserve">反思孩子过往自卑点，通过接纳、积极引导、扬长避短助其建立自信</w:t>
      </w:r>
      <w:r>
        <w:t xml:space="preserve"> (DDL: </w:t>
      </w:r>
      <w:r>
        <w:rPr>
          <w:rFonts w:hint="eastAsia"/>
        </w:rPr>
        <w:t xml:space="preserve">持续进行)</w:t>
      </w:r>
    </w:p>
    <w:bookmarkEnd w:id="17"/>
    <w:bookmarkStart w:id="18" w:name="会议分析"/>
    <w:p>
      <w:pPr>
        <w:pStyle w:val="Heading3"/>
      </w:pPr>
      <w:r>
        <w:rPr>
          <w:rFonts w:hint="eastAsia"/>
        </w:rPr>
        <w:t xml:space="preserve">会议分析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核心主旨</w:t>
      </w:r>
      <w:r>
        <w:t xml:space="preserve">: </w:t>
      </w:r>
      <w:r>
        <w:rPr>
          <w:rFonts w:hint="eastAsia"/>
        </w:rPr>
        <w:t xml:space="preserve">本系列课程系统阐述青春期孩子在学习动力、手机使用、早恋、性教育、自卑五大核心问题上的成因与应对策略，强调父母需从“控制者”转变为“引导者”与“支持者”。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逻辑分析</w:t>
      </w:r>
      <w:r>
        <w:t xml:space="preserve">: </w:t>
      </w:r>
      <w:r>
        <w:rPr>
          <w:rFonts w:hint="eastAsia"/>
        </w:rPr>
        <w:t xml:space="preserve">所有问题均指向同一底层逻辑——孩子内在动力与自我评价体系的缺失。解决方案围绕“点燃梦想（目标感）”、“建立现实成就感（能力感）”、“父母信任（安全感）”三大支柱展开，形成闭环。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关键重点</w:t>
      </w:r>
      <w:r>
        <w:t xml:space="preserve">: 1. </w:t>
      </w:r>
      <w:r>
        <w:rPr>
          <w:rFonts w:hint="eastAsia"/>
        </w:rPr>
        <w:t xml:space="preserve">习得性无助是学业放弃的心理根源；2.</w:t>
      </w:r>
      <w:r>
        <w:t xml:space="preserve"> </w:t>
      </w:r>
      <w:r>
        <w:rPr>
          <w:rFonts w:hint="eastAsia"/>
        </w:rPr>
        <w:t xml:space="preserve">游戏沉迷本质是现实成就感缺失的替代；3.</w:t>
      </w:r>
      <w:r>
        <w:t xml:space="preserve"> </w:t>
      </w:r>
      <w:r>
        <w:rPr>
          <w:rFonts w:hint="eastAsia"/>
        </w:rPr>
        <w:t xml:space="preserve">早恋与性教育需理性引导而非禁止；4.</w:t>
      </w:r>
      <w:r>
        <w:t xml:space="preserve"> </w:t>
      </w:r>
      <w:r>
        <w:rPr>
          <w:rFonts w:hint="eastAsia"/>
        </w:rPr>
        <w:t xml:space="preserve">自卑源于有条件之爱与恐吓式教育；5.</w:t>
      </w:r>
      <w:r>
        <w:t xml:space="preserve"> </w:t>
      </w:r>
      <w:r>
        <w:rPr>
          <w:rFonts w:hint="eastAsia"/>
        </w:rPr>
        <w:t xml:space="preserve">改变需父母耐心践行，重在行为而非道理。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潜台词与趋势</w:t>
      </w:r>
      <w:r>
        <w:t xml:space="preserve">: </w:t>
      </w:r>
      <w:r>
        <w:rPr>
          <w:rFonts w:hint="eastAsia"/>
        </w:rPr>
        <w:t xml:space="preserve">父母自身的成长是孩子改变的前提。课程隐含呼吁：家长需放下焦虑，信任孩子本具向善向上的潜能，通过构建温暖、有规则、有目标的家庭生态，陪伴孩子度过青春期风暴，走向自主人生。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2026-09-03T00:59:31Z</dcterms:created>
  <dcterms:modified xsi:type="dcterms:W3CDTF">2026-09-03T00:59:31Z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