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97120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db43974ced474ce6b40ff4837de2a95c%2Fo%2F1788599573689-c.jpg?auth_key=1820139300-0-0-799b78f7da16735ef7845b88dd1063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育儿误区与亲子冲突"/>
    <w:p>
      <w:pPr>
        <w:pStyle w:val="Heading3"/>
      </w:pPr>
      <w:r>
        <w:rPr>
          <w:rFonts w:hint="eastAsia"/>
        </w:rPr>
        <w:t xml:space="preserve">育儿误区与亲子冲突</w:t>
      </w:r>
    </w:p>
    <w:p>
      <w:pPr>
        <w:pStyle w:val="FirstParagraph"/>
      </w:pPr>
      <w:r>
        <w:rPr>
          <w:rFonts w:hint="eastAsia"/>
          <w:b/>
          <w:bCs/>
        </w:rPr>
        <w:t xml:space="preserve">控制型与放任型教育的后果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控制型养育表现为父母将孩子视为附属品，剥夺其选择权和自主空间，打着“为你好”的旗号实施情感控制。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此类教育易导致孩子形成两种极端性格：一是讨好型人格，丧失自我、缺乏自信、敏感多疑；二是强烈逆反心理，在青春期可能放纵行为、误入歧途。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放任型教育则走向另一极端，对孩子行为不加约束（如高铁上孩子踹座椅家长漠视），导致孩子缺乏规则感，可能变本加厉做出危险行为。</w:t>
      </w:r>
    </w:p>
    <w:p>
      <w:pPr>
        <w:pStyle w:val="FirstParagraph"/>
      </w:pPr>
      <w:r>
        <w:rPr>
          <w:rFonts w:hint="eastAsia"/>
          <w:b/>
          <w:bCs/>
        </w:rPr>
        <w:t xml:space="preserve">轻视与否定孩子感受的危害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家长常因认为“孩子还小”而忽略其情绪，如摔倒后说“不疼别哭”、饭后一小时喊饿被驳斥“不可能饿”。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这种做法压制孩子真实感受，使其陷入情绪内耗，产生“我的感受不重要”的认知，长期影响心理健康与安全感建立。</w:t>
      </w:r>
    </w:p>
    <w:p>
      <w:pPr>
        <w:pStyle w:val="FirstParagraph"/>
      </w:pPr>
      <w:r>
        <w:rPr>
          <w:rFonts w:hint="eastAsia"/>
          <w:b/>
          <w:bCs/>
        </w:rPr>
        <w:t xml:space="preserve">外部奖励与消极惩罚的误区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用零食、看电视等奖励诱导孩子学习或吃饭，短期内有效，但长期削弱内在动力（德西效应），使孩子只为奖赏行动。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消极惩罚如“考差了就不去游乐园”“犯错就没收手机”，将无关后果强加于错误行为，让孩子无法理解因果关系，反而学会撒谎掩盖错误。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正确做法应使用“直接后果”：如约定11点出门吃饭，孩子拖延未到，则自然承担独自在家饿肚子的结果，以此培养责任意识。</w:t>
      </w:r>
    </w:p>
    <w:bookmarkEnd w:id="12"/>
    <w:bookmarkStart w:id="13" w:name="情感引导式教育的核心方法"/>
    <w:p>
      <w:pPr>
        <w:pStyle w:val="Heading3"/>
      </w:pPr>
      <w:r>
        <w:rPr>
          <w:rFonts w:hint="eastAsia"/>
        </w:rPr>
        <w:t xml:space="preserve">情感引导式教育的核心方法</w:t>
      </w:r>
    </w:p>
    <w:p>
      <w:pPr>
        <w:pStyle w:val="FirstParagraph"/>
      </w:pPr>
      <w:r>
        <w:rPr>
          <w:rFonts w:hint="eastAsia"/>
          <w:b/>
          <w:bCs/>
        </w:rPr>
        <w:t xml:space="preserve">情感引导的定义与价值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区别于威逼利诱的传统方式，情感引导通过教会孩子识别、表达情绪，在平等关系中建立亲密联结。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目标是让孩子感受到被理解与关爱，从而像喜欢玩具一样亲近父母，形成一生的信任关系。</w:t>
      </w:r>
    </w:p>
    <w:p>
      <w:pPr>
        <w:pStyle w:val="FirstParagraph"/>
      </w:pPr>
      <w:r>
        <w:rPr>
          <w:rFonts w:hint="eastAsia"/>
          <w:b/>
          <w:bCs/>
        </w:rPr>
        <w:t xml:space="preserve">五个执行步骤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提前告知</w:t>
      </w:r>
      <w:r>
        <w:rPr>
          <w:rFonts w:hint="eastAsia"/>
        </w:rPr>
        <w:t xml:space="preserve">：在活动前明确规则与期望（如进电影院前提醒保持安静），帮助孩子心中有数，提升配合度。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关注判断</w:t>
      </w:r>
      <w:r>
        <w:rPr>
          <w:rFonts w:hint="eastAsia"/>
        </w:rPr>
        <w:t xml:space="preserve">：观察孩子行为模式，了解其易烦躁的情境（如语言能力不足时以哭闹表达需求），预判情绪状态。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认真聆听</w:t>
      </w:r>
      <w:r>
        <w:rPr>
          <w:rFonts w:hint="eastAsia"/>
        </w:rPr>
        <w:t xml:space="preserve">：蹲下与孩子视线齐平，专注倾听，不打断、不预判，将其表达视为情绪宣泄与情感交流的机会。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体察理解</w:t>
      </w:r>
      <w:r>
        <w:rPr>
          <w:rFonts w:hint="eastAsia"/>
        </w:rPr>
        <w:t xml:space="preserve">：当孩子因争抢玩具哭泣时，不说“不懂事”，而是回应“我能感受到你的心情”，确认其情绪被看见。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引导解决</w:t>
      </w:r>
      <w:r>
        <w:rPr>
          <w:rFonts w:hint="eastAsia"/>
        </w:rPr>
        <w:t xml:space="preserve">：从同情角度出发，换位思考，帮助孩子在安全感中自主寻找解决方案，而非代为决定。</w:t>
      </w:r>
    </w:p>
    <w:p>
      <w:pPr>
        <w:pStyle w:val="FirstParagraph"/>
      </w:pPr>
      <w:r>
        <w:rPr>
          <w:rFonts w:hint="eastAsia"/>
          <w:b/>
          <w:bCs/>
        </w:rPr>
        <w:t xml:space="preserve">三大核心要点提炼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提前告知规则，减少突发冲突；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倾听并理解情绪，平复孩子内心；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引导而非控制，支持孩子自主解决问题。</w:t>
      </w:r>
    </w:p>
    <w:bookmarkEnd w:id="13"/>
    <w:bookmarkStart w:id="14" w:name="家长实践案例分享"/>
    <w:p>
      <w:pPr>
        <w:pStyle w:val="Heading3"/>
      </w:pPr>
      <w:r>
        <w:rPr>
          <w:rFonts w:hint="eastAsia"/>
        </w:rPr>
        <w:t xml:space="preserve">家长实践案例分享</w:t>
      </w:r>
    </w:p>
    <w:p>
      <w:pPr>
        <w:pStyle w:val="FirstParagraph"/>
      </w:pPr>
      <w:r>
        <w:rPr>
          <w:rFonts w:hint="eastAsia"/>
          <w:b/>
          <w:bCs/>
        </w:rPr>
        <w:t xml:space="preserve">从控制到接纳的转变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一位母亲曾因孩子早上花时间打理刘海而动手打人，引发激烈对抗（孩子锁门、母亲踹门）。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后来学习情感引导，转为理解青春期对形象的重视，建议使用卷发棒、协商时间安排，孩子反而效率提升，亲子关系改善。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孩子反馈：“妈妈我现在好爱你啊，你就像姐姐一样。”</w:t>
      </w:r>
    </w:p>
    <w:p>
      <w:pPr>
        <w:pStyle w:val="FirstParagraph"/>
      </w:pPr>
      <w:r>
        <w:rPr>
          <w:rFonts w:hint="eastAsia"/>
          <w:b/>
          <w:bCs/>
        </w:rPr>
        <w:t xml:space="preserve">个人成长与课程收获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该家长参加“福音研修班”后意识到“谁家锅底都是黑的”，放下完美面具，接纳自身与孩子的不完美。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通过系列课程（二阶、三阶、520等），克服上台恐惧，增强内在力量感，从急躁控制转向平和面对问题。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现对初中阶段教育充满信心，坚信“走在正确的道路上，就要一直往前走，直到走到灯火通明”。</w:t>
      </w:r>
    </w:p>
    <w:bookmarkEnd w:id="14"/>
    <w:bookmarkStart w:id="15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阅读《你就是孩子最好的玩具》（作者：金伯利·布莱恩），重点掌握情感引导式教育理论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在日常互动中实践“提前告知”“认真聆听”“引导解决”三大核心步骤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反思自身是否陷入控制型、放任型、轻视感受、外部奖励或消极惩罚等育儿误区</w:t>
      </w:r>
    </w:p>
    <w:bookmarkEnd w:id="15"/>
    <w:bookmarkStart w:id="16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本次对话聚焦于揭示常见育儿误区及其危害，并系统介绍“情感引导式教育”作为科学、有效的亲子沟通与培养方法。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通过对比错误方式（控制/放任/否定感受/错误奖惩）与正确路径（情感引导五步法），结合现实案例与心理学原理（如德西效应、安全感缺失），构建“问题—后果—解决方案”的完整逻辑链。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“为你好”式控制实为剥夺孩子自主权；2.</w:t>
      </w:r>
      <w:r>
        <w:t xml:space="preserve"> </w:t>
      </w:r>
      <w:r>
        <w:rPr>
          <w:rFonts w:hint="eastAsia"/>
        </w:rPr>
        <w:t xml:space="preserve">外部奖励和消极惩罚损害内在动力与因果认知；3.</w:t>
      </w:r>
      <w:r>
        <w:t xml:space="preserve"> </w:t>
      </w:r>
      <w:r>
        <w:rPr>
          <w:rFonts w:hint="eastAsia"/>
        </w:rPr>
        <w:t xml:space="preserve">情感引导通过理解与共情建立安全型亲子关系。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家长群体普遍存在“爱而不自知”的控制倾向，但已有觉醒意识；未来育儿方向将更强调情绪素养、平等对话与内在动机培养，而非单纯行为矫正。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2026-09-05T09:12:54Z</dcterms:created>
  <dcterms:modified xsi:type="dcterms:W3CDTF">2026-09-05T09:12:54Z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