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7EB">
      <w:pPr>
        <w:spacing w:after="0"/>
      </w:pPr>
    </w:p>
    <w:p w14:paraId="6B21155E">
      <w:pPr>
        <w:spacing w:after="0"/>
      </w:pPr>
    </w:p>
    <w:p w14:paraId="74AD990A">
      <w:pPr>
        <w:spacing w:after="0"/>
      </w:pPr>
    </w:p>
    <w:p w14:paraId="47421500">
      <w:pPr>
        <w:pStyle w:val="33"/>
      </w:pPr>
      <w:r>
        <w:rPr>
          <w:rFonts w:ascii="Arial" w:hAnsi="Arial" w:eastAsia="黑体"/>
          <w:b/>
          <w:color w:val="000000"/>
          <w:sz w:val="44"/>
        </w:rPr>
        <w:t>项目计划书</w:t>
      </w:r>
    </w:p>
    <w:p w14:paraId="243E548B">
      <w:pPr>
        <w:spacing w:after="0"/>
      </w:pPr>
    </w:p>
    <w:p w14:paraId="0D00421A">
      <w:pPr>
        <w:spacing w:after="0"/>
      </w:pPr>
    </w:p>
    <w:p w14:paraId="3BBA0610">
      <w:pPr>
        <w:spacing w:line="360" w:lineRule="auto"/>
        <w:jc w:val="center"/>
      </w:pPr>
      <w:r>
        <w:rPr>
          <w:rFonts w:ascii="Times New Roman" w:hAnsi="Times New Roman" w:eastAsia="宋体"/>
          <w:b/>
          <w:color w:val="000000"/>
          <w:sz w:val="24"/>
        </w:rPr>
        <w:t>项目名称：</w:t>
      </w:r>
      <w:r>
        <w:rPr>
          <w:rFonts w:ascii="Times New Roman" w:hAnsi="Times New Roman" w:eastAsia="宋体"/>
          <w:b w:val="0"/>
          <w:color w:val="000000"/>
          <w:sz w:val="24"/>
        </w:rPr>
        <w:t>人工智能在卫星姿态控制系统中的应用</w:t>
      </w:r>
    </w:p>
    <w:p w14:paraId="409E0CD9">
      <w:pPr>
        <w:spacing w:line="360" w:lineRule="auto"/>
        <w:jc w:val="center"/>
      </w:pPr>
      <w:r>
        <w:rPr>
          <w:rFonts w:ascii="Times New Roman" w:hAnsi="Times New Roman" w:eastAsia="宋体"/>
          <w:b/>
          <w:color w:val="000000"/>
          <w:sz w:val="24"/>
        </w:rPr>
        <w:t>项目负责人：</w:t>
      </w:r>
      <w:r>
        <w:rPr>
          <w:rFonts w:ascii="Times New Roman" w:hAnsi="Times New Roman" w:eastAsia="宋体"/>
          <w:b w:val="0"/>
          <w:color w:val="000000"/>
          <w:sz w:val="24"/>
        </w:rPr>
        <w:t>刘绍轩（学号：2025310898）</w:t>
      </w:r>
    </w:p>
    <w:p w14:paraId="659855AD">
      <w:pPr>
        <w:spacing w:line="360" w:lineRule="auto"/>
        <w:jc w:val="center"/>
      </w:pPr>
      <w:r>
        <w:rPr>
          <w:rFonts w:ascii="Times New Roman" w:hAnsi="Times New Roman" w:eastAsia="宋体"/>
          <w:b/>
          <w:color w:val="000000"/>
          <w:sz w:val="24"/>
        </w:rPr>
        <w:t>项目成员：</w:t>
      </w:r>
      <w:r>
        <w:rPr>
          <w:rFonts w:ascii="Times New Roman" w:hAnsi="Times New Roman" w:eastAsia="宋体"/>
          <w:b w:val="0"/>
          <w:color w:val="000000"/>
          <w:sz w:val="24"/>
        </w:rPr>
        <w:t>姚星宇、谢斯捷、陈茂菘</w:t>
      </w:r>
    </w:p>
    <w:p w14:paraId="22015C62">
      <w:pPr>
        <w:spacing w:line="360" w:lineRule="auto"/>
        <w:jc w:val="center"/>
      </w:pPr>
      <w:r>
        <w:rPr>
          <w:rFonts w:ascii="Times New Roman" w:hAnsi="Times New Roman" w:eastAsia="宋体"/>
          <w:b/>
          <w:color w:val="000000"/>
          <w:sz w:val="24"/>
        </w:rPr>
        <w:t>指导教师：</w:t>
      </w:r>
      <w:r>
        <w:rPr>
          <w:rFonts w:ascii="Times New Roman" w:hAnsi="Times New Roman" w:eastAsia="宋体"/>
          <w:b w:val="0"/>
          <w:color w:val="000000"/>
          <w:sz w:val="24"/>
        </w:rPr>
        <w:t>董瑞琦（副教授）</w:t>
      </w:r>
    </w:p>
    <w:p w14:paraId="1397F74E">
      <w:pPr>
        <w:spacing w:line="360" w:lineRule="auto"/>
        <w:jc w:val="center"/>
      </w:pPr>
      <w:r>
        <w:rPr>
          <w:rFonts w:ascii="Times New Roman" w:hAnsi="Times New Roman" w:eastAsia="宋体"/>
          <w:b/>
          <w:color w:val="000000"/>
          <w:sz w:val="24"/>
        </w:rPr>
        <w:t>所在学校：</w:t>
      </w:r>
      <w:r>
        <w:rPr>
          <w:rFonts w:ascii="Times New Roman" w:hAnsi="Times New Roman" w:eastAsia="宋体"/>
          <w:b w:val="0"/>
          <w:color w:val="000000"/>
          <w:sz w:val="24"/>
        </w:rPr>
        <w:t>哈尔滨工业大学（深圳）</w:t>
      </w:r>
    </w:p>
    <w:p w14:paraId="4227059A">
      <w:pPr>
        <w:spacing w:line="360" w:lineRule="auto"/>
        <w:jc w:val="center"/>
      </w:pPr>
      <w:r>
        <w:rPr>
          <w:rFonts w:ascii="Times New Roman" w:hAnsi="Times New Roman" w:eastAsia="宋体"/>
          <w:b/>
          <w:color w:val="000000"/>
          <w:sz w:val="24"/>
        </w:rPr>
        <w:t>项目所在地：</w:t>
      </w:r>
      <w:r>
        <w:rPr>
          <w:rFonts w:ascii="Times New Roman" w:hAnsi="Times New Roman" w:eastAsia="宋体"/>
          <w:b w:val="0"/>
          <w:color w:val="000000"/>
          <w:sz w:val="24"/>
        </w:rPr>
        <w:t>广东省深圳市</w:t>
      </w:r>
    </w:p>
    <w:p w14:paraId="1C65A2DC">
      <w:pPr>
        <w:spacing w:line="360" w:lineRule="auto"/>
        <w:jc w:val="center"/>
      </w:pPr>
      <w:r>
        <w:rPr>
          <w:rFonts w:ascii="Times New Roman" w:hAnsi="Times New Roman" w:eastAsia="宋体"/>
          <w:b/>
          <w:color w:val="000000"/>
          <w:sz w:val="24"/>
        </w:rPr>
        <w:t>填报日期：</w:t>
      </w:r>
      <w:r>
        <w:rPr>
          <w:rFonts w:ascii="Times New Roman" w:hAnsi="Times New Roman" w:eastAsia="宋体"/>
          <w:b w:val="0"/>
          <w:color w:val="000000"/>
          <w:sz w:val="24"/>
        </w:rPr>
        <w:t>2026年9月</w:t>
      </w:r>
    </w:p>
    <w:p w14:paraId="3B21A904">
      <w:r>
        <w:br w:type="page"/>
      </w:r>
    </w:p>
    <w:p w14:paraId="20569975">
      <w:pPr>
        <w:pStyle w:val="3"/>
      </w:pPr>
      <w:bookmarkStart w:id="0" w:name="_Toc6538"/>
      <w:r>
        <w:rPr>
          <w:rFonts w:ascii="Arial" w:hAnsi="Arial" w:eastAsia="黑体"/>
          <w:b/>
          <w:color w:val="000000"/>
          <w:sz w:val="32"/>
        </w:rPr>
        <w:t>目  录</w:t>
      </w:r>
      <w:bookmarkEnd w:id="0"/>
    </w:p>
    <w:p w14:paraId="12B9EFC9">
      <w:pPr>
        <w:pStyle w:val="26"/>
        <w:tabs>
          <w:tab w:val="right" w:leader="dot" w:pos="9072"/>
        </w:tabs>
        <w:rPr>
          <w:highlight w:val="none"/>
        </w:rPr>
      </w:pPr>
      <w:r>
        <w:fldChar w:fldCharType="begin"/>
      </w:r>
      <w:r>
        <w:instrText xml:space="preserve">TOC \o "1-2" \h \z \u</w:instrText>
      </w:r>
      <w:r>
        <w:fldChar w:fldCharType="separate"/>
      </w:r>
      <w:r>
        <w:rPr>
          <w:highlight w:val="none"/>
        </w:rPr>
        <w:fldChar w:fldCharType="begin"/>
      </w:r>
      <w:r>
        <w:rPr>
          <w:highlight w:val="none"/>
        </w:rPr>
        <w:instrText xml:space="preserve"> HYPERLINK \l _Toc6538 </w:instrText>
      </w:r>
      <w:r>
        <w:rPr>
          <w:highlight w:val="none"/>
        </w:rPr>
        <w:fldChar w:fldCharType="separate"/>
      </w:r>
      <w:r>
        <w:rPr>
          <w:rFonts w:ascii="Arial" w:hAnsi="Arial" w:eastAsia="黑体"/>
          <w:highlight w:val="none"/>
        </w:rPr>
        <w:t>目  录</w:t>
      </w:r>
      <w:r>
        <w:rPr>
          <w:highlight w:val="none"/>
        </w:rPr>
        <w:tab/>
      </w:r>
      <w:r>
        <w:rPr>
          <w:highlight w:val="none"/>
        </w:rPr>
        <w:fldChar w:fldCharType="begin"/>
      </w:r>
      <w:r>
        <w:rPr>
          <w:highlight w:val="none"/>
        </w:rPr>
        <w:instrText xml:space="preserve"> PAGEREF _Toc6538 \h </w:instrText>
      </w:r>
      <w:r>
        <w:rPr>
          <w:highlight w:val="none"/>
        </w:rPr>
        <w:fldChar w:fldCharType="separate"/>
      </w:r>
      <w:r>
        <w:rPr>
          <w:highlight w:val="none"/>
        </w:rPr>
        <w:t>2</w:t>
      </w:r>
      <w:r>
        <w:rPr>
          <w:highlight w:val="none"/>
        </w:rPr>
        <w:fldChar w:fldCharType="end"/>
      </w:r>
      <w:r>
        <w:rPr>
          <w:highlight w:val="none"/>
        </w:rPr>
        <w:fldChar w:fldCharType="end"/>
      </w:r>
    </w:p>
    <w:p w14:paraId="14A4C09D">
      <w:pPr>
        <w:pStyle w:val="26"/>
        <w:tabs>
          <w:tab w:val="right" w:leader="dot" w:pos="9072"/>
        </w:tabs>
        <w:rPr>
          <w:highlight w:val="none"/>
        </w:rPr>
      </w:pPr>
      <w:r>
        <w:rPr>
          <w:highlight w:val="none"/>
        </w:rPr>
        <w:fldChar w:fldCharType="begin"/>
      </w:r>
      <w:r>
        <w:rPr>
          <w:highlight w:val="none"/>
        </w:rPr>
        <w:instrText xml:space="preserve"> HYPERLINK \l _Toc22556 </w:instrText>
      </w:r>
      <w:r>
        <w:rPr>
          <w:highlight w:val="none"/>
        </w:rPr>
        <w:fldChar w:fldCharType="separate"/>
      </w:r>
      <w:r>
        <w:rPr>
          <w:rFonts w:ascii="Arial" w:hAnsi="Arial" w:eastAsia="黑体"/>
          <w:highlight w:val="none"/>
        </w:rPr>
        <w:t>一、项目概述</w:t>
      </w:r>
      <w:r>
        <w:rPr>
          <w:highlight w:val="none"/>
        </w:rPr>
        <w:tab/>
      </w:r>
      <w:r>
        <w:rPr>
          <w:highlight w:val="none"/>
        </w:rPr>
        <w:fldChar w:fldCharType="begin"/>
      </w:r>
      <w:r>
        <w:rPr>
          <w:highlight w:val="none"/>
        </w:rPr>
        <w:instrText xml:space="preserve"> PAGEREF _Toc22556 \h </w:instrText>
      </w:r>
      <w:r>
        <w:rPr>
          <w:highlight w:val="none"/>
        </w:rPr>
        <w:fldChar w:fldCharType="separate"/>
      </w:r>
      <w:r>
        <w:rPr>
          <w:highlight w:val="none"/>
        </w:rPr>
        <w:t>4</w:t>
      </w:r>
      <w:r>
        <w:rPr>
          <w:highlight w:val="none"/>
        </w:rPr>
        <w:fldChar w:fldCharType="end"/>
      </w:r>
      <w:r>
        <w:rPr>
          <w:highlight w:val="none"/>
        </w:rPr>
        <w:fldChar w:fldCharType="end"/>
      </w:r>
    </w:p>
    <w:p w14:paraId="597EADD6">
      <w:pPr>
        <w:pStyle w:val="29"/>
        <w:tabs>
          <w:tab w:val="right" w:leader="dot" w:pos="9072"/>
        </w:tabs>
        <w:rPr>
          <w:highlight w:val="none"/>
        </w:rPr>
      </w:pPr>
      <w:r>
        <w:rPr>
          <w:highlight w:val="none"/>
        </w:rPr>
        <w:fldChar w:fldCharType="begin"/>
      </w:r>
      <w:r>
        <w:rPr>
          <w:highlight w:val="none"/>
        </w:rPr>
        <w:instrText xml:space="preserve"> HYPERLINK \l _Toc24223 </w:instrText>
      </w:r>
      <w:r>
        <w:rPr>
          <w:highlight w:val="none"/>
        </w:rPr>
        <w:fldChar w:fldCharType="separate"/>
      </w:r>
      <w:r>
        <w:rPr>
          <w:rFonts w:ascii="Arial" w:hAnsi="Arial" w:eastAsia="黑体"/>
          <w:highlight w:val="none"/>
        </w:rPr>
        <w:t>（一）产品描述</w:t>
      </w:r>
      <w:r>
        <w:rPr>
          <w:highlight w:val="none"/>
        </w:rPr>
        <w:tab/>
      </w:r>
      <w:r>
        <w:rPr>
          <w:highlight w:val="none"/>
        </w:rPr>
        <w:fldChar w:fldCharType="begin"/>
      </w:r>
      <w:r>
        <w:rPr>
          <w:highlight w:val="none"/>
        </w:rPr>
        <w:instrText xml:space="preserve"> PAGEREF _Toc24223 \h </w:instrText>
      </w:r>
      <w:r>
        <w:rPr>
          <w:highlight w:val="none"/>
        </w:rPr>
        <w:fldChar w:fldCharType="separate"/>
      </w:r>
      <w:r>
        <w:rPr>
          <w:highlight w:val="none"/>
        </w:rPr>
        <w:t>4</w:t>
      </w:r>
      <w:r>
        <w:rPr>
          <w:highlight w:val="none"/>
        </w:rPr>
        <w:fldChar w:fldCharType="end"/>
      </w:r>
      <w:r>
        <w:rPr>
          <w:highlight w:val="none"/>
        </w:rPr>
        <w:fldChar w:fldCharType="end"/>
      </w:r>
    </w:p>
    <w:p w14:paraId="333688B9">
      <w:pPr>
        <w:pStyle w:val="29"/>
        <w:tabs>
          <w:tab w:val="right" w:leader="dot" w:pos="9072"/>
        </w:tabs>
        <w:rPr>
          <w:highlight w:val="none"/>
        </w:rPr>
      </w:pPr>
      <w:r>
        <w:rPr>
          <w:highlight w:val="none"/>
        </w:rPr>
        <w:fldChar w:fldCharType="begin"/>
      </w:r>
      <w:r>
        <w:rPr>
          <w:highlight w:val="none"/>
        </w:rPr>
        <w:instrText xml:space="preserve"> HYPERLINK \l _Toc5661 </w:instrText>
      </w:r>
      <w:r>
        <w:rPr>
          <w:highlight w:val="none"/>
        </w:rPr>
        <w:fldChar w:fldCharType="separate"/>
      </w:r>
      <w:r>
        <w:rPr>
          <w:rFonts w:ascii="Arial" w:hAnsi="Arial" w:eastAsia="黑体"/>
          <w:highlight w:val="none"/>
        </w:rPr>
        <w:t>（二）用户群体</w:t>
      </w:r>
      <w:r>
        <w:rPr>
          <w:highlight w:val="none"/>
        </w:rPr>
        <w:tab/>
      </w:r>
      <w:r>
        <w:rPr>
          <w:highlight w:val="none"/>
        </w:rPr>
        <w:fldChar w:fldCharType="begin"/>
      </w:r>
      <w:r>
        <w:rPr>
          <w:highlight w:val="none"/>
        </w:rPr>
        <w:instrText xml:space="preserve"> PAGEREF _Toc5661 \h </w:instrText>
      </w:r>
      <w:r>
        <w:rPr>
          <w:highlight w:val="none"/>
        </w:rPr>
        <w:fldChar w:fldCharType="separate"/>
      </w:r>
      <w:r>
        <w:rPr>
          <w:highlight w:val="none"/>
        </w:rPr>
        <w:t>4</w:t>
      </w:r>
      <w:r>
        <w:rPr>
          <w:highlight w:val="none"/>
        </w:rPr>
        <w:fldChar w:fldCharType="end"/>
      </w:r>
      <w:r>
        <w:rPr>
          <w:highlight w:val="none"/>
        </w:rPr>
        <w:fldChar w:fldCharType="end"/>
      </w:r>
    </w:p>
    <w:p w14:paraId="70486474">
      <w:pPr>
        <w:pStyle w:val="29"/>
        <w:tabs>
          <w:tab w:val="right" w:leader="dot" w:pos="9072"/>
        </w:tabs>
        <w:rPr>
          <w:highlight w:val="none"/>
        </w:rPr>
      </w:pPr>
      <w:r>
        <w:rPr>
          <w:highlight w:val="none"/>
        </w:rPr>
        <w:fldChar w:fldCharType="begin"/>
      </w:r>
      <w:r>
        <w:rPr>
          <w:highlight w:val="none"/>
        </w:rPr>
        <w:instrText xml:space="preserve"> HYPERLINK \l _Toc6529 </w:instrText>
      </w:r>
      <w:r>
        <w:rPr>
          <w:highlight w:val="none"/>
        </w:rPr>
        <w:fldChar w:fldCharType="separate"/>
      </w:r>
      <w:r>
        <w:rPr>
          <w:rFonts w:ascii="Arial" w:hAnsi="Arial" w:eastAsia="黑体"/>
          <w:highlight w:val="none"/>
        </w:rPr>
        <w:t>（三）项目愿景</w:t>
      </w:r>
      <w:r>
        <w:rPr>
          <w:highlight w:val="none"/>
        </w:rPr>
        <w:tab/>
      </w:r>
      <w:r>
        <w:rPr>
          <w:highlight w:val="none"/>
        </w:rPr>
        <w:fldChar w:fldCharType="begin"/>
      </w:r>
      <w:r>
        <w:rPr>
          <w:highlight w:val="none"/>
        </w:rPr>
        <w:instrText xml:space="preserve"> PAGEREF _Toc6529 \h </w:instrText>
      </w:r>
      <w:r>
        <w:rPr>
          <w:highlight w:val="none"/>
        </w:rPr>
        <w:fldChar w:fldCharType="separate"/>
      </w:r>
      <w:r>
        <w:rPr>
          <w:highlight w:val="none"/>
        </w:rPr>
        <w:t>4</w:t>
      </w:r>
      <w:r>
        <w:rPr>
          <w:highlight w:val="none"/>
        </w:rPr>
        <w:fldChar w:fldCharType="end"/>
      </w:r>
      <w:r>
        <w:rPr>
          <w:highlight w:val="none"/>
        </w:rPr>
        <w:fldChar w:fldCharType="end"/>
      </w:r>
    </w:p>
    <w:p w14:paraId="1DB88E18">
      <w:pPr>
        <w:pStyle w:val="29"/>
        <w:tabs>
          <w:tab w:val="right" w:leader="dot" w:pos="9072"/>
        </w:tabs>
        <w:rPr>
          <w:highlight w:val="none"/>
        </w:rPr>
      </w:pPr>
      <w:r>
        <w:rPr>
          <w:highlight w:val="none"/>
        </w:rPr>
        <w:fldChar w:fldCharType="begin"/>
      </w:r>
      <w:r>
        <w:rPr>
          <w:highlight w:val="none"/>
        </w:rPr>
        <w:instrText xml:space="preserve"> HYPERLINK \l _Toc12522 </w:instrText>
      </w:r>
      <w:r>
        <w:rPr>
          <w:highlight w:val="none"/>
        </w:rPr>
        <w:fldChar w:fldCharType="separate"/>
      </w:r>
      <w:r>
        <w:rPr>
          <w:rFonts w:ascii="Arial" w:hAnsi="Arial" w:eastAsia="黑体"/>
          <w:highlight w:val="none"/>
        </w:rPr>
        <w:t>（四）竞争对手分析</w:t>
      </w:r>
      <w:r>
        <w:rPr>
          <w:highlight w:val="none"/>
        </w:rPr>
        <w:tab/>
      </w:r>
      <w:r>
        <w:rPr>
          <w:highlight w:val="none"/>
        </w:rPr>
        <w:fldChar w:fldCharType="begin"/>
      </w:r>
      <w:r>
        <w:rPr>
          <w:highlight w:val="none"/>
        </w:rPr>
        <w:instrText xml:space="preserve"> PAGEREF _Toc12522 \h </w:instrText>
      </w:r>
      <w:r>
        <w:rPr>
          <w:highlight w:val="none"/>
        </w:rPr>
        <w:fldChar w:fldCharType="separate"/>
      </w:r>
      <w:r>
        <w:rPr>
          <w:highlight w:val="none"/>
        </w:rPr>
        <w:t>5</w:t>
      </w:r>
      <w:r>
        <w:rPr>
          <w:highlight w:val="none"/>
        </w:rPr>
        <w:fldChar w:fldCharType="end"/>
      </w:r>
      <w:r>
        <w:rPr>
          <w:highlight w:val="none"/>
        </w:rPr>
        <w:fldChar w:fldCharType="end"/>
      </w:r>
    </w:p>
    <w:p w14:paraId="44A1C320">
      <w:pPr>
        <w:pStyle w:val="26"/>
        <w:tabs>
          <w:tab w:val="right" w:leader="dot" w:pos="9072"/>
        </w:tabs>
        <w:rPr>
          <w:highlight w:val="none"/>
        </w:rPr>
      </w:pPr>
      <w:r>
        <w:rPr>
          <w:highlight w:val="none"/>
        </w:rPr>
        <w:fldChar w:fldCharType="begin"/>
      </w:r>
      <w:r>
        <w:rPr>
          <w:highlight w:val="none"/>
        </w:rPr>
        <w:instrText xml:space="preserve"> HYPERLINK \l _Toc26718 </w:instrText>
      </w:r>
      <w:r>
        <w:rPr>
          <w:highlight w:val="none"/>
        </w:rPr>
        <w:fldChar w:fldCharType="separate"/>
      </w:r>
      <w:r>
        <w:rPr>
          <w:rFonts w:ascii="Arial" w:hAnsi="Arial" w:eastAsia="黑体"/>
          <w:highlight w:val="none"/>
        </w:rPr>
        <w:t>二、项目背景与研究意义</w:t>
      </w:r>
      <w:r>
        <w:rPr>
          <w:highlight w:val="none"/>
        </w:rPr>
        <w:tab/>
      </w:r>
      <w:r>
        <w:rPr>
          <w:highlight w:val="none"/>
        </w:rPr>
        <w:fldChar w:fldCharType="begin"/>
      </w:r>
      <w:r>
        <w:rPr>
          <w:highlight w:val="none"/>
        </w:rPr>
        <w:instrText xml:space="preserve"> PAGEREF _Toc26718 \h </w:instrText>
      </w:r>
      <w:r>
        <w:rPr>
          <w:highlight w:val="none"/>
        </w:rPr>
        <w:fldChar w:fldCharType="separate"/>
      </w:r>
      <w:r>
        <w:rPr>
          <w:highlight w:val="none"/>
        </w:rPr>
        <w:t>5</w:t>
      </w:r>
      <w:r>
        <w:rPr>
          <w:highlight w:val="none"/>
        </w:rPr>
        <w:fldChar w:fldCharType="end"/>
      </w:r>
      <w:r>
        <w:rPr>
          <w:highlight w:val="none"/>
        </w:rPr>
        <w:fldChar w:fldCharType="end"/>
      </w:r>
    </w:p>
    <w:p w14:paraId="27BA524F">
      <w:pPr>
        <w:pStyle w:val="29"/>
        <w:tabs>
          <w:tab w:val="right" w:leader="dot" w:pos="9072"/>
        </w:tabs>
        <w:rPr>
          <w:highlight w:val="none"/>
        </w:rPr>
      </w:pPr>
      <w:r>
        <w:rPr>
          <w:highlight w:val="none"/>
        </w:rPr>
        <w:fldChar w:fldCharType="begin"/>
      </w:r>
      <w:r>
        <w:rPr>
          <w:highlight w:val="none"/>
        </w:rPr>
        <w:instrText xml:space="preserve"> HYPERLINK \l _Toc24999 </w:instrText>
      </w:r>
      <w:r>
        <w:rPr>
          <w:highlight w:val="none"/>
        </w:rPr>
        <w:fldChar w:fldCharType="separate"/>
      </w:r>
      <w:r>
        <w:rPr>
          <w:rFonts w:ascii="Arial" w:hAnsi="Arial" w:eastAsia="黑体"/>
          <w:highlight w:val="none"/>
        </w:rPr>
        <w:t>（一）立项背景</w:t>
      </w:r>
      <w:r>
        <w:rPr>
          <w:highlight w:val="none"/>
        </w:rPr>
        <w:tab/>
      </w:r>
      <w:r>
        <w:rPr>
          <w:highlight w:val="none"/>
        </w:rPr>
        <w:fldChar w:fldCharType="begin"/>
      </w:r>
      <w:r>
        <w:rPr>
          <w:highlight w:val="none"/>
        </w:rPr>
        <w:instrText xml:space="preserve"> PAGEREF _Toc24999 \h </w:instrText>
      </w:r>
      <w:r>
        <w:rPr>
          <w:highlight w:val="none"/>
        </w:rPr>
        <w:fldChar w:fldCharType="separate"/>
      </w:r>
      <w:r>
        <w:rPr>
          <w:highlight w:val="none"/>
        </w:rPr>
        <w:t>5</w:t>
      </w:r>
      <w:r>
        <w:rPr>
          <w:highlight w:val="none"/>
        </w:rPr>
        <w:fldChar w:fldCharType="end"/>
      </w:r>
      <w:r>
        <w:rPr>
          <w:highlight w:val="none"/>
        </w:rPr>
        <w:fldChar w:fldCharType="end"/>
      </w:r>
    </w:p>
    <w:p w14:paraId="5CB1F98B">
      <w:pPr>
        <w:pStyle w:val="29"/>
        <w:tabs>
          <w:tab w:val="right" w:leader="dot" w:pos="9072"/>
        </w:tabs>
        <w:rPr>
          <w:highlight w:val="none"/>
        </w:rPr>
      </w:pPr>
      <w:r>
        <w:rPr>
          <w:highlight w:val="none"/>
        </w:rPr>
        <w:fldChar w:fldCharType="begin"/>
      </w:r>
      <w:r>
        <w:rPr>
          <w:highlight w:val="none"/>
        </w:rPr>
        <w:instrText xml:space="preserve"> HYPERLINK \l _Toc3277 </w:instrText>
      </w:r>
      <w:r>
        <w:rPr>
          <w:highlight w:val="none"/>
        </w:rPr>
        <w:fldChar w:fldCharType="separate"/>
      </w:r>
      <w:r>
        <w:rPr>
          <w:rFonts w:ascii="Arial" w:hAnsi="Arial" w:eastAsia="黑体"/>
          <w:highlight w:val="none"/>
        </w:rPr>
        <w:t>（二）研究意义</w:t>
      </w:r>
      <w:r>
        <w:rPr>
          <w:highlight w:val="none"/>
        </w:rPr>
        <w:tab/>
      </w:r>
      <w:r>
        <w:rPr>
          <w:highlight w:val="none"/>
        </w:rPr>
        <w:fldChar w:fldCharType="begin"/>
      </w:r>
      <w:r>
        <w:rPr>
          <w:highlight w:val="none"/>
        </w:rPr>
        <w:instrText xml:space="preserve"> PAGEREF _Toc3277 \h </w:instrText>
      </w:r>
      <w:r>
        <w:rPr>
          <w:highlight w:val="none"/>
        </w:rPr>
        <w:fldChar w:fldCharType="separate"/>
      </w:r>
      <w:r>
        <w:rPr>
          <w:highlight w:val="none"/>
        </w:rPr>
        <w:t>5</w:t>
      </w:r>
      <w:r>
        <w:rPr>
          <w:highlight w:val="none"/>
        </w:rPr>
        <w:fldChar w:fldCharType="end"/>
      </w:r>
      <w:r>
        <w:rPr>
          <w:highlight w:val="none"/>
        </w:rPr>
        <w:fldChar w:fldCharType="end"/>
      </w:r>
    </w:p>
    <w:p w14:paraId="0330D744">
      <w:pPr>
        <w:pStyle w:val="26"/>
        <w:tabs>
          <w:tab w:val="right" w:leader="dot" w:pos="9072"/>
        </w:tabs>
        <w:rPr>
          <w:highlight w:val="none"/>
        </w:rPr>
      </w:pPr>
      <w:r>
        <w:rPr>
          <w:highlight w:val="none"/>
        </w:rPr>
        <w:fldChar w:fldCharType="begin"/>
      </w:r>
      <w:r>
        <w:rPr>
          <w:highlight w:val="none"/>
        </w:rPr>
        <w:instrText xml:space="preserve"> HYPERLINK \l _Toc9351 </w:instrText>
      </w:r>
      <w:r>
        <w:rPr>
          <w:highlight w:val="none"/>
        </w:rPr>
        <w:fldChar w:fldCharType="separate"/>
      </w:r>
      <w:r>
        <w:rPr>
          <w:rFonts w:ascii="Arial" w:hAnsi="Arial" w:eastAsia="黑体"/>
          <w:highlight w:val="none"/>
        </w:rPr>
        <w:t>三、项目研究内容与实施方案</w:t>
      </w:r>
      <w:r>
        <w:rPr>
          <w:highlight w:val="none"/>
        </w:rPr>
        <w:tab/>
      </w:r>
      <w:r>
        <w:rPr>
          <w:highlight w:val="none"/>
        </w:rPr>
        <w:fldChar w:fldCharType="begin"/>
      </w:r>
      <w:r>
        <w:rPr>
          <w:highlight w:val="none"/>
        </w:rPr>
        <w:instrText xml:space="preserve"> PAGEREF _Toc9351 \h </w:instrText>
      </w:r>
      <w:r>
        <w:rPr>
          <w:highlight w:val="none"/>
        </w:rPr>
        <w:fldChar w:fldCharType="separate"/>
      </w:r>
      <w:r>
        <w:rPr>
          <w:highlight w:val="none"/>
        </w:rPr>
        <w:t>6</w:t>
      </w:r>
      <w:r>
        <w:rPr>
          <w:highlight w:val="none"/>
        </w:rPr>
        <w:fldChar w:fldCharType="end"/>
      </w:r>
      <w:r>
        <w:rPr>
          <w:highlight w:val="none"/>
        </w:rPr>
        <w:fldChar w:fldCharType="end"/>
      </w:r>
    </w:p>
    <w:p w14:paraId="51B14365">
      <w:pPr>
        <w:pStyle w:val="29"/>
        <w:tabs>
          <w:tab w:val="right" w:leader="dot" w:pos="9072"/>
        </w:tabs>
        <w:rPr>
          <w:highlight w:val="none"/>
        </w:rPr>
      </w:pPr>
      <w:r>
        <w:rPr>
          <w:highlight w:val="none"/>
        </w:rPr>
        <w:fldChar w:fldCharType="begin"/>
      </w:r>
      <w:r>
        <w:rPr>
          <w:highlight w:val="none"/>
        </w:rPr>
        <w:instrText xml:space="preserve"> HYPERLINK \l _Toc14154 </w:instrText>
      </w:r>
      <w:r>
        <w:rPr>
          <w:highlight w:val="none"/>
        </w:rPr>
        <w:fldChar w:fldCharType="separate"/>
      </w:r>
      <w:r>
        <w:rPr>
          <w:rFonts w:ascii="Arial" w:hAnsi="Arial" w:eastAsia="黑体"/>
          <w:highlight w:val="none"/>
        </w:rPr>
        <w:t>（一）卫星姿态动力学建模</w:t>
      </w:r>
      <w:r>
        <w:rPr>
          <w:highlight w:val="none"/>
        </w:rPr>
        <w:tab/>
      </w:r>
      <w:r>
        <w:rPr>
          <w:highlight w:val="none"/>
        </w:rPr>
        <w:fldChar w:fldCharType="begin"/>
      </w:r>
      <w:r>
        <w:rPr>
          <w:highlight w:val="none"/>
        </w:rPr>
        <w:instrText xml:space="preserve"> PAGEREF _Toc14154 \h </w:instrText>
      </w:r>
      <w:r>
        <w:rPr>
          <w:highlight w:val="none"/>
        </w:rPr>
        <w:fldChar w:fldCharType="separate"/>
      </w:r>
      <w:r>
        <w:rPr>
          <w:highlight w:val="none"/>
        </w:rPr>
        <w:t>6</w:t>
      </w:r>
      <w:r>
        <w:rPr>
          <w:highlight w:val="none"/>
        </w:rPr>
        <w:fldChar w:fldCharType="end"/>
      </w:r>
      <w:r>
        <w:rPr>
          <w:highlight w:val="none"/>
        </w:rPr>
        <w:fldChar w:fldCharType="end"/>
      </w:r>
    </w:p>
    <w:p w14:paraId="54893884">
      <w:pPr>
        <w:pStyle w:val="29"/>
        <w:tabs>
          <w:tab w:val="right" w:leader="dot" w:pos="9072"/>
        </w:tabs>
        <w:rPr>
          <w:highlight w:val="none"/>
        </w:rPr>
      </w:pPr>
      <w:r>
        <w:rPr>
          <w:highlight w:val="none"/>
        </w:rPr>
        <w:fldChar w:fldCharType="begin"/>
      </w:r>
      <w:r>
        <w:rPr>
          <w:highlight w:val="none"/>
        </w:rPr>
        <w:instrText xml:space="preserve"> HYPERLINK \l _Toc16607 </w:instrText>
      </w:r>
      <w:r>
        <w:rPr>
          <w:highlight w:val="none"/>
        </w:rPr>
        <w:fldChar w:fldCharType="separate"/>
      </w:r>
      <w:r>
        <w:rPr>
          <w:rFonts w:ascii="Arial" w:hAnsi="Arial" w:eastAsia="黑体"/>
          <w:highlight w:val="none"/>
        </w:rPr>
        <w:t>（二）基于机器学习的卫星模型辨识</w:t>
      </w:r>
      <w:r>
        <w:rPr>
          <w:highlight w:val="none"/>
        </w:rPr>
        <w:tab/>
      </w:r>
      <w:r>
        <w:rPr>
          <w:highlight w:val="none"/>
        </w:rPr>
        <w:fldChar w:fldCharType="begin"/>
      </w:r>
      <w:r>
        <w:rPr>
          <w:highlight w:val="none"/>
        </w:rPr>
        <w:instrText xml:space="preserve"> PAGEREF _Toc16607 \h </w:instrText>
      </w:r>
      <w:r>
        <w:rPr>
          <w:highlight w:val="none"/>
        </w:rPr>
        <w:fldChar w:fldCharType="separate"/>
      </w:r>
      <w:r>
        <w:rPr>
          <w:highlight w:val="none"/>
        </w:rPr>
        <w:t>6</w:t>
      </w:r>
      <w:r>
        <w:rPr>
          <w:highlight w:val="none"/>
        </w:rPr>
        <w:fldChar w:fldCharType="end"/>
      </w:r>
      <w:r>
        <w:rPr>
          <w:highlight w:val="none"/>
        </w:rPr>
        <w:fldChar w:fldCharType="end"/>
      </w:r>
    </w:p>
    <w:p w14:paraId="2321C254">
      <w:pPr>
        <w:pStyle w:val="29"/>
        <w:tabs>
          <w:tab w:val="right" w:leader="dot" w:pos="9072"/>
        </w:tabs>
        <w:rPr>
          <w:highlight w:val="none"/>
        </w:rPr>
      </w:pPr>
      <w:r>
        <w:rPr>
          <w:highlight w:val="none"/>
        </w:rPr>
        <w:fldChar w:fldCharType="begin"/>
      </w:r>
      <w:r>
        <w:rPr>
          <w:highlight w:val="none"/>
        </w:rPr>
        <w:instrText xml:space="preserve"> HYPERLINK \l _Toc12146 </w:instrText>
      </w:r>
      <w:r>
        <w:rPr>
          <w:highlight w:val="none"/>
        </w:rPr>
        <w:fldChar w:fldCharType="separate"/>
      </w:r>
      <w:r>
        <w:rPr>
          <w:rFonts w:ascii="Arial" w:hAnsi="Arial" w:eastAsia="黑体"/>
          <w:highlight w:val="none"/>
        </w:rPr>
        <w:t>（三）智能姿态控制算法研究</w:t>
      </w:r>
      <w:r>
        <w:rPr>
          <w:highlight w:val="none"/>
        </w:rPr>
        <w:tab/>
      </w:r>
      <w:r>
        <w:rPr>
          <w:highlight w:val="none"/>
        </w:rPr>
        <w:fldChar w:fldCharType="begin"/>
      </w:r>
      <w:r>
        <w:rPr>
          <w:highlight w:val="none"/>
        </w:rPr>
        <w:instrText xml:space="preserve"> PAGEREF _Toc12146 \h </w:instrText>
      </w:r>
      <w:r>
        <w:rPr>
          <w:highlight w:val="none"/>
        </w:rPr>
        <w:fldChar w:fldCharType="separate"/>
      </w:r>
      <w:r>
        <w:rPr>
          <w:highlight w:val="none"/>
        </w:rPr>
        <w:t>6</w:t>
      </w:r>
      <w:r>
        <w:rPr>
          <w:highlight w:val="none"/>
        </w:rPr>
        <w:fldChar w:fldCharType="end"/>
      </w:r>
      <w:r>
        <w:rPr>
          <w:highlight w:val="none"/>
        </w:rPr>
        <w:fldChar w:fldCharType="end"/>
      </w:r>
    </w:p>
    <w:p w14:paraId="27CB66E6">
      <w:pPr>
        <w:pStyle w:val="29"/>
        <w:tabs>
          <w:tab w:val="right" w:leader="dot" w:pos="9072"/>
        </w:tabs>
        <w:rPr>
          <w:highlight w:val="none"/>
        </w:rPr>
      </w:pPr>
      <w:r>
        <w:rPr>
          <w:highlight w:val="none"/>
        </w:rPr>
        <w:fldChar w:fldCharType="begin"/>
      </w:r>
      <w:r>
        <w:rPr>
          <w:highlight w:val="none"/>
        </w:rPr>
        <w:instrText xml:space="preserve"> HYPERLINK \l _Toc3827 </w:instrText>
      </w:r>
      <w:r>
        <w:rPr>
          <w:highlight w:val="none"/>
        </w:rPr>
        <w:fldChar w:fldCharType="separate"/>
      </w:r>
      <w:r>
        <w:rPr>
          <w:rFonts w:ascii="Arial" w:hAnsi="Arial" w:eastAsia="黑体"/>
          <w:highlight w:val="none"/>
        </w:rPr>
        <w:t>（四）实施方案</w:t>
      </w:r>
      <w:r>
        <w:rPr>
          <w:highlight w:val="none"/>
        </w:rPr>
        <w:tab/>
      </w:r>
      <w:r>
        <w:rPr>
          <w:highlight w:val="none"/>
        </w:rPr>
        <w:fldChar w:fldCharType="begin"/>
      </w:r>
      <w:r>
        <w:rPr>
          <w:highlight w:val="none"/>
        </w:rPr>
        <w:instrText xml:space="preserve"> PAGEREF _Toc3827 \h </w:instrText>
      </w:r>
      <w:r>
        <w:rPr>
          <w:highlight w:val="none"/>
        </w:rPr>
        <w:fldChar w:fldCharType="separate"/>
      </w:r>
      <w:r>
        <w:rPr>
          <w:highlight w:val="none"/>
        </w:rPr>
        <w:t>7</w:t>
      </w:r>
      <w:r>
        <w:rPr>
          <w:highlight w:val="none"/>
        </w:rPr>
        <w:fldChar w:fldCharType="end"/>
      </w:r>
      <w:r>
        <w:rPr>
          <w:highlight w:val="none"/>
        </w:rPr>
        <w:fldChar w:fldCharType="end"/>
      </w:r>
    </w:p>
    <w:p w14:paraId="4D14EBA8">
      <w:pPr>
        <w:pStyle w:val="26"/>
        <w:tabs>
          <w:tab w:val="right" w:leader="dot" w:pos="9072"/>
        </w:tabs>
        <w:rPr>
          <w:highlight w:val="none"/>
        </w:rPr>
      </w:pPr>
      <w:r>
        <w:rPr>
          <w:highlight w:val="none"/>
        </w:rPr>
        <w:fldChar w:fldCharType="begin"/>
      </w:r>
      <w:r>
        <w:rPr>
          <w:highlight w:val="none"/>
        </w:rPr>
        <w:instrText xml:space="preserve"> HYPERLINK \l _Toc18223 </w:instrText>
      </w:r>
      <w:r>
        <w:rPr>
          <w:highlight w:val="none"/>
        </w:rPr>
        <w:fldChar w:fldCharType="separate"/>
      </w:r>
      <w:r>
        <w:rPr>
          <w:rFonts w:ascii="Arial" w:hAnsi="Arial" w:eastAsia="黑体"/>
          <w:highlight w:val="none"/>
        </w:rPr>
        <w:t>四、项目进展与阶段成果</w:t>
      </w:r>
      <w:r>
        <w:rPr>
          <w:highlight w:val="none"/>
        </w:rPr>
        <w:tab/>
      </w:r>
      <w:r>
        <w:rPr>
          <w:highlight w:val="none"/>
        </w:rPr>
        <w:fldChar w:fldCharType="begin"/>
      </w:r>
      <w:r>
        <w:rPr>
          <w:highlight w:val="none"/>
        </w:rPr>
        <w:instrText xml:space="preserve"> PAGEREF _Toc18223 \h </w:instrText>
      </w:r>
      <w:r>
        <w:rPr>
          <w:highlight w:val="none"/>
        </w:rPr>
        <w:fldChar w:fldCharType="separate"/>
      </w:r>
      <w:r>
        <w:rPr>
          <w:highlight w:val="none"/>
        </w:rPr>
        <w:t>7</w:t>
      </w:r>
      <w:r>
        <w:rPr>
          <w:highlight w:val="none"/>
        </w:rPr>
        <w:fldChar w:fldCharType="end"/>
      </w:r>
      <w:r>
        <w:rPr>
          <w:highlight w:val="none"/>
        </w:rPr>
        <w:fldChar w:fldCharType="end"/>
      </w:r>
    </w:p>
    <w:p w14:paraId="3A87A9C0">
      <w:pPr>
        <w:pStyle w:val="29"/>
        <w:tabs>
          <w:tab w:val="right" w:leader="dot" w:pos="9072"/>
        </w:tabs>
        <w:rPr>
          <w:highlight w:val="none"/>
        </w:rPr>
      </w:pPr>
      <w:r>
        <w:rPr>
          <w:highlight w:val="none"/>
        </w:rPr>
        <w:fldChar w:fldCharType="begin"/>
      </w:r>
      <w:r>
        <w:rPr>
          <w:highlight w:val="none"/>
        </w:rPr>
        <w:instrText xml:space="preserve"> HYPERLINK \l _Toc20723 </w:instrText>
      </w:r>
      <w:r>
        <w:rPr>
          <w:highlight w:val="none"/>
        </w:rPr>
        <w:fldChar w:fldCharType="separate"/>
      </w:r>
      <w:r>
        <w:rPr>
          <w:rFonts w:ascii="Arial" w:hAnsi="Arial" w:eastAsia="黑体"/>
          <w:highlight w:val="none"/>
        </w:rPr>
        <w:t>（一）PID控制板块成果</w:t>
      </w:r>
      <w:r>
        <w:rPr>
          <w:highlight w:val="none"/>
        </w:rPr>
        <w:tab/>
      </w:r>
      <w:r>
        <w:rPr>
          <w:highlight w:val="none"/>
        </w:rPr>
        <w:fldChar w:fldCharType="begin"/>
      </w:r>
      <w:r>
        <w:rPr>
          <w:highlight w:val="none"/>
        </w:rPr>
        <w:instrText xml:space="preserve"> PAGEREF _Toc20723 \h </w:instrText>
      </w:r>
      <w:r>
        <w:rPr>
          <w:highlight w:val="none"/>
        </w:rPr>
        <w:fldChar w:fldCharType="separate"/>
      </w:r>
      <w:r>
        <w:rPr>
          <w:highlight w:val="none"/>
        </w:rPr>
        <w:t>7</w:t>
      </w:r>
      <w:r>
        <w:rPr>
          <w:highlight w:val="none"/>
        </w:rPr>
        <w:fldChar w:fldCharType="end"/>
      </w:r>
      <w:r>
        <w:rPr>
          <w:highlight w:val="none"/>
        </w:rPr>
        <w:fldChar w:fldCharType="end"/>
      </w:r>
    </w:p>
    <w:p w14:paraId="6D99217F">
      <w:pPr>
        <w:pStyle w:val="29"/>
        <w:tabs>
          <w:tab w:val="right" w:leader="dot" w:pos="9072"/>
        </w:tabs>
        <w:rPr>
          <w:highlight w:val="none"/>
        </w:rPr>
      </w:pPr>
      <w:r>
        <w:rPr>
          <w:highlight w:val="none"/>
        </w:rPr>
        <w:fldChar w:fldCharType="begin"/>
      </w:r>
      <w:r>
        <w:rPr>
          <w:highlight w:val="none"/>
        </w:rPr>
        <w:instrText xml:space="preserve"> HYPERLINK \l _Toc14387 </w:instrText>
      </w:r>
      <w:r>
        <w:rPr>
          <w:highlight w:val="none"/>
        </w:rPr>
        <w:fldChar w:fldCharType="separate"/>
      </w:r>
      <w:r>
        <w:rPr>
          <w:rFonts w:ascii="Arial" w:hAnsi="Arial" w:eastAsia="黑体"/>
          <w:highlight w:val="none"/>
        </w:rPr>
        <w:t>（二）强化学习控制板块成果</w:t>
      </w:r>
      <w:r>
        <w:rPr>
          <w:highlight w:val="none"/>
        </w:rPr>
        <w:tab/>
      </w:r>
      <w:r>
        <w:rPr>
          <w:highlight w:val="none"/>
        </w:rPr>
        <w:fldChar w:fldCharType="begin"/>
      </w:r>
      <w:r>
        <w:rPr>
          <w:highlight w:val="none"/>
        </w:rPr>
        <w:instrText xml:space="preserve"> PAGEREF _Toc14387 \h </w:instrText>
      </w:r>
      <w:r>
        <w:rPr>
          <w:highlight w:val="none"/>
        </w:rPr>
        <w:fldChar w:fldCharType="separate"/>
      </w:r>
      <w:r>
        <w:rPr>
          <w:highlight w:val="none"/>
        </w:rPr>
        <w:t>8</w:t>
      </w:r>
      <w:r>
        <w:rPr>
          <w:highlight w:val="none"/>
        </w:rPr>
        <w:fldChar w:fldCharType="end"/>
      </w:r>
      <w:r>
        <w:rPr>
          <w:highlight w:val="none"/>
        </w:rPr>
        <w:fldChar w:fldCharType="end"/>
      </w:r>
    </w:p>
    <w:p w14:paraId="645B4083">
      <w:pPr>
        <w:pStyle w:val="26"/>
        <w:tabs>
          <w:tab w:val="right" w:leader="dot" w:pos="9072"/>
        </w:tabs>
        <w:rPr>
          <w:highlight w:val="none"/>
        </w:rPr>
      </w:pPr>
      <w:r>
        <w:rPr>
          <w:highlight w:val="none"/>
        </w:rPr>
        <w:fldChar w:fldCharType="begin"/>
      </w:r>
      <w:r>
        <w:rPr>
          <w:highlight w:val="none"/>
        </w:rPr>
        <w:instrText xml:space="preserve"> HYPERLINK \l _Toc24826 </w:instrText>
      </w:r>
      <w:r>
        <w:rPr>
          <w:highlight w:val="none"/>
        </w:rPr>
        <w:fldChar w:fldCharType="separate"/>
      </w:r>
      <w:r>
        <w:rPr>
          <w:rFonts w:ascii="Arial" w:hAnsi="Arial" w:eastAsia="黑体"/>
          <w:highlight w:val="none"/>
        </w:rPr>
        <w:t>五、项目创新点与特色</w:t>
      </w:r>
      <w:r>
        <w:rPr>
          <w:highlight w:val="none"/>
        </w:rPr>
        <w:tab/>
      </w:r>
      <w:r>
        <w:rPr>
          <w:highlight w:val="none"/>
        </w:rPr>
        <w:fldChar w:fldCharType="begin"/>
      </w:r>
      <w:r>
        <w:rPr>
          <w:highlight w:val="none"/>
        </w:rPr>
        <w:instrText xml:space="preserve"> PAGEREF _Toc24826 \h </w:instrText>
      </w:r>
      <w:r>
        <w:rPr>
          <w:highlight w:val="none"/>
        </w:rPr>
        <w:fldChar w:fldCharType="separate"/>
      </w:r>
      <w:r>
        <w:rPr>
          <w:highlight w:val="none"/>
        </w:rPr>
        <w:t>8</w:t>
      </w:r>
      <w:r>
        <w:rPr>
          <w:highlight w:val="none"/>
        </w:rPr>
        <w:fldChar w:fldCharType="end"/>
      </w:r>
      <w:r>
        <w:rPr>
          <w:highlight w:val="none"/>
        </w:rPr>
        <w:fldChar w:fldCharType="end"/>
      </w:r>
    </w:p>
    <w:p w14:paraId="74A214E3">
      <w:pPr>
        <w:pStyle w:val="26"/>
        <w:tabs>
          <w:tab w:val="right" w:leader="dot" w:pos="9072"/>
        </w:tabs>
        <w:rPr>
          <w:highlight w:val="none"/>
        </w:rPr>
      </w:pPr>
      <w:r>
        <w:rPr>
          <w:highlight w:val="none"/>
        </w:rPr>
        <w:fldChar w:fldCharType="begin"/>
      </w:r>
      <w:r>
        <w:rPr>
          <w:highlight w:val="none"/>
        </w:rPr>
        <w:instrText xml:space="preserve"> HYPERLINK \l _Toc18045 </w:instrText>
      </w:r>
      <w:r>
        <w:rPr>
          <w:highlight w:val="none"/>
        </w:rPr>
        <w:fldChar w:fldCharType="separate"/>
      </w:r>
      <w:r>
        <w:rPr>
          <w:rFonts w:ascii="Arial" w:hAnsi="Arial" w:eastAsia="黑体"/>
          <w:highlight w:val="none"/>
        </w:rPr>
        <w:t>六、进度安排</w:t>
      </w:r>
      <w:r>
        <w:rPr>
          <w:highlight w:val="none"/>
        </w:rPr>
        <w:tab/>
      </w:r>
      <w:r>
        <w:rPr>
          <w:highlight w:val="none"/>
        </w:rPr>
        <w:fldChar w:fldCharType="begin"/>
      </w:r>
      <w:r>
        <w:rPr>
          <w:highlight w:val="none"/>
        </w:rPr>
        <w:instrText xml:space="preserve"> PAGEREF _Toc18045 \h </w:instrText>
      </w:r>
      <w:r>
        <w:rPr>
          <w:highlight w:val="none"/>
        </w:rPr>
        <w:fldChar w:fldCharType="separate"/>
      </w:r>
      <w:r>
        <w:rPr>
          <w:highlight w:val="none"/>
        </w:rPr>
        <w:t>9</w:t>
      </w:r>
      <w:r>
        <w:rPr>
          <w:highlight w:val="none"/>
        </w:rPr>
        <w:fldChar w:fldCharType="end"/>
      </w:r>
      <w:r>
        <w:rPr>
          <w:highlight w:val="none"/>
        </w:rPr>
        <w:fldChar w:fldCharType="end"/>
      </w:r>
    </w:p>
    <w:p w14:paraId="40D8E347">
      <w:pPr>
        <w:pStyle w:val="26"/>
        <w:tabs>
          <w:tab w:val="right" w:leader="dot" w:pos="9072"/>
        </w:tabs>
        <w:rPr>
          <w:highlight w:val="none"/>
        </w:rPr>
      </w:pPr>
      <w:r>
        <w:rPr>
          <w:highlight w:val="none"/>
        </w:rPr>
        <w:fldChar w:fldCharType="begin"/>
      </w:r>
      <w:r>
        <w:rPr>
          <w:highlight w:val="none"/>
        </w:rPr>
        <w:instrText xml:space="preserve"> HYPERLINK \l _Toc17437 </w:instrText>
      </w:r>
      <w:r>
        <w:rPr>
          <w:highlight w:val="none"/>
        </w:rPr>
        <w:fldChar w:fldCharType="separate"/>
      </w:r>
      <w:r>
        <w:rPr>
          <w:rFonts w:ascii="Arial" w:hAnsi="Arial" w:eastAsia="黑体"/>
          <w:highlight w:val="none"/>
        </w:rPr>
        <w:t>七、预期成果与考核指标</w:t>
      </w:r>
      <w:r>
        <w:rPr>
          <w:highlight w:val="none"/>
        </w:rPr>
        <w:tab/>
      </w:r>
      <w:r>
        <w:rPr>
          <w:highlight w:val="none"/>
        </w:rPr>
        <w:fldChar w:fldCharType="begin"/>
      </w:r>
      <w:r>
        <w:rPr>
          <w:highlight w:val="none"/>
        </w:rPr>
        <w:instrText xml:space="preserve"> PAGEREF _Toc17437 \h </w:instrText>
      </w:r>
      <w:r>
        <w:rPr>
          <w:highlight w:val="none"/>
        </w:rPr>
        <w:fldChar w:fldCharType="separate"/>
      </w:r>
      <w:r>
        <w:rPr>
          <w:highlight w:val="none"/>
        </w:rPr>
        <w:t>9</w:t>
      </w:r>
      <w:r>
        <w:rPr>
          <w:highlight w:val="none"/>
        </w:rPr>
        <w:fldChar w:fldCharType="end"/>
      </w:r>
      <w:r>
        <w:rPr>
          <w:highlight w:val="none"/>
        </w:rPr>
        <w:fldChar w:fldCharType="end"/>
      </w:r>
    </w:p>
    <w:p w14:paraId="3991FCC5">
      <w:pPr>
        <w:pStyle w:val="29"/>
        <w:tabs>
          <w:tab w:val="right" w:leader="dot" w:pos="9072"/>
        </w:tabs>
        <w:rPr>
          <w:highlight w:val="none"/>
        </w:rPr>
      </w:pPr>
      <w:r>
        <w:rPr>
          <w:highlight w:val="none"/>
        </w:rPr>
        <w:fldChar w:fldCharType="begin"/>
      </w:r>
      <w:r>
        <w:rPr>
          <w:highlight w:val="none"/>
        </w:rPr>
        <w:instrText xml:space="preserve"> HYPERLINK \l _Toc6067 </w:instrText>
      </w:r>
      <w:r>
        <w:rPr>
          <w:highlight w:val="none"/>
        </w:rPr>
        <w:fldChar w:fldCharType="separate"/>
      </w:r>
      <w:r>
        <w:rPr>
          <w:rFonts w:ascii="Arial" w:hAnsi="Arial" w:eastAsia="黑体"/>
          <w:highlight w:val="none"/>
        </w:rPr>
        <w:t>（一）结题预期目标</w:t>
      </w:r>
      <w:r>
        <w:rPr>
          <w:highlight w:val="none"/>
        </w:rPr>
        <w:tab/>
      </w:r>
      <w:r>
        <w:rPr>
          <w:highlight w:val="none"/>
        </w:rPr>
        <w:fldChar w:fldCharType="begin"/>
      </w:r>
      <w:r>
        <w:rPr>
          <w:highlight w:val="none"/>
        </w:rPr>
        <w:instrText xml:space="preserve"> PAGEREF _Toc6067 \h </w:instrText>
      </w:r>
      <w:r>
        <w:rPr>
          <w:highlight w:val="none"/>
        </w:rPr>
        <w:fldChar w:fldCharType="separate"/>
      </w:r>
      <w:r>
        <w:rPr>
          <w:highlight w:val="none"/>
        </w:rPr>
        <w:t>9</w:t>
      </w:r>
      <w:r>
        <w:rPr>
          <w:highlight w:val="none"/>
        </w:rPr>
        <w:fldChar w:fldCharType="end"/>
      </w:r>
      <w:r>
        <w:rPr>
          <w:highlight w:val="none"/>
        </w:rPr>
        <w:fldChar w:fldCharType="end"/>
      </w:r>
    </w:p>
    <w:p w14:paraId="1E5A8C8F">
      <w:pPr>
        <w:pStyle w:val="29"/>
        <w:tabs>
          <w:tab w:val="right" w:leader="dot" w:pos="9072"/>
        </w:tabs>
        <w:rPr>
          <w:highlight w:val="none"/>
        </w:rPr>
      </w:pPr>
      <w:r>
        <w:rPr>
          <w:highlight w:val="none"/>
        </w:rPr>
        <w:fldChar w:fldCharType="begin"/>
      </w:r>
      <w:r>
        <w:rPr>
          <w:highlight w:val="none"/>
        </w:rPr>
        <w:instrText xml:space="preserve"> HYPERLINK \l _Toc29377 </w:instrText>
      </w:r>
      <w:r>
        <w:rPr>
          <w:highlight w:val="none"/>
        </w:rPr>
        <w:fldChar w:fldCharType="separate"/>
      </w:r>
      <w:r>
        <w:rPr>
          <w:rFonts w:ascii="Arial" w:hAnsi="Arial" w:eastAsia="黑体"/>
          <w:highlight w:val="none"/>
        </w:rPr>
        <w:t>（二）成果形式</w:t>
      </w:r>
      <w:r>
        <w:rPr>
          <w:highlight w:val="none"/>
        </w:rPr>
        <w:tab/>
      </w:r>
      <w:r>
        <w:rPr>
          <w:highlight w:val="none"/>
        </w:rPr>
        <w:fldChar w:fldCharType="begin"/>
      </w:r>
      <w:r>
        <w:rPr>
          <w:highlight w:val="none"/>
        </w:rPr>
        <w:instrText xml:space="preserve"> PAGEREF _Toc29377 \h </w:instrText>
      </w:r>
      <w:r>
        <w:rPr>
          <w:highlight w:val="none"/>
        </w:rPr>
        <w:fldChar w:fldCharType="separate"/>
      </w:r>
      <w:r>
        <w:rPr>
          <w:highlight w:val="none"/>
        </w:rPr>
        <w:t>10</w:t>
      </w:r>
      <w:r>
        <w:rPr>
          <w:highlight w:val="none"/>
        </w:rPr>
        <w:fldChar w:fldCharType="end"/>
      </w:r>
      <w:r>
        <w:rPr>
          <w:highlight w:val="none"/>
        </w:rPr>
        <w:fldChar w:fldCharType="end"/>
      </w:r>
    </w:p>
    <w:p w14:paraId="742677D8">
      <w:pPr>
        <w:pStyle w:val="26"/>
        <w:tabs>
          <w:tab w:val="right" w:leader="dot" w:pos="9072"/>
        </w:tabs>
        <w:rPr>
          <w:highlight w:val="none"/>
        </w:rPr>
      </w:pPr>
      <w:r>
        <w:rPr>
          <w:highlight w:val="none"/>
        </w:rPr>
        <w:fldChar w:fldCharType="begin"/>
      </w:r>
      <w:r>
        <w:rPr>
          <w:highlight w:val="none"/>
        </w:rPr>
        <w:instrText xml:space="preserve"> HYPERLINK \l _Toc28308 </w:instrText>
      </w:r>
      <w:r>
        <w:rPr>
          <w:highlight w:val="none"/>
        </w:rPr>
        <w:fldChar w:fldCharType="separate"/>
      </w:r>
      <w:r>
        <w:rPr>
          <w:rFonts w:ascii="Arial" w:hAnsi="Arial" w:eastAsia="黑体"/>
          <w:highlight w:val="none"/>
        </w:rPr>
        <w:t>八、团队组成与分工</w:t>
      </w:r>
      <w:r>
        <w:rPr>
          <w:highlight w:val="none"/>
        </w:rPr>
        <w:tab/>
      </w:r>
      <w:r>
        <w:rPr>
          <w:highlight w:val="none"/>
        </w:rPr>
        <w:fldChar w:fldCharType="begin"/>
      </w:r>
      <w:r>
        <w:rPr>
          <w:highlight w:val="none"/>
        </w:rPr>
        <w:instrText xml:space="preserve"> PAGEREF _Toc28308 \h </w:instrText>
      </w:r>
      <w:r>
        <w:rPr>
          <w:highlight w:val="none"/>
        </w:rPr>
        <w:fldChar w:fldCharType="separate"/>
      </w:r>
      <w:r>
        <w:rPr>
          <w:highlight w:val="none"/>
        </w:rPr>
        <w:t>10</w:t>
      </w:r>
      <w:r>
        <w:rPr>
          <w:highlight w:val="none"/>
        </w:rPr>
        <w:fldChar w:fldCharType="end"/>
      </w:r>
      <w:r>
        <w:rPr>
          <w:highlight w:val="none"/>
        </w:rPr>
        <w:fldChar w:fldCharType="end"/>
      </w:r>
    </w:p>
    <w:p w14:paraId="0B02BBC2">
      <w:pPr>
        <w:pStyle w:val="26"/>
        <w:tabs>
          <w:tab w:val="right" w:leader="dot" w:pos="9072"/>
        </w:tabs>
        <w:rPr>
          <w:highlight w:val="none"/>
        </w:rPr>
      </w:pPr>
      <w:r>
        <w:rPr>
          <w:highlight w:val="none"/>
        </w:rPr>
        <w:fldChar w:fldCharType="begin"/>
      </w:r>
      <w:r>
        <w:rPr>
          <w:highlight w:val="none"/>
        </w:rPr>
        <w:instrText xml:space="preserve"> HYPERLINK \l _Toc26837 </w:instrText>
      </w:r>
      <w:r>
        <w:rPr>
          <w:highlight w:val="none"/>
        </w:rPr>
        <w:fldChar w:fldCharType="separate"/>
      </w:r>
      <w:r>
        <w:rPr>
          <w:rFonts w:ascii="Arial" w:hAnsi="Arial" w:eastAsia="黑体"/>
          <w:highlight w:val="none"/>
        </w:rPr>
        <w:t>九、经费预算与使用计划</w:t>
      </w:r>
      <w:r>
        <w:rPr>
          <w:highlight w:val="none"/>
        </w:rPr>
        <w:tab/>
      </w:r>
      <w:r>
        <w:rPr>
          <w:highlight w:val="none"/>
        </w:rPr>
        <w:fldChar w:fldCharType="begin"/>
      </w:r>
      <w:r>
        <w:rPr>
          <w:highlight w:val="none"/>
        </w:rPr>
        <w:instrText xml:space="preserve"> PAGEREF _Toc26837 \h </w:instrText>
      </w:r>
      <w:r>
        <w:rPr>
          <w:highlight w:val="none"/>
        </w:rPr>
        <w:fldChar w:fldCharType="separate"/>
      </w:r>
      <w:r>
        <w:rPr>
          <w:highlight w:val="none"/>
        </w:rPr>
        <w:t>10</w:t>
      </w:r>
      <w:r>
        <w:rPr>
          <w:highlight w:val="none"/>
        </w:rPr>
        <w:fldChar w:fldCharType="end"/>
      </w:r>
      <w:r>
        <w:rPr>
          <w:highlight w:val="none"/>
        </w:rPr>
        <w:fldChar w:fldCharType="end"/>
      </w:r>
    </w:p>
    <w:p w14:paraId="31AEF527">
      <w:pPr>
        <w:pStyle w:val="26"/>
        <w:tabs>
          <w:tab w:val="right" w:leader="dot" w:pos="9072"/>
        </w:tabs>
        <w:rPr>
          <w:highlight w:val="none"/>
        </w:rPr>
      </w:pPr>
      <w:r>
        <w:rPr>
          <w:highlight w:val="none"/>
        </w:rPr>
        <w:fldChar w:fldCharType="begin"/>
      </w:r>
      <w:r>
        <w:rPr>
          <w:highlight w:val="none"/>
        </w:rPr>
        <w:instrText xml:space="preserve"> HYPERLINK \l _Toc13018 </w:instrText>
      </w:r>
      <w:r>
        <w:rPr>
          <w:highlight w:val="none"/>
        </w:rPr>
        <w:fldChar w:fldCharType="separate"/>
      </w:r>
      <w:r>
        <w:rPr>
          <w:rFonts w:ascii="Arial" w:hAnsi="Arial" w:eastAsia="黑体"/>
          <w:highlight w:val="none"/>
        </w:rPr>
        <w:t>十、风险分析与应对措施</w:t>
      </w:r>
      <w:r>
        <w:rPr>
          <w:highlight w:val="none"/>
        </w:rPr>
        <w:tab/>
      </w:r>
      <w:r>
        <w:rPr>
          <w:highlight w:val="none"/>
        </w:rPr>
        <w:fldChar w:fldCharType="begin"/>
      </w:r>
      <w:r>
        <w:rPr>
          <w:highlight w:val="none"/>
        </w:rPr>
        <w:instrText xml:space="preserve"> PAGEREF _Toc13018 \h </w:instrText>
      </w:r>
      <w:r>
        <w:rPr>
          <w:highlight w:val="none"/>
        </w:rPr>
        <w:fldChar w:fldCharType="separate"/>
      </w:r>
      <w:r>
        <w:rPr>
          <w:highlight w:val="none"/>
        </w:rPr>
        <w:t>11</w:t>
      </w:r>
      <w:r>
        <w:rPr>
          <w:highlight w:val="none"/>
        </w:rPr>
        <w:fldChar w:fldCharType="end"/>
      </w:r>
      <w:r>
        <w:rPr>
          <w:highlight w:val="none"/>
        </w:rPr>
        <w:fldChar w:fldCharType="end"/>
      </w:r>
    </w:p>
    <w:p w14:paraId="7D89DBB8">
      <w:pPr>
        <w:pStyle w:val="26"/>
        <w:tabs>
          <w:tab w:val="right" w:leader="dot" w:pos="9072"/>
        </w:tabs>
        <w:rPr>
          <w:highlight w:val="none"/>
        </w:rPr>
      </w:pPr>
      <w:r>
        <w:rPr>
          <w:highlight w:val="none"/>
        </w:rPr>
        <w:fldChar w:fldCharType="begin"/>
      </w:r>
      <w:r>
        <w:rPr>
          <w:highlight w:val="none"/>
        </w:rPr>
        <w:instrText xml:space="preserve"> HYPERLINK \l _Toc25760 </w:instrText>
      </w:r>
      <w:r>
        <w:rPr>
          <w:highlight w:val="none"/>
        </w:rPr>
        <w:fldChar w:fldCharType="separate"/>
      </w:r>
      <w:r>
        <w:rPr>
          <w:rFonts w:ascii="Arial" w:hAnsi="Arial" w:eastAsia="黑体"/>
          <w:highlight w:val="none"/>
        </w:rPr>
        <w:t>十一、知识产权与成果转化计划</w:t>
      </w:r>
      <w:r>
        <w:rPr>
          <w:highlight w:val="none"/>
        </w:rPr>
        <w:tab/>
      </w:r>
      <w:r>
        <w:rPr>
          <w:highlight w:val="none"/>
        </w:rPr>
        <w:fldChar w:fldCharType="begin"/>
      </w:r>
      <w:r>
        <w:rPr>
          <w:highlight w:val="none"/>
        </w:rPr>
        <w:instrText xml:space="preserve"> PAGEREF _Toc25760 \h </w:instrText>
      </w:r>
      <w:r>
        <w:rPr>
          <w:highlight w:val="none"/>
        </w:rPr>
        <w:fldChar w:fldCharType="separate"/>
      </w:r>
      <w:r>
        <w:rPr>
          <w:highlight w:val="none"/>
        </w:rPr>
        <w:t>11</w:t>
      </w:r>
      <w:r>
        <w:rPr>
          <w:highlight w:val="none"/>
        </w:rPr>
        <w:fldChar w:fldCharType="end"/>
      </w:r>
      <w:r>
        <w:rPr>
          <w:highlight w:val="none"/>
        </w:rPr>
        <w:fldChar w:fldCharType="end"/>
      </w:r>
    </w:p>
    <w:p w14:paraId="0046FBFD">
      <w:pPr>
        <w:pStyle w:val="26"/>
        <w:tabs>
          <w:tab w:val="right" w:leader="dot" w:pos="9072"/>
        </w:tabs>
      </w:pPr>
      <w:r>
        <w:rPr>
          <w:highlight w:val="none"/>
        </w:rPr>
        <w:fldChar w:fldCharType="begin"/>
      </w:r>
      <w:r>
        <w:rPr>
          <w:highlight w:val="none"/>
        </w:rPr>
        <w:instrText xml:space="preserve"> HYPERLINK \l _Toc12606 </w:instrText>
      </w:r>
      <w:r>
        <w:rPr>
          <w:highlight w:val="none"/>
        </w:rPr>
        <w:fldChar w:fldCharType="separate"/>
      </w:r>
      <w:r>
        <w:rPr>
          <w:rFonts w:ascii="Arial" w:hAnsi="Arial" w:eastAsia="黑体"/>
          <w:highlight w:val="none"/>
        </w:rPr>
        <w:t>结语</w:t>
      </w:r>
      <w:r>
        <w:rPr>
          <w:highlight w:val="none"/>
        </w:rPr>
        <w:tab/>
      </w:r>
      <w:r>
        <w:rPr>
          <w:highlight w:val="none"/>
        </w:rPr>
        <w:fldChar w:fldCharType="begin"/>
      </w:r>
      <w:r>
        <w:rPr>
          <w:highlight w:val="none"/>
        </w:rPr>
        <w:instrText xml:space="preserve"> PAGEREF _Toc12606 \h </w:instrText>
      </w:r>
      <w:r>
        <w:rPr>
          <w:highlight w:val="none"/>
        </w:rPr>
        <w:fldChar w:fldCharType="separate"/>
      </w:r>
      <w:r>
        <w:rPr>
          <w:highlight w:val="none"/>
        </w:rPr>
        <w:t>11</w:t>
      </w:r>
      <w:r>
        <w:rPr>
          <w:highlight w:val="none"/>
        </w:rPr>
        <w:fldChar w:fldCharType="end"/>
      </w:r>
      <w:r>
        <w:rPr>
          <w:highlight w:val="none"/>
        </w:rPr>
        <w:fldChar w:fldCharType="end"/>
      </w:r>
    </w:p>
    <w:p w14:paraId="717ED755">
      <w:r>
        <w:fldChar w:fldCharType="end"/>
      </w:r>
    </w:p>
    <w:p w14:paraId="1EF4DF21">
      <w:r>
        <w:br w:type="page"/>
      </w:r>
    </w:p>
    <w:p w14:paraId="106D98FF">
      <w:pPr>
        <w:pStyle w:val="3"/>
      </w:pPr>
      <w:bookmarkStart w:id="1" w:name="_Toc22556"/>
      <w:r>
        <w:rPr>
          <w:rFonts w:ascii="Arial" w:hAnsi="Arial" w:eastAsia="黑体"/>
          <w:b/>
          <w:color w:val="000000"/>
          <w:sz w:val="32"/>
        </w:rPr>
        <w:t>一、项目概述</w:t>
      </w:r>
      <w:bookmarkEnd w:id="1"/>
    </w:p>
    <w:p w14:paraId="587FEC29">
      <w:pPr>
        <w:pStyle w:val="4"/>
      </w:pPr>
      <w:bookmarkStart w:id="2" w:name="_Toc24223"/>
      <w:r>
        <w:rPr>
          <w:rFonts w:ascii="Arial" w:hAnsi="Arial" w:eastAsia="黑体"/>
          <w:b/>
          <w:color w:val="000000"/>
          <w:sz w:val="28"/>
        </w:rPr>
        <w:t>（一）产品描述</w:t>
      </w:r>
      <w:bookmarkEnd w:id="2"/>
    </w:p>
    <w:p w14:paraId="4898FC0C">
      <w:pPr>
        <w:spacing w:before="0" w:after="0" w:line="360" w:lineRule="auto"/>
        <w:ind w:firstLine="480" w:firstLineChars="200"/>
        <w:jc w:val="both"/>
      </w:pPr>
      <w:r>
        <w:rPr>
          <w:rFonts w:ascii="Times New Roman" w:hAnsi="Times New Roman" w:eastAsia="宋体"/>
          <w:b w:val="0"/>
          <w:color w:val="000000"/>
          <w:sz w:val="24"/>
        </w:rPr>
        <w:t>本项目面向卫星姿态控制这一航天器平台核心技术难题，提供一套融合传统PID控制与深度强化学习的智能控制解决方案。项目产品形态为一套卫星姿态智能控制系统仿真与验证平台，包含三部分：一是卫星姿态动力学仿真系统，支持单轴至三轴PID姿态控制、工程约束建模（空间干扰力矩、传感器噪声、执行器死区与力矩饱和、积分限幅等）与性能指标自动评估；二是基于深度强化学习的智能控制训练环境，按标准强化学习接口定义状态空间、动作空间与状态转移过程，接入PPO、DDPG等算法，支持奖励函数设计、训练稳定性控制与自动调参；三是可视化与自动分析工具，可一键生成角度、角速度、力矩响应曲线，直观展示控制过程与参数影响。产品整体实现了不依赖精确模型的端到端智能控制路径探索，兼具教学科研与工程预研价值。</w:t>
      </w:r>
    </w:p>
    <w:p w14:paraId="135962F9">
      <w:pPr>
        <w:pStyle w:val="4"/>
      </w:pPr>
      <w:bookmarkStart w:id="3" w:name="_Toc5661"/>
      <w:r>
        <w:rPr>
          <w:rFonts w:ascii="Arial" w:hAnsi="Arial" w:eastAsia="黑体"/>
          <w:b/>
          <w:color w:val="000000"/>
          <w:sz w:val="28"/>
        </w:rPr>
        <w:t>（二）用户群体</w:t>
      </w:r>
      <w:bookmarkEnd w:id="3"/>
    </w:p>
    <w:p w14:paraId="0A54524B">
      <w:pPr>
        <w:spacing w:before="0" w:after="0" w:line="360" w:lineRule="auto"/>
        <w:ind w:firstLine="480" w:firstLineChars="200"/>
        <w:jc w:val="both"/>
      </w:pPr>
      <w:r>
        <w:rPr>
          <w:rFonts w:ascii="Times New Roman" w:hAnsi="Times New Roman" w:eastAsia="宋体"/>
          <w:b w:val="0"/>
          <w:color w:val="000000"/>
          <w:sz w:val="24"/>
        </w:rPr>
        <w:t>本项目的主要用户群体包括：航天科研院所与工程部门，可用于智能控制算法的方案预研与仿真验证；高校航天、控制、人工智能相关实验室及师生，作为教学科研平台与创新训练载体；商业航天企业与小卫星制造、运营单位，可在低成本、不依赖精确模型的条件下快速验证姿态控制方案；以及面向航天控制领域的科研与工程技术人员，作为知识学习与算法对比的实验工具。</w:t>
      </w:r>
    </w:p>
    <w:p w14:paraId="7A3DB168">
      <w:pPr>
        <w:pStyle w:val="4"/>
      </w:pPr>
      <w:bookmarkStart w:id="4" w:name="_Toc6529"/>
      <w:r>
        <w:rPr>
          <w:rFonts w:ascii="Arial" w:hAnsi="Arial" w:eastAsia="黑体"/>
          <w:b/>
          <w:color w:val="000000"/>
          <w:sz w:val="28"/>
        </w:rPr>
        <w:t>（三）项目愿景</w:t>
      </w:r>
      <w:bookmarkEnd w:id="4"/>
    </w:p>
    <w:p w14:paraId="2D8E193D">
      <w:pPr>
        <w:spacing w:before="0" w:after="0" w:line="360" w:lineRule="auto"/>
        <w:ind w:firstLine="480" w:firstLineChars="200"/>
        <w:jc w:val="both"/>
      </w:pPr>
      <w:r>
        <w:rPr>
          <w:rFonts w:ascii="Times New Roman" w:hAnsi="Times New Roman" w:eastAsia="宋体"/>
          <w:b w:val="0"/>
          <w:color w:val="000000"/>
          <w:sz w:val="24"/>
        </w:rPr>
        <w:t>项目愿景是探索人工智能与航天控制的深度融合，构建可在复杂空间扰动与不确定性环境下自适应调节的智能卫星姿态控制系统，推动航天器控制由传统基于精确模型的方法向自主感知、智能决策、自适应调节的新一代技术体系演进。项目致力于形成一套可复现、可推广的开源仿真工具与工程原型，为人工智能在航天领域的落地应用提供可行的技术路线与实证支撑，并在此基础上不断拓展面向更复杂航天任务的应用。</w:t>
      </w:r>
    </w:p>
    <w:p w14:paraId="5DFC468F">
      <w:pPr>
        <w:pStyle w:val="4"/>
      </w:pPr>
      <w:bookmarkStart w:id="5" w:name="_Toc12522"/>
      <w:r>
        <w:rPr>
          <w:rFonts w:ascii="Arial" w:hAnsi="Arial" w:eastAsia="黑体"/>
          <w:b/>
          <w:color w:val="000000"/>
          <w:sz w:val="28"/>
        </w:rPr>
        <w:t>（四）竞争对手分析</w:t>
      </w:r>
      <w:bookmarkEnd w:id="5"/>
    </w:p>
    <w:p w14:paraId="1EFDA255">
      <w:pPr>
        <w:spacing w:before="0" w:after="0" w:line="360" w:lineRule="auto"/>
        <w:ind w:firstLine="480" w:firstLineChars="200"/>
        <w:jc w:val="both"/>
      </w:pPr>
      <w:r>
        <w:rPr>
          <w:rFonts w:ascii="Times New Roman" w:hAnsi="Times New Roman" w:eastAsia="宋体"/>
          <w:b w:val="0"/>
          <w:color w:val="000000"/>
          <w:sz w:val="24"/>
        </w:rPr>
        <w:t>当前卫星姿态控制领域，传统PID控制、自适应控制、最优控制（如LQR）、鲁棒控制等基于模型的方法已实现工程化应用，技术成熟、工程经验丰富，但其参数固定，对非线性与不确定性环境的适应能力不足，难以满足复杂多变任务的鲁棒性要求。新兴的智能控制研究多集中于地面仿真与算法验证，尚未形成成熟的工程产品，且多依赖专用硬件与精确建模。相较于传统方案，本项目以深度强化学习为核心，具备不依赖精确模型、自主学习、自适应环境变化的优势；相较于同类智能控制研究，本项目构建了完整的仿真验证闭环、自动调参机制与可视化体系，通用性与低成本优势明显，可在仿真层面实现快速迭代与方案对比，具备较强的工程转化潜力。</w:t>
      </w:r>
    </w:p>
    <w:p w14:paraId="4D10920E">
      <w:pPr>
        <w:pStyle w:val="3"/>
      </w:pPr>
      <w:bookmarkStart w:id="6" w:name="_Toc26718"/>
      <w:r>
        <w:rPr>
          <w:rFonts w:ascii="Arial" w:hAnsi="Arial" w:eastAsia="黑体"/>
          <w:b/>
          <w:color w:val="000000"/>
          <w:sz w:val="32"/>
        </w:rPr>
        <w:t>二、项目背景与研究意义</w:t>
      </w:r>
      <w:bookmarkEnd w:id="6"/>
    </w:p>
    <w:p w14:paraId="43753311">
      <w:pPr>
        <w:pStyle w:val="4"/>
      </w:pPr>
      <w:bookmarkStart w:id="7" w:name="_Toc24999"/>
      <w:r>
        <w:rPr>
          <w:rFonts w:ascii="Arial" w:hAnsi="Arial" w:eastAsia="黑体"/>
          <w:b/>
          <w:color w:val="000000"/>
          <w:sz w:val="28"/>
        </w:rPr>
        <w:t>（一）立项背景</w:t>
      </w:r>
      <w:bookmarkEnd w:id="7"/>
    </w:p>
    <w:p w14:paraId="56E4B620">
      <w:pPr>
        <w:spacing w:before="0" w:after="0" w:line="360" w:lineRule="auto"/>
        <w:ind w:firstLine="480" w:firstLineChars="200"/>
        <w:jc w:val="both"/>
      </w:pPr>
      <w:r>
        <w:rPr>
          <w:rFonts w:ascii="Times New Roman" w:hAnsi="Times New Roman" w:eastAsia="宋体"/>
          <w:b w:val="0"/>
          <w:color w:val="000000"/>
          <w:sz w:val="24"/>
        </w:rPr>
        <w:t>据《中国制造2025》等国家战略部署，我国正加快发展新一代运载火箭、重型运载器，推进国家民用空间基础设施建设，发展新型卫星等空间平台与有效载荷，形成长期持续稳定的卫星遥感、通信、导航等空间信息服务能力。自1970年发射首颗人造卫星以来，我国已发射200余颗在轨卫星，构建了北斗导航系统，实施了嫦娥探月等工程。然而，卫星系统结构复杂、太空工作环境恶劣、地面试车存在局限，卫星安全性受到极大考验。卫星姿态控制是航天工程中非常重要的一环，要求按照预定目标使卫星到达目标姿态，并满足鲁棒性、抗干扰能力等要求。卫星本身具有非线性、参数耦合等导致建模困难的因素，传统PID、自适应控制算法在复杂空间环境下鲁棒性与适应性不足。深度强化学习将深度学习与强化学习相结合，可在无需人工干预的情况下从环境中自主学习最优策略，具有端到端控制、节省计算资源、适配不确定环境的优势，为卫星姿态控制提供了新的技术路径。本项目据此尝试将人工智能算法应用于卫星姿态控制，探索不依赖精确模型的智能控制路径。</w:t>
      </w:r>
    </w:p>
    <w:p w14:paraId="15CABDEE">
      <w:pPr>
        <w:pStyle w:val="4"/>
      </w:pPr>
      <w:bookmarkStart w:id="8" w:name="_Toc3277"/>
      <w:r>
        <w:rPr>
          <w:rFonts w:ascii="Arial" w:hAnsi="Arial" w:eastAsia="黑体"/>
          <w:b/>
          <w:color w:val="000000"/>
          <w:sz w:val="28"/>
        </w:rPr>
        <w:t>（二）研究意义</w:t>
      </w:r>
      <w:bookmarkEnd w:id="8"/>
    </w:p>
    <w:p w14:paraId="319D0BD0">
      <w:pPr>
        <w:spacing w:before="0" w:after="0" w:line="360" w:lineRule="auto"/>
        <w:ind w:firstLine="480" w:firstLineChars="200"/>
        <w:jc w:val="both"/>
      </w:pPr>
      <w:r>
        <w:rPr>
          <w:rFonts w:ascii="Times New Roman" w:hAnsi="Times New Roman" w:eastAsia="宋体"/>
          <w:b w:val="0"/>
          <w:color w:val="000000"/>
          <w:sz w:val="24"/>
        </w:rPr>
        <w:t>本项目的研究意义体现在以下方面：一是探索人工智能与航天控制融合的新路径，针对传统建模困难的问题，尝试以深度强化学习在不依赖精确模型的基础上设计控制器，并通过机器学习模型辨识提高数据利用率；二是服务国家航天发展战略与商业航天需求，为复杂空间环境下的卫星智能控制提供可验证的技术方案；三是培养团队科研能力，通过项目实践夯实线性代数、微积分、动力学、电磁学等数理基础，初识Python、PID、DRL等工具方法，以卫星为对象培养航天控制领域专业能力，并通过文献阅读、论文撰写等方式形成科研思维。</w:t>
      </w:r>
    </w:p>
    <w:p w14:paraId="495FAB9F">
      <w:pPr>
        <w:pStyle w:val="3"/>
      </w:pPr>
      <w:bookmarkStart w:id="9" w:name="_Toc9351"/>
      <w:r>
        <w:rPr>
          <w:rFonts w:ascii="Arial" w:hAnsi="Arial" w:eastAsia="黑体"/>
          <w:b/>
          <w:color w:val="000000"/>
          <w:sz w:val="32"/>
        </w:rPr>
        <w:t>三、项目研究内容与实施方案</w:t>
      </w:r>
      <w:bookmarkEnd w:id="9"/>
    </w:p>
    <w:p w14:paraId="5591D10D">
      <w:pPr>
        <w:pStyle w:val="4"/>
      </w:pPr>
      <w:bookmarkStart w:id="10" w:name="_Toc14154"/>
      <w:r>
        <w:rPr>
          <w:rFonts w:ascii="Arial" w:hAnsi="Arial" w:eastAsia="黑体"/>
          <w:b/>
          <w:color w:val="000000"/>
          <w:sz w:val="28"/>
        </w:rPr>
        <w:t>（一）卫星姿态动力学建模</w:t>
      </w:r>
      <w:bookmarkEnd w:id="10"/>
    </w:p>
    <w:p w14:paraId="72F8D45D">
      <w:pPr>
        <w:spacing w:before="0" w:after="0" w:line="360" w:lineRule="auto"/>
        <w:ind w:firstLine="480" w:firstLineChars="200"/>
        <w:jc w:val="both"/>
      </w:pPr>
      <w:r>
        <w:rPr>
          <w:rFonts w:ascii="Times New Roman" w:hAnsi="Times New Roman" w:eastAsia="宋体"/>
          <w:b w:val="0"/>
          <w:color w:val="000000"/>
          <w:sz w:val="24"/>
        </w:rPr>
        <w:t>本项目首先从建立参考坐标系入手，明确卫星的方位与运动基础；通过卫星姿态描述的数学方法确定卫星的具体方向；借助卫星姿态运动学建模，用角速度刻画姿态的变化规律；在此基础上完成卫星姿态动力学建模，构建核心理论模型；随后搭建卫星姿态控制系统仿真框架，借助STK可视化功能与数据输出工具，对比仿真结果与理论计算值，验证经典卫星姿态系统模型的合理性。项目实施中已基于Python实现单轴刚体卫星动力学模型与离散PID控制器，并完成采用四元数进行姿态描述与误差计算的三轴（滚转、俯仰、偏航）姿态控制仿真系统。</w:t>
      </w:r>
    </w:p>
    <w:p w14:paraId="3F48985B">
      <w:pPr>
        <w:pStyle w:val="4"/>
      </w:pPr>
      <w:bookmarkStart w:id="11" w:name="_Toc16607"/>
      <w:r>
        <w:rPr>
          <w:rFonts w:ascii="Arial" w:hAnsi="Arial" w:eastAsia="黑体"/>
          <w:b/>
          <w:color w:val="000000"/>
          <w:sz w:val="28"/>
        </w:rPr>
        <w:t>（二）基于机器学习的卫星模型辨识</w:t>
      </w:r>
      <w:bookmarkEnd w:id="11"/>
    </w:p>
    <w:p w14:paraId="76538013">
      <w:pPr>
        <w:spacing w:before="0" w:after="0" w:line="360" w:lineRule="auto"/>
        <w:ind w:firstLine="480" w:firstLineChars="200"/>
        <w:jc w:val="both"/>
      </w:pPr>
      <w:r>
        <w:rPr>
          <w:rFonts w:ascii="Times New Roman" w:hAnsi="Times New Roman" w:eastAsia="宋体"/>
          <w:b w:val="0"/>
          <w:color w:val="000000"/>
          <w:sz w:val="24"/>
        </w:rPr>
        <w:t>模型辨识指在系统输入输出数据的基础上，通过给定学习算法从一组给定模型中选择与真实系统等价的辨识模型，包括模型结构辨识与模型参数辨识两个方面。本项目拟对卫星进行模型辨识，利用辨识得到的模型搭建卫星预测控制框架，以提升数据利用率，弥补动力学模型不精确带来的控制性能损失，增强控制器在不确定环境下的适应性。</w:t>
      </w:r>
    </w:p>
    <w:p w14:paraId="68FB5051">
      <w:pPr>
        <w:pStyle w:val="4"/>
      </w:pPr>
      <w:bookmarkStart w:id="12" w:name="_Toc12146"/>
      <w:r>
        <w:rPr>
          <w:rFonts w:ascii="Arial" w:hAnsi="Arial" w:eastAsia="黑体"/>
          <w:b/>
          <w:color w:val="000000"/>
          <w:sz w:val="28"/>
        </w:rPr>
        <w:t>（三）智能姿态控制算法研究</w:t>
      </w:r>
      <w:bookmarkEnd w:id="12"/>
    </w:p>
    <w:p w14:paraId="6FD663D2">
      <w:pPr>
        <w:spacing w:before="0" w:after="0" w:line="360" w:lineRule="auto"/>
        <w:ind w:firstLine="480" w:firstLineChars="200"/>
        <w:jc w:val="both"/>
      </w:pPr>
      <w:r>
        <w:rPr>
          <w:rFonts w:ascii="Times New Roman" w:hAnsi="Times New Roman" w:eastAsia="宋体"/>
          <w:b w:val="0"/>
          <w:color w:val="000000"/>
          <w:sz w:val="24"/>
        </w:rPr>
        <w:t>系统梳理现有卫星姿态控制领域的智能算法，按技术内核分类并展开深入分析：一是系统学习主流框架的基础结构，重点梳理其在卫星姿态控制场景下的状态空间定义逻辑、动作空间映射规则、奖励函数设计细节及端到端控制流程；二是针对神经网络模型，聚焦姿态参数辨识、控制律推导、误差补偿中的输入输出维度设计、训练样本选取方式与网络结构设计；三是分析神经网络与PID等融合智能模型的协同逻辑；四是结合文献仿真数据，整理各模型性能特征及其在低轨卫星姿态维持、深空探测器机动、编队卫星协同控制等场景的适配性，归纳适用边界与现存缺陷。项目实施中已实际接入PPO与DDPG两类强化学习算法，通过对比分析确定PPO为主要优化方向。</w:t>
      </w:r>
    </w:p>
    <w:p w14:paraId="3D01D389">
      <w:pPr>
        <w:pStyle w:val="4"/>
      </w:pPr>
      <w:bookmarkStart w:id="13" w:name="_Toc3827"/>
      <w:r>
        <w:rPr>
          <w:rFonts w:ascii="Arial" w:hAnsi="Arial" w:eastAsia="黑体"/>
          <w:b/>
          <w:color w:val="000000"/>
          <w:sz w:val="28"/>
        </w:rPr>
        <w:t>（四）实施方案</w:t>
      </w:r>
      <w:bookmarkEnd w:id="13"/>
    </w:p>
    <w:p w14:paraId="2E03FE52">
      <w:pPr>
        <w:spacing w:before="0" w:after="0" w:line="360" w:lineRule="auto"/>
        <w:ind w:firstLine="480" w:firstLineChars="200"/>
        <w:jc w:val="both"/>
      </w:pPr>
      <w:r>
        <w:rPr>
          <w:rFonts w:ascii="Times New Roman" w:hAnsi="Times New Roman" w:eastAsia="宋体"/>
          <w:b w:val="0"/>
          <w:color w:val="000000"/>
          <w:sz w:val="24"/>
        </w:rPr>
        <w:t>项目实施方案按阶段推进：前期巩固数理与专业基础，学习Python、STK等工具，搭建经典PID姿态控制系统；中期完成智能控制模型拆解与强化学习训练环境构建；后期梳理核心问题，深化算法优化，整合成果撰写研究综述与结题报告。项目实施遵循“由单轴到三轴、由理想模型到工程约束”的递进路线，并采用“人工经验+参数对比实验+自动调参”相结合的方式推进模型优化。项目组采用边学习、边探究、边建设的方式推进，每个人拥有独立学习笔记文件夹，随项目文件上传云端，并通过Git进行项目协作。</w:t>
      </w:r>
    </w:p>
    <w:p w14:paraId="4EC0228B">
      <w:pPr>
        <w:pStyle w:val="3"/>
      </w:pPr>
      <w:bookmarkStart w:id="14" w:name="_Toc18223"/>
      <w:r>
        <w:rPr>
          <w:rFonts w:ascii="Arial" w:hAnsi="Arial" w:eastAsia="黑体"/>
          <w:b/>
          <w:color w:val="000000"/>
          <w:sz w:val="32"/>
        </w:rPr>
        <w:t>四、项目进展与阶段成果</w:t>
      </w:r>
      <w:bookmarkEnd w:id="14"/>
    </w:p>
    <w:p w14:paraId="30AB0CC8">
      <w:pPr>
        <w:pStyle w:val="4"/>
      </w:pPr>
      <w:bookmarkStart w:id="15" w:name="_Toc20723"/>
      <w:r>
        <w:rPr>
          <w:rFonts w:ascii="Arial" w:hAnsi="Arial" w:eastAsia="黑体"/>
          <w:b/>
          <w:color w:val="000000"/>
          <w:sz w:val="28"/>
        </w:rPr>
        <w:t>（一）PID控制板块成果</w:t>
      </w:r>
      <w:bookmarkEnd w:id="15"/>
    </w:p>
    <w:p w14:paraId="7D487751">
      <w:pPr>
        <w:spacing w:before="0" w:after="0" w:line="360" w:lineRule="auto"/>
        <w:ind w:firstLine="480" w:firstLineChars="200"/>
        <w:jc w:val="both"/>
      </w:pPr>
      <w:r>
        <w:rPr>
          <w:rFonts w:ascii="Times New Roman" w:hAnsi="Times New Roman" w:eastAsia="宋体"/>
          <w:b w:val="0"/>
          <w:color w:val="000000"/>
          <w:sz w:val="24"/>
        </w:rPr>
        <w:t>1.搭建单轴PID姿态控制基础仿真系统：基于Python实现单轴刚体卫星动力学模型与离散PID控制器，完成无干扰环境下的姿态控制仿真验证，构建可自动计算稳定时间、超调量、稳态误差、控制能耗、上升时间、峰值时间等关键性能指标的完整评估体系。</w:t>
      </w:r>
    </w:p>
    <w:p w14:paraId="094D0E95">
      <w:pPr>
        <w:spacing w:before="0" w:after="0" w:line="360" w:lineRule="auto"/>
        <w:ind w:firstLine="480" w:firstLineChars="200"/>
        <w:jc w:val="both"/>
      </w:pPr>
      <w:r>
        <w:rPr>
          <w:rFonts w:ascii="Times New Roman" w:hAnsi="Times New Roman" w:eastAsia="宋体"/>
          <w:b w:val="0"/>
          <w:color w:val="000000"/>
          <w:sz w:val="24"/>
        </w:rPr>
        <w:t>2.开发可视化分析工具：实现仿真结果自动绘图功能，可一键生成角度、角速度、力矩响应曲线，构建参数影响分析图表系统，直观展示参数组合的整体表现。</w:t>
      </w:r>
    </w:p>
    <w:p w14:paraId="1BF60EF6">
      <w:pPr>
        <w:spacing w:before="0" w:after="0" w:line="360" w:lineRule="auto"/>
        <w:ind w:firstLine="480" w:firstLineChars="200"/>
        <w:jc w:val="both"/>
      </w:pPr>
      <w:r>
        <w:rPr>
          <w:rFonts w:ascii="Times New Roman" w:hAnsi="Times New Roman" w:eastAsia="宋体"/>
          <w:b w:val="0"/>
          <w:color w:val="000000"/>
          <w:sz w:val="24"/>
        </w:rPr>
        <w:t>3.完成单轴仿真的工程化要素扩展：引入正弦型与正态分布型干扰力矩模拟空间扰动，加入高斯噪声模拟传感器测量误差，增加执行器死区与力矩饱和限制模拟硬件输出特性，并为PID控制器增加积分限幅机制，显著提升仿真工程贴合度。</w:t>
      </w:r>
    </w:p>
    <w:p w14:paraId="5933526F">
      <w:pPr>
        <w:spacing w:before="0" w:after="0" w:line="360" w:lineRule="auto"/>
        <w:ind w:firstLine="480" w:firstLineChars="200"/>
        <w:jc w:val="both"/>
      </w:pPr>
      <w:r>
        <w:rPr>
          <w:rFonts w:ascii="Times New Roman" w:hAnsi="Times New Roman" w:eastAsia="宋体"/>
          <w:b w:val="0"/>
          <w:color w:val="000000"/>
          <w:sz w:val="24"/>
        </w:rPr>
        <w:t>4.实现三轴PID姿态控制系统：完成从单轴到三轴的控制维度升级，采用四元数进行姿态描述与误差计算，支持三轴独立PID参数、差异化干扰力矩与执行器约束，完整实现滚转、俯仰、偏航三通道的姿态控制仿真。</w:t>
      </w:r>
    </w:p>
    <w:p w14:paraId="389B3F87">
      <w:pPr>
        <w:spacing w:before="0" w:after="0" w:line="360" w:lineRule="auto"/>
        <w:ind w:firstLine="480" w:firstLineChars="200"/>
        <w:jc w:val="both"/>
      </w:pPr>
      <w:r>
        <w:rPr>
          <w:rFonts w:ascii="Times New Roman" w:hAnsi="Times New Roman" w:eastAsia="宋体"/>
          <w:b w:val="0"/>
          <w:color w:val="000000"/>
          <w:sz w:val="24"/>
        </w:rPr>
        <w:t>5.完成三轴仿真结果的问题诊断与成因分析：从初始误差差异、三轴干扰特性不同、各轴转动惯量不一致三个核心维度解析成因，为后续参数优化提供明确方向。</w:t>
      </w:r>
    </w:p>
    <w:p w14:paraId="1B598009">
      <w:pPr>
        <w:pStyle w:val="4"/>
      </w:pPr>
      <w:bookmarkStart w:id="16" w:name="_Toc14387"/>
      <w:r>
        <w:rPr>
          <w:rFonts w:ascii="Arial" w:hAnsi="Arial" w:eastAsia="黑体"/>
          <w:b/>
          <w:color w:val="000000"/>
          <w:sz w:val="28"/>
        </w:rPr>
        <w:t>（二）强化学习控制板块成果</w:t>
      </w:r>
      <w:bookmarkEnd w:id="16"/>
    </w:p>
    <w:p w14:paraId="6E1787D1">
      <w:pPr>
        <w:spacing w:before="0" w:after="0" w:line="360" w:lineRule="auto"/>
        <w:ind w:firstLine="480" w:firstLineChars="200"/>
        <w:jc w:val="both"/>
      </w:pPr>
      <w:r>
        <w:rPr>
          <w:rFonts w:ascii="Times New Roman" w:hAnsi="Times New Roman" w:eastAsia="宋体"/>
          <w:b w:val="0"/>
          <w:color w:val="000000"/>
          <w:sz w:val="24"/>
        </w:rPr>
        <w:t>1.构建强化学习训练环境：基于卫星姿态动力学模型，按标准强化学习接口定义状态空间（姿态角与角速度）、动作空间（控制力矩）与状态转移过程，实现控制系统与强化学习算法之间的闭环交互。</w:t>
      </w:r>
    </w:p>
    <w:p w14:paraId="3E09A181">
      <w:pPr>
        <w:spacing w:before="0" w:after="0" w:line="360" w:lineRule="auto"/>
        <w:ind w:firstLine="480" w:firstLineChars="200"/>
        <w:jc w:val="both"/>
      </w:pPr>
      <w:r>
        <w:rPr>
          <w:rFonts w:ascii="Times New Roman" w:hAnsi="Times New Roman" w:eastAsia="宋体"/>
          <w:b w:val="0"/>
          <w:color w:val="000000"/>
          <w:sz w:val="24"/>
        </w:rPr>
        <w:t>2.接入PPO与DDPG算法：完成基础训练流程的搭建与调试，通过对比分析确定PPO在训练稳定性与收敛效果方面表现更优，已作为主要优化方向。</w:t>
      </w:r>
    </w:p>
    <w:p w14:paraId="145729BB">
      <w:pPr>
        <w:spacing w:before="0" w:after="0" w:line="360" w:lineRule="auto"/>
        <w:ind w:firstLine="480" w:firstLineChars="200"/>
        <w:jc w:val="both"/>
      </w:pPr>
      <w:r>
        <w:rPr>
          <w:rFonts w:ascii="Times New Roman" w:hAnsi="Times New Roman" w:eastAsia="宋体"/>
          <w:b w:val="0"/>
          <w:color w:val="000000"/>
          <w:sz w:val="24"/>
        </w:rPr>
        <w:t>3.设计多目标奖励函数：综合引入角度误差、角速度、控制能量及阻尼项，将传统控制理论中的性能指标转化为强化学习优化目标，有效提升控制过程稳定性与精度。</w:t>
      </w:r>
    </w:p>
    <w:p w14:paraId="6090509E">
      <w:pPr>
        <w:spacing w:before="0" w:after="0" w:line="360" w:lineRule="auto"/>
        <w:ind w:firstLine="480" w:firstLineChars="200"/>
        <w:jc w:val="both"/>
      </w:pPr>
      <w:r>
        <w:rPr>
          <w:rFonts w:ascii="Times New Roman" w:hAnsi="Times New Roman" w:eastAsia="宋体"/>
          <w:b w:val="0"/>
          <w:color w:val="000000"/>
          <w:sz w:val="24"/>
        </w:rPr>
        <w:t>4.改进训练稳定性：引入发散终止机制与动作平滑约束，并对关键超参数进行调优，显著提高训练过程稳定性。</w:t>
      </w:r>
    </w:p>
    <w:p w14:paraId="5CD023BB">
      <w:pPr>
        <w:spacing w:before="0" w:after="0" w:line="360" w:lineRule="auto"/>
        <w:ind w:firstLine="480" w:firstLineChars="200"/>
        <w:jc w:val="both"/>
      </w:pPr>
      <w:r>
        <w:rPr>
          <w:rFonts w:ascii="Times New Roman" w:hAnsi="Times New Roman" w:eastAsia="宋体"/>
          <w:b w:val="0"/>
          <w:color w:val="000000"/>
          <w:sz w:val="24"/>
        </w:rPr>
        <w:t>5.实现参数自动调参：采用“人工经验+参数对比实验+自动调参”相结合的方法，基于随机搜索与性能评估函数实现参数空间自动探索，提高调参效率。</w:t>
      </w:r>
    </w:p>
    <w:p w14:paraId="4EFAA5E1">
      <w:pPr>
        <w:spacing w:before="0" w:after="0" w:line="360" w:lineRule="auto"/>
        <w:ind w:firstLine="480" w:firstLineChars="200"/>
        <w:jc w:val="both"/>
      </w:pPr>
      <w:r>
        <w:rPr>
          <w:rFonts w:ascii="Times New Roman" w:hAnsi="Times New Roman" w:eastAsia="宋体"/>
          <w:b w:val="0"/>
          <w:color w:val="000000"/>
          <w:sz w:val="24"/>
        </w:rPr>
        <w:t>6.构建可视化与系统集成模块：实现训练过程及控制效果的直观展示，增强系统的可解释性。</w:t>
      </w:r>
    </w:p>
    <w:p w14:paraId="5F91B380">
      <w:pPr>
        <w:spacing w:before="0" w:after="0" w:line="360" w:lineRule="auto"/>
        <w:ind w:firstLine="480" w:firstLineChars="200"/>
        <w:jc w:val="both"/>
      </w:pPr>
      <w:r>
        <w:rPr>
          <w:rFonts w:ascii="Times New Roman" w:hAnsi="Times New Roman" w:eastAsia="宋体"/>
          <w:b w:val="0"/>
          <w:color w:val="000000"/>
          <w:sz w:val="24"/>
        </w:rPr>
        <w:t>目前，强化学习控制方法已能够在不同初始条件下实现稳定收敛，并在一定程度上表现出优于传统PID控制的自适应能力，验证了该方法在姿态控制问题中的可行性。</w:t>
      </w:r>
    </w:p>
    <w:p w14:paraId="5236BD1C">
      <w:pPr>
        <w:pStyle w:val="3"/>
      </w:pPr>
      <w:bookmarkStart w:id="17" w:name="_Toc24826"/>
      <w:r>
        <w:rPr>
          <w:rFonts w:ascii="Arial" w:hAnsi="Arial" w:eastAsia="黑体"/>
          <w:b/>
          <w:color w:val="000000"/>
          <w:sz w:val="32"/>
        </w:rPr>
        <w:t>五、项目创新点与特色</w:t>
      </w:r>
      <w:bookmarkEnd w:id="17"/>
    </w:p>
    <w:p w14:paraId="7C054931">
      <w:pPr>
        <w:spacing w:before="0" w:after="0" w:line="360" w:lineRule="auto"/>
        <w:ind w:firstLine="480" w:firstLineChars="200"/>
        <w:jc w:val="both"/>
      </w:pPr>
      <w:r>
        <w:rPr>
          <w:rFonts w:ascii="Times New Roman" w:hAnsi="Times New Roman" w:eastAsia="宋体"/>
          <w:b w:val="0"/>
          <w:color w:val="000000"/>
          <w:sz w:val="24"/>
        </w:rPr>
        <w:t>1.技术路径创新：将深度强化学习端到端控制引入卫星姿态控制，探索不依赖精确模型的智能控制路径，弥补传统PID、自适应控制在复杂环境下鲁棒性与适应性不足的问题。</w:t>
      </w:r>
    </w:p>
    <w:p w14:paraId="68B2AC09">
      <w:pPr>
        <w:spacing w:before="0" w:after="0" w:line="360" w:lineRule="auto"/>
        <w:ind w:firstLine="480" w:firstLineChars="200"/>
        <w:jc w:val="both"/>
      </w:pPr>
      <w:r>
        <w:rPr>
          <w:rFonts w:ascii="Times New Roman" w:hAnsi="Times New Roman" w:eastAsia="宋体"/>
          <w:b w:val="0"/>
          <w:color w:val="000000"/>
          <w:sz w:val="24"/>
        </w:rPr>
        <w:t>2.体系完整：构建“建模—仿真—辨识—智能控制—自动调参—可视化”的完整闭环，兼顾理论探索与工程验证。</w:t>
      </w:r>
    </w:p>
    <w:p w14:paraId="7B2006CF">
      <w:pPr>
        <w:spacing w:before="0" w:after="0" w:line="360" w:lineRule="auto"/>
        <w:ind w:firstLine="480" w:firstLineChars="200"/>
        <w:jc w:val="both"/>
      </w:pPr>
      <w:r>
        <w:rPr>
          <w:rFonts w:ascii="Times New Roman" w:hAnsi="Times New Roman" w:eastAsia="宋体"/>
          <w:b w:val="0"/>
          <w:color w:val="000000"/>
          <w:sz w:val="24"/>
        </w:rPr>
        <w:t>3.工程贴合度高：仿真系统叠加干扰力矩、传感器噪声、执行器死区与饱和、积分限幅等真实工程约束，有效缩小仿真与实际的差距。</w:t>
      </w:r>
    </w:p>
    <w:p w14:paraId="16AF39B9">
      <w:pPr>
        <w:spacing w:before="0" w:after="0" w:line="360" w:lineRule="auto"/>
        <w:ind w:firstLine="480" w:firstLineChars="200"/>
        <w:jc w:val="both"/>
      </w:pPr>
      <w:r>
        <w:rPr>
          <w:rFonts w:ascii="Times New Roman" w:hAnsi="Times New Roman" w:eastAsia="宋体"/>
          <w:b w:val="0"/>
          <w:color w:val="000000"/>
          <w:sz w:val="24"/>
        </w:rPr>
        <w:t>4.自动化与可解释性并重：实现基于随机搜索的自动调参模块与训练过程可视化，提升模型优化效率与可解释性。</w:t>
      </w:r>
    </w:p>
    <w:p w14:paraId="433F87E2">
      <w:pPr>
        <w:spacing w:before="0" w:after="0" w:line="360" w:lineRule="auto"/>
        <w:ind w:firstLine="480" w:firstLineChars="200"/>
        <w:jc w:val="both"/>
      </w:pPr>
      <w:r>
        <w:rPr>
          <w:rFonts w:ascii="Times New Roman" w:hAnsi="Times New Roman" w:eastAsia="宋体"/>
          <w:b w:val="0"/>
          <w:color w:val="000000"/>
          <w:sz w:val="24"/>
        </w:rPr>
        <w:t>5.开源协作与可复现：项目组采用Git协同开发，代码、学习笔记与实验数据云端共享，具备良好的可复现性与扩展性。</w:t>
      </w:r>
    </w:p>
    <w:p w14:paraId="2BD03C41">
      <w:pPr>
        <w:pStyle w:val="3"/>
      </w:pPr>
      <w:bookmarkStart w:id="18" w:name="_Toc18045"/>
      <w:r>
        <w:rPr>
          <w:rFonts w:ascii="Arial" w:hAnsi="Arial" w:eastAsia="黑体"/>
          <w:b/>
          <w:color w:val="000000"/>
          <w:sz w:val="32"/>
        </w:rPr>
        <w:t>六、进度安排</w:t>
      </w:r>
      <w:bookmarkEnd w:id="18"/>
    </w:p>
    <w:p w14:paraId="3D911A1F">
      <w:pPr>
        <w:spacing w:before="0" w:after="0" w:line="360" w:lineRule="auto"/>
        <w:ind w:firstLine="480" w:firstLineChars="200"/>
        <w:jc w:val="both"/>
      </w:pPr>
      <w:r>
        <w:rPr>
          <w:rFonts w:ascii="Times New Roman" w:hAnsi="Times New Roman" w:eastAsia="宋体"/>
          <w:b w:val="0"/>
          <w:color w:val="000000"/>
          <w:sz w:val="24"/>
        </w:rPr>
        <w:t>项目总体进度安排如下表所示。当前项目已完成立项、基础学习、中期检查及智能控制主体攻关等阶段，正处于算法优化提升阶段。</w:t>
      </w:r>
    </w:p>
    <w:tbl>
      <w:tblPr>
        <w:tblStyle w:val="34"/>
        <w:tblW w:w="0" w:type="auto"/>
        <w:jc w:val="center"/>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Layout w:type="autofit"/>
        <w:tblCellMar>
          <w:top w:w="0" w:type="dxa"/>
          <w:left w:w="108" w:type="dxa"/>
          <w:bottom w:w="0" w:type="dxa"/>
          <w:right w:w="108" w:type="dxa"/>
        </w:tblCellMar>
      </w:tblPr>
      <w:tblGrid>
        <w:gridCol w:w="1474"/>
        <w:gridCol w:w="1928"/>
        <w:gridCol w:w="3628"/>
        <w:gridCol w:w="907"/>
      </w:tblGrid>
      <w:tr w14:paraId="326A27EF">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shd w:val="clear" w:color="auto" w:fill="D9D9D9"/>
            <w:vAlign w:val="center"/>
          </w:tcPr>
          <w:p w14:paraId="2D9F31C9">
            <w:pPr>
              <w:spacing w:before="40" w:after="40" w:line="240" w:lineRule="auto"/>
              <w:jc w:val="center"/>
            </w:pPr>
            <w:r>
              <w:rPr>
                <w:rFonts w:ascii="Times New Roman" w:hAnsi="Times New Roman" w:eastAsia="宋体"/>
                <w:b/>
                <w:color w:val="000000"/>
                <w:sz w:val="21"/>
              </w:rPr>
              <w:t>阶段</w:t>
            </w:r>
          </w:p>
        </w:tc>
        <w:tc>
          <w:tcPr>
            <w:tcW w:w="1928" w:type="dxa"/>
            <w:shd w:val="clear" w:color="auto" w:fill="D9D9D9"/>
            <w:vAlign w:val="center"/>
          </w:tcPr>
          <w:p w14:paraId="62458D1B">
            <w:pPr>
              <w:spacing w:before="40" w:after="40" w:line="240" w:lineRule="auto"/>
              <w:jc w:val="center"/>
            </w:pPr>
            <w:r>
              <w:rPr>
                <w:rFonts w:ascii="Times New Roman" w:hAnsi="Times New Roman" w:eastAsia="宋体"/>
                <w:b/>
                <w:color w:val="000000"/>
                <w:sz w:val="21"/>
              </w:rPr>
              <w:t>时间</w:t>
            </w:r>
          </w:p>
        </w:tc>
        <w:tc>
          <w:tcPr>
            <w:tcW w:w="3628" w:type="dxa"/>
            <w:shd w:val="clear" w:color="auto" w:fill="D9D9D9"/>
            <w:vAlign w:val="center"/>
          </w:tcPr>
          <w:p w14:paraId="05F0B3EA">
            <w:pPr>
              <w:spacing w:before="40" w:after="40" w:line="240" w:lineRule="auto"/>
              <w:jc w:val="center"/>
            </w:pPr>
            <w:r>
              <w:rPr>
                <w:rFonts w:ascii="Times New Roman" w:hAnsi="Times New Roman" w:eastAsia="宋体"/>
                <w:b/>
                <w:color w:val="000000"/>
                <w:sz w:val="21"/>
              </w:rPr>
              <w:t>主要任务</w:t>
            </w:r>
          </w:p>
        </w:tc>
        <w:tc>
          <w:tcPr>
            <w:tcW w:w="907" w:type="dxa"/>
            <w:shd w:val="clear" w:color="auto" w:fill="D9D9D9"/>
            <w:vAlign w:val="center"/>
          </w:tcPr>
          <w:p w14:paraId="69F6085D">
            <w:pPr>
              <w:spacing w:before="40" w:after="40" w:line="240" w:lineRule="auto"/>
              <w:jc w:val="center"/>
            </w:pPr>
            <w:r>
              <w:rPr>
                <w:rFonts w:ascii="Times New Roman" w:hAnsi="Times New Roman" w:eastAsia="宋体"/>
                <w:b/>
                <w:color w:val="000000"/>
                <w:sz w:val="21"/>
              </w:rPr>
              <w:t>状态</w:t>
            </w:r>
          </w:p>
        </w:tc>
      </w:tr>
      <w:tr w14:paraId="6236F0B9">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1C1BEA08">
            <w:pPr>
              <w:spacing w:before="40" w:after="40" w:line="240" w:lineRule="auto"/>
              <w:jc w:val="center"/>
            </w:pPr>
            <w:r>
              <w:rPr>
                <w:rFonts w:ascii="Times New Roman" w:hAnsi="Times New Roman" w:eastAsia="宋体"/>
                <w:b w:val="0"/>
                <w:color w:val="000000"/>
                <w:sz w:val="21"/>
              </w:rPr>
              <w:t>立项启动阶段</w:t>
            </w:r>
          </w:p>
        </w:tc>
        <w:tc>
          <w:tcPr>
            <w:tcW w:w="1928" w:type="dxa"/>
            <w:vAlign w:val="center"/>
          </w:tcPr>
          <w:p w14:paraId="50CE04E0">
            <w:pPr>
              <w:spacing w:before="40" w:after="40" w:line="240" w:lineRule="auto"/>
              <w:jc w:val="center"/>
            </w:pPr>
            <w:r>
              <w:rPr>
                <w:rFonts w:ascii="Times New Roman" w:hAnsi="Times New Roman" w:eastAsia="宋体"/>
                <w:b w:val="0"/>
                <w:color w:val="000000"/>
                <w:sz w:val="21"/>
              </w:rPr>
              <w:t>2025年10月</w:t>
            </w:r>
          </w:p>
        </w:tc>
        <w:tc>
          <w:tcPr>
            <w:tcW w:w="3628" w:type="dxa"/>
            <w:vAlign w:val="center"/>
          </w:tcPr>
          <w:p w14:paraId="26CFFEE2">
            <w:pPr>
              <w:spacing w:before="40" w:after="40" w:line="240" w:lineRule="auto"/>
              <w:jc w:val="left"/>
            </w:pPr>
            <w:r>
              <w:rPr>
                <w:rFonts w:ascii="Times New Roman" w:hAnsi="Times New Roman" w:eastAsia="宋体"/>
                <w:b w:val="0"/>
                <w:color w:val="000000"/>
                <w:sz w:val="21"/>
              </w:rPr>
              <w:t>完成立项申报与立项报告撰写</w:t>
            </w:r>
          </w:p>
        </w:tc>
        <w:tc>
          <w:tcPr>
            <w:tcW w:w="907" w:type="dxa"/>
            <w:vAlign w:val="center"/>
          </w:tcPr>
          <w:p w14:paraId="258ECDF7">
            <w:pPr>
              <w:spacing w:before="40" w:after="40" w:line="240" w:lineRule="auto"/>
              <w:jc w:val="center"/>
            </w:pPr>
            <w:r>
              <w:rPr>
                <w:rFonts w:ascii="Times New Roman" w:hAnsi="Times New Roman" w:eastAsia="宋体"/>
                <w:b w:val="0"/>
                <w:color w:val="000000"/>
                <w:sz w:val="21"/>
              </w:rPr>
              <w:t>已完成</w:t>
            </w:r>
          </w:p>
        </w:tc>
      </w:tr>
      <w:tr w14:paraId="71BE29DE">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7ACADD87">
            <w:pPr>
              <w:spacing w:before="40" w:after="40" w:line="240" w:lineRule="auto"/>
              <w:jc w:val="center"/>
            </w:pPr>
            <w:r>
              <w:rPr>
                <w:rFonts w:ascii="Times New Roman" w:hAnsi="Times New Roman" w:eastAsia="宋体"/>
                <w:b w:val="0"/>
                <w:color w:val="000000"/>
                <w:sz w:val="21"/>
              </w:rPr>
              <w:t>基础学习阶段</w:t>
            </w:r>
          </w:p>
        </w:tc>
        <w:tc>
          <w:tcPr>
            <w:tcW w:w="1928" w:type="dxa"/>
            <w:vAlign w:val="center"/>
          </w:tcPr>
          <w:p w14:paraId="21B2F2D3">
            <w:pPr>
              <w:spacing w:before="40" w:after="40" w:line="240" w:lineRule="auto"/>
              <w:jc w:val="left"/>
            </w:pPr>
            <w:r>
              <w:rPr>
                <w:rFonts w:ascii="Times New Roman" w:hAnsi="Times New Roman" w:eastAsia="宋体"/>
                <w:b w:val="0"/>
                <w:color w:val="000000"/>
                <w:sz w:val="21"/>
              </w:rPr>
              <w:t>2025年11月至2026年4月</w:t>
            </w:r>
          </w:p>
        </w:tc>
        <w:tc>
          <w:tcPr>
            <w:tcW w:w="3628" w:type="dxa"/>
            <w:vAlign w:val="center"/>
          </w:tcPr>
          <w:p w14:paraId="5329F659">
            <w:pPr>
              <w:spacing w:before="40" w:after="40" w:line="240" w:lineRule="auto"/>
              <w:jc w:val="left"/>
            </w:pPr>
            <w:r>
              <w:rPr>
                <w:rFonts w:ascii="Times New Roman" w:hAnsi="Times New Roman" w:eastAsia="宋体"/>
                <w:b w:val="0"/>
                <w:color w:val="000000"/>
                <w:sz w:val="21"/>
              </w:rPr>
              <w:t>数理基础巩固、Python与STK等工具学习、经典PID系统搭建</w:t>
            </w:r>
          </w:p>
        </w:tc>
        <w:tc>
          <w:tcPr>
            <w:tcW w:w="907" w:type="dxa"/>
            <w:vAlign w:val="center"/>
          </w:tcPr>
          <w:p w14:paraId="1F92C492">
            <w:pPr>
              <w:spacing w:before="40" w:after="40" w:line="240" w:lineRule="auto"/>
              <w:jc w:val="center"/>
            </w:pPr>
            <w:r>
              <w:rPr>
                <w:rFonts w:ascii="Times New Roman" w:hAnsi="Times New Roman" w:eastAsia="宋体"/>
                <w:b w:val="0"/>
                <w:color w:val="000000"/>
                <w:sz w:val="21"/>
              </w:rPr>
              <w:t>已完成</w:t>
            </w:r>
          </w:p>
        </w:tc>
      </w:tr>
      <w:tr w14:paraId="7315991D">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2420548D">
            <w:pPr>
              <w:spacing w:before="40" w:after="40" w:line="240" w:lineRule="auto"/>
              <w:jc w:val="center"/>
            </w:pPr>
            <w:r>
              <w:rPr>
                <w:rFonts w:ascii="Times New Roman" w:hAnsi="Times New Roman" w:eastAsia="宋体"/>
                <w:b w:val="0"/>
                <w:color w:val="000000"/>
                <w:sz w:val="21"/>
              </w:rPr>
              <w:t>中期检查阶段</w:t>
            </w:r>
          </w:p>
        </w:tc>
        <w:tc>
          <w:tcPr>
            <w:tcW w:w="1928" w:type="dxa"/>
            <w:vAlign w:val="center"/>
          </w:tcPr>
          <w:p w14:paraId="0F9F7EC1">
            <w:pPr>
              <w:spacing w:before="40" w:after="40" w:line="240" w:lineRule="auto"/>
              <w:jc w:val="center"/>
            </w:pPr>
            <w:r>
              <w:rPr>
                <w:rFonts w:ascii="Times New Roman" w:hAnsi="Times New Roman" w:eastAsia="宋体"/>
                <w:b w:val="0"/>
                <w:color w:val="000000"/>
                <w:sz w:val="21"/>
              </w:rPr>
              <w:t>2026年4月至6月</w:t>
            </w:r>
          </w:p>
        </w:tc>
        <w:tc>
          <w:tcPr>
            <w:tcW w:w="3628" w:type="dxa"/>
            <w:vAlign w:val="center"/>
          </w:tcPr>
          <w:p w14:paraId="4130D640">
            <w:pPr>
              <w:spacing w:before="40" w:after="40" w:line="240" w:lineRule="auto"/>
              <w:jc w:val="left"/>
            </w:pPr>
            <w:r>
              <w:rPr>
                <w:rFonts w:ascii="Times New Roman" w:hAnsi="Times New Roman" w:eastAsia="宋体"/>
                <w:b w:val="0"/>
                <w:color w:val="000000"/>
                <w:sz w:val="21"/>
              </w:rPr>
              <w:t>中期检查、PID仿真体系完善、强化学习环境构建</w:t>
            </w:r>
          </w:p>
        </w:tc>
        <w:tc>
          <w:tcPr>
            <w:tcW w:w="907" w:type="dxa"/>
            <w:vAlign w:val="center"/>
          </w:tcPr>
          <w:p w14:paraId="729DDFC7">
            <w:pPr>
              <w:spacing w:before="40" w:after="40" w:line="240" w:lineRule="auto"/>
              <w:jc w:val="center"/>
            </w:pPr>
            <w:r>
              <w:rPr>
                <w:rFonts w:ascii="Times New Roman" w:hAnsi="Times New Roman" w:eastAsia="宋体"/>
                <w:b w:val="0"/>
                <w:color w:val="000000"/>
                <w:sz w:val="21"/>
              </w:rPr>
              <w:t>已完成</w:t>
            </w:r>
          </w:p>
        </w:tc>
      </w:tr>
      <w:tr w14:paraId="778DB0DF">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04FA6F75">
            <w:pPr>
              <w:spacing w:before="40" w:after="40" w:line="240" w:lineRule="auto"/>
              <w:jc w:val="center"/>
            </w:pPr>
            <w:r>
              <w:rPr>
                <w:rFonts w:ascii="Times New Roman" w:hAnsi="Times New Roman" w:eastAsia="宋体"/>
                <w:b w:val="0"/>
                <w:color w:val="000000"/>
                <w:sz w:val="21"/>
              </w:rPr>
              <w:t>智能控制攻关阶段</w:t>
            </w:r>
          </w:p>
        </w:tc>
        <w:tc>
          <w:tcPr>
            <w:tcW w:w="1928" w:type="dxa"/>
            <w:vAlign w:val="center"/>
          </w:tcPr>
          <w:p w14:paraId="19BCBBBD">
            <w:pPr>
              <w:spacing w:before="40" w:after="40" w:line="240" w:lineRule="auto"/>
              <w:jc w:val="center"/>
            </w:pPr>
            <w:r>
              <w:rPr>
                <w:rFonts w:ascii="Times New Roman" w:hAnsi="Times New Roman" w:eastAsia="宋体"/>
                <w:b w:val="0"/>
                <w:color w:val="000000"/>
                <w:sz w:val="21"/>
              </w:rPr>
              <w:t>2026年6月至9月</w:t>
            </w:r>
          </w:p>
        </w:tc>
        <w:tc>
          <w:tcPr>
            <w:tcW w:w="3628" w:type="dxa"/>
            <w:vAlign w:val="center"/>
          </w:tcPr>
          <w:p w14:paraId="2391982C">
            <w:pPr>
              <w:spacing w:before="40" w:after="40" w:line="240" w:lineRule="auto"/>
              <w:jc w:val="left"/>
            </w:pPr>
            <w:r>
              <w:rPr>
                <w:rFonts w:ascii="Times New Roman" w:hAnsi="Times New Roman" w:eastAsia="宋体"/>
                <w:b w:val="0"/>
                <w:color w:val="000000"/>
                <w:sz w:val="21"/>
              </w:rPr>
              <w:t>PPO与DDPG训练、奖励函数设计、训练稳定改进、自动调参、可视化集成</w:t>
            </w:r>
          </w:p>
        </w:tc>
        <w:tc>
          <w:tcPr>
            <w:tcW w:w="907" w:type="dxa"/>
            <w:vAlign w:val="center"/>
          </w:tcPr>
          <w:p w14:paraId="10E9514E">
            <w:pPr>
              <w:spacing w:before="40" w:after="40" w:line="240" w:lineRule="auto"/>
              <w:jc w:val="center"/>
            </w:pPr>
            <w:r>
              <w:rPr>
                <w:rFonts w:ascii="Times New Roman" w:hAnsi="Times New Roman" w:eastAsia="宋体"/>
                <w:b w:val="0"/>
                <w:color w:val="000000"/>
                <w:sz w:val="21"/>
              </w:rPr>
              <w:t>已完成</w:t>
            </w:r>
          </w:p>
        </w:tc>
      </w:tr>
      <w:tr w14:paraId="1DA4C5EF">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6616887D">
            <w:pPr>
              <w:spacing w:before="40" w:after="40" w:line="240" w:lineRule="auto"/>
              <w:jc w:val="center"/>
            </w:pPr>
            <w:r>
              <w:rPr>
                <w:rFonts w:ascii="Times New Roman" w:hAnsi="Times New Roman" w:eastAsia="宋体"/>
                <w:b w:val="0"/>
                <w:color w:val="000000"/>
                <w:sz w:val="21"/>
              </w:rPr>
              <w:t>优化提升阶段</w:t>
            </w:r>
          </w:p>
        </w:tc>
        <w:tc>
          <w:tcPr>
            <w:tcW w:w="1928" w:type="dxa"/>
            <w:vAlign w:val="center"/>
          </w:tcPr>
          <w:p w14:paraId="56ECB8E3">
            <w:pPr>
              <w:spacing w:before="40" w:after="40" w:line="240" w:lineRule="auto"/>
              <w:jc w:val="center"/>
            </w:pPr>
            <w:r>
              <w:rPr>
                <w:rFonts w:ascii="Times New Roman" w:hAnsi="Times New Roman" w:eastAsia="宋体"/>
                <w:b w:val="0"/>
                <w:color w:val="000000"/>
                <w:sz w:val="21"/>
              </w:rPr>
              <w:t>2026年9月至12月</w:t>
            </w:r>
          </w:p>
        </w:tc>
        <w:tc>
          <w:tcPr>
            <w:tcW w:w="3628" w:type="dxa"/>
            <w:vAlign w:val="center"/>
          </w:tcPr>
          <w:p w14:paraId="2A177943">
            <w:pPr>
              <w:spacing w:before="40" w:after="40" w:line="240" w:lineRule="auto"/>
              <w:jc w:val="left"/>
            </w:pPr>
            <w:r>
              <w:rPr>
                <w:rFonts w:ascii="Times New Roman" w:hAnsi="Times New Roman" w:eastAsia="宋体"/>
                <w:b w:val="0"/>
                <w:color w:val="000000"/>
                <w:sz w:val="21"/>
              </w:rPr>
              <w:t>探索SAC、TD3等先进算法，引入贝叶斯优化改进自动调参，完善动力学模型与扰动建模</w:t>
            </w:r>
          </w:p>
        </w:tc>
        <w:tc>
          <w:tcPr>
            <w:tcW w:w="907" w:type="dxa"/>
            <w:vAlign w:val="center"/>
          </w:tcPr>
          <w:p w14:paraId="5A55A697">
            <w:pPr>
              <w:spacing w:before="40" w:after="40" w:line="240" w:lineRule="auto"/>
              <w:jc w:val="center"/>
            </w:pPr>
            <w:r>
              <w:rPr>
                <w:rFonts w:ascii="Times New Roman" w:hAnsi="Times New Roman" w:eastAsia="宋体"/>
                <w:b w:val="0"/>
                <w:color w:val="000000"/>
                <w:sz w:val="21"/>
              </w:rPr>
              <w:t>进行中</w:t>
            </w:r>
          </w:p>
        </w:tc>
      </w:tr>
      <w:tr w14:paraId="5009F492">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59A8C1EB">
            <w:pPr>
              <w:spacing w:before="40" w:after="40" w:line="240" w:lineRule="auto"/>
              <w:jc w:val="center"/>
            </w:pPr>
            <w:r>
              <w:rPr>
                <w:rFonts w:ascii="Times New Roman" w:hAnsi="Times New Roman" w:eastAsia="宋体"/>
                <w:b w:val="0"/>
                <w:color w:val="000000"/>
                <w:sz w:val="21"/>
              </w:rPr>
              <w:t>结题整合阶段</w:t>
            </w:r>
          </w:p>
        </w:tc>
        <w:tc>
          <w:tcPr>
            <w:tcW w:w="1928" w:type="dxa"/>
            <w:vAlign w:val="center"/>
          </w:tcPr>
          <w:p w14:paraId="768E1CB2">
            <w:pPr>
              <w:spacing w:before="40" w:after="40" w:line="240" w:lineRule="auto"/>
              <w:jc w:val="center"/>
            </w:pPr>
            <w:r>
              <w:rPr>
                <w:rFonts w:ascii="Times New Roman" w:hAnsi="Times New Roman" w:eastAsia="宋体"/>
                <w:b w:val="0"/>
                <w:color w:val="000000"/>
                <w:sz w:val="21"/>
              </w:rPr>
              <w:t>2027年1月至6月</w:t>
            </w:r>
          </w:p>
        </w:tc>
        <w:tc>
          <w:tcPr>
            <w:tcW w:w="3628" w:type="dxa"/>
            <w:vAlign w:val="center"/>
          </w:tcPr>
          <w:p w14:paraId="307F97B9">
            <w:pPr>
              <w:spacing w:before="40" w:after="40" w:line="240" w:lineRule="auto"/>
              <w:jc w:val="left"/>
            </w:pPr>
            <w:r>
              <w:rPr>
                <w:rFonts w:ascii="Times New Roman" w:hAnsi="Times New Roman" w:eastAsia="宋体"/>
                <w:b w:val="0"/>
                <w:color w:val="000000"/>
                <w:sz w:val="21"/>
              </w:rPr>
              <w:t>智能与传统方法系统对比分析、系统工程化验证、成果整合与结题报告撰写</w:t>
            </w:r>
          </w:p>
        </w:tc>
        <w:tc>
          <w:tcPr>
            <w:tcW w:w="907" w:type="dxa"/>
            <w:vAlign w:val="center"/>
          </w:tcPr>
          <w:p w14:paraId="6B410499">
            <w:pPr>
              <w:spacing w:before="40" w:after="40" w:line="240" w:lineRule="auto"/>
              <w:jc w:val="center"/>
            </w:pPr>
            <w:r>
              <w:rPr>
                <w:rFonts w:ascii="Times New Roman" w:hAnsi="Times New Roman" w:eastAsia="宋体"/>
                <w:b w:val="0"/>
                <w:color w:val="000000"/>
                <w:sz w:val="21"/>
              </w:rPr>
              <w:t>待开展</w:t>
            </w:r>
          </w:p>
        </w:tc>
      </w:tr>
    </w:tbl>
    <w:p w14:paraId="3E871685">
      <w:pPr>
        <w:spacing w:before="0" w:after="0" w:line="360" w:lineRule="auto"/>
        <w:ind w:firstLine="480" w:firstLineChars="200"/>
        <w:jc w:val="both"/>
      </w:pPr>
      <w:r>
        <w:rPr>
          <w:rFonts w:ascii="Times New Roman" w:hAnsi="Times New Roman" w:eastAsia="宋体"/>
          <w:b w:val="0"/>
          <w:color w:val="000000"/>
          <w:sz w:val="24"/>
        </w:rPr>
        <w:t>注：以上结题时间以学校大一年度项目结题安排为准。</w:t>
      </w:r>
    </w:p>
    <w:p w14:paraId="437C3224">
      <w:pPr>
        <w:pStyle w:val="3"/>
      </w:pPr>
      <w:bookmarkStart w:id="19" w:name="_Toc17437"/>
      <w:r>
        <w:rPr>
          <w:rFonts w:ascii="Arial" w:hAnsi="Arial" w:eastAsia="黑体"/>
          <w:b/>
          <w:color w:val="000000"/>
          <w:sz w:val="32"/>
        </w:rPr>
        <w:t>七、预期成果与考核指标</w:t>
      </w:r>
      <w:bookmarkEnd w:id="19"/>
    </w:p>
    <w:p w14:paraId="2F845823">
      <w:pPr>
        <w:pStyle w:val="4"/>
      </w:pPr>
      <w:bookmarkStart w:id="20" w:name="_Toc6067"/>
      <w:r>
        <w:rPr>
          <w:rFonts w:ascii="Arial" w:hAnsi="Arial" w:eastAsia="黑体"/>
          <w:b/>
          <w:color w:val="000000"/>
          <w:sz w:val="28"/>
        </w:rPr>
        <w:t>（一）结题预期目标</w:t>
      </w:r>
      <w:bookmarkEnd w:id="20"/>
    </w:p>
    <w:p w14:paraId="2DDA3D2E">
      <w:pPr>
        <w:spacing w:before="0" w:after="0" w:line="360" w:lineRule="auto"/>
        <w:ind w:firstLine="480" w:firstLineChars="200"/>
        <w:jc w:val="both"/>
      </w:pPr>
      <w:r>
        <w:rPr>
          <w:rFonts w:ascii="Times New Roman" w:hAnsi="Times New Roman" w:eastAsia="宋体"/>
          <w:b w:val="0"/>
          <w:color w:val="000000"/>
          <w:sz w:val="24"/>
        </w:rPr>
        <w:t>1.完成强化学习控制策略的稳定训练，使其在多种初始条件及扰动环境下均能够实现可靠收敛。</w:t>
      </w:r>
    </w:p>
    <w:p w14:paraId="1D6AAB01">
      <w:pPr>
        <w:spacing w:before="0" w:after="0" w:line="360" w:lineRule="auto"/>
        <w:ind w:firstLine="480" w:firstLineChars="200"/>
        <w:jc w:val="both"/>
      </w:pPr>
      <w:r>
        <w:rPr>
          <w:rFonts w:ascii="Times New Roman" w:hAnsi="Times New Roman" w:eastAsia="宋体"/>
          <w:b w:val="0"/>
          <w:color w:val="000000"/>
          <w:sz w:val="24"/>
        </w:rPr>
        <w:t>2.在控制精度、稳定性及控制能量等指标上达到或优于传统PID控制方法。</w:t>
      </w:r>
    </w:p>
    <w:p w14:paraId="6C2437A8">
      <w:pPr>
        <w:spacing w:before="0" w:after="0" w:line="360" w:lineRule="auto"/>
        <w:ind w:firstLine="480" w:firstLineChars="200"/>
        <w:jc w:val="both"/>
      </w:pPr>
      <w:r>
        <w:rPr>
          <w:rFonts w:ascii="Times New Roman" w:hAnsi="Times New Roman" w:eastAsia="宋体"/>
          <w:b w:val="0"/>
          <w:color w:val="000000"/>
          <w:sz w:val="24"/>
        </w:rPr>
        <w:t>3.构建完善的自动调参与性能评估系统，实现模型优化过程的自动化与可视化。</w:t>
      </w:r>
    </w:p>
    <w:p w14:paraId="3C918A8E">
      <w:pPr>
        <w:spacing w:before="0" w:after="0" w:line="360" w:lineRule="auto"/>
        <w:ind w:firstLine="480" w:firstLineChars="200"/>
        <w:jc w:val="both"/>
      </w:pPr>
      <w:r>
        <w:rPr>
          <w:rFonts w:ascii="Times New Roman" w:hAnsi="Times New Roman" w:eastAsia="宋体"/>
          <w:b w:val="0"/>
          <w:color w:val="000000"/>
          <w:sz w:val="24"/>
        </w:rPr>
        <w:t>4.完成强化学习方法与传统控制方法的系统对比分析，形成完整实验数据与分析报告。</w:t>
      </w:r>
    </w:p>
    <w:p w14:paraId="4B7323FE">
      <w:pPr>
        <w:spacing w:before="0" w:after="0" w:line="360" w:lineRule="auto"/>
        <w:ind w:firstLine="480" w:firstLineChars="200"/>
        <w:jc w:val="both"/>
      </w:pPr>
      <w:r>
        <w:rPr>
          <w:rFonts w:ascii="Times New Roman" w:hAnsi="Times New Roman" w:eastAsia="宋体"/>
          <w:b w:val="0"/>
          <w:color w:val="000000"/>
          <w:sz w:val="24"/>
        </w:rPr>
        <w:t>5.提升模型的工程合理性，为后续进一步研究或实际应用奠定基础。</w:t>
      </w:r>
    </w:p>
    <w:p w14:paraId="2C7E6B9F">
      <w:pPr>
        <w:pStyle w:val="4"/>
      </w:pPr>
      <w:bookmarkStart w:id="21" w:name="_Toc29377"/>
      <w:r>
        <w:rPr>
          <w:rFonts w:ascii="Arial" w:hAnsi="Arial" w:eastAsia="黑体"/>
          <w:b/>
          <w:color w:val="000000"/>
          <w:sz w:val="28"/>
        </w:rPr>
        <w:t>（二）成果形式</w:t>
      </w:r>
      <w:bookmarkEnd w:id="21"/>
    </w:p>
    <w:p w14:paraId="34ABCBDD">
      <w:pPr>
        <w:spacing w:before="0" w:after="0" w:line="360" w:lineRule="auto"/>
        <w:ind w:firstLine="480" w:firstLineChars="200"/>
        <w:jc w:val="both"/>
      </w:pPr>
      <w:r>
        <w:rPr>
          <w:rFonts w:ascii="Times New Roman" w:hAnsi="Times New Roman" w:eastAsia="宋体"/>
          <w:b w:val="0"/>
          <w:color w:val="000000"/>
          <w:sz w:val="24"/>
        </w:rPr>
        <w:t>1.卫星姿态智能控制系统仿真平台（软件代码）。</w:t>
      </w:r>
    </w:p>
    <w:p w14:paraId="67F9C5F5">
      <w:pPr>
        <w:spacing w:before="0" w:after="0" w:line="360" w:lineRule="auto"/>
        <w:ind w:firstLine="480" w:firstLineChars="200"/>
        <w:jc w:val="both"/>
      </w:pPr>
      <w:r>
        <w:rPr>
          <w:rFonts w:ascii="Times New Roman" w:hAnsi="Times New Roman" w:eastAsia="宋体"/>
          <w:b w:val="0"/>
          <w:color w:val="000000"/>
          <w:sz w:val="24"/>
        </w:rPr>
        <w:t>2.研究综述与结题报告。</w:t>
      </w:r>
    </w:p>
    <w:p w14:paraId="4BC38A7B">
      <w:pPr>
        <w:spacing w:before="0" w:after="0" w:line="360" w:lineRule="auto"/>
        <w:ind w:firstLine="480" w:firstLineChars="200"/>
        <w:jc w:val="both"/>
      </w:pPr>
      <w:r>
        <w:rPr>
          <w:rFonts w:ascii="Times New Roman" w:hAnsi="Times New Roman" w:eastAsia="宋体"/>
          <w:b w:val="0"/>
          <w:color w:val="000000"/>
          <w:sz w:val="24"/>
        </w:rPr>
        <w:t>3.训练曲线、控制效果等可视化成果与实验数据。</w:t>
      </w:r>
    </w:p>
    <w:p w14:paraId="33A4CB9E">
      <w:pPr>
        <w:spacing w:before="0" w:after="0" w:line="360" w:lineRule="auto"/>
        <w:ind w:firstLine="480" w:firstLineChars="200"/>
        <w:jc w:val="both"/>
      </w:pPr>
      <w:r>
        <w:rPr>
          <w:rFonts w:ascii="Times New Roman" w:hAnsi="Times New Roman" w:eastAsia="宋体"/>
          <w:b w:val="0"/>
          <w:color w:val="000000"/>
          <w:sz w:val="24"/>
        </w:rPr>
        <w:t>4.中期、结题答辩材料及项目展示成果。</w:t>
      </w:r>
    </w:p>
    <w:p w14:paraId="016F34B8">
      <w:pPr>
        <w:pStyle w:val="3"/>
      </w:pPr>
      <w:bookmarkStart w:id="22" w:name="_Toc28308"/>
      <w:r>
        <w:rPr>
          <w:rFonts w:ascii="Arial" w:hAnsi="Arial" w:eastAsia="黑体"/>
          <w:b/>
          <w:color w:val="000000"/>
          <w:sz w:val="32"/>
        </w:rPr>
        <w:t>八、团队组成与分工</w:t>
      </w:r>
      <w:bookmarkEnd w:id="22"/>
    </w:p>
    <w:p w14:paraId="258589D0">
      <w:pPr>
        <w:spacing w:before="0" w:after="0" w:line="360" w:lineRule="auto"/>
        <w:ind w:firstLine="480" w:firstLineChars="200"/>
        <w:jc w:val="both"/>
      </w:pPr>
      <w:r>
        <w:rPr>
          <w:rFonts w:ascii="Times New Roman" w:hAnsi="Times New Roman" w:eastAsia="宋体"/>
          <w:b w:val="0"/>
          <w:color w:val="000000"/>
          <w:sz w:val="24"/>
        </w:rPr>
        <w:t>项目团队由四名基础学部同学组成，由刘绍轩担任项目负责人，指导教师为智能学部、智科学院董瑞琦副教授。团队采用边学习、边探究、边建设的方式协作推进，通过Git进行项目协作，相互配合、共同进步。</w:t>
      </w:r>
    </w:p>
    <w:tbl>
      <w:tblPr>
        <w:tblStyle w:val="34"/>
        <w:tblW w:w="0" w:type="auto"/>
        <w:jc w:val="center"/>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Layout w:type="autofit"/>
        <w:tblCellMar>
          <w:top w:w="0" w:type="dxa"/>
          <w:left w:w="108" w:type="dxa"/>
          <w:bottom w:w="0" w:type="dxa"/>
          <w:right w:w="108" w:type="dxa"/>
        </w:tblCellMar>
      </w:tblPr>
      <w:tblGrid>
        <w:gridCol w:w="1247"/>
        <w:gridCol w:w="1814"/>
        <w:gridCol w:w="1474"/>
        <w:gridCol w:w="3402"/>
      </w:tblGrid>
      <w:tr w14:paraId="3B325D96">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shd w:val="clear" w:color="auto" w:fill="D9D9D9"/>
            <w:vAlign w:val="center"/>
          </w:tcPr>
          <w:p w14:paraId="4DF5B9F8">
            <w:pPr>
              <w:spacing w:before="40" w:after="40" w:line="240" w:lineRule="auto"/>
              <w:jc w:val="center"/>
            </w:pPr>
            <w:r>
              <w:rPr>
                <w:rFonts w:ascii="Times New Roman" w:hAnsi="Times New Roman" w:eastAsia="宋体"/>
                <w:b/>
                <w:color w:val="000000"/>
                <w:sz w:val="21"/>
              </w:rPr>
              <w:t>姓名</w:t>
            </w:r>
          </w:p>
        </w:tc>
        <w:tc>
          <w:tcPr>
            <w:tcW w:w="1814" w:type="dxa"/>
            <w:shd w:val="clear" w:color="auto" w:fill="D9D9D9"/>
            <w:vAlign w:val="center"/>
          </w:tcPr>
          <w:p w14:paraId="5BC5A3B8">
            <w:pPr>
              <w:spacing w:before="40" w:after="40" w:line="240" w:lineRule="auto"/>
              <w:jc w:val="center"/>
            </w:pPr>
            <w:r>
              <w:rPr>
                <w:rFonts w:ascii="Times New Roman" w:hAnsi="Times New Roman" w:eastAsia="宋体"/>
                <w:b/>
                <w:color w:val="000000"/>
                <w:sz w:val="21"/>
              </w:rPr>
              <w:t>学号</w:t>
            </w:r>
          </w:p>
        </w:tc>
        <w:tc>
          <w:tcPr>
            <w:tcW w:w="1474" w:type="dxa"/>
            <w:shd w:val="clear" w:color="auto" w:fill="D9D9D9"/>
            <w:vAlign w:val="center"/>
          </w:tcPr>
          <w:p w14:paraId="0C781D30">
            <w:pPr>
              <w:spacing w:before="40" w:after="40" w:line="240" w:lineRule="auto"/>
              <w:jc w:val="center"/>
            </w:pPr>
            <w:r>
              <w:rPr>
                <w:rFonts w:ascii="Times New Roman" w:hAnsi="Times New Roman" w:eastAsia="宋体"/>
                <w:b/>
                <w:color w:val="000000"/>
                <w:sz w:val="21"/>
              </w:rPr>
              <w:t>所在学院</w:t>
            </w:r>
          </w:p>
        </w:tc>
        <w:tc>
          <w:tcPr>
            <w:tcW w:w="3402" w:type="dxa"/>
            <w:shd w:val="clear" w:color="auto" w:fill="D9D9D9"/>
            <w:vAlign w:val="center"/>
          </w:tcPr>
          <w:p w14:paraId="5B81F8BE">
            <w:pPr>
              <w:spacing w:before="40" w:after="40" w:line="240" w:lineRule="auto"/>
              <w:jc w:val="center"/>
            </w:pPr>
            <w:r>
              <w:rPr>
                <w:rFonts w:ascii="Times New Roman" w:hAnsi="Times New Roman" w:eastAsia="宋体"/>
                <w:b/>
                <w:color w:val="000000"/>
                <w:sz w:val="21"/>
              </w:rPr>
              <w:t>建议分工</w:t>
            </w:r>
          </w:p>
        </w:tc>
      </w:tr>
      <w:tr w14:paraId="64DA0F1D">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vAlign w:val="center"/>
          </w:tcPr>
          <w:p w14:paraId="0BA8326F">
            <w:pPr>
              <w:spacing w:before="40" w:after="40" w:line="240" w:lineRule="auto"/>
              <w:jc w:val="center"/>
            </w:pPr>
            <w:r>
              <w:rPr>
                <w:rFonts w:ascii="Times New Roman" w:hAnsi="Times New Roman" w:eastAsia="宋体"/>
                <w:b w:val="0"/>
                <w:color w:val="000000"/>
                <w:sz w:val="21"/>
              </w:rPr>
              <w:t>刘绍轩</w:t>
            </w:r>
          </w:p>
        </w:tc>
        <w:tc>
          <w:tcPr>
            <w:tcW w:w="1814" w:type="dxa"/>
            <w:vAlign w:val="center"/>
          </w:tcPr>
          <w:p w14:paraId="7353652F">
            <w:pPr>
              <w:spacing w:before="40" w:after="40" w:line="240" w:lineRule="auto"/>
              <w:jc w:val="center"/>
            </w:pPr>
            <w:r>
              <w:rPr>
                <w:rFonts w:ascii="Times New Roman" w:hAnsi="Times New Roman" w:eastAsia="宋体"/>
                <w:b w:val="0"/>
                <w:color w:val="000000"/>
                <w:sz w:val="21"/>
              </w:rPr>
              <w:t>2025310898</w:t>
            </w:r>
          </w:p>
        </w:tc>
        <w:tc>
          <w:tcPr>
            <w:tcW w:w="1474" w:type="dxa"/>
            <w:vAlign w:val="center"/>
          </w:tcPr>
          <w:p w14:paraId="5452F622">
            <w:pPr>
              <w:spacing w:before="40" w:after="40" w:line="240" w:lineRule="auto"/>
              <w:jc w:val="center"/>
            </w:pPr>
            <w:r>
              <w:rPr>
                <w:rFonts w:ascii="Times New Roman" w:hAnsi="Times New Roman" w:eastAsia="宋体"/>
                <w:b w:val="0"/>
                <w:color w:val="000000"/>
                <w:sz w:val="21"/>
              </w:rPr>
              <w:t>基础学部</w:t>
            </w:r>
          </w:p>
        </w:tc>
        <w:tc>
          <w:tcPr>
            <w:tcW w:w="3402" w:type="dxa"/>
            <w:vAlign w:val="center"/>
          </w:tcPr>
          <w:p w14:paraId="79B04454">
            <w:pPr>
              <w:spacing w:before="40" w:after="40" w:line="240" w:lineRule="auto"/>
              <w:jc w:val="left"/>
            </w:pPr>
            <w:r>
              <w:rPr>
                <w:rFonts w:ascii="Times New Roman" w:hAnsi="Times New Roman" w:eastAsia="宋体"/>
                <w:b w:val="0"/>
                <w:color w:val="000000"/>
                <w:sz w:val="21"/>
              </w:rPr>
              <w:t>项目负责人，统筹规划、PID控制仿真与系统集成</w:t>
            </w:r>
          </w:p>
        </w:tc>
      </w:tr>
      <w:tr w14:paraId="24BDD810">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vAlign w:val="center"/>
          </w:tcPr>
          <w:p w14:paraId="70F246BF">
            <w:pPr>
              <w:spacing w:before="40" w:after="40" w:line="240" w:lineRule="auto"/>
              <w:jc w:val="center"/>
            </w:pPr>
            <w:r>
              <w:rPr>
                <w:rFonts w:ascii="Times New Roman" w:hAnsi="Times New Roman" w:eastAsia="宋体"/>
                <w:b w:val="0"/>
                <w:color w:val="000000"/>
                <w:sz w:val="21"/>
              </w:rPr>
              <w:t>姚星宇</w:t>
            </w:r>
          </w:p>
        </w:tc>
        <w:tc>
          <w:tcPr>
            <w:tcW w:w="1814" w:type="dxa"/>
            <w:vAlign w:val="center"/>
          </w:tcPr>
          <w:p w14:paraId="00F59961">
            <w:pPr>
              <w:spacing w:before="40" w:after="40" w:line="240" w:lineRule="auto"/>
              <w:jc w:val="center"/>
            </w:pPr>
            <w:r>
              <w:rPr>
                <w:rFonts w:ascii="Times New Roman" w:hAnsi="Times New Roman" w:eastAsia="宋体"/>
                <w:b w:val="0"/>
                <w:color w:val="000000"/>
                <w:sz w:val="21"/>
              </w:rPr>
              <w:t>2025311243</w:t>
            </w:r>
          </w:p>
        </w:tc>
        <w:tc>
          <w:tcPr>
            <w:tcW w:w="1474" w:type="dxa"/>
            <w:vAlign w:val="center"/>
          </w:tcPr>
          <w:p w14:paraId="78EE1282">
            <w:pPr>
              <w:spacing w:before="40" w:after="40" w:line="240" w:lineRule="auto"/>
              <w:jc w:val="center"/>
            </w:pPr>
            <w:r>
              <w:rPr>
                <w:rFonts w:ascii="Times New Roman" w:hAnsi="Times New Roman" w:eastAsia="宋体"/>
                <w:b w:val="0"/>
                <w:color w:val="000000"/>
                <w:sz w:val="21"/>
              </w:rPr>
              <w:t>基础学部</w:t>
            </w:r>
          </w:p>
        </w:tc>
        <w:tc>
          <w:tcPr>
            <w:tcW w:w="3402" w:type="dxa"/>
            <w:vAlign w:val="center"/>
          </w:tcPr>
          <w:p w14:paraId="09135611">
            <w:pPr>
              <w:spacing w:before="40" w:after="40" w:line="240" w:lineRule="auto"/>
              <w:jc w:val="left"/>
            </w:pPr>
            <w:r>
              <w:rPr>
                <w:rFonts w:ascii="Times New Roman" w:hAnsi="Times New Roman" w:eastAsia="宋体"/>
                <w:b w:val="0"/>
                <w:color w:val="000000"/>
                <w:sz w:val="21"/>
              </w:rPr>
              <w:t>强化学习环境构建与算法接入</w:t>
            </w:r>
          </w:p>
        </w:tc>
      </w:tr>
      <w:tr w14:paraId="6C23AC5D">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vAlign w:val="center"/>
          </w:tcPr>
          <w:p w14:paraId="634CC80B">
            <w:pPr>
              <w:spacing w:before="40" w:after="40" w:line="240" w:lineRule="auto"/>
              <w:jc w:val="center"/>
            </w:pPr>
            <w:r>
              <w:rPr>
                <w:rFonts w:ascii="Times New Roman" w:hAnsi="Times New Roman" w:eastAsia="宋体"/>
                <w:b w:val="0"/>
                <w:color w:val="000000"/>
                <w:sz w:val="21"/>
              </w:rPr>
              <w:t>谢斯捷</w:t>
            </w:r>
          </w:p>
        </w:tc>
        <w:tc>
          <w:tcPr>
            <w:tcW w:w="1814" w:type="dxa"/>
            <w:vAlign w:val="center"/>
          </w:tcPr>
          <w:p w14:paraId="64302BB9">
            <w:pPr>
              <w:spacing w:before="40" w:after="40" w:line="240" w:lineRule="auto"/>
              <w:jc w:val="center"/>
            </w:pPr>
            <w:r>
              <w:rPr>
                <w:rFonts w:ascii="Times New Roman" w:hAnsi="Times New Roman" w:eastAsia="宋体"/>
                <w:b w:val="0"/>
                <w:color w:val="000000"/>
                <w:sz w:val="21"/>
              </w:rPr>
              <w:t>2025310504</w:t>
            </w:r>
          </w:p>
        </w:tc>
        <w:tc>
          <w:tcPr>
            <w:tcW w:w="1474" w:type="dxa"/>
            <w:vAlign w:val="center"/>
          </w:tcPr>
          <w:p w14:paraId="33D45828">
            <w:pPr>
              <w:spacing w:before="40" w:after="40" w:line="240" w:lineRule="auto"/>
              <w:jc w:val="center"/>
            </w:pPr>
            <w:r>
              <w:rPr>
                <w:rFonts w:ascii="Times New Roman" w:hAnsi="Times New Roman" w:eastAsia="宋体"/>
                <w:b w:val="0"/>
                <w:color w:val="000000"/>
                <w:sz w:val="21"/>
              </w:rPr>
              <w:t>基础学部</w:t>
            </w:r>
          </w:p>
        </w:tc>
        <w:tc>
          <w:tcPr>
            <w:tcW w:w="3402" w:type="dxa"/>
            <w:vAlign w:val="center"/>
          </w:tcPr>
          <w:p w14:paraId="1E081C16">
            <w:pPr>
              <w:spacing w:before="40" w:after="40" w:line="240" w:lineRule="auto"/>
              <w:jc w:val="left"/>
            </w:pPr>
            <w:r>
              <w:rPr>
                <w:rFonts w:ascii="Times New Roman" w:hAnsi="Times New Roman" w:eastAsia="宋体"/>
                <w:b w:val="0"/>
                <w:color w:val="000000"/>
                <w:sz w:val="21"/>
              </w:rPr>
              <w:t>智能算法研究、文献梳理与模型拆解</w:t>
            </w:r>
          </w:p>
        </w:tc>
      </w:tr>
      <w:tr w14:paraId="585E7E50">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247" w:type="dxa"/>
            <w:vAlign w:val="center"/>
          </w:tcPr>
          <w:p w14:paraId="0663A37D">
            <w:pPr>
              <w:spacing w:before="40" w:after="40" w:line="240" w:lineRule="auto"/>
              <w:jc w:val="center"/>
            </w:pPr>
            <w:r>
              <w:rPr>
                <w:rFonts w:ascii="Times New Roman" w:hAnsi="Times New Roman" w:eastAsia="宋体"/>
                <w:b w:val="0"/>
                <w:color w:val="000000"/>
                <w:sz w:val="21"/>
              </w:rPr>
              <w:t>陈茂菘</w:t>
            </w:r>
          </w:p>
        </w:tc>
        <w:tc>
          <w:tcPr>
            <w:tcW w:w="1814" w:type="dxa"/>
            <w:vAlign w:val="center"/>
          </w:tcPr>
          <w:p w14:paraId="2A23EC70">
            <w:pPr>
              <w:spacing w:before="40" w:after="40" w:line="240" w:lineRule="auto"/>
              <w:jc w:val="center"/>
            </w:pPr>
            <w:r>
              <w:rPr>
                <w:rFonts w:ascii="Times New Roman" w:hAnsi="Times New Roman" w:eastAsia="宋体"/>
                <w:b w:val="0"/>
                <w:color w:val="000000"/>
                <w:sz w:val="21"/>
              </w:rPr>
              <w:t>2025310535</w:t>
            </w:r>
          </w:p>
        </w:tc>
        <w:tc>
          <w:tcPr>
            <w:tcW w:w="1474" w:type="dxa"/>
            <w:vAlign w:val="center"/>
          </w:tcPr>
          <w:p w14:paraId="133AB485">
            <w:pPr>
              <w:spacing w:before="40" w:after="40" w:line="240" w:lineRule="auto"/>
              <w:jc w:val="center"/>
            </w:pPr>
            <w:r>
              <w:rPr>
                <w:rFonts w:ascii="Times New Roman" w:hAnsi="Times New Roman" w:eastAsia="宋体"/>
                <w:b w:val="0"/>
                <w:color w:val="000000"/>
                <w:sz w:val="21"/>
              </w:rPr>
              <w:t>基础学部</w:t>
            </w:r>
          </w:p>
        </w:tc>
        <w:tc>
          <w:tcPr>
            <w:tcW w:w="3402" w:type="dxa"/>
            <w:vAlign w:val="center"/>
          </w:tcPr>
          <w:p w14:paraId="6ADD91BC">
            <w:pPr>
              <w:spacing w:before="40" w:after="40" w:line="240" w:lineRule="auto"/>
              <w:jc w:val="left"/>
            </w:pPr>
            <w:r>
              <w:rPr>
                <w:rFonts w:ascii="Times New Roman" w:hAnsi="Times New Roman" w:eastAsia="宋体"/>
                <w:b w:val="0"/>
                <w:color w:val="000000"/>
                <w:sz w:val="21"/>
              </w:rPr>
              <w:t>可视化工具开发与实验数据整理</w:t>
            </w:r>
          </w:p>
        </w:tc>
      </w:tr>
    </w:tbl>
    <w:p w14:paraId="46AD34AB">
      <w:pPr>
        <w:spacing w:before="0" w:after="0" w:line="360" w:lineRule="auto"/>
        <w:ind w:firstLine="480" w:firstLineChars="200"/>
        <w:jc w:val="both"/>
      </w:pPr>
      <w:r>
        <w:rPr>
          <w:rFonts w:ascii="Times New Roman" w:hAnsi="Times New Roman" w:eastAsia="宋体"/>
          <w:b w:val="0"/>
          <w:color w:val="000000"/>
          <w:sz w:val="24"/>
        </w:rPr>
        <w:t>注：以上分工为按项目材料整理的建议分工，实际执行中依据成员进展动态调整。</w:t>
      </w:r>
    </w:p>
    <w:p w14:paraId="62F0B09B">
      <w:pPr>
        <w:pStyle w:val="3"/>
      </w:pPr>
      <w:bookmarkStart w:id="23" w:name="_Toc26837"/>
      <w:r>
        <w:rPr>
          <w:rFonts w:ascii="Arial" w:hAnsi="Arial" w:eastAsia="黑体"/>
          <w:b/>
          <w:color w:val="000000"/>
          <w:sz w:val="32"/>
        </w:rPr>
        <w:t>九、经费预算与使用计划</w:t>
      </w:r>
      <w:bookmarkEnd w:id="23"/>
    </w:p>
    <w:p w14:paraId="073A1147">
      <w:pPr>
        <w:spacing w:before="0" w:after="0" w:line="360" w:lineRule="auto"/>
        <w:ind w:firstLine="480" w:firstLineChars="200"/>
        <w:jc w:val="both"/>
      </w:pPr>
      <w:r>
        <w:rPr>
          <w:rFonts w:ascii="Times New Roman" w:hAnsi="Times New Roman" w:eastAsia="宋体"/>
          <w:b w:val="0"/>
          <w:color w:val="000000"/>
          <w:sz w:val="24"/>
        </w:rPr>
        <w:t>项目经费预算合计3000元，按照项目进度及实际需求列支，做到专款专用。具体如下表所示。</w:t>
      </w:r>
    </w:p>
    <w:tbl>
      <w:tblPr>
        <w:tblStyle w:val="34"/>
        <w:tblW w:w="0" w:type="auto"/>
        <w:jc w:val="center"/>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Layout w:type="autofit"/>
        <w:tblCellMar>
          <w:top w:w="0" w:type="dxa"/>
          <w:left w:w="108" w:type="dxa"/>
          <w:bottom w:w="0" w:type="dxa"/>
          <w:right w:w="108" w:type="dxa"/>
        </w:tblCellMar>
      </w:tblPr>
      <w:tblGrid>
        <w:gridCol w:w="907"/>
        <w:gridCol w:w="2381"/>
        <w:gridCol w:w="1474"/>
        <w:gridCol w:w="3175"/>
      </w:tblGrid>
      <w:tr w14:paraId="7C2A8666">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shd w:val="clear" w:color="auto" w:fill="D9D9D9"/>
            <w:vAlign w:val="center"/>
          </w:tcPr>
          <w:p w14:paraId="66E8D463">
            <w:pPr>
              <w:spacing w:before="40" w:after="40" w:line="240" w:lineRule="auto"/>
              <w:jc w:val="center"/>
            </w:pPr>
            <w:r>
              <w:rPr>
                <w:rFonts w:ascii="Times New Roman" w:hAnsi="Times New Roman" w:eastAsia="宋体"/>
                <w:b/>
                <w:color w:val="000000"/>
                <w:sz w:val="21"/>
              </w:rPr>
              <w:t>序号</w:t>
            </w:r>
          </w:p>
        </w:tc>
        <w:tc>
          <w:tcPr>
            <w:tcW w:w="2381" w:type="dxa"/>
            <w:shd w:val="clear" w:color="auto" w:fill="D9D9D9"/>
            <w:vAlign w:val="center"/>
          </w:tcPr>
          <w:p w14:paraId="07995A1D">
            <w:pPr>
              <w:spacing w:before="40" w:after="40" w:line="240" w:lineRule="auto"/>
              <w:jc w:val="center"/>
            </w:pPr>
            <w:r>
              <w:rPr>
                <w:rFonts w:ascii="Times New Roman" w:hAnsi="Times New Roman" w:eastAsia="宋体"/>
                <w:b/>
                <w:color w:val="000000"/>
                <w:sz w:val="21"/>
              </w:rPr>
              <w:t>经费项目</w:t>
            </w:r>
          </w:p>
        </w:tc>
        <w:tc>
          <w:tcPr>
            <w:tcW w:w="1474" w:type="dxa"/>
            <w:shd w:val="clear" w:color="auto" w:fill="D9D9D9"/>
            <w:vAlign w:val="center"/>
          </w:tcPr>
          <w:p w14:paraId="0791D4FA">
            <w:pPr>
              <w:spacing w:before="40" w:after="40" w:line="240" w:lineRule="auto"/>
              <w:jc w:val="center"/>
            </w:pPr>
            <w:r>
              <w:rPr>
                <w:rFonts w:ascii="Times New Roman" w:hAnsi="Times New Roman" w:eastAsia="宋体"/>
                <w:b/>
                <w:color w:val="000000"/>
                <w:sz w:val="21"/>
              </w:rPr>
              <w:t>金额（元）</w:t>
            </w:r>
          </w:p>
        </w:tc>
        <w:tc>
          <w:tcPr>
            <w:tcW w:w="3175" w:type="dxa"/>
            <w:shd w:val="clear" w:color="auto" w:fill="D9D9D9"/>
            <w:vAlign w:val="center"/>
          </w:tcPr>
          <w:p w14:paraId="444BF6DF">
            <w:pPr>
              <w:spacing w:before="40" w:after="40" w:line="240" w:lineRule="auto"/>
              <w:jc w:val="center"/>
            </w:pPr>
            <w:r>
              <w:rPr>
                <w:rFonts w:ascii="Times New Roman" w:hAnsi="Times New Roman" w:eastAsia="宋体"/>
                <w:b/>
                <w:color w:val="000000"/>
                <w:sz w:val="21"/>
              </w:rPr>
              <w:t>用途说明</w:t>
            </w:r>
          </w:p>
        </w:tc>
      </w:tr>
      <w:tr w14:paraId="488EEB13">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5FCEBEA7">
            <w:pPr>
              <w:spacing w:before="40" w:after="40" w:line="240" w:lineRule="auto"/>
              <w:jc w:val="center"/>
            </w:pPr>
            <w:r>
              <w:rPr>
                <w:rFonts w:ascii="Times New Roman" w:hAnsi="Times New Roman" w:eastAsia="宋体"/>
                <w:b w:val="0"/>
                <w:color w:val="000000"/>
                <w:sz w:val="21"/>
              </w:rPr>
              <w:t>1</w:t>
            </w:r>
          </w:p>
        </w:tc>
        <w:tc>
          <w:tcPr>
            <w:tcW w:w="2381" w:type="dxa"/>
            <w:vAlign w:val="center"/>
          </w:tcPr>
          <w:p w14:paraId="02F6F9E9">
            <w:pPr>
              <w:spacing w:before="40" w:after="40" w:line="240" w:lineRule="auto"/>
              <w:jc w:val="center"/>
            </w:pPr>
            <w:r>
              <w:rPr>
                <w:rFonts w:ascii="Times New Roman" w:hAnsi="Times New Roman" w:eastAsia="宋体"/>
                <w:b w:val="0"/>
                <w:color w:val="000000"/>
                <w:sz w:val="21"/>
              </w:rPr>
              <w:t>专业书籍购买</w:t>
            </w:r>
          </w:p>
        </w:tc>
        <w:tc>
          <w:tcPr>
            <w:tcW w:w="1474" w:type="dxa"/>
            <w:vAlign w:val="center"/>
          </w:tcPr>
          <w:p w14:paraId="6B790E99">
            <w:pPr>
              <w:spacing w:before="40" w:after="40" w:line="240" w:lineRule="auto"/>
              <w:jc w:val="center"/>
            </w:pPr>
            <w:r>
              <w:rPr>
                <w:rFonts w:ascii="Times New Roman" w:hAnsi="Times New Roman" w:eastAsia="宋体"/>
                <w:b w:val="0"/>
                <w:color w:val="000000"/>
                <w:sz w:val="21"/>
              </w:rPr>
              <w:t>800</w:t>
            </w:r>
          </w:p>
        </w:tc>
        <w:tc>
          <w:tcPr>
            <w:tcW w:w="3175" w:type="dxa"/>
            <w:vAlign w:val="center"/>
          </w:tcPr>
          <w:p w14:paraId="4E14AC5B">
            <w:pPr>
              <w:spacing w:before="40" w:after="40" w:line="240" w:lineRule="auto"/>
              <w:jc w:val="left"/>
            </w:pPr>
            <w:r>
              <w:rPr>
                <w:rFonts w:ascii="Times New Roman" w:hAnsi="Times New Roman" w:eastAsia="宋体"/>
                <w:b w:val="0"/>
                <w:color w:val="000000"/>
                <w:sz w:val="21"/>
              </w:rPr>
              <w:t>购置《卫星控制基础》《深度强化学习实战》等核心书籍</w:t>
            </w:r>
          </w:p>
        </w:tc>
      </w:tr>
      <w:tr w14:paraId="3A7E293E">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5C9F0B88">
            <w:pPr>
              <w:spacing w:before="40" w:after="40" w:line="240" w:lineRule="auto"/>
              <w:jc w:val="center"/>
            </w:pPr>
            <w:r>
              <w:rPr>
                <w:rFonts w:ascii="Times New Roman" w:hAnsi="Times New Roman" w:eastAsia="宋体"/>
                <w:b w:val="0"/>
                <w:color w:val="000000"/>
                <w:sz w:val="21"/>
              </w:rPr>
              <w:t>2</w:t>
            </w:r>
          </w:p>
        </w:tc>
        <w:tc>
          <w:tcPr>
            <w:tcW w:w="2381" w:type="dxa"/>
            <w:vAlign w:val="center"/>
          </w:tcPr>
          <w:p w14:paraId="20AB0DDB">
            <w:pPr>
              <w:spacing w:before="40" w:after="40" w:line="240" w:lineRule="auto"/>
              <w:jc w:val="center"/>
            </w:pPr>
            <w:r>
              <w:rPr>
                <w:rFonts w:ascii="Times New Roman" w:hAnsi="Times New Roman" w:eastAsia="宋体"/>
                <w:b w:val="0"/>
                <w:color w:val="000000"/>
                <w:sz w:val="21"/>
              </w:rPr>
              <w:t>文献查阅与数据库使用</w:t>
            </w:r>
          </w:p>
        </w:tc>
        <w:tc>
          <w:tcPr>
            <w:tcW w:w="1474" w:type="dxa"/>
            <w:vAlign w:val="center"/>
          </w:tcPr>
          <w:p w14:paraId="6672B8A2">
            <w:pPr>
              <w:spacing w:before="40" w:after="40" w:line="240" w:lineRule="auto"/>
              <w:jc w:val="center"/>
            </w:pPr>
            <w:r>
              <w:rPr>
                <w:rFonts w:ascii="Times New Roman" w:hAnsi="Times New Roman" w:eastAsia="宋体"/>
                <w:b w:val="0"/>
                <w:color w:val="000000"/>
                <w:sz w:val="21"/>
              </w:rPr>
              <w:t>500</w:t>
            </w:r>
          </w:p>
        </w:tc>
        <w:tc>
          <w:tcPr>
            <w:tcW w:w="3175" w:type="dxa"/>
            <w:vAlign w:val="center"/>
          </w:tcPr>
          <w:p w14:paraId="3C682864">
            <w:pPr>
              <w:spacing w:before="40" w:after="40" w:line="240" w:lineRule="auto"/>
              <w:jc w:val="left"/>
            </w:pPr>
            <w:r>
              <w:rPr>
                <w:rFonts w:ascii="Times New Roman" w:hAnsi="Times New Roman" w:eastAsia="宋体"/>
                <w:b w:val="0"/>
                <w:color w:val="000000"/>
                <w:sz w:val="21"/>
              </w:rPr>
              <w:t>CNKI、IEEE Xplore等学术数据库文献下载</w:t>
            </w:r>
          </w:p>
        </w:tc>
      </w:tr>
      <w:tr w14:paraId="4255E09A">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4D677E14">
            <w:pPr>
              <w:spacing w:before="40" w:after="40" w:line="240" w:lineRule="auto"/>
              <w:jc w:val="center"/>
            </w:pPr>
            <w:r>
              <w:rPr>
                <w:rFonts w:ascii="Times New Roman" w:hAnsi="Times New Roman" w:eastAsia="宋体"/>
                <w:b w:val="0"/>
                <w:color w:val="000000"/>
                <w:sz w:val="21"/>
              </w:rPr>
              <w:t>3</w:t>
            </w:r>
          </w:p>
        </w:tc>
        <w:tc>
          <w:tcPr>
            <w:tcW w:w="2381" w:type="dxa"/>
            <w:vAlign w:val="center"/>
          </w:tcPr>
          <w:p w14:paraId="23DF2F6A">
            <w:pPr>
              <w:spacing w:before="40" w:after="40" w:line="240" w:lineRule="auto"/>
              <w:jc w:val="center"/>
            </w:pPr>
            <w:r>
              <w:rPr>
                <w:rFonts w:ascii="Times New Roman" w:hAnsi="Times New Roman" w:eastAsia="宋体"/>
                <w:b w:val="0"/>
                <w:color w:val="000000"/>
                <w:sz w:val="21"/>
              </w:rPr>
              <w:t>仿真软件与工具资源</w:t>
            </w:r>
          </w:p>
        </w:tc>
        <w:tc>
          <w:tcPr>
            <w:tcW w:w="1474" w:type="dxa"/>
            <w:vAlign w:val="center"/>
          </w:tcPr>
          <w:p w14:paraId="48237EA4">
            <w:pPr>
              <w:spacing w:before="40" w:after="40" w:line="240" w:lineRule="auto"/>
              <w:jc w:val="center"/>
            </w:pPr>
            <w:r>
              <w:rPr>
                <w:rFonts w:ascii="Times New Roman" w:hAnsi="Times New Roman" w:eastAsia="宋体"/>
                <w:b w:val="0"/>
                <w:color w:val="000000"/>
                <w:sz w:val="21"/>
              </w:rPr>
              <w:t>900</w:t>
            </w:r>
          </w:p>
        </w:tc>
        <w:tc>
          <w:tcPr>
            <w:tcW w:w="3175" w:type="dxa"/>
            <w:vAlign w:val="center"/>
          </w:tcPr>
          <w:p w14:paraId="6249DA67">
            <w:pPr>
              <w:spacing w:before="40" w:after="40" w:line="240" w:lineRule="auto"/>
              <w:jc w:val="left"/>
            </w:pPr>
            <w:r>
              <w:rPr>
                <w:rFonts w:ascii="Times New Roman" w:hAnsi="Times New Roman" w:eastAsia="宋体"/>
                <w:b w:val="0"/>
                <w:color w:val="000000"/>
                <w:sz w:val="21"/>
              </w:rPr>
              <w:t>STK软件授权或教程、Python工具包、云服务器短期租赁</w:t>
            </w:r>
          </w:p>
        </w:tc>
      </w:tr>
      <w:tr w14:paraId="1BB2A967">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65617B01">
            <w:pPr>
              <w:spacing w:before="40" w:after="40" w:line="240" w:lineRule="auto"/>
              <w:jc w:val="center"/>
            </w:pPr>
            <w:r>
              <w:rPr>
                <w:rFonts w:ascii="Times New Roman" w:hAnsi="Times New Roman" w:eastAsia="宋体"/>
                <w:b w:val="0"/>
                <w:color w:val="000000"/>
                <w:sz w:val="21"/>
              </w:rPr>
              <w:t>4</w:t>
            </w:r>
          </w:p>
        </w:tc>
        <w:tc>
          <w:tcPr>
            <w:tcW w:w="2381" w:type="dxa"/>
            <w:vAlign w:val="center"/>
          </w:tcPr>
          <w:p w14:paraId="2875F814">
            <w:pPr>
              <w:spacing w:before="40" w:after="40" w:line="240" w:lineRule="auto"/>
              <w:jc w:val="center"/>
            </w:pPr>
            <w:r>
              <w:rPr>
                <w:rFonts w:ascii="Times New Roman" w:hAnsi="Times New Roman" w:eastAsia="宋体"/>
                <w:b w:val="0"/>
                <w:color w:val="000000"/>
                <w:sz w:val="21"/>
              </w:rPr>
              <w:t>资料打印与报告制作</w:t>
            </w:r>
          </w:p>
        </w:tc>
        <w:tc>
          <w:tcPr>
            <w:tcW w:w="1474" w:type="dxa"/>
            <w:vAlign w:val="center"/>
          </w:tcPr>
          <w:p w14:paraId="23ABBDF7">
            <w:pPr>
              <w:spacing w:before="40" w:after="40" w:line="240" w:lineRule="auto"/>
              <w:jc w:val="center"/>
            </w:pPr>
            <w:r>
              <w:rPr>
                <w:rFonts w:ascii="Times New Roman" w:hAnsi="Times New Roman" w:eastAsia="宋体"/>
                <w:b w:val="0"/>
                <w:color w:val="000000"/>
                <w:sz w:val="21"/>
              </w:rPr>
              <w:t>400</w:t>
            </w:r>
          </w:p>
        </w:tc>
        <w:tc>
          <w:tcPr>
            <w:tcW w:w="3175" w:type="dxa"/>
            <w:vAlign w:val="center"/>
          </w:tcPr>
          <w:p w14:paraId="764943C2">
            <w:pPr>
              <w:spacing w:before="40" w:after="40" w:line="240" w:lineRule="auto"/>
              <w:jc w:val="left"/>
            </w:pPr>
            <w:r>
              <w:rPr>
                <w:rFonts w:ascii="Times New Roman" w:hAnsi="Times New Roman" w:eastAsia="宋体"/>
                <w:b w:val="0"/>
                <w:color w:val="000000"/>
                <w:sz w:val="21"/>
              </w:rPr>
              <w:t>文献、笔记与报告打印及装订</w:t>
            </w:r>
          </w:p>
        </w:tc>
      </w:tr>
      <w:tr w14:paraId="62AB6859">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0BAE159A">
            <w:pPr>
              <w:spacing w:before="40" w:after="40" w:line="240" w:lineRule="auto"/>
              <w:jc w:val="center"/>
            </w:pPr>
            <w:r>
              <w:rPr>
                <w:rFonts w:ascii="Times New Roman" w:hAnsi="Times New Roman" w:eastAsia="宋体"/>
                <w:b w:val="0"/>
                <w:color w:val="000000"/>
                <w:sz w:val="21"/>
              </w:rPr>
              <w:t>5</w:t>
            </w:r>
          </w:p>
        </w:tc>
        <w:tc>
          <w:tcPr>
            <w:tcW w:w="2381" w:type="dxa"/>
            <w:vAlign w:val="center"/>
          </w:tcPr>
          <w:p w14:paraId="4C8E8BF3">
            <w:pPr>
              <w:spacing w:before="40" w:after="40" w:line="240" w:lineRule="auto"/>
              <w:jc w:val="center"/>
            </w:pPr>
            <w:r>
              <w:rPr>
                <w:rFonts w:ascii="Times New Roman" w:hAnsi="Times New Roman" w:eastAsia="宋体"/>
                <w:b w:val="0"/>
                <w:color w:val="000000"/>
                <w:sz w:val="21"/>
              </w:rPr>
              <w:t>应急备用金</w:t>
            </w:r>
          </w:p>
        </w:tc>
        <w:tc>
          <w:tcPr>
            <w:tcW w:w="1474" w:type="dxa"/>
            <w:vAlign w:val="center"/>
          </w:tcPr>
          <w:p w14:paraId="0954076F">
            <w:pPr>
              <w:spacing w:before="40" w:after="40" w:line="240" w:lineRule="auto"/>
              <w:jc w:val="center"/>
            </w:pPr>
            <w:r>
              <w:rPr>
                <w:rFonts w:ascii="Times New Roman" w:hAnsi="Times New Roman" w:eastAsia="宋体"/>
                <w:b w:val="0"/>
                <w:color w:val="000000"/>
                <w:sz w:val="21"/>
              </w:rPr>
              <w:t>400</w:t>
            </w:r>
          </w:p>
        </w:tc>
        <w:tc>
          <w:tcPr>
            <w:tcW w:w="3175" w:type="dxa"/>
            <w:vAlign w:val="center"/>
          </w:tcPr>
          <w:p w14:paraId="19A5AF41">
            <w:pPr>
              <w:spacing w:before="40" w:after="40" w:line="240" w:lineRule="auto"/>
              <w:jc w:val="left"/>
            </w:pPr>
            <w:r>
              <w:rPr>
                <w:rFonts w:ascii="Times New Roman" w:hAnsi="Times New Roman" w:eastAsia="宋体"/>
                <w:b w:val="0"/>
                <w:color w:val="000000"/>
                <w:sz w:val="21"/>
              </w:rPr>
              <w:t>补充购买稀缺资料等突发经费需求</w:t>
            </w:r>
          </w:p>
        </w:tc>
      </w:tr>
      <w:tr w14:paraId="379ECE37">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907" w:type="dxa"/>
            <w:vAlign w:val="center"/>
          </w:tcPr>
          <w:p w14:paraId="7AF2CF0C">
            <w:pPr>
              <w:spacing w:before="40" w:after="40" w:line="240" w:lineRule="auto"/>
              <w:jc w:val="center"/>
            </w:pPr>
            <w:r>
              <w:rPr>
                <w:rFonts w:ascii="Times New Roman" w:hAnsi="Times New Roman" w:eastAsia="宋体"/>
                <w:b w:val="0"/>
                <w:color w:val="000000"/>
                <w:sz w:val="21"/>
              </w:rPr>
              <w:t>合计</w:t>
            </w:r>
          </w:p>
        </w:tc>
        <w:tc>
          <w:tcPr>
            <w:tcW w:w="2381" w:type="dxa"/>
            <w:vAlign w:val="center"/>
          </w:tcPr>
          <w:p w14:paraId="7AAAE750">
            <w:pPr>
              <w:spacing w:before="40" w:after="40" w:line="240" w:lineRule="auto"/>
              <w:jc w:val="center"/>
            </w:pPr>
          </w:p>
        </w:tc>
        <w:tc>
          <w:tcPr>
            <w:tcW w:w="1474" w:type="dxa"/>
            <w:vAlign w:val="center"/>
          </w:tcPr>
          <w:p w14:paraId="3D41517B">
            <w:pPr>
              <w:spacing w:before="40" w:after="40" w:line="240" w:lineRule="auto"/>
              <w:jc w:val="center"/>
            </w:pPr>
            <w:r>
              <w:rPr>
                <w:rFonts w:ascii="Times New Roman" w:hAnsi="Times New Roman" w:eastAsia="宋体"/>
                <w:b w:val="0"/>
                <w:color w:val="000000"/>
                <w:sz w:val="21"/>
              </w:rPr>
              <w:t>3000</w:t>
            </w:r>
          </w:p>
        </w:tc>
        <w:tc>
          <w:tcPr>
            <w:tcW w:w="3175" w:type="dxa"/>
            <w:vAlign w:val="center"/>
          </w:tcPr>
          <w:p w14:paraId="2852FF3E">
            <w:pPr>
              <w:spacing w:before="40" w:after="40" w:line="240" w:lineRule="auto"/>
              <w:jc w:val="center"/>
            </w:pPr>
          </w:p>
        </w:tc>
      </w:tr>
    </w:tbl>
    <w:p w14:paraId="6D736B1D">
      <w:pPr>
        <w:pStyle w:val="3"/>
      </w:pPr>
      <w:bookmarkStart w:id="24" w:name="_Toc13018"/>
      <w:r>
        <w:rPr>
          <w:rFonts w:ascii="Arial" w:hAnsi="Arial" w:eastAsia="黑体"/>
          <w:b/>
          <w:color w:val="000000"/>
          <w:sz w:val="32"/>
        </w:rPr>
        <w:t>十、风险分析与应对措施</w:t>
      </w:r>
      <w:bookmarkEnd w:id="24"/>
    </w:p>
    <w:tbl>
      <w:tblPr>
        <w:tblStyle w:val="34"/>
        <w:tblW w:w="0" w:type="auto"/>
        <w:jc w:val="center"/>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Layout w:type="autofit"/>
        <w:tblCellMar>
          <w:top w:w="0" w:type="dxa"/>
          <w:left w:w="108" w:type="dxa"/>
          <w:bottom w:w="0" w:type="dxa"/>
          <w:right w:w="108" w:type="dxa"/>
        </w:tblCellMar>
      </w:tblPr>
      <w:tblGrid>
        <w:gridCol w:w="1474"/>
        <w:gridCol w:w="3061"/>
        <w:gridCol w:w="3402"/>
      </w:tblGrid>
      <w:tr w14:paraId="368B28ED">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shd w:val="clear" w:color="auto" w:fill="D9D9D9"/>
            <w:vAlign w:val="center"/>
          </w:tcPr>
          <w:p w14:paraId="055B801E">
            <w:pPr>
              <w:spacing w:before="40" w:after="40" w:line="240" w:lineRule="auto"/>
              <w:jc w:val="center"/>
            </w:pPr>
            <w:r>
              <w:rPr>
                <w:rFonts w:ascii="Times New Roman" w:hAnsi="Times New Roman" w:eastAsia="宋体"/>
                <w:b/>
                <w:color w:val="000000"/>
                <w:sz w:val="21"/>
              </w:rPr>
              <w:t>风险类型</w:t>
            </w:r>
          </w:p>
        </w:tc>
        <w:tc>
          <w:tcPr>
            <w:tcW w:w="3061" w:type="dxa"/>
            <w:shd w:val="clear" w:color="auto" w:fill="D9D9D9"/>
            <w:vAlign w:val="center"/>
          </w:tcPr>
          <w:p w14:paraId="7946397A">
            <w:pPr>
              <w:spacing w:before="40" w:after="40" w:line="240" w:lineRule="auto"/>
              <w:jc w:val="center"/>
            </w:pPr>
            <w:r>
              <w:rPr>
                <w:rFonts w:ascii="Times New Roman" w:hAnsi="Times New Roman" w:eastAsia="宋体"/>
                <w:b/>
                <w:color w:val="000000"/>
                <w:sz w:val="21"/>
              </w:rPr>
              <w:t>具体表现</w:t>
            </w:r>
          </w:p>
        </w:tc>
        <w:tc>
          <w:tcPr>
            <w:tcW w:w="3402" w:type="dxa"/>
            <w:shd w:val="clear" w:color="auto" w:fill="D9D9D9"/>
            <w:vAlign w:val="center"/>
          </w:tcPr>
          <w:p w14:paraId="595A5AB1">
            <w:pPr>
              <w:spacing w:before="40" w:after="40" w:line="240" w:lineRule="auto"/>
              <w:jc w:val="center"/>
            </w:pPr>
            <w:r>
              <w:rPr>
                <w:rFonts w:ascii="Times New Roman" w:hAnsi="Times New Roman" w:eastAsia="宋体"/>
                <w:b/>
                <w:color w:val="000000"/>
                <w:sz w:val="21"/>
              </w:rPr>
              <w:t>应对措施</w:t>
            </w:r>
          </w:p>
        </w:tc>
      </w:tr>
      <w:tr w14:paraId="73F6501F">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4F7CD592">
            <w:pPr>
              <w:spacing w:before="40" w:after="40" w:line="240" w:lineRule="auto"/>
              <w:jc w:val="center"/>
            </w:pPr>
            <w:r>
              <w:rPr>
                <w:rFonts w:ascii="Times New Roman" w:hAnsi="Times New Roman" w:eastAsia="宋体"/>
                <w:b w:val="0"/>
                <w:color w:val="000000"/>
                <w:sz w:val="21"/>
              </w:rPr>
              <w:t>技术风险</w:t>
            </w:r>
          </w:p>
        </w:tc>
        <w:tc>
          <w:tcPr>
            <w:tcW w:w="3061" w:type="dxa"/>
            <w:vAlign w:val="center"/>
          </w:tcPr>
          <w:p w14:paraId="5EBA7691">
            <w:pPr>
              <w:spacing w:before="40" w:after="40" w:line="240" w:lineRule="auto"/>
              <w:jc w:val="left"/>
            </w:pPr>
            <w:r>
              <w:rPr>
                <w:rFonts w:ascii="Times New Roman" w:hAnsi="Times New Roman" w:eastAsia="宋体"/>
                <w:b w:val="0"/>
                <w:color w:val="000000"/>
                <w:sz w:val="21"/>
              </w:rPr>
              <w:t>强化学习训练收敛缓慢或发散，奖励函数参数敏感</w:t>
            </w:r>
          </w:p>
        </w:tc>
        <w:tc>
          <w:tcPr>
            <w:tcW w:w="3402" w:type="dxa"/>
            <w:vAlign w:val="center"/>
          </w:tcPr>
          <w:p w14:paraId="343A87BB">
            <w:pPr>
              <w:spacing w:before="40" w:after="40" w:line="240" w:lineRule="auto"/>
              <w:jc w:val="left"/>
            </w:pPr>
            <w:r>
              <w:rPr>
                <w:rFonts w:ascii="Times New Roman" w:hAnsi="Times New Roman" w:eastAsia="宋体"/>
                <w:b w:val="0"/>
                <w:color w:val="000000"/>
                <w:sz w:val="21"/>
              </w:rPr>
              <w:t>引入发散终止机制与动作平滑约束，采用多指标组合奖励并逐步调优超参数</w:t>
            </w:r>
          </w:p>
        </w:tc>
      </w:tr>
      <w:tr w14:paraId="2B42EE49">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1C3392ED">
            <w:pPr>
              <w:spacing w:before="40" w:after="40" w:line="240" w:lineRule="auto"/>
              <w:jc w:val="center"/>
            </w:pPr>
            <w:r>
              <w:rPr>
                <w:rFonts w:ascii="Times New Roman" w:hAnsi="Times New Roman" w:eastAsia="宋体"/>
                <w:b w:val="0"/>
                <w:color w:val="000000"/>
                <w:sz w:val="21"/>
              </w:rPr>
              <w:t>算法风险</w:t>
            </w:r>
          </w:p>
        </w:tc>
        <w:tc>
          <w:tcPr>
            <w:tcW w:w="3061" w:type="dxa"/>
            <w:vAlign w:val="center"/>
          </w:tcPr>
          <w:p w14:paraId="2B4EDC9D">
            <w:pPr>
              <w:spacing w:before="40" w:after="40" w:line="240" w:lineRule="auto"/>
              <w:jc w:val="left"/>
            </w:pPr>
            <w:r>
              <w:rPr>
                <w:rFonts w:ascii="Times New Roman" w:hAnsi="Times New Roman" w:eastAsia="宋体"/>
                <w:b w:val="0"/>
                <w:color w:val="000000"/>
                <w:sz w:val="21"/>
              </w:rPr>
              <w:t>PPO在复杂任务下性能有限</w:t>
            </w:r>
          </w:p>
        </w:tc>
        <w:tc>
          <w:tcPr>
            <w:tcW w:w="3402" w:type="dxa"/>
            <w:vAlign w:val="center"/>
          </w:tcPr>
          <w:p w14:paraId="5C525F1D">
            <w:pPr>
              <w:spacing w:before="40" w:after="40" w:line="240" w:lineRule="auto"/>
              <w:jc w:val="left"/>
            </w:pPr>
            <w:r>
              <w:rPr>
                <w:rFonts w:ascii="Times New Roman" w:hAnsi="Times New Roman" w:eastAsia="宋体"/>
                <w:b w:val="0"/>
                <w:color w:val="000000"/>
                <w:sz w:val="21"/>
              </w:rPr>
              <w:t>探索SAC、TD3等更先进算法，对比择优</w:t>
            </w:r>
          </w:p>
        </w:tc>
      </w:tr>
      <w:tr w14:paraId="5AE55DC8">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PrEx>
        <w:trPr>
          <w:jc w:val="center"/>
        </w:trPr>
        <w:tc>
          <w:tcPr>
            <w:tcW w:w="1474" w:type="dxa"/>
            <w:vAlign w:val="center"/>
          </w:tcPr>
          <w:p w14:paraId="53A35482">
            <w:pPr>
              <w:spacing w:before="40" w:after="40" w:line="240" w:lineRule="auto"/>
              <w:jc w:val="center"/>
            </w:pPr>
            <w:r>
              <w:rPr>
                <w:rFonts w:ascii="Times New Roman" w:hAnsi="Times New Roman" w:eastAsia="宋体"/>
                <w:b w:val="0"/>
                <w:color w:val="000000"/>
                <w:sz w:val="21"/>
              </w:rPr>
              <w:t>调参效率风险</w:t>
            </w:r>
          </w:p>
        </w:tc>
        <w:tc>
          <w:tcPr>
            <w:tcW w:w="3061" w:type="dxa"/>
            <w:vAlign w:val="center"/>
          </w:tcPr>
          <w:p w14:paraId="3C921E40">
            <w:pPr>
              <w:spacing w:before="40" w:after="40" w:line="240" w:lineRule="auto"/>
              <w:jc w:val="center"/>
            </w:pPr>
            <w:r>
              <w:rPr>
                <w:rFonts w:ascii="Times New Roman" w:hAnsi="Times New Roman" w:eastAsia="宋体"/>
                <w:b w:val="0"/>
                <w:color w:val="000000"/>
                <w:sz w:val="21"/>
              </w:rPr>
              <w:t>手动调参效率较低</w:t>
            </w:r>
          </w:p>
        </w:tc>
        <w:tc>
          <w:tcPr>
            <w:tcW w:w="3402" w:type="dxa"/>
            <w:vAlign w:val="center"/>
          </w:tcPr>
          <w:p w14:paraId="17FC9E96">
            <w:pPr>
              <w:spacing w:before="40" w:after="40" w:line="240" w:lineRule="auto"/>
              <w:jc w:val="left"/>
            </w:pPr>
            <w:r>
              <w:rPr>
                <w:rFonts w:ascii="Times New Roman" w:hAnsi="Times New Roman" w:eastAsia="宋体"/>
                <w:b w:val="0"/>
                <w:color w:val="000000"/>
                <w:sz w:val="21"/>
              </w:rPr>
              <w:t>引入贝叶斯优化等自动调参策略，扩大参数空间利用率</w:t>
            </w:r>
          </w:p>
        </w:tc>
      </w:tr>
      <w:tr w14:paraId="214B4ED1">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53C84594">
            <w:pPr>
              <w:spacing w:before="40" w:after="40" w:line="240" w:lineRule="auto"/>
              <w:jc w:val="center"/>
            </w:pPr>
            <w:r>
              <w:rPr>
                <w:rFonts w:ascii="Times New Roman" w:hAnsi="Times New Roman" w:eastAsia="宋体"/>
                <w:b w:val="0"/>
                <w:color w:val="000000"/>
                <w:sz w:val="21"/>
              </w:rPr>
              <w:t>模型工程风险</w:t>
            </w:r>
          </w:p>
        </w:tc>
        <w:tc>
          <w:tcPr>
            <w:tcW w:w="3061" w:type="dxa"/>
            <w:vAlign w:val="center"/>
          </w:tcPr>
          <w:p w14:paraId="5394E504">
            <w:pPr>
              <w:spacing w:before="40" w:after="40" w:line="240" w:lineRule="auto"/>
              <w:jc w:val="left"/>
            </w:pPr>
            <w:r>
              <w:rPr>
                <w:rFonts w:ascii="Times New Roman" w:hAnsi="Times New Roman" w:eastAsia="宋体"/>
                <w:b w:val="0"/>
                <w:color w:val="000000"/>
                <w:sz w:val="21"/>
              </w:rPr>
              <w:t>理想化模型与实际系统存在差距</w:t>
            </w:r>
          </w:p>
        </w:tc>
        <w:tc>
          <w:tcPr>
            <w:tcW w:w="3402" w:type="dxa"/>
            <w:vAlign w:val="center"/>
          </w:tcPr>
          <w:p w14:paraId="33D6684A">
            <w:pPr>
              <w:spacing w:before="40" w:after="40" w:line="240" w:lineRule="auto"/>
              <w:jc w:val="left"/>
            </w:pPr>
            <w:r>
              <w:rPr>
                <w:rFonts w:ascii="Times New Roman" w:hAnsi="Times New Roman" w:eastAsia="宋体"/>
                <w:b w:val="0"/>
                <w:color w:val="000000"/>
                <w:sz w:val="21"/>
              </w:rPr>
              <w:t>逐步引入真实物理约束与扰动因素，完善动力学模型，推进系统工程化验证</w:t>
            </w:r>
          </w:p>
        </w:tc>
      </w:tr>
      <w:tr w14:paraId="75521181">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3F13AFC1">
            <w:pPr>
              <w:spacing w:before="40" w:after="40" w:line="240" w:lineRule="auto"/>
              <w:jc w:val="center"/>
            </w:pPr>
            <w:r>
              <w:rPr>
                <w:rFonts w:ascii="Times New Roman" w:hAnsi="Times New Roman" w:eastAsia="宋体"/>
                <w:b w:val="0"/>
                <w:color w:val="000000"/>
                <w:sz w:val="21"/>
              </w:rPr>
              <w:t>进度与协作风险</w:t>
            </w:r>
          </w:p>
        </w:tc>
        <w:tc>
          <w:tcPr>
            <w:tcW w:w="3061" w:type="dxa"/>
            <w:vAlign w:val="center"/>
          </w:tcPr>
          <w:p w14:paraId="699657D9">
            <w:pPr>
              <w:spacing w:before="40" w:after="40" w:line="240" w:lineRule="auto"/>
              <w:jc w:val="center"/>
            </w:pPr>
            <w:r>
              <w:rPr>
                <w:rFonts w:ascii="Times New Roman" w:hAnsi="Times New Roman" w:eastAsia="宋体"/>
                <w:b w:val="0"/>
                <w:color w:val="000000"/>
                <w:sz w:val="21"/>
              </w:rPr>
              <w:t>成员学习负担重、进度波动</w:t>
            </w:r>
          </w:p>
        </w:tc>
        <w:tc>
          <w:tcPr>
            <w:tcW w:w="3402" w:type="dxa"/>
            <w:vAlign w:val="center"/>
          </w:tcPr>
          <w:p w14:paraId="4D764FEA">
            <w:pPr>
              <w:spacing w:before="40" w:after="40" w:line="240" w:lineRule="auto"/>
              <w:jc w:val="left"/>
            </w:pPr>
            <w:r>
              <w:rPr>
                <w:rFonts w:ascii="Times New Roman" w:hAnsi="Times New Roman" w:eastAsia="宋体"/>
                <w:b w:val="0"/>
                <w:color w:val="000000"/>
                <w:sz w:val="21"/>
              </w:rPr>
              <w:t>采用Git协同开发、云端共享笔记，边学习边探究边建设，动态调整分工</w:t>
            </w:r>
          </w:p>
        </w:tc>
      </w:tr>
      <w:tr w14:paraId="44E07E1A">
        <w:tblPrEx>
          <w:tblBorders>
            <w:top w:val="single" w:color="808080" w:sz="8" w:space="0"/>
            <w:left w:val="single" w:color="808080" w:sz="8" w:space="0"/>
            <w:bottom w:val="single" w:color="808080" w:sz="8" w:space="0"/>
            <w:right w:val="single" w:color="808080" w:sz="8" w:space="0"/>
            <w:insideH w:val="single" w:color="808080" w:sz="4" w:space="0"/>
            <w:insideV w:val="single" w:color="808080" w:sz="4" w:space="0"/>
          </w:tblBorders>
          <w:tblCellMar>
            <w:top w:w="0" w:type="dxa"/>
            <w:left w:w="108" w:type="dxa"/>
            <w:bottom w:w="0" w:type="dxa"/>
            <w:right w:w="108" w:type="dxa"/>
          </w:tblCellMar>
        </w:tblPrEx>
        <w:trPr>
          <w:jc w:val="center"/>
        </w:trPr>
        <w:tc>
          <w:tcPr>
            <w:tcW w:w="1474" w:type="dxa"/>
            <w:vAlign w:val="center"/>
          </w:tcPr>
          <w:p w14:paraId="3B9ADD53">
            <w:pPr>
              <w:spacing w:before="40" w:after="40" w:line="240" w:lineRule="auto"/>
              <w:jc w:val="center"/>
            </w:pPr>
            <w:r>
              <w:rPr>
                <w:rFonts w:ascii="Times New Roman" w:hAnsi="Times New Roman" w:eastAsia="宋体"/>
                <w:b w:val="0"/>
                <w:color w:val="000000"/>
                <w:sz w:val="21"/>
              </w:rPr>
              <w:t>经费风险</w:t>
            </w:r>
          </w:p>
        </w:tc>
        <w:tc>
          <w:tcPr>
            <w:tcW w:w="3061" w:type="dxa"/>
            <w:vAlign w:val="center"/>
          </w:tcPr>
          <w:p w14:paraId="1C5B48AF">
            <w:pPr>
              <w:spacing w:before="40" w:after="40" w:line="240" w:lineRule="auto"/>
              <w:jc w:val="center"/>
            </w:pPr>
            <w:r>
              <w:rPr>
                <w:rFonts w:ascii="Times New Roman" w:hAnsi="Times New Roman" w:eastAsia="宋体"/>
                <w:b w:val="0"/>
                <w:color w:val="000000"/>
                <w:sz w:val="21"/>
              </w:rPr>
              <w:t>经费使用超出预算</w:t>
            </w:r>
          </w:p>
        </w:tc>
        <w:tc>
          <w:tcPr>
            <w:tcW w:w="3402" w:type="dxa"/>
            <w:vAlign w:val="center"/>
          </w:tcPr>
          <w:p w14:paraId="15E8965A">
            <w:pPr>
              <w:spacing w:before="40" w:after="40" w:line="240" w:lineRule="auto"/>
              <w:jc w:val="left"/>
            </w:pPr>
            <w:r>
              <w:rPr>
                <w:rFonts w:ascii="Times New Roman" w:hAnsi="Times New Roman" w:eastAsia="宋体"/>
                <w:b w:val="0"/>
                <w:color w:val="000000"/>
                <w:sz w:val="21"/>
              </w:rPr>
              <w:t>专款专用、按需列支，严格控制支出</w:t>
            </w:r>
          </w:p>
        </w:tc>
      </w:tr>
    </w:tbl>
    <w:p w14:paraId="40D68FCC">
      <w:pPr>
        <w:pStyle w:val="3"/>
      </w:pPr>
      <w:bookmarkStart w:id="25" w:name="_Toc25760"/>
      <w:r>
        <w:rPr>
          <w:rFonts w:ascii="Arial" w:hAnsi="Arial" w:eastAsia="黑体"/>
          <w:b/>
          <w:color w:val="000000"/>
          <w:sz w:val="32"/>
        </w:rPr>
        <w:t>十一、知识产权与成果转化计划</w:t>
      </w:r>
      <w:bookmarkEnd w:id="25"/>
    </w:p>
    <w:p w14:paraId="1E8310DA">
      <w:pPr>
        <w:spacing w:before="0" w:after="0" w:line="360" w:lineRule="auto"/>
        <w:ind w:firstLine="480" w:firstLineChars="200"/>
        <w:jc w:val="both"/>
      </w:pPr>
      <w:r>
        <w:rPr>
          <w:rFonts w:ascii="Times New Roman" w:hAnsi="Times New Roman" w:eastAsia="宋体"/>
          <w:b w:val="0"/>
          <w:color w:val="000000"/>
          <w:sz w:val="24"/>
        </w:rPr>
        <w:t>本项目产生的软件代码、仿真平台、实验数据及研究综述等成果，由项目团队与学校依相关规定享有相应知识产权。项目当前处于创意计划阶段，暂不涉及学校科技成果转化流程。后续将根据研究进展，探索成果开源共享、教学应用以及向实际航天工程场景转化的路径，为人工智能在航天领域的产业化应用储备技术。</w:t>
      </w:r>
    </w:p>
    <w:p w14:paraId="72B13B8E">
      <w:pPr>
        <w:pStyle w:val="3"/>
      </w:pPr>
      <w:bookmarkStart w:id="26" w:name="_Toc12606"/>
      <w:r>
        <w:rPr>
          <w:rFonts w:ascii="Arial" w:hAnsi="Arial" w:eastAsia="黑体"/>
          <w:b/>
          <w:color w:val="000000"/>
          <w:sz w:val="32"/>
        </w:rPr>
        <w:t>结语</w:t>
      </w:r>
      <w:bookmarkEnd w:id="26"/>
    </w:p>
    <w:p w14:paraId="1FBC0AA3">
      <w:pPr>
        <w:spacing w:before="0" w:after="0" w:line="360" w:lineRule="auto"/>
        <w:ind w:firstLine="480" w:firstLineChars="200"/>
        <w:jc w:val="both"/>
      </w:pPr>
      <w:r>
        <w:rPr>
          <w:rFonts w:ascii="Times New Roman" w:hAnsi="Times New Roman" w:eastAsia="宋体"/>
          <w:b w:val="0"/>
          <w:color w:val="000000"/>
          <w:sz w:val="24"/>
        </w:rPr>
        <w:t>本项目围绕人工智能在卫星姿态控制系统中的应用，已完成卫星姿态PID控制仿真体系与深度强化学习智能控制训练体系的主体建设，实现了不依赖精确模型的智能控制路径探索。项目团队将继续深化算法优化、完善工程模型、开展系统对比分析，力争形成高质量研究成果，为人工智能与航天控制的融合发展贡献青年力量。</w:t>
      </w:r>
      <w:bookmarkStart w:id="27" w:name="_GoBack"/>
      <w:bookmarkEnd w:id="27"/>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8E3E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80" w:after="120" w:line="360" w:lineRule="auto"/>
      <w:jc w:val="left"/>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20" w:after="100" w:line="360" w:lineRule="auto"/>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80" w:after="80" w:line="360" w:lineRule="auto"/>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60" w:line="240" w:lineRule="auto"/>
      <w:contextualSpacing/>
      <w:jc w:val="center"/>
    </w:pPr>
    <w:rPr>
      <w:rFonts w:asciiTheme="majorHAnsi" w:hAnsiTheme="majorHAnsi" w:eastAsiaTheme="majorEastAsia" w:cstheme="majorBidi"/>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5681</Words>
  <Characters>5945</Characters>
  <Lines>0</Lines>
  <Paragraphs>0</Paragraphs>
  <TotalTime>1</TotalTime>
  <ScaleCrop>false</ScaleCrop>
  <LinksUpToDate>false</LinksUpToDate>
  <CharactersWithSpaces>5951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夜灵</cp:lastModifiedBy>
  <dcterms:modified xsi:type="dcterms:W3CDTF">2026-08-31T17:04:16Z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eyJoZGlkIjoiZTQ3MTRlOTQxZTk4OTA4MTMxNzQ4YjAyNWU5NGU0M2IiLCJ1c2VySWQiOiI2MDY2MTU5NjgifQ==</vt:lpwstr>
  </property>
  <property fmtid="{D5CDD505-2E9C-101B-9397-08002B2CF9AE}" pid="3" name="KSOProductBuildVer">
    <vt:lpwstr>2052-12.1.0.28043</vt:lpwstr>
  </property>
  <property fmtid="{D5CDD505-2E9C-101B-9397-08002B2CF9AE}" pid="4" name="ICV">
    <vt:lpwstr>CA059EF0EC964CB584883292916A503A_12</vt:lpwstr>
  </property>
</Properties>
</file>