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b/>
          <w:sz w:val="44"/>
        </w:rPr>
        <w:t>软件模块与测试数据说明</w:t>
      </w:r>
    </w:p>
    <w:p>
      <w:pPr>
        <w:jc w:val="center"/>
      </w:pPr>
      <w:r>
        <w:rPr>
          <w:rFonts w:ascii="微软雅黑" w:hAnsi="微软雅黑" w:eastAsia="微软雅黑"/>
          <w:b w:val="0"/>
          <w:color w:val="404040"/>
          <w:sz w:val="24"/>
        </w:rPr>
        <w:t>领域知识个性化生成与多智能体协同决策系统（XH-202630）</w:t>
      </w:r>
    </w:p>
    <w:p>
      <w:pPr>
        <w:pStyle w:val="Heading1"/>
      </w:pPr>
      <w:r>
        <w:rPr>
          <w:rFonts w:ascii="微软雅黑" w:hAnsi="微软雅黑" w:eastAsia="微软雅黑"/>
          <w:b/>
          <w:sz w:val="32"/>
        </w:rPr>
        <w:t>一、部署说明</w:t>
      </w:r>
    </w:p>
    <w:p>
      <w:r>
        <w:rPr>
          <w:rFonts w:ascii="微软雅黑" w:hAnsi="微软雅黑" w:eastAsia="微软雅黑"/>
          <w:b w:val="0"/>
          <w:sz w:val="21"/>
        </w:rPr>
        <w:t>本系统分后端（Python + FastAPI + ChromaDB）与前端（React + Vite）两部分，可独立启动。</w:t>
      </w:r>
    </w:p>
    <w:p>
      <w:pPr>
        <w:pStyle w:val="Heading2"/>
      </w:pPr>
      <w:r>
        <w:rPr>
          <w:rFonts w:ascii="微软雅黑" w:hAnsi="微软雅黑" w:eastAsia="微软雅黑"/>
          <w:b/>
          <w:sz w:val="26"/>
        </w:rPr>
        <w:t>1.1 环境要求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sz w:val="20"/>
              </w:rPr>
              <w:t>依赖</w:t>
            </w:r>
          </w:p>
        </w:tc>
        <w:tc>
          <w:tcPr>
            <w:tcW w:type="dxa" w:w="2880"/>
          </w:tcPr>
          <w:p>
            <w:r/>
            <w:r>
              <w:rPr>
                <w:rFonts w:ascii="微软雅黑" w:hAnsi="微软雅黑" w:eastAsia="微软雅黑"/>
                <w:b/>
                <w:sz w:val="20"/>
              </w:rPr>
              <w:t>版本</w:t>
            </w:r>
          </w:p>
        </w:tc>
        <w:tc>
          <w:tcPr>
            <w:tcW w:type="dxa" w:w="2880"/>
          </w:tcPr>
          <w:p>
            <w:r/>
            <w:r>
              <w:rPr>
                <w:rFonts w:ascii="微软雅黑" w:hAnsi="微软雅黑" w:eastAsia="微软雅黑"/>
                <w:b/>
                <w:sz w:val="20"/>
              </w:rPr>
              <w:t>说明</w:t>
            </w:r>
          </w:p>
        </w:tc>
      </w:tr>
      <w:tr>
        <w:tc>
          <w:tcPr>
            <w:tcW w:type="dxa" w:w="2880"/>
          </w:tcPr>
          <w:p>
            <w:r/>
            <w:r>
              <w:rPr>
                <w:rFonts w:ascii="微软雅黑" w:hAnsi="微软雅黑" w:eastAsia="微软雅黑"/>
                <w:b w:val="0"/>
                <w:sz w:val="19"/>
              </w:rPr>
              <w:t>Python</w:t>
            </w:r>
          </w:p>
        </w:tc>
        <w:tc>
          <w:tcPr>
            <w:tcW w:type="dxa" w:w="2880"/>
          </w:tcPr>
          <w:p>
            <w:r/>
            <w:r>
              <w:rPr>
                <w:rFonts w:ascii="微软雅黑" w:hAnsi="微软雅黑" w:eastAsia="微软雅黑"/>
                <w:b w:val="0"/>
                <w:sz w:val="19"/>
              </w:rPr>
              <w:t>3.11 – 3.13</w:t>
            </w:r>
          </w:p>
        </w:tc>
        <w:tc>
          <w:tcPr>
            <w:tcW w:type="dxa" w:w="2880"/>
          </w:tcPr>
          <w:p>
            <w:r/>
            <w:r>
              <w:rPr>
                <w:rFonts w:ascii="微软雅黑" w:hAnsi="微软雅黑" w:eastAsia="微软雅黑"/>
                <w:b w:val="0"/>
                <w:sz w:val="19"/>
              </w:rPr>
              <w:t>后端运行时</w:t>
            </w:r>
          </w:p>
        </w:tc>
      </w:tr>
      <w:tr>
        <w:tc>
          <w:tcPr>
            <w:tcW w:type="dxa" w:w="2880"/>
          </w:tcPr>
          <w:p>
            <w:r/>
            <w:r>
              <w:rPr>
                <w:rFonts w:ascii="微软雅黑" w:hAnsi="微软雅黑" w:eastAsia="微软雅黑"/>
                <w:b w:val="0"/>
                <w:sz w:val="19"/>
              </w:rPr>
              <w:t>Node.js</w:t>
            </w:r>
          </w:p>
        </w:tc>
        <w:tc>
          <w:tcPr>
            <w:tcW w:type="dxa" w:w="2880"/>
          </w:tcPr>
          <w:p>
            <w:r/>
            <w:r>
              <w:rPr>
                <w:rFonts w:ascii="微软雅黑" w:hAnsi="微软雅黑" w:eastAsia="微软雅黑"/>
                <w:b w:val="0"/>
                <w:sz w:val="19"/>
              </w:rPr>
              <w:t>18+（建议 20 LTS）</w:t>
            </w:r>
          </w:p>
        </w:tc>
        <w:tc>
          <w:tcPr>
            <w:tcW w:type="dxa" w:w="2880"/>
          </w:tcPr>
          <w:p>
            <w:r/>
            <w:r>
              <w:rPr>
                <w:rFonts w:ascii="微软雅黑" w:hAnsi="微软雅黑" w:eastAsia="微软雅黑"/>
                <w:b w:val="0"/>
                <w:sz w:val="19"/>
              </w:rPr>
              <w:t>前端构建</w:t>
            </w:r>
          </w:p>
        </w:tc>
      </w:tr>
      <w:tr>
        <w:tc>
          <w:tcPr>
            <w:tcW w:type="dxa" w:w="2880"/>
          </w:tcPr>
          <w:p>
            <w:r/>
            <w:r>
              <w:rPr>
                <w:rFonts w:ascii="微软雅黑" w:hAnsi="微软雅黑" w:eastAsia="微软雅黑"/>
                <w:b w:val="0"/>
                <w:sz w:val="19"/>
              </w:rPr>
              <w:t>npm</w:t>
            </w:r>
          </w:p>
        </w:tc>
        <w:tc>
          <w:tcPr>
            <w:tcW w:type="dxa" w:w="2880"/>
          </w:tcPr>
          <w:p>
            <w:r/>
            <w:r>
              <w:rPr>
                <w:rFonts w:ascii="微软雅黑" w:hAnsi="微软雅黑" w:eastAsia="微软雅黑"/>
                <w:b w:val="0"/>
                <w:sz w:val="19"/>
              </w:rPr>
              <w:t>9+</w:t>
            </w:r>
          </w:p>
        </w:tc>
        <w:tc>
          <w:tcPr>
            <w:tcW w:type="dxa" w:w="2880"/>
          </w:tcPr>
          <w:p>
            <w:r/>
            <w:r>
              <w:rPr>
                <w:rFonts w:ascii="微软雅黑" w:hAnsi="微软雅黑" w:eastAsia="微软雅黑"/>
                <w:b w:val="0"/>
                <w:sz w:val="19"/>
              </w:rPr>
              <w:t>随 Node 附带</w:t>
            </w:r>
          </w:p>
        </w:tc>
      </w:tr>
    </w:tbl>
    <w:p/>
    <w:p>
      <w:r>
        <w:rPr>
          <w:rFonts w:ascii="微软雅黑" w:hAnsi="微软雅黑" w:eastAsia="微软雅黑"/>
          <w:b w:val="0"/>
          <w:sz w:val="21"/>
        </w:rPr>
        <w:t>Windows 一键启动：项目根目录双击 start.bat（自动建虚拟环境、装依赖、起后端）。</w:t>
      </w:r>
    </w:p>
    <w:p>
      <w:pPr>
        <w:pStyle w:val="Heading2"/>
      </w:pPr>
      <w:r>
        <w:rPr>
          <w:rFonts w:ascii="微软雅黑" w:hAnsi="微软雅黑" w:eastAsia="微软雅黑"/>
          <w:b/>
          <w:sz w:val="26"/>
        </w:rPr>
        <w:t>1.2 后端部署</w:t>
      </w:r>
    </w:p>
    <w:p>
      <w:r>
        <w:rPr>
          <w:rFonts w:ascii="微软雅黑" w:hAnsi="微软雅黑" w:eastAsia="微软雅黑"/>
          <w:b w:val="0"/>
          <w:sz w:val="21"/>
        </w:rPr>
        <w:t>① 创建虚拟环境并安装依赖：</w:t>
      </w:r>
    </w:p>
    <w:p>
      <w:pPr>
        <w:ind w:left="360"/>
      </w:pPr>
      <w:r>
        <w:rPr>
          <w:rFonts w:ascii="Consolas" w:hAnsi="Consolas" w:eastAsia="Consolas"/>
          <w:sz w:val="18"/>
        </w:rPr>
        <w:t>python -m venv .venv</w:t>
        <w:br/>
        <w:t>.venv\Scripts\python.exe -m pip install -r requirements.txt   # Windows</w:t>
        <w:br/>
        <w:t>.venv/bin/pip install -r requirements.txt                            # Linux/macOS</w:t>
      </w:r>
    </w:p>
    <w:p>
      <w:r>
        <w:rPr>
          <w:rFonts w:ascii="微软雅黑" w:hAnsi="微软雅黑" w:eastAsia="微软雅黑"/>
          <w:b w:val="0"/>
          <w:sz w:val="21"/>
        </w:rPr>
        <w:t>② 配置环境变量（.env）：</w:t>
      </w:r>
    </w:p>
    <w:p>
      <w:pPr>
        <w:ind w:left="360"/>
      </w:pPr>
      <w:r>
        <w:rPr>
          <w:rFonts w:ascii="Consolas" w:hAnsi="Consolas" w:eastAsia="Consolas"/>
          <w:sz w:val="18"/>
        </w:rPr>
        <w:t>copy .env.example .env    # Windows</w:t>
        <w:br/>
        <w:t>cp .env.example .env      # Linux/macOS</w:t>
      </w:r>
    </w:p>
    <w:p>
      <w:r>
        <w:rPr>
          <w:rFonts w:ascii="微软雅黑" w:hAnsi="微软雅黑" w:eastAsia="微软雅黑"/>
          <w:b w:val="0"/>
          <w:sz w:val="21"/>
        </w:rPr>
        <w:t>编辑 .env，关键为 LLM_API_KEY：留空 = 演示模式（离线可跑）；填入 DeepSeek Key（或其他 OpenAI 兼容 Key）= 真实调用。</w:t>
      </w:r>
    </w:p>
    <w:p>
      <w:pPr>
        <w:ind w:left="360"/>
      </w:pPr>
      <w:r>
        <w:rPr>
          <w:rFonts w:ascii="Consolas" w:hAnsi="Consolas" w:eastAsia="Consolas"/>
          <w:sz w:val="18"/>
        </w:rPr>
        <w:t>LLM_API_KEY=            # 留空=演示模式；填 sk-xxx=真实调用</w:t>
        <w:br/>
        <w:t>LLM_PROVIDER=deepseek</w:t>
        <w:br/>
        <w:t>LLM_BASE_URL=https://api.deepseek.com/v1</w:t>
        <w:br/>
        <w:t>LLM_MODEL=deepseek-chat</w:t>
      </w:r>
    </w:p>
    <w:p>
      <w:r>
        <w:rPr>
          <w:rFonts w:ascii="微软雅黑" w:hAnsi="微软雅黑" w:eastAsia="微软雅黑"/>
          <w:b/>
          <w:sz w:val="21"/>
        </w:rPr>
        <w:t>⚠️ .env 含密钥，已被 .gitignore 排除，切勿提交或外传。</w:t>
      </w:r>
    </w:p>
    <w:p>
      <w:r>
        <w:rPr>
          <w:rFonts w:ascii="微软雅黑" w:hAnsi="微软雅黑" w:eastAsia="微软雅黑"/>
          <w:b w:val="0"/>
          <w:sz w:val="21"/>
        </w:rPr>
        <w:t>③ 启动后端：</w:t>
      </w:r>
    </w:p>
    <w:p>
      <w:pPr>
        <w:ind w:left="360"/>
      </w:pPr>
      <w:r>
        <w:rPr>
          <w:rFonts w:ascii="Consolas" w:hAnsi="Consolas" w:eastAsia="Consolas"/>
          <w:sz w:val="18"/>
        </w:rPr>
        <w:t>.venv\Scripts\python.exe -m uvicorn main:app --host 0.0.0.0 --port 8000 --reload</w:t>
      </w:r>
    </w:p>
    <w:p>
      <w:r>
        <w:rPr>
          <w:rFonts w:ascii="微软雅黑" w:hAnsi="微软雅黑" w:eastAsia="微软雅黑"/>
          <w:b w:val="0"/>
          <w:sz w:val="21"/>
        </w:rPr>
        <w:t>启动时后端自动增量同步知识库：data/raw/ 下的领域文档向量化进 ChromaDB。</w:t>
      </w:r>
    </w:p>
    <w:p>
      <w:r>
        <w:rPr>
          <w:rFonts w:ascii="微软雅黑" w:hAnsi="微软雅黑" w:eastAsia="微软雅黑"/>
          <w:b w:val="0"/>
          <w:sz w:val="21"/>
        </w:rPr>
        <w:t>④ 验证：健康检查 http://localhost:8000/health 返回 {"status":"healthy","kb_docs":N}；接口文档 http://localhost:8000/docs。</w:t>
      </w:r>
    </w:p>
    <w:p>
      <w:pPr>
        <w:pStyle w:val="Heading2"/>
      </w:pPr>
      <w:r>
        <w:rPr>
          <w:rFonts w:ascii="微软雅黑" w:hAnsi="微软雅黑" w:eastAsia="微软雅黑"/>
          <w:b/>
          <w:sz w:val="26"/>
        </w:rPr>
        <w:t>1.3 前端部署</w:t>
      </w:r>
    </w:p>
    <w:p>
      <w:pPr>
        <w:ind w:left="360"/>
      </w:pPr>
      <w:r>
        <w:rPr>
          <w:rFonts w:ascii="Consolas" w:hAnsi="Consolas" w:eastAsia="Consolas"/>
          <w:sz w:val="18"/>
        </w:rPr>
        <w:t>cd frontend</w:t>
        <w:br/>
        <w:t>npm ci          # 首次安装依赖</w:t>
        <w:br/>
        <w:t>npm run dev     # 启动 Vite 开发服务器</w:t>
      </w:r>
    </w:p>
    <w:p>
      <w:r>
        <w:rPr>
          <w:rFonts w:ascii="微软雅黑" w:hAnsi="微软雅黑" w:eastAsia="微软雅黑"/>
          <w:b w:val="0"/>
          <w:sz w:val="21"/>
        </w:rPr>
        <w:t>打开 http://localhost:5173/（方案 B 为默认入口）。前端经 /api 代理到后端 8000 端口。</w:t>
      </w:r>
    </w:p>
    <w:p>
      <w:pPr>
        <w:pStyle w:val="Heading2"/>
      </w:pPr>
      <w:r>
        <w:rPr>
          <w:rFonts w:ascii="微软雅黑" w:hAnsi="微软雅黑" w:eastAsia="微软雅黑"/>
          <w:b/>
          <w:sz w:val="26"/>
        </w:rPr>
        <w:t>1.4 离线部署注意事项（评审环境无外网时）</w:t>
      </w:r>
    </w:p>
    <w:p>
      <w:r>
        <w:rPr>
          <w:rFonts w:ascii="微软雅黑" w:hAnsi="微软雅黑" w:eastAsia="微软雅黑"/>
          <w:b w:val="0"/>
          <w:sz w:val="21"/>
        </w:rPr>
        <w:t>• Embedding 模型缓存：后端用 ChromaDB 本地 embedding（all-MiniLM-L6-v2，约 83MB），离线环境应随包携带 ONNX 模型缓存，否则降级为关键词检索。</w:t>
      </w:r>
    </w:p>
    <w:p>
      <w:r>
        <w:rPr>
          <w:rFonts w:ascii="微软雅黑" w:hAnsi="微软雅黑" w:eastAsia="微软雅黑"/>
          <w:b w:val="0"/>
          <w:sz w:val="21"/>
        </w:rPr>
        <w:t>• 真实 LLM 依赖联网：离线环境请用演示模式（.env 留空 LLM_API_KEY）。</w:t>
      </w:r>
    </w:p>
    <w:p>
      <w:r>
        <w:rPr>
          <w:rFonts w:ascii="微软雅黑" w:hAnsi="微软雅黑" w:eastAsia="微软雅黑"/>
          <w:b w:val="0"/>
          <w:sz w:val="21"/>
        </w:rPr>
        <w:t>• 知识库数据：data/raw/ 为原始语料（随包提交），data/chroma/ 为派生向量库（启动时自动重建，无需提交）。</w:t>
      </w:r>
    </w:p>
    <w:p>
      <w:pPr>
        <w:pStyle w:val="Heading1"/>
      </w:pPr>
      <w:r>
        <w:rPr>
          <w:rFonts w:ascii="微软雅黑" w:hAnsi="微软雅黑" w:eastAsia="微软雅黑"/>
          <w:b/>
          <w:sz w:val="32"/>
        </w:rPr>
        <w:t>二、单元测试用例</w:t>
      </w:r>
    </w:p>
    <w:p>
      <w:r>
        <w:rPr>
          <w:rFonts w:ascii="微软雅黑" w:hAnsi="微软雅黑" w:eastAsia="微软雅黑"/>
          <w:b w:val="0"/>
          <w:sz w:val="21"/>
        </w:rPr>
        <w:t>系统提供 30 个测试文件、308 个测试用例，全部位于 backend/tests/，针对题目要求的多智能体协同调度逻辑与领域知识生成准确性等核心模块。</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sz w:val="20"/>
              </w:rPr>
              <w:t>测试文件</w:t>
            </w:r>
          </w:p>
        </w:tc>
        <w:tc>
          <w:tcPr>
            <w:tcW w:type="dxa" w:w="4320"/>
          </w:tcPr>
          <w:p>
            <w:r/>
            <w:r>
              <w:rPr>
                <w:rFonts w:ascii="微软雅黑" w:hAnsi="微软雅黑" w:eastAsia="微软雅黑"/>
                <w:b/>
                <w:sz w:val="20"/>
              </w:rPr>
              <w:t>覆盖内容</w:t>
            </w:r>
          </w:p>
        </w:tc>
      </w:tr>
      <w:tr>
        <w:tc>
          <w:tcPr>
            <w:tcW w:type="dxa" w:w="4320"/>
          </w:tcPr>
          <w:p>
            <w:r/>
            <w:r>
              <w:rPr>
                <w:rFonts w:ascii="微软雅黑" w:hAnsi="微软雅黑" w:eastAsia="微软雅黑"/>
                <w:b w:val="0"/>
                <w:sz w:val="19"/>
              </w:rPr>
              <w:t>test_api_endpoints.py</w:t>
            </w:r>
          </w:p>
        </w:tc>
        <w:tc>
          <w:tcPr>
            <w:tcW w:type="dxa" w:w="4320"/>
          </w:tcPr>
          <w:p>
            <w:r/>
            <w:r>
              <w:rPr>
                <w:rFonts w:ascii="微软雅黑" w:hAnsi="微软雅黑" w:eastAsia="微软雅黑"/>
                <w:b w:val="0"/>
                <w:sz w:val="19"/>
              </w:rPr>
              <w:t>API 端点集成测试（/api/generate、/api/knowledge/upload 等 6 个端点）</w:t>
            </w:r>
          </w:p>
        </w:tc>
      </w:tr>
      <w:tr>
        <w:tc>
          <w:tcPr>
            <w:tcW w:type="dxa" w:w="4320"/>
          </w:tcPr>
          <w:p>
            <w:r/>
            <w:r>
              <w:rPr>
                <w:rFonts w:ascii="微软雅黑" w:hAnsi="微软雅黑" w:eastAsia="微软雅黑"/>
                <w:b w:val="0"/>
                <w:sz w:val="19"/>
              </w:rPr>
              <w:t>test_audit_fallback_extract.py</w:t>
            </w:r>
          </w:p>
        </w:tc>
        <w:tc>
          <w:tcPr>
            <w:tcW w:type="dxa" w:w="4320"/>
          </w:tcPr>
          <w:p>
            <w:r/>
            <w:r>
              <w:rPr>
                <w:rFonts w:ascii="微软雅黑" w:hAnsi="微软雅黑" w:eastAsia="微软雅黑"/>
                <w:b w:val="0"/>
                <w:sz w:val="19"/>
              </w:rPr>
              <w:t>审核 Agent 断言提取的规则兜底路径（LLM 失败/演示模式）</w:t>
            </w:r>
          </w:p>
        </w:tc>
      </w:tr>
      <w:tr>
        <w:tc>
          <w:tcPr>
            <w:tcW w:type="dxa" w:w="4320"/>
          </w:tcPr>
          <w:p>
            <w:r/>
            <w:r>
              <w:rPr>
                <w:rFonts w:ascii="微软雅黑" w:hAnsi="微软雅黑" w:eastAsia="微软雅黑"/>
                <w:b w:val="0"/>
                <w:sz w:val="19"/>
              </w:rPr>
              <w:t>test_base_agent.py</w:t>
            </w:r>
          </w:p>
        </w:tc>
        <w:tc>
          <w:tcPr>
            <w:tcW w:type="dxa" w:w="4320"/>
          </w:tcPr>
          <w:p>
            <w:r/>
            <w:r>
              <w:rPr>
                <w:rFonts w:ascii="微软雅黑" w:hAnsi="微软雅黑" w:eastAsia="微软雅黑"/>
                <w:b w:val="0"/>
                <w:sz w:val="19"/>
              </w:rPr>
              <w:t>BaseAgent 基类契约（抽象类、run() 校验与异常隔离）</w:t>
            </w:r>
          </w:p>
        </w:tc>
      </w:tr>
      <w:tr>
        <w:tc>
          <w:tcPr>
            <w:tcW w:type="dxa" w:w="4320"/>
          </w:tcPr>
          <w:p>
            <w:r/>
            <w:r>
              <w:rPr>
                <w:rFonts w:ascii="微软雅黑" w:hAnsi="微软雅黑" w:eastAsia="微软雅黑"/>
                <w:b w:val="0"/>
                <w:sz w:val="19"/>
              </w:rPr>
              <w:t>test_contracts.py</w:t>
            </w:r>
          </w:p>
        </w:tc>
        <w:tc>
          <w:tcPr>
            <w:tcW w:type="dxa" w:w="4320"/>
          </w:tcPr>
          <w:p>
            <w:r/>
            <w:r>
              <w:rPr>
                <w:rFonts w:ascii="微软雅黑" w:hAnsi="微软雅黑" w:eastAsia="微软雅黑"/>
                <w:b w:val="0"/>
                <w:sz w:val="19"/>
              </w:rPr>
              <w:t>各 Agent 接口契约单元测试</w:t>
            </w:r>
          </w:p>
        </w:tc>
      </w:tr>
      <w:tr>
        <w:tc>
          <w:tcPr>
            <w:tcW w:type="dxa" w:w="4320"/>
          </w:tcPr>
          <w:p>
            <w:r/>
            <w:r>
              <w:rPr>
                <w:rFonts w:ascii="微软雅黑" w:hAnsi="微软雅黑" w:eastAsia="微软雅黑"/>
                <w:b w:val="0"/>
                <w:sz w:val="19"/>
              </w:rPr>
              <w:t>test_correction_structure_fill.py</w:t>
            </w:r>
          </w:p>
        </w:tc>
        <w:tc>
          <w:tcPr>
            <w:tcW w:type="dxa" w:w="4320"/>
          </w:tcPr>
          <w:p>
            <w:r/>
            <w:r>
              <w:rPr>
                <w:rFonts w:ascii="微软雅黑" w:hAnsi="微软雅黑" w:eastAsia="微软雅黑"/>
                <w:b w:val="0"/>
                <w:sz w:val="19"/>
              </w:rPr>
              <w:t>修正 Agent 补全 guide 缺失结构章节</w:t>
            </w:r>
          </w:p>
        </w:tc>
      </w:tr>
      <w:tr>
        <w:tc>
          <w:tcPr>
            <w:tcW w:type="dxa" w:w="4320"/>
          </w:tcPr>
          <w:p>
            <w:r/>
            <w:r>
              <w:rPr>
                <w:rFonts w:ascii="微软雅黑" w:hAnsi="微软雅黑" w:eastAsia="微软雅黑"/>
                <w:b w:val="0"/>
                <w:sz w:val="19"/>
              </w:rPr>
              <w:t>test_correction_traceability.py</w:t>
            </w:r>
          </w:p>
        </w:tc>
        <w:tc>
          <w:tcPr>
            <w:tcW w:type="dxa" w:w="4320"/>
          </w:tcPr>
          <w:p>
            <w:r/>
            <w:r>
              <w:rPr>
                <w:rFonts w:ascii="微软雅黑" w:hAnsi="微软雅黑" w:eastAsia="微软雅黑"/>
                <w:b w:val="0"/>
                <w:sz w:val="19"/>
              </w:rPr>
              <w:t>修正 Agent 溯源绑定（只收准确断言、删除重述断言）</w:t>
            </w:r>
          </w:p>
        </w:tc>
      </w:tr>
      <w:tr>
        <w:tc>
          <w:tcPr>
            <w:tcW w:type="dxa" w:w="4320"/>
          </w:tcPr>
          <w:p>
            <w:r/>
            <w:r>
              <w:rPr>
                <w:rFonts w:ascii="微软雅黑" w:hAnsi="微软雅黑" w:eastAsia="微软雅黑"/>
                <w:b w:val="0"/>
                <w:sz w:val="19"/>
              </w:rPr>
              <w:t>test_debate_engine.py</w:t>
            </w:r>
          </w:p>
        </w:tc>
        <w:tc>
          <w:tcPr>
            <w:tcW w:type="dxa" w:w="4320"/>
          </w:tcPr>
          <w:p>
            <w:r/>
            <w:r>
              <w:rPr>
                <w:rFonts w:ascii="微软雅黑" w:hAnsi="微软雅黑" w:eastAsia="微软雅黑"/>
                <w:b w:val="0"/>
                <w:sz w:val="19"/>
              </w:rPr>
              <w:t>博弈引擎三态裁决 + 权威等级加权</w:t>
            </w:r>
          </w:p>
        </w:tc>
      </w:tr>
      <w:tr>
        <w:tc>
          <w:tcPr>
            <w:tcW w:type="dxa" w:w="4320"/>
          </w:tcPr>
          <w:p>
            <w:r/>
            <w:r>
              <w:rPr>
                <w:rFonts w:ascii="微软雅黑" w:hAnsi="微软雅黑" w:eastAsia="微软雅黑"/>
                <w:b w:val="0"/>
                <w:sz w:val="19"/>
              </w:rPr>
              <w:t>test_demo_adversarial_profile.py</w:t>
            </w:r>
          </w:p>
        </w:tc>
        <w:tc>
          <w:tcPr>
            <w:tcW w:type="dxa" w:w="4320"/>
          </w:tcPr>
          <w:p>
            <w:r/>
            <w:r>
              <w:rPr>
                <w:rFonts w:ascii="微软雅黑" w:hAnsi="微软雅黑" w:eastAsia="微软雅黑"/>
                <w:b w:val="0"/>
                <w:sz w:val="19"/>
              </w:rPr>
              <w:t>对抗画像（K/L/M）难度判定不被自述带偏 + 修正重试</w:t>
            </w:r>
          </w:p>
        </w:tc>
      </w:tr>
      <w:tr>
        <w:tc>
          <w:tcPr>
            <w:tcW w:type="dxa" w:w="4320"/>
          </w:tcPr>
          <w:p>
            <w:r/>
            <w:r>
              <w:rPr>
                <w:rFonts w:ascii="微软雅黑" w:hAnsi="微软雅黑" w:eastAsia="微软雅黑"/>
                <w:b w:val="0"/>
                <w:sz w:val="19"/>
              </w:rPr>
              <w:t>test_diagnosis_gate_v0.py</w:t>
            </w:r>
          </w:p>
        </w:tc>
        <w:tc>
          <w:tcPr>
            <w:tcW w:type="dxa" w:w="4320"/>
          </w:tcPr>
          <w:p>
            <w:r/>
            <w:r>
              <w:rPr>
                <w:rFonts w:ascii="微软雅黑" w:hAnsi="微软雅黑" w:eastAsia="微软雅黑"/>
                <w:b w:val="0"/>
                <w:sz w:val="19"/>
              </w:rPr>
              <w:t>学情诊断质量闸门（PASS/RETRY/FALLBACK 三路裁决）</w:t>
            </w:r>
          </w:p>
        </w:tc>
      </w:tr>
      <w:tr>
        <w:tc>
          <w:tcPr>
            <w:tcW w:type="dxa" w:w="4320"/>
          </w:tcPr>
          <w:p>
            <w:r/>
            <w:r>
              <w:rPr>
                <w:rFonts w:ascii="微软雅黑" w:hAnsi="微软雅黑" w:eastAsia="微软雅黑"/>
                <w:b w:val="0"/>
                <w:sz w:val="19"/>
              </w:rPr>
              <w:t>test_evaluation_metrics.py</w:t>
            </w:r>
          </w:p>
        </w:tc>
        <w:tc>
          <w:tcPr>
            <w:tcW w:type="dxa" w:w="4320"/>
          </w:tcPr>
          <w:p>
            <w:r/>
            <w:r>
              <w:rPr>
                <w:rFonts w:ascii="微软雅黑" w:hAnsi="微软雅黑" w:eastAsia="微软雅黑"/>
                <w:b w:val="0"/>
                <w:sz w:val="19"/>
              </w:rPr>
              <w:t>三项硬指标（幻觉率/适配率/覆盖率）确定性契约</w:t>
            </w:r>
          </w:p>
        </w:tc>
      </w:tr>
      <w:tr>
        <w:tc>
          <w:tcPr>
            <w:tcW w:type="dxa" w:w="4320"/>
          </w:tcPr>
          <w:p>
            <w:r/>
            <w:r>
              <w:rPr>
                <w:rFonts w:ascii="微软雅黑" w:hAnsi="微软雅黑" w:eastAsia="微软雅黑"/>
                <w:b w:val="0"/>
                <w:sz w:val="19"/>
              </w:rPr>
              <w:t>test_exam_api.py</w:t>
            </w:r>
          </w:p>
        </w:tc>
        <w:tc>
          <w:tcPr>
            <w:tcW w:type="dxa" w:w="4320"/>
          </w:tcPr>
          <w:p>
            <w:r/>
            <w:r>
              <w:rPr>
                <w:rFonts w:ascii="微软雅黑" w:hAnsi="微软雅黑" w:eastAsia="微软雅黑"/>
                <w:b w:val="0"/>
                <w:sz w:val="19"/>
              </w:rPr>
              <w:t>测试题 API</w:t>
            </w:r>
          </w:p>
        </w:tc>
      </w:tr>
      <w:tr>
        <w:tc>
          <w:tcPr>
            <w:tcW w:type="dxa" w:w="4320"/>
          </w:tcPr>
          <w:p>
            <w:r/>
            <w:r>
              <w:rPr>
                <w:rFonts w:ascii="微软雅黑" w:hAnsi="微软雅黑" w:eastAsia="微软雅黑"/>
                <w:b w:val="0"/>
                <w:sz w:val="19"/>
              </w:rPr>
              <w:t>test_gate_pipeline.py</w:t>
            </w:r>
          </w:p>
        </w:tc>
        <w:tc>
          <w:tcPr>
            <w:tcW w:type="dxa" w:w="4320"/>
          </w:tcPr>
          <w:p>
            <w:r/>
            <w:r>
              <w:rPr>
                <w:rFonts w:ascii="微软雅黑" w:hAnsi="微软雅黑" w:eastAsia="微软雅黑"/>
                <w:b w:val="0"/>
                <w:sz w:val="19"/>
              </w:rPr>
              <w:t>三道闸门全链路管道（Input→Diagnosis→Recall）</w:t>
            </w:r>
          </w:p>
        </w:tc>
      </w:tr>
      <w:tr>
        <w:tc>
          <w:tcPr>
            <w:tcW w:type="dxa" w:w="4320"/>
          </w:tcPr>
          <w:p>
            <w:r/>
            <w:r>
              <w:rPr>
                <w:rFonts w:ascii="微软雅黑" w:hAnsi="微软雅黑" w:eastAsia="微软雅黑"/>
                <w:b w:val="0"/>
                <w:sz w:val="19"/>
              </w:rPr>
              <w:t>test_generation_brand_lexicon.py</w:t>
            </w:r>
          </w:p>
        </w:tc>
        <w:tc>
          <w:tcPr>
            <w:tcW w:type="dxa" w:w="4320"/>
          </w:tcPr>
          <w:p>
            <w:r/>
            <w:r>
              <w:rPr>
                <w:rFonts w:ascii="微软雅黑" w:hAnsi="微软雅黑" w:eastAsia="微软雅黑"/>
                <w:b w:val="0"/>
                <w:sz w:val="19"/>
              </w:rPr>
              <w:t>生成侧品牌术语混淆校验（不调 LLM，纯规则）</w:t>
            </w:r>
          </w:p>
        </w:tc>
      </w:tr>
      <w:tr>
        <w:tc>
          <w:tcPr>
            <w:tcW w:type="dxa" w:w="4320"/>
          </w:tcPr>
          <w:p>
            <w:r/>
            <w:r>
              <w:rPr>
                <w:rFonts w:ascii="微软雅黑" w:hAnsi="微软雅黑" w:eastAsia="微软雅黑"/>
                <w:b w:val="0"/>
                <w:sz w:val="19"/>
              </w:rPr>
              <w:t>test_generation_lookup_links.py</w:t>
            </w:r>
          </w:p>
        </w:tc>
        <w:tc>
          <w:tcPr>
            <w:tcW w:type="dxa" w:w="4320"/>
          </w:tcPr>
          <w:p>
            <w:r/>
            <w:r>
              <w:rPr>
                <w:rFonts w:ascii="微软雅黑" w:hAnsi="微软雅黑" w:eastAsia="微软雅黑"/>
                <w:b w:val="0"/>
                <w:sz w:val="19"/>
              </w:rPr>
              <w:t>生成侧速查链接注入（指令手册 + 报警库）</w:t>
            </w:r>
          </w:p>
        </w:tc>
      </w:tr>
      <w:tr>
        <w:tc>
          <w:tcPr>
            <w:tcW w:type="dxa" w:w="4320"/>
          </w:tcPr>
          <w:p>
            <w:r/>
            <w:r>
              <w:rPr>
                <w:rFonts w:ascii="微软雅黑" w:hAnsi="微软雅黑" w:eastAsia="微软雅黑"/>
                <w:b w:val="0"/>
                <w:sz w:val="19"/>
              </w:rPr>
              <w:t>test_generation_pitfall_guide.py</w:t>
            </w:r>
          </w:p>
        </w:tc>
        <w:tc>
          <w:tcPr>
            <w:tcW w:type="dxa" w:w="4320"/>
          </w:tcPr>
          <w:p>
            <w:r/>
            <w:r>
              <w:rPr>
                <w:rFonts w:ascii="微软雅黑" w:hAnsi="微软雅黑" w:eastAsia="微软雅黑"/>
                <w:b w:val="0"/>
                <w:sz w:val="19"/>
              </w:rPr>
              <w:t>生成侧新手避坑指南规则</w:t>
            </w:r>
          </w:p>
        </w:tc>
      </w:tr>
      <w:tr>
        <w:tc>
          <w:tcPr>
            <w:tcW w:type="dxa" w:w="4320"/>
          </w:tcPr>
          <w:p>
            <w:r/>
            <w:r>
              <w:rPr>
                <w:rFonts w:ascii="微软雅黑" w:hAnsi="微软雅黑" w:eastAsia="微软雅黑"/>
                <w:b w:val="0"/>
                <w:sz w:val="19"/>
              </w:rPr>
              <w:t>test_generation_safety.py</w:t>
            </w:r>
          </w:p>
        </w:tc>
        <w:tc>
          <w:tcPr>
            <w:tcW w:type="dxa" w:w="4320"/>
          </w:tcPr>
          <w:p>
            <w:r/>
            <w:r>
              <w:rPr>
                <w:rFonts w:ascii="微软雅黑" w:hAnsi="微软雅黑" w:eastAsia="微软雅黑"/>
                <w:b w:val="0"/>
                <w:sz w:val="19"/>
              </w:rPr>
              <w:t>生成侧工业安全体系（风险分级 + 安全提示抽取）</w:t>
            </w:r>
          </w:p>
        </w:tc>
      </w:tr>
      <w:tr>
        <w:tc>
          <w:tcPr>
            <w:tcW w:type="dxa" w:w="4320"/>
          </w:tcPr>
          <w:p>
            <w:r/>
            <w:r>
              <w:rPr>
                <w:rFonts w:ascii="微软雅黑" w:hAnsi="微软雅黑" w:eastAsia="微软雅黑"/>
                <w:b w:val="0"/>
                <w:sz w:val="19"/>
              </w:rPr>
              <w:t>test_generation_structure_validation.py</w:t>
            </w:r>
          </w:p>
        </w:tc>
        <w:tc>
          <w:tcPr>
            <w:tcW w:type="dxa" w:w="4320"/>
          </w:tcPr>
          <w:p>
            <w:r/>
            <w:r>
              <w:rPr>
                <w:rFonts w:ascii="微软雅黑" w:hAnsi="微软雅黑" w:eastAsia="微软雅黑"/>
                <w:b w:val="0"/>
                <w:sz w:val="19"/>
              </w:rPr>
              <w:t>生成侧结构后置校验（品牌锚定 + 安全红线）</w:t>
            </w:r>
          </w:p>
        </w:tc>
      </w:tr>
      <w:tr>
        <w:tc>
          <w:tcPr>
            <w:tcW w:type="dxa" w:w="4320"/>
          </w:tcPr>
          <w:p>
            <w:r/>
            <w:r>
              <w:rPr>
                <w:rFonts w:ascii="微软雅黑" w:hAnsi="微软雅黑" w:eastAsia="微软雅黑"/>
                <w:b w:val="0"/>
                <w:sz w:val="19"/>
              </w:rPr>
              <w:t>test_generation_topic_drift.py</w:t>
            </w:r>
          </w:p>
        </w:tc>
        <w:tc>
          <w:tcPr>
            <w:tcW w:type="dxa" w:w="4320"/>
          </w:tcPr>
          <w:p>
            <w:r/>
            <w:r>
              <w:rPr>
                <w:rFonts w:ascii="微软雅黑" w:hAnsi="微软雅黑" w:eastAsia="微软雅黑"/>
                <w:b w:val="0"/>
                <w:sz w:val="19"/>
              </w:rPr>
              <w:t>主题漂移幻觉回归（防课题被替换）</w:t>
            </w:r>
          </w:p>
        </w:tc>
      </w:tr>
      <w:tr>
        <w:tc>
          <w:tcPr>
            <w:tcW w:type="dxa" w:w="4320"/>
          </w:tcPr>
          <w:p>
            <w:r/>
            <w:r>
              <w:rPr>
                <w:rFonts w:ascii="微软雅黑" w:hAnsi="微软雅黑" w:eastAsia="微软雅黑"/>
                <w:b w:val="0"/>
                <w:sz w:val="19"/>
              </w:rPr>
              <w:t>test_input_gate.py</w:t>
            </w:r>
          </w:p>
        </w:tc>
        <w:tc>
          <w:tcPr>
            <w:tcW w:type="dxa" w:w="4320"/>
          </w:tcPr>
          <w:p>
            <w:r/>
            <w:r>
              <w:rPr>
                <w:rFonts w:ascii="微软雅黑" w:hAnsi="微软雅黑" w:eastAsia="微软雅黑"/>
                <w:b w:val="0"/>
                <w:sz w:val="19"/>
              </w:rPr>
              <w:t>输入闸门（特异性检测 + 敏感词拦截）</w:t>
            </w:r>
          </w:p>
        </w:tc>
      </w:tr>
      <w:tr>
        <w:tc>
          <w:tcPr>
            <w:tcW w:type="dxa" w:w="4320"/>
          </w:tcPr>
          <w:p>
            <w:r/>
            <w:r>
              <w:rPr>
                <w:rFonts w:ascii="微软雅黑" w:hAnsi="微软雅黑" w:eastAsia="微软雅黑"/>
                <w:b w:val="0"/>
                <w:sz w:val="19"/>
              </w:rPr>
              <w:t>test_llm_client.py</w:t>
            </w:r>
          </w:p>
        </w:tc>
        <w:tc>
          <w:tcPr>
            <w:tcW w:type="dxa" w:w="4320"/>
          </w:tcPr>
          <w:p>
            <w:r/>
            <w:r>
              <w:rPr>
                <w:rFonts w:ascii="微软雅黑" w:hAnsi="微软雅黑" w:eastAsia="微软雅黑"/>
                <w:b w:val="0"/>
                <w:sz w:val="19"/>
              </w:rPr>
              <w:t>LLM Client 边界处理与 JSON 容错</w:t>
            </w:r>
          </w:p>
        </w:tc>
      </w:tr>
      <w:tr>
        <w:tc>
          <w:tcPr>
            <w:tcW w:type="dxa" w:w="4320"/>
          </w:tcPr>
          <w:p>
            <w:r/>
            <w:r>
              <w:rPr>
                <w:rFonts w:ascii="微软雅黑" w:hAnsi="微软雅黑" w:eastAsia="微软雅黑"/>
                <w:b w:val="0"/>
                <w:sz w:val="19"/>
              </w:rPr>
              <w:t>test_orchestrator_debate_integration.py</w:t>
            </w:r>
          </w:p>
        </w:tc>
        <w:tc>
          <w:tcPr>
            <w:tcW w:type="dxa" w:w="4320"/>
          </w:tcPr>
          <w:p>
            <w:r/>
            <w:r>
              <w:rPr>
                <w:rFonts w:ascii="微软雅黑" w:hAnsi="微软雅黑" w:eastAsia="微软雅黑"/>
                <w:b w:val="0"/>
                <w:sz w:val="19"/>
              </w:rPr>
              <w:t>编排器接入博弈引擎 + 追问重生成集成测试</w:t>
            </w:r>
          </w:p>
        </w:tc>
      </w:tr>
      <w:tr>
        <w:tc>
          <w:tcPr>
            <w:tcW w:type="dxa" w:w="4320"/>
          </w:tcPr>
          <w:p>
            <w:r/>
            <w:r>
              <w:rPr>
                <w:rFonts w:ascii="微软雅黑" w:hAnsi="微软雅黑" w:eastAsia="微软雅黑"/>
                <w:b w:val="0"/>
                <w:sz w:val="19"/>
              </w:rPr>
              <w:t>test_orchestrator_empty_kb_fallback.py</w:t>
            </w:r>
          </w:p>
        </w:tc>
        <w:tc>
          <w:tcPr>
            <w:tcW w:type="dxa" w:w="4320"/>
          </w:tcPr>
          <w:p>
            <w:r/>
            <w:r>
              <w:rPr>
                <w:rFonts w:ascii="微软雅黑" w:hAnsi="微软雅黑" w:eastAsia="微软雅黑"/>
                <w:b w:val="0"/>
                <w:sz w:val="19"/>
              </w:rPr>
              <w:t>空知识库降级行为（检索层注入预置兜底块）</w:t>
            </w:r>
          </w:p>
        </w:tc>
      </w:tr>
      <w:tr>
        <w:tc>
          <w:tcPr>
            <w:tcW w:type="dxa" w:w="4320"/>
          </w:tcPr>
          <w:p>
            <w:r/>
            <w:r>
              <w:rPr>
                <w:rFonts w:ascii="微软雅黑" w:hAnsi="微软雅黑" w:eastAsia="微软雅黑"/>
                <w:b w:val="0"/>
                <w:sz w:val="19"/>
              </w:rPr>
              <w:t>test_phase3_runner.py</w:t>
            </w:r>
          </w:p>
        </w:tc>
        <w:tc>
          <w:tcPr>
            <w:tcW w:type="dxa" w:w="4320"/>
          </w:tcPr>
          <w:p>
            <w:r/>
            <w:r>
              <w:rPr>
                <w:rFonts w:ascii="微软雅黑" w:hAnsi="微软雅黑" w:eastAsia="微软雅黑"/>
                <w:b w:val="0"/>
                <w:sz w:val="19"/>
              </w:rPr>
              <w:t>Phase 3 离线评测 runner 烟雾测试</w:t>
            </w:r>
          </w:p>
        </w:tc>
      </w:tr>
      <w:tr>
        <w:tc>
          <w:tcPr>
            <w:tcW w:type="dxa" w:w="4320"/>
          </w:tcPr>
          <w:p>
            <w:r/>
            <w:r>
              <w:rPr>
                <w:rFonts w:ascii="微软雅黑" w:hAnsi="微软雅黑" w:eastAsia="微软雅黑"/>
                <w:b w:val="0"/>
                <w:sz w:val="19"/>
              </w:rPr>
              <w:t>test_pretest.py</w:t>
            </w:r>
          </w:p>
        </w:tc>
        <w:tc>
          <w:tcPr>
            <w:tcW w:type="dxa" w:w="4320"/>
          </w:tcPr>
          <w:p>
            <w:r/>
            <w:r>
              <w:rPr>
                <w:rFonts w:ascii="微软雅黑" w:hAnsi="微软雅黑" w:eastAsia="微软雅黑"/>
                <w:b w:val="0"/>
                <w:sz w:val="19"/>
              </w:rPr>
              <w:t>前置测试题库、评分与 API</w:t>
            </w:r>
          </w:p>
        </w:tc>
      </w:tr>
      <w:tr>
        <w:tc>
          <w:tcPr>
            <w:tcW w:type="dxa" w:w="4320"/>
          </w:tcPr>
          <w:p>
            <w:r/>
            <w:r>
              <w:rPr>
                <w:rFonts w:ascii="微软雅黑" w:hAnsi="微软雅黑" w:eastAsia="微软雅黑"/>
                <w:b w:val="0"/>
                <w:sz w:val="19"/>
              </w:rPr>
              <w:t>test_profile_api.py</w:t>
            </w:r>
          </w:p>
        </w:tc>
        <w:tc>
          <w:tcPr>
            <w:tcW w:type="dxa" w:w="4320"/>
          </w:tcPr>
          <w:p>
            <w:r/>
            <w:r>
              <w:rPr>
                <w:rFonts w:ascii="微软雅黑" w:hAnsi="微软雅黑" w:eastAsia="微软雅黑"/>
                <w:b w:val="0"/>
                <w:sz w:val="19"/>
              </w:rPr>
              <w:t>学习者画像持久化与 REST API</w:t>
            </w:r>
          </w:p>
        </w:tc>
      </w:tr>
      <w:tr>
        <w:tc>
          <w:tcPr>
            <w:tcW w:type="dxa" w:w="4320"/>
          </w:tcPr>
          <w:p>
            <w:r/>
            <w:r>
              <w:rPr>
                <w:rFonts w:ascii="微软雅黑" w:hAnsi="微软雅黑" w:eastAsia="微软雅黑"/>
                <w:b w:val="0"/>
                <w:sz w:val="19"/>
              </w:rPr>
              <w:t>test_profile_prompt_alignment.py</w:t>
            </w:r>
          </w:p>
        </w:tc>
        <w:tc>
          <w:tcPr>
            <w:tcW w:type="dxa" w:w="4320"/>
          </w:tcPr>
          <w:p>
            <w:r/>
            <w:r>
              <w:rPr>
                <w:rFonts w:ascii="微软雅黑" w:hAnsi="微软雅黑" w:eastAsia="微软雅黑"/>
                <w:b w:val="0"/>
                <w:sz w:val="19"/>
              </w:rPr>
              <w:t>画像参数对齐（demo 与真实 LLM 读同一份参数）</w:t>
            </w:r>
          </w:p>
        </w:tc>
      </w:tr>
      <w:tr>
        <w:tc>
          <w:tcPr>
            <w:tcW w:type="dxa" w:w="4320"/>
          </w:tcPr>
          <w:p>
            <w:r/>
            <w:r>
              <w:rPr>
                <w:rFonts w:ascii="微软雅黑" w:hAnsi="微软雅黑" w:eastAsia="微软雅黑"/>
                <w:b w:val="0"/>
                <w:sz w:val="19"/>
              </w:rPr>
              <w:t>test_quiz_contract.py</w:t>
            </w:r>
          </w:p>
        </w:tc>
        <w:tc>
          <w:tcPr>
            <w:tcW w:type="dxa" w:w="4320"/>
          </w:tcPr>
          <w:p>
            <w:r/>
            <w:r>
              <w:rPr>
                <w:rFonts w:ascii="微软雅黑" w:hAnsi="微软雅黑" w:eastAsia="微软雅黑"/>
                <w:b w:val="0"/>
                <w:sz w:val="19"/>
              </w:rPr>
              <w:t>测试题可用性契约（题号/答案/解析完整性）</w:t>
            </w:r>
          </w:p>
        </w:tc>
      </w:tr>
      <w:tr>
        <w:tc>
          <w:tcPr>
            <w:tcW w:type="dxa" w:w="4320"/>
          </w:tcPr>
          <w:p>
            <w:r/>
            <w:r>
              <w:rPr>
                <w:rFonts w:ascii="微软雅黑" w:hAnsi="微软雅黑" w:eastAsia="微软雅黑"/>
                <w:b w:val="0"/>
                <w:sz w:val="19"/>
              </w:rPr>
              <w:t>test_reannotate_resources.py</w:t>
            </w:r>
          </w:p>
        </w:tc>
        <w:tc>
          <w:tcPr>
            <w:tcW w:type="dxa" w:w="4320"/>
          </w:tcPr>
          <w:p>
            <w:r/>
            <w:r>
              <w:rPr>
                <w:rFonts w:ascii="微软雅黑" w:hAnsi="微软雅黑" w:eastAsia="微软雅黑"/>
                <w:b w:val="0"/>
                <w:sz w:val="19"/>
              </w:rPr>
              <w:t>幂等重标注（流水线末端兜底标注）</w:t>
            </w:r>
          </w:p>
        </w:tc>
      </w:tr>
      <w:tr>
        <w:tc>
          <w:tcPr>
            <w:tcW w:type="dxa" w:w="4320"/>
          </w:tcPr>
          <w:p>
            <w:r/>
            <w:r>
              <w:rPr>
                <w:rFonts w:ascii="微软雅黑" w:hAnsi="微软雅黑" w:eastAsia="微软雅黑"/>
                <w:b w:val="0"/>
                <w:sz w:val="19"/>
              </w:rPr>
              <w:t>test_recall_gate_v0.py</w:t>
            </w:r>
          </w:p>
        </w:tc>
        <w:tc>
          <w:tcPr>
            <w:tcW w:type="dxa" w:w="4320"/>
          </w:tcPr>
          <w:p>
            <w:r/>
            <w:r>
              <w:rPr>
                <w:rFonts w:ascii="微软雅黑" w:hAnsi="微软雅黑" w:eastAsia="微软雅黑"/>
                <w:b w:val="0"/>
                <w:sz w:val="19"/>
              </w:rPr>
              <w:t>召回闸门（三路裁决 + Query 改写重试）</w:t>
            </w:r>
          </w:p>
        </w:tc>
      </w:tr>
      <w:tr>
        <w:tc>
          <w:tcPr>
            <w:tcW w:type="dxa" w:w="4320"/>
          </w:tcPr>
          <w:p>
            <w:r/>
            <w:r>
              <w:rPr>
                <w:rFonts w:ascii="微软雅黑" w:hAnsi="微软雅黑" w:eastAsia="微软雅黑"/>
                <w:b w:val="0"/>
                <w:sz w:val="19"/>
              </w:rPr>
              <w:t>test_scheduler_pipeline_v0.py</w:t>
            </w:r>
          </w:p>
        </w:tc>
        <w:tc>
          <w:tcPr>
            <w:tcW w:type="dxa" w:w="4320"/>
          </w:tcPr>
          <w:p>
            <w:r/>
            <w:r>
              <w:rPr>
                <w:rFonts w:ascii="微软雅黑" w:hAnsi="微软雅黑" w:eastAsia="微软雅黑"/>
                <w:b w:val="0"/>
                <w:sz w:val="19"/>
              </w:rPr>
              <w:t>调度器全链路（正常结束 + 召回 FALLBACK 两路径）</w:t>
            </w:r>
          </w:p>
        </w:tc>
      </w:tr>
    </w:tbl>
    <w:p/>
    <w:p>
      <w:r>
        <w:rPr>
          <w:rFonts w:ascii="微软雅黑" w:hAnsi="微软雅黑" w:eastAsia="微软雅黑"/>
          <w:b/>
          <w:sz w:val="21"/>
        </w:rPr>
        <w:t>运行方式：cd backend &amp;&amp; pytest tests/ -q</w:t>
      </w:r>
    </w:p>
    <w:p>
      <w:r>
        <w:rPr>
          <w:rFonts w:ascii="微软雅黑" w:hAnsi="微软雅黑" w:eastAsia="微软雅黑"/>
          <w:b/>
          <w:sz w:val="21"/>
        </w:rPr>
        <w:t>核心覆盖对照：</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sz w:val="20"/>
              </w:rPr>
              <w:t>题目要求核心模块</w:t>
            </w:r>
          </w:p>
        </w:tc>
        <w:tc>
          <w:tcPr>
            <w:tcW w:type="dxa" w:w="4320"/>
          </w:tcPr>
          <w:p>
            <w:r/>
            <w:r>
              <w:rPr>
                <w:rFonts w:ascii="微软雅黑" w:hAnsi="微软雅黑" w:eastAsia="微软雅黑"/>
                <w:b/>
                <w:sz w:val="20"/>
              </w:rPr>
              <w:t>对应测试</w:t>
            </w:r>
          </w:p>
        </w:tc>
      </w:tr>
      <w:tr>
        <w:tc>
          <w:tcPr>
            <w:tcW w:type="dxa" w:w="4320"/>
          </w:tcPr>
          <w:p>
            <w:r/>
            <w:r>
              <w:rPr>
                <w:rFonts w:ascii="微软雅黑" w:hAnsi="微软雅黑" w:eastAsia="微软雅黑"/>
                <w:b w:val="0"/>
                <w:sz w:val="19"/>
              </w:rPr>
              <w:t>多智能体协同调度逻辑</w:t>
            </w:r>
          </w:p>
        </w:tc>
        <w:tc>
          <w:tcPr>
            <w:tcW w:type="dxa" w:w="4320"/>
          </w:tcPr>
          <w:p>
            <w:r/>
            <w:r>
              <w:rPr>
                <w:rFonts w:ascii="微软雅黑" w:hAnsi="微软雅黑" w:eastAsia="微软雅黑"/>
                <w:b w:val="0"/>
                <w:sz w:val="19"/>
              </w:rPr>
              <w:t>test_scheduler_pipeline_v0 / test_gate_pipeline / test_orchestrator_debate_integration / test_diagnosis_gate_v0 / test_recall_gate_v0 / test_input_gate</w:t>
            </w:r>
          </w:p>
        </w:tc>
      </w:tr>
      <w:tr>
        <w:tc>
          <w:tcPr>
            <w:tcW w:type="dxa" w:w="4320"/>
          </w:tcPr>
          <w:p>
            <w:r/>
            <w:r>
              <w:rPr>
                <w:rFonts w:ascii="微软雅黑" w:hAnsi="微软雅黑" w:eastAsia="微软雅黑"/>
                <w:b w:val="0"/>
                <w:sz w:val="19"/>
              </w:rPr>
              <w:t>领域知识生成准确性</w:t>
            </w:r>
          </w:p>
        </w:tc>
        <w:tc>
          <w:tcPr>
            <w:tcW w:type="dxa" w:w="4320"/>
          </w:tcPr>
          <w:p>
            <w:r/>
            <w:r>
              <w:rPr>
                <w:rFonts w:ascii="微软雅黑" w:hAnsi="微软雅黑" w:eastAsia="微软雅黑"/>
                <w:b w:val="0"/>
                <w:sz w:val="19"/>
              </w:rPr>
              <w:t>test_evaluation_metrics（三项指标）/ test_quiz_contract / test_generation_*（品牌混淆/安全/结构/话题漂移）/ test_audit_fallback_extract / test_debate_engine</w:t>
            </w:r>
          </w:p>
        </w:tc>
      </w:tr>
    </w:tbl>
    <w:p/>
    <w:p>
      <w:pPr>
        <w:pStyle w:val="Heading1"/>
      </w:pPr>
      <w:r>
        <w:rPr>
          <w:rFonts w:ascii="微软雅黑" w:hAnsi="微软雅黑" w:eastAsia="微软雅黑"/>
          <w:b/>
          <w:sz w:val="32"/>
        </w:rPr>
        <w:t>三、测试数据</w:t>
      </w:r>
    </w:p>
    <w:p>
      <w:r>
        <w:rPr>
          <w:rFonts w:ascii="微软雅黑" w:hAnsi="微软雅黑" w:eastAsia="微软雅黑"/>
          <w:b w:val="0"/>
          <w:sz w:val="21"/>
        </w:rPr>
        <w:t>测试数据对应题目「作品提交形式」第(3)条要求，位于 submission_test_data/，包含知识库切片、学习者画像、输入输出示例三部分。</w:t>
      </w:r>
    </w:p>
    <w:p>
      <w:pPr>
        <w:pStyle w:val="Heading2"/>
      </w:pPr>
      <w:r>
        <w:rPr>
          <w:rFonts w:ascii="微软雅黑" w:hAnsi="微软雅黑" w:eastAsia="微软雅黑"/>
          <w:b/>
          <w:sz w:val="26"/>
        </w:rPr>
        <w:t>3.1 垂直领域知识库切片</w:t>
      </w:r>
    </w:p>
    <w:p>
      <w:r>
        <w:rPr>
          <w:rFonts w:ascii="微软雅黑" w:hAnsi="微软雅黑" w:eastAsia="微软雅黑"/>
          <w:b w:val="0"/>
          <w:sz w:val="21"/>
        </w:rPr>
        <w:t>领域：工业机器人编程与调试（FANUC / KUKA / ABB 多品牌），12 个知识域（K1–K12）。</w:t>
      </w:r>
    </w:p>
    <w:p>
      <w:r>
        <w:rPr>
          <w:rFonts w:ascii="微软雅黑" w:hAnsi="微软雅黑" w:eastAsia="微软雅黑"/>
          <w:b w:val="0"/>
          <w:sz w:val="21"/>
        </w:rPr>
        <w:t>切片规模：27 篇 core 级权威文档，覆盖 21 个 core 知识点，位于 submission_test_data/01_知识库切片/kb_slice/，附切片对照表（知识点→文档→覆盖级别）。</w:t>
      </w:r>
    </w:p>
    <w:p>
      <w:r>
        <w:rPr>
          <w:rFonts w:ascii="微软雅黑" w:hAnsi="微软雅黑" w:eastAsia="微软雅黑"/>
          <w:b w:val="0"/>
          <w:sz w:val="21"/>
        </w:rPr>
        <w:t>选取原则：每个 core 知识点至少 1 篇权威文档，优先「实操 + 故障处置」类；文档即 ChromaDB 检索的原始语料，切片与生产语料同源。</w:t>
      </w:r>
    </w:p>
    <w:p>
      <w:pPr>
        <w:pStyle w:val="Heading2"/>
      </w:pPr>
      <w:r>
        <w:rPr>
          <w:rFonts w:ascii="微软雅黑" w:hAnsi="微软雅黑" w:eastAsia="微软雅黑"/>
          <w:b/>
          <w:sz w:val="26"/>
        </w:rPr>
        <w:t>3.2 差异化学习者初始学情（≥2 组）</w:t>
      </w:r>
    </w:p>
    <w:p>
      <w:r>
        <w:rPr>
          <w:rFonts w:ascii="微软雅黑" w:hAnsi="微软雅黑" w:eastAsia="微软雅黑"/>
          <w:b w:val="0"/>
          <w:sz w:val="21"/>
        </w:rPr>
        <w:t>提供 10 组差异化画像（D–M，含纯零基础/仅听过/理论型/实操型/均衡/熟练/权威/过度自信/知识空白/自相矛盾），位于 02_学习者画像/learner_profiles.json，每组含预期难度/风格真值。</w:t>
      </w:r>
    </w:p>
    <w:p>
      <w:pPr>
        <w:pStyle w:val="Heading2"/>
      </w:pPr>
      <w:r>
        <w:rPr>
          <w:rFonts w:ascii="微软雅黑" w:hAnsi="微软雅黑" w:eastAsia="微软雅黑"/>
          <w:b/>
          <w:sz w:val="26"/>
        </w:rPr>
        <w:t>3.3 完整输入输出示例（3 组端到端样例）</w:t>
      </w:r>
    </w:p>
    <w:p>
      <w:r>
        <w:rPr>
          <w:rFonts w:ascii="微软雅黑" w:hAnsi="微软雅黑" w:eastAsia="微软雅黑"/>
          <w:b w:val="0"/>
          <w:sz w:val="21"/>
        </w:rPr>
        <w:t>从 10 组画像中选 3 组差异最大化画像，真实调用后端生成完整闭环（输入画像特征 → 多智能体协同中间数据 → 最终个性化资源），每组拆分为 6 段。</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微软雅黑" w:hAnsi="微软雅黑" w:eastAsia="微软雅黑"/>
                <w:b/>
                <w:sz w:val="20"/>
              </w:rPr>
              <w:t>画像</w:t>
            </w:r>
          </w:p>
        </w:tc>
        <w:tc>
          <w:tcPr>
            <w:tcW w:type="dxa" w:w="1728"/>
          </w:tcPr>
          <w:p>
            <w:r/>
            <w:r>
              <w:rPr>
                <w:rFonts w:ascii="微软雅黑" w:hAnsi="微软雅黑" w:eastAsia="微软雅黑"/>
                <w:b/>
                <w:sz w:val="20"/>
              </w:rPr>
              <w:t>背景</w:t>
            </w:r>
          </w:p>
        </w:tc>
        <w:tc>
          <w:tcPr>
            <w:tcW w:type="dxa" w:w="1728"/>
          </w:tcPr>
          <w:p>
            <w:r/>
            <w:r>
              <w:rPr>
                <w:rFonts w:ascii="微软雅黑" w:hAnsi="微软雅黑" w:eastAsia="微软雅黑"/>
                <w:b/>
                <w:sz w:val="20"/>
              </w:rPr>
              <w:t>学习目标</w:t>
            </w:r>
          </w:p>
        </w:tc>
        <w:tc>
          <w:tcPr>
            <w:tcW w:type="dxa" w:w="1728"/>
          </w:tcPr>
          <w:p>
            <w:r/>
            <w:r>
              <w:rPr>
                <w:rFonts w:ascii="微软雅黑" w:hAnsi="微软雅黑" w:eastAsia="微软雅黑"/>
                <w:b/>
                <w:sz w:val="20"/>
              </w:rPr>
              <w:t>实测难度</w:t>
            </w:r>
          </w:p>
        </w:tc>
        <w:tc>
          <w:tcPr>
            <w:tcW w:type="dxa" w:w="1728"/>
          </w:tcPr>
          <w:p>
            <w:r/>
            <w:r>
              <w:rPr>
                <w:rFonts w:ascii="微软雅黑" w:hAnsi="微软雅黑" w:eastAsia="微软雅黑"/>
                <w:b/>
                <w:sz w:val="20"/>
              </w:rPr>
              <w:t>实测风格</w:t>
            </w:r>
          </w:p>
        </w:tc>
      </w:tr>
      <w:tr>
        <w:tc>
          <w:tcPr>
            <w:tcW w:type="dxa" w:w="1728"/>
          </w:tcPr>
          <w:p>
            <w:r/>
            <w:r>
              <w:rPr>
                <w:rFonts w:ascii="微软雅黑" w:hAnsi="微软雅黑" w:eastAsia="微软雅黑"/>
                <w:b w:val="0"/>
                <w:sz w:val="19"/>
              </w:rPr>
              <w:t>画像 D · 纯零基础·行业外转行</w:t>
            </w:r>
          </w:p>
        </w:tc>
        <w:tc>
          <w:tcPr>
            <w:tcW w:type="dxa" w:w="1728"/>
          </w:tcPr>
          <w:p>
            <w:r/>
            <w:r>
              <w:rPr>
                <w:rFonts w:ascii="微软雅黑" w:hAnsi="微软雅黑" w:eastAsia="微软雅黑"/>
                <w:b w:val="0"/>
                <w:sz w:val="19"/>
              </w:rPr>
              <w:t>高中/市场营销 · 餐饮门店店员 · 前置测试 5/120</w:t>
            </w:r>
          </w:p>
        </w:tc>
        <w:tc>
          <w:tcPr>
            <w:tcW w:type="dxa" w:w="1728"/>
          </w:tcPr>
          <w:p>
            <w:r/>
            <w:r>
              <w:rPr>
                <w:rFonts w:ascii="微软雅黑" w:hAnsi="微软雅黑" w:eastAsia="微软雅黑"/>
                <w:b w:val="0"/>
                <w:sz w:val="19"/>
              </w:rPr>
              <w:t>从零了解工业机器人是什么、能做什么，找到入门方向</w:t>
            </w:r>
          </w:p>
        </w:tc>
        <w:tc>
          <w:tcPr>
            <w:tcW w:type="dxa" w:w="1728"/>
          </w:tcPr>
          <w:p>
            <w:r/>
            <w:r>
              <w:rPr>
                <w:rFonts w:ascii="微软雅黑" w:hAnsi="微软雅黑" w:eastAsia="微软雅黑"/>
                <w:b w:val="0"/>
                <w:sz w:val="19"/>
              </w:rPr>
              <w:t>beginner（入门）</w:t>
            </w:r>
          </w:p>
        </w:tc>
        <w:tc>
          <w:tcPr>
            <w:tcW w:type="dxa" w:w="1728"/>
          </w:tcPr>
          <w:p>
            <w:r/>
            <w:r>
              <w:rPr>
                <w:rFonts w:ascii="微软雅黑" w:hAnsi="微软雅黑" w:eastAsia="微软雅黑"/>
                <w:b w:val="0"/>
                <w:sz w:val="19"/>
              </w:rPr>
              <w:t>visual（可视化）</w:t>
            </w:r>
          </w:p>
        </w:tc>
      </w:tr>
      <w:tr>
        <w:tc>
          <w:tcPr>
            <w:tcW w:type="dxa" w:w="1728"/>
          </w:tcPr>
          <w:p>
            <w:r/>
            <w:r>
              <w:rPr>
                <w:rFonts w:ascii="微软雅黑" w:hAnsi="微软雅黑" w:eastAsia="微软雅黑"/>
                <w:b w:val="0"/>
                <w:sz w:val="19"/>
              </w:rPr>
              <w:t>画像 I · 熟练工程师·日常使用</w:t>
            </w:r>
          </w:p>
        </w:tc>
        <w:tc>
          <w:tcPr>
            <w:tcW w:type="dxa" w:w="1728"/>
          </w:tcPr>
          <w:p>
            <w:r/>
            <w:r>
              <w:rPr>
                <w:rFonts w:ascii="微软雅黑" w:hAnsi="微软雅黑" w:eastAsia="微软雅黑"/>
                <w:b w:val="0"/>
                <w:sz w:val="19"/>
              </w:rPr>
              <w:t>本科/自动化 · 机器人调试工程师 · 前置测试 88/120</w:t>
            </w:r>
          </w:p>
        </w:tc>
        <w:tc>
          <w:tcPr>
            <w:tcW w:type="dxa" w:w="1728"/>
          </w:tcPr>
          <w:p>
            <w:r/>
            <w:r>
              <w:rPr>
                <w:rFonts w:ascii="微软雅黑" w:hAnsi="微软雅黑" w:eastAsia="微软雅黑"/>
                <w:b w:val="0"/>
                <w:sz w:val="19"/>
              </w:rPr>
              <w:t>深化多品牌离线仿真与复杂故障定位能力</w:t>
            </w:r>
          </w:p>
        </w:tc>
        <w:tc>
          <w:tcPr>
            <w:tcW w:type="dxa" w:w="1728"/>
          </w:tcPr>
          <w:p>
            <w:r/>
            <w:r>
              <w:rPr>
                <w:rFonts w:ascii="微软雅黑" w:hAnsi="微软雅黑" w:eastAsia="微软雅黑"/>
                <w:b w:val="0"/>
                <w:sz w:val="19"/>
              </w:rPr>
              <w:t>advanced（高级）</w:t>
            </w:r>
          </w:p>
        </w:tc>
        <w:tc>
          <w:tcPr>
            <w:tcW w:type="dxa" w:w="1728"/>
          </w:tcPr>
          <w:p>
            <w:r/>
            <w:r>
              <w:rPr>
                <w:rFonts w:ascii="微软雅黑" w:hAnsi="微软雅黑" w:eastAsia="微软雅黑"/>
                <w:b w:val="0"/>
                <w:sz w:val="19"/>
              </w:rPr>
              <w:t>practice_first（实操优先）</w:t>
            </w:r>
          </w:p>
        </w:tc>
      </w:tr>
      <w:tr>
        <w:tc>
          <w:tcPr>
            <w:tcW w:type="dxa" w:w="1728"/>
          </w:tcPr>
          <w:p>
            <w:r/>
            <w:r>
              <w:rPr>
                <w:rFonts w:ascii="微软雅黑" w:hAnsi="微软雅黑" w:eastAsia="微软雅黑"/>
                <w:b w:val="0"/>
                <w:sz w:val="19"/>
              </w:rPr>
              <w:t>画像 K · 过度自信型·自称专家实则零基础</w:t>
            </w:r>
          </w:p>
        </w:tc>
        <w:tc>
          <w:tcPr>
            <w:tcW w:type="dxa" w:w="1728"/>
          </w:tcPr>
          <w:p>
            <w:r/>
            <w:r>
              <w:rPr>
                <w:rFonts w:ascii="微软雅黑" w:hAnsi="微软雅黑" w:eastAsia="微软雅黑"/>
                <w:b w:val="0"/>
                <w:sz w:val="19"/>
              </w:rPr>
              <w:t>专科/机电一体化 · 自称十年专家 · 前置测试 20/120</w:t>
            </w:r>
          </w:p>
        </w:tc>
        <w:tc>
          <w:tcPr>
            <w:tcW w:type="dxa" w:w="1728"/>
          </w:tcPr>
          <w:p>
            <w:r/>
            <w:r>
              <w:rPr>
                <w:rFonts w:ascii="微软雅黑" w:hAnsi="微软雅黑" w:eastAsia="微软雅黑"/>
                <w:b w:val="0"/>
                <w:sz w:val="19"/>
              </w:rPr>
              <w:t>自称直接要最高级的多品牌方案设计，跳过所有基础</w:t>
            </w:r>
          </w:p>
        </w:tc>
        <w:tc>
          <w:tcPr>
            <w:tcW w:type="dxa" w:w="1728"/>
          </w:tcPr>
          <w:p>
            <w:r/>
            <w:r>
              <w:rPr>
                <w:rFonts w:ascii="微软雅黑" w:hAnsi="微软雅黑" w:eastAsia="微软雅黑"/>
                <w:b w:val="0"/>
                <w:sz w:val="19"/>
              </w:rPr>
              <w:t>beginner（入门）</w:t>
            </w:r>
          </w:p>
        </w:tc>
        <w:tc>
          <w:tcPr>
            <w:tcW w:type="dxa" w:w="1728"/>
          </w:tcPr>
          <w:p>
            <w:r/>
            <w:r>
              <w:rPr>
                <w:rFonts w:ascii="微软雅黑" w:hAnsi="微软雅黑" w:eastAsia="微软雅黑"/>
                <w:b w:val="0"/>
                <w:sz w:val="19"/>
              </w:rPr>
              <w:t>practice_first（实操优先）</w:t>
            </w:r>
          </w:p>
        </w:tc>
      </w:tr>
    </w:tbl>
    <w:p/>
    <w:p>
      <w:r>
        <w:rPr>
          <w:rFonts w:ascii="微软雅黑" w:hAnsi="微软雅黑" w:eastAsia="微软雅黑"/>
          <w:b w:val="0"/>
          <w:sz w:val="21"/>
        </w:rPr>
        <w:t>三组样例难度全部对齐真值（含刻意构造的对抗样本 K：前置测试 20/120 压制「十年专家」自述，判为 beginner）。完整 6 段闭环见 03_输入输出示例/ 下各画像目录。</w:t>
      </w:r>
    </w:p>
    <w:p>
      <w:pPr>
        <w:pStyle w:val="Heading2"/>
      </w:pPr>
      <w:r>
        <w:rPr>
          <w:rFonts w:ascii="微软雅黑" w:hAnsi="微软雅黑" w:eastAsia="微软雅黑"/>
          <w:b/>
          <w:sz w:val="26"/>
        </w:rPr>
        <w:t>3.4 数据合规说明</w:t>
      </w:r>
    </w:p>
    <w:p>
      <w:r>
        <w:rPr>
          <w:rFonts w:ascii="微软雅黑" w:hAnsi="微软雅黑" w:eastAsia="微软雅黑"/>
          <w:b w:val="0"/>
          <w:sz w:val="21"/>
        </w:rPr>
        <w:t>全部画像与测试成绩均为构造的脱敏数据（姓名均为「画像 X」，无真实个人信息）；领域文档为公开技术规范与实操指南的整理稿，不含个人隐私或涉密内容。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