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몰두봇 고도화 성과 보고서 (임원용)</w:t>
      </w:r>
    </w:p>
    <w:p>
      <w:r>
        <w:t>작성일: 2026-03-02</w:t>
      </w:r>
    </w:p>
    <w:p>
      <w:pPr>
        <w:pStyle w:val="Heading1"/>
      </w:pPr>
      <w:r>
        <w:rPr>
          <w:color w:val="1F4E79"/>
        </w:rPr>
        <w:t>1. 추진 배경과 의미</w:t>
      </w:r>
    </w:p>
    <w:p>
      <w:pPr>
        <w:pStyle w:val="ListBullet"/>
      </w:pPr>
      <w:r>
        <w:t>Outlook 사이드패널 중심으로 메일 업무, 협업 일정, 사내 포털성 업무를 하나의 대화형 진입점으로 통합했습니다.</w:t>
      </w:r>
    </w:p>
    <w:p>
      <w:pPr>
        <w:pStyle w:val="ListBullet"/>
      </w:pPr>
      <w:r>
        <w:t>PoC 단계에서 “보여주기”를 넘어, 실제 업무 흐름(회의실/일정/할일/실행예산)을 실행 가능한 수준으로 연결했습니다.</w:t>
      </w:r>
    </w:p>
    <w:p>
      <w:pPr>
        <w:pStyle w:val="ListBullet"/>
      </w:pPr>
      <w:r>
        <w:t>Human-in-the-Loop(HIL) 승인 체계를 포함해 자동화와 통제를 동시에 확보했습니다.</w:t>
      </w:r>
    </w:p>
    <w:p>
      <w:pPr>
        <w:pStyle w:val="Heading1"/>
      </w:pPr>
      <w:r>
        <w:rPr>
          <w:color w:val="1F4E79"/>
        </w:rPr>
        <w:t>2. 핵심 기능 성과</w:t>
      </w:r>
    </w:p>
    <w:p>
      <w:pPr>
        <w:pStyle w:val="Heading2"/>
      </w:pPr>
      <w:r>
        <w:t>2.1 Agent Hub 마켓형 UX</w:t>
      </w:r>
    </w:p>
    <w:p>
      <w:pPr>
        <w:pStyle w:val="ListBullet"/>
      </w:pPr>
      <w:r>
        <w:t>입력창+진입으로앱 등록 | 스킬 등록 | 에이전트 만들기를 제공.</w:t>
      </w:r>
    </w:p>
    <w:p>
      <w:pPr>
        <w:pStyle w:val="ListBullet"/>
      </w:pPr>
      <w:r>
        <w:t>앱/스킬은 항목별 설명, 추가/제거 상태, 처리중 피드백을 포함해 운영자가 즉시 이해 가능한 UI로 개선.</w:t>
      </w:r>
    </w:p>
    <w:p>
      <w:pPr>
        <w:pStyle w:val="ListBullet"/>
      </w:pPr>
      <w:r>
        <w:t>@입력 시 등록 앱,/입력 시 등록 스킬을 토스트로 추천하고 Tab/화살표/Enter로 빠르게 선택 가능.</w:t>
      </w:r>
    </w:p>
    <w:p>
      <w:pPr>
        <w:pStyle w:val="Heading2"/>
      </w:pPr>
      <w:r>
        <w:t>2.2 회의실 예약/일정/할일 자동화</w:t>
      </w:r>
    </w:p>
    <w:p>
      <w:pPr>
        <w:pStyle w:val="ListBullet"/>
      </w:pPr>
      <w:r>
        <w:t>회의실 예약은 건물-층-회의실-일정정보의 단계형 카드로 단순화해 오류를 줄였습니다.</w:t>
      </w:r>
    </w:p>
    <w:p>
      <w:pPr>
        <w:pStyle w:val="ListBullet"/>
      </w:pPr>
      <w:r>
        <w:t>Microsoft Graph 연동으로 캘린더 일정 생성(제목 표준화, Asia/Seoul 고정, Outlook 진입 링크 제공)을 구현했습니다.</w:t>
      </w:r>
    </w:p>
    <w:p>
      <w:pPr>
        <w:pStyle w:val="ListBullet"/>
      </w:pPr>
      <w:r>
        <w:t>할일(ToDo) 등록은 현재메일 문맥 기반 자동 생성 + HIL 승인 흐름으로 안전하게 실행되도록 구성했습니다.</w:t>
      </w:r>
    </w:p>
    <w:p>
      <w:pPr>
        <w:pStyle w:val="Heading2"/>
      </w:pPr>
      <w:r>
        <w:t>2.3 실행예산(Promise) 업무 흐름</w:t>
      </w:r>
    </w:p>
    <w:p>
      <w:pPr>
        <w:pStyle w:val="ListBullet"/>
      </w:pPr>
      <w:r>
        <w:t>초기 화면을조회 | 등록로 분리하여 업무 목적별 진입을 명확화했습니다.</w:t>
      </w:r>
    </w:p>
    <w:p>
      <w:pPr>
        <w:pStyle w:val="ListBullet"/>
      </w:pPr>
      <w:r>
        <w:t>조회는 프로젝트 목록 → 월별 상세(뒤로가기 포함) 3단계 UX로 재구성했습니다.</w:t>
      </w:r>
    </w:p>
    <w:p>
      <w:pPr>
        <w:pStyle w:val="ListBullet"/>
      </w:pPr>
      <w:r>
        <w:t>월별 인건비/외주비/자료비/경비/실행합계를 표로 제공해 임원/관리자 관점 가시성을 강화했습니다.</w:t>
      </w:r>
    </w:p>
    <w:p>
      <w:pPr>
        <w:pStyle w:val="Heading1"/>
      </w:pPr>
      <w:r>
        <w:rPr>
          <w:color w:val="1F4E79"/>
        </w:rPr>
        <w:t>3. 기술 특장점 (경영 관점)</w:t>
      </w:r>
    </w:p>
    <w:p>
      <w:pPr>
        <w:pStyle w:val="Heading2"/>
      </w:pPr>
      <w:r>
        <w:t>3.1 DeepAgents 기반 멀티-스텝 오케스트레이션</w:t>
      </w:r>
    </w:p>
    <w:p>
      <w:pPr>
        <w:pStyle w:val="ListBullet"/>
      </w:pPr>
      <w:r>
        <w:t>의도 구조분해 → 도구 실행 → 후처리 → UI 카드 생성까지 단일 대화 흐름으로 연결.</w:t>
      </w:r>
    </w:p>
    <w:p>
      <w:pPr>
        <w:pStyle w:val="ListBullet"/>
      </w:pPr>
      <w:r>
        <w:t>메일 요약, 조건 검색, 회의실/일정/할일 등록 등 복합 시나리오를 분기형으로 처리.</w:t>
      </w:r>
    </w:p>
    <w:p>
      <w:pPr>
        <w:pStyle w:val="ListBullet"/>
      </w:pPr>
      <w:r>
        <w:t>HIL 인터럽트/재개 경로를 표준화해 실수성 자동 실행 리스크를 완화.</w:t>
      </w:r>
    </w:p>
    <w:p>
      <w:pPr>
        <w:pStyle w:val="Heading2"/>
      </w:pPr>
      <w:r>
        <w:t>3.2 Local LLM(Exaone) + 클라우드 LLM 하이브리드</w:t>
      </w:r>
    </w:p>
    <w:p>
      <w:pPr>
        <w:pStyle w:val="ListBullet"/>
      </w:pPr>
      <w:r>
        <w:t>Exaone 로컬 모델은 빠른 의도 파싱 및 보조 분석에 활용하여 응답 초기 지연을 감소.</w:t>
      </w:r>
    </w:p>
    <w:p>
      <w:pPr>
        <w:pStyle w:val="ListBullet"/>
      </w:pPr>
      <w:r>
        <w:t>주요 생성 응답은 품질 중심 모델과 결합해 정확도/구조화 품질을 확보.</w:t>
      </w:r>
    </w:p>
    <w:p>
      <w:pPr>
        <w:pStyle w:val="ListBullet"/>
      </w:pPr>
      <w:r>
        <w:t>로컬/클라우드 혼합 전략으로 비용, 보안, 품질의 균형점을 PoC 단계에서 검증.</w:t>
      </w:r>
    </w:p>
    <w:p>
      <w:pPr>
        <w:pStyle w:val="Heading2"/>
      </w:pPr>
      <w:r>
        <w:t>3.3 신뢰성 확보 장치</w:t>
      </w:r>
    </w:p>
    <w:p>
      <w:pPr>
        <w:pStyle w:val="ListBullet"/>
      </w:pPr>
      <w:r>
        <w:t>현재메일 컨텍스트 불일치 방지(선택 메일 ID 추적, stale 방지, fallback 규칙)를 적용.</w:t>
      </w:r>
    </w:p>
    <w:p>
      <w:pPr>
        <w:pStyle w:val="ListBullet"/>
      </w:pPr>
      <w:r>
        <w:t>비정상 응답(500/non-json) 가드와 사용자 피드백을 추가해 실패 복구 가능성을 높임.</w:t>
      </w:r>
    </w:p>
    <w:p>
      <w:pPr>
        <w:pStyle w:val="ListBullet"/>
      </w:pPr>
      <w:r>
        <w:t>UI 상에서 승인중/처리중 상태를 명확히 표기해 사용자 혼란을 감소.</w:t>
      </w:r>
    </w:p>
    <w:p>
      <w:pPr>
        <w:pStyle w:val="Heading1"/>
      </w:pPr>
      <w:r>
        <w:rPr>
          <w:color w:val="1F4E79"/>
        </w:rPr>
        <w:t>4. 품질 검증 및 테스트 체계</w:t>
      </w:r>
    </w:p>
    <w:p>
      <w:pPr>
        <w:pStyle w:val="ListBullet"/>
      </w:pPr>
      <w:r>
        <w:t>LLM Judge 기반 Chat E2E 평가 화면을 구축해 다건 케이스 자동 채점(JSON 결과)을 지원합니다.</w:t>
      </w:r>
    </w:p>
    <w:p>
      <w:pPr>
        <w:pStyle w:val="ListBullet"/>
      </w:pPr>
      <w:r>
        <w:t>프론트/백엔드 회귀 테스트를 지속 확장하여 기능 추가 시 안정성 저하를 방지했습니다.</w:t>
      </w:r>
    </w:p>
    <w:p>
      <w:pPr>
        <w:pStyle w:val="ListBullet"/>
      </w:pPr>
      <w:r>
        <w:t>의도 파싱, 카드 렌더, HIL 승인, 일정/회의실/할일 플로우별 단위 테스트를 운영합니다.</w:t>
      </w:r>
    </w:p>
    <w:p>
      <w:pPr>
        <w:pStyle w:val="Heading1"/>
      </w:pPr>
      <w:r>
        <w:rPr>
          <w:color w:val="1F4E79"/>
        </w:rPr>
        <w:t>5. 기대 효과</w:t>
      </w:r>
    </w:p>
    <w:p>
      <w:pPr>
        <w:pStyle w:val="ListBullet"/>
      </w:pPr>
      <w:r>
        <w:t>메일 기반 반복 업무(요약-할일-일정-회의실)를 대화형으로 축약하여 처리 시간을 단축.</w:t>
      </w:r>
    </w:p>
    <w:p>
      <w:pPr>
        <w:pStyle w:val="ListBullet"/>
      </w:pPr>
      <w:r>
        <w:t>업무 도구 분산(Outlook + 포털)을 단일 UX로 통합해 사용자 학습비용을 절감.</w:t>
      </w:r>
    </w:p>
    <w:p>
      <w:pPr>
        <w:pStyle w:val="ListBullet"/>
      </w:pPr>
      <w:r>
        <w:t>Agent Hub를 통해 “기능 추가”가 아닌 “업무 단위 조합”으로 확장 가능한 구조를 확보.</w:t>
      </w:r>
    </w:p>
    <w:p>
      <w:pPr>
        <w:pStyle w:val="Heading1"/>
      </w:pPr>
      <w:r>
        <w:rPr>
          <w:color w:val="1F4E79"/>
        </w:rPr>
        <w:t>6. 향후 확장 로드맵 (요약)</w:t>
      </w:r>
    </w:p>
    <w:p>
      <w:pPr>
        <w:pStyle w:val="ListBullet"/>
      </w:pPr>
      <w:r>
        <w:t>Agent Builder 고도화: 노드 속성 편집, 조건식 템플릿, 실행 시뮬레이션.</w:t>
      </w:r>
    </w:p>
    <w:p>
      <w:pPr>
        <w:pStyle w:val="ListBullet"/>
      </w:pPr>
      <w:r>
        <w:t>평가 자동화 고도화: 케이스별 기준점수, 회귀 경보, 배포 게이트 연동.</w:t>
      </w:r>
    </w:p>
    <w:p>
      <w:pPr>
        <w:pStyle w:val="ListBullet"/>
      </w:pPr>
      <w:r>
        <w:t>운영 분석: 업무 유형별 사용률/성공률/승인율 대시보드.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별첨 A. 기술 상세</w:t>
      </w:r>
    </w:p>
    <w:p>
      <w:pPr>
        <w:pStyle w:val="Heading2"/>
      </w:pPr>
      <w:r>
        <w:t>A-1. 아키텍처 개요</w:t>
      </w:r>
    </w:p>
    <w:p>
      <w:pPr>
        <w:pStyle w:val="ListBullet"/>
      </w:pPr>
      <w:r>
        <w:t>클라이언트: Outlook Add-in(Taskpane) 기반 카드형 상호작용 + Agent Hub 토스트 UX.</w:t>
      </w:r>
    </w:p>
    <w:p>
      <w:pPr>
        <w:pStyle w:val="ListBullet"/>
      </w:pPr>
      <w:r>
        <w:t>서버: FastAPI 라우트 + DeepAgents + 미들웨어(의도주입/도구가드/후처리).</w:t>
      </w:r>
    </w:p>
    <w:p>
      <w:pPr>
        <w:pStyle w:val="ListBullet"/>
      </w:pPr>
      <w:r>
        <w:t>연동: Microsoft Graph(Calendar/ToDo/Mail), Local LLM(Exaone), 평가 모듈(LLM Judge).</w:t>
      </w:r>
    </w:p>
    <w:p>
      <w:pPr>
        <w:pStyle w:val="Heading2"/>
      </w:pPr>
      <w:r>
        <w:t>A-2. 구현 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E79" w:val="clear"/>
          </w:tcPr>
          <w:p>
            <w:r>
              <w:rPr>
                <w:b/>
                <w:color w:val="FFFFFF"/>
              </w:rPr>
              <w:t>영역</w:t>
            </w:r>
          </w:p>
        </w:tc>
        <w:tc>
          <w:tcPr>
            <w:tcW w:type="dxa" w:w="3024"/>
            <w:shd w:fill="1F4E79" w:val="clear"/>
          </w:tcPr>
          <w:p>
            <w:r>
              <w:rPr>
                <w:b/>
                <w:color w:val="FFFFFF"/>
              </w:rPr>
              <w:t>구현 내용</w:t>
            </w:r>
          </w:p>
        </w:tc>
        <w:tc>
          <w:tcPr>
            <w:tcW w:type="dxa" w:w="3024"/>
            <w:shd w:fill="1F4E79" w:val="clear"/>
          </w:tcPr>
          <w:p>
            <w:r>
              <w:rPr>
                <w:b/>
                <w:color w:val="FFFFFF"/>
              </w:rPr>
              <w:t>효과</w:t>
            </w:r>
          </w:p>
        </w:tc>
      </w:tr>
      <w:tr>
        <w:tc>
          <w:tcPr>
            <w:tcW w:type="dxa" w:w="3024"/>
          </w:tcPr>
          <w:p>
            <w:r>
              <w:t>회의실/일정</w:t>
            </w:r>
          </w:p>
        </w:tc>
        <w:tc>
          <w:tcPr>
            <w:tcW w:type="dxa" w:w="3024"/>
          </w:tcPr>
          <w:p>
            <w:r>
              <w:t>단계형 카드 + Graph 일정 생성 + Outlook 진입 링크</w:t>
            </w:r>
          </w:p>
        </w:tc>
        <w:tc>
          <w:tcPr>
            <w:tcW w:type="dxa" w:w="3024"/>
          </w:tcPr>
          <w:p>
            <w:r>
              <w:t>실사용 가능한 예약 흐름 확보</w:t>
            </w:r>
          </w:p>
        </w:tc>
      </w:tr>
      <w:tr>
        <w:tc>
          <w:tcPr>
            <w:tcW w:type="dxa" w:w="3024"/>
          </w:tcPr>
          <w:p>
            <w:r>
              <w:t>ToDo</w:t>
            </w:r>
          </w:p>
        </w:tc>
        <w:tc>
          <w:tcPr>
            <w:tcW w:type="dxa" w:w="3024"/>
          </w:tcPr>
          <w:p>
            <w:r>
              <w:t>현재메일 기반 제목/요약 반영 + HIL 승인</w:t>
            </w:r>
          </w:p>
        </w:tc>
        <w:tc>
          <w:tcPr>
            <w:tcW w:type="dxa" w:w="3024"/>
          </w:tcPr>
          <w:p>
            <w:r>
              <w:t>오작동 리스크 감소 및 실행 통제</w:t>
            </w:r>
          </w:p>
        </w:tc>
      </w:tr>
      <w:tr>
        <w:tc>
          <w:tcPr>
            <w:tcW w:type="dxa" w:w="3024"/>
          </w:tcPr>
          <w:p>
            <w:r>
              <w:t>실행예산</w:t>
            </w:r>
          </w:p>
        </w:tc>
        <w:tc>
          <w:tcPr>
            <w:tcW w:type="dxa" w:w="3024"/>
          </w:tcPr>
          <w:p>
            <w:r>
              <w:t>조회/등록 분리, 목록→월별상세 전환 UX</w:t>
            </w:r>
          </w:p>
        </w:tc>
        <w:tc>
          <w:tcPr>
            <w:tcW w:type="dxa" w:w="3024"/>
          </w:tcPr>
          <w:p>
            <w:r>
              <w:t>정보 가독성 및 의사결정 속도 향상</w:t>
            </w:r>
          </w:p>
        </w:tc>
      </w:tr>
      <w:tr>
        <w:tc>
          <w:tcPr>
            <w:tcW w:type="dxa" w:w="3024"/>
          </w:tcPr>
          <w:p>
            <w:r>
              <w:t>Agent Hub</w:t>
            </w:r>
          </w:p>
        </w:tc>
        <w:tc>
          <w:tcPr>
            <w:tcW w:type="dxa" w:w="3024"/>
          </w:tcPr>
          <w:p>
            <w:r>
              <w:t>앱/스킬 등록 + no-code 빌더 PoC(노드/캔버스)</w:t>
            </w:r>
          </w:p>
        </w:tc>
        <w:tc>
          <w:tcPr>
            <w:tcW w:type="dxa" w:w="3024"/>
          </w:tcPr>
          <w:p>
            <w:r>
              <w:t>확장 전략의 방향성 시각화</w:t>
            </w:r>
          </w:p>
        </w:tc>
      </w:tr>
      <w:tr>
        <w:tc>
          <w:tcPr>
            <w:tcW w:type="dxa" w:w="3024"/>
          </w:tcPr>
          <w:p>
            <w:r>
              <w:t>품질평가</w:t>
            </w:r>
          </w:p>
        </w:tc>
        <w:tc>
          <w:tcPr>
            <w:tcW w:type="dxa" w:w="3024"/>
          </w:tcPr>
          <w:p>
            <w:r>
              <w:t>Chat E2E + LLM Judge JSON 채점</w:t>
            </w:r>
          </w:p>
        </w:tc>
        <w:tc>
          <w:tcPr>
            <w:tcW w:type="dxa" w:w="3024"/>
          </w:tcPr>
          <w:p>
            <w:r>
              <w:t>회귀/품질 관리 체계화</w:t>
            </w:r>
          </w:p>
        </w:tc>
      </w:tr>
    </w:tbl>
    <w:p>
      <w:pPr>
        <w:pStyle w:val="Heading2"/>
      </w:pPr>
      <w:r>
        <w:t>A-3. 운영/품질 관점 체크 항목</w:t>
      </w:r>
    </w:p>
    <w:p>
      <w:pPr>
        <w:pStyle w:val="ListBullet"/>
      </w:pPr>
      <w:r>
        <w:t>의도 파싱 정확도, 도구 호출 성공률, HIL 승인 소요시간.</w:t>
      </w:r>
    </w:p>
    <w:p>
      <w:pPr>
        <w:pStyle w:val="ListBullet"/>
      </w:pPr>
      <w:r>
        <w:t>UI 상호작용 성공률(클릭/키보드 선택), 오류 복구율.</w:t>
      </w:r>
    </w:p>
    <w:p>
      <w:pPr>
        <w:pStyle w:val="ListBullet"/>
      </w:pPr>
      <w:r>
        <w:t>핵심 시나리오(현재메일 요약, 일정/회의실/할일 등록)의 E2E 통과율.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