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 Redwan Seid Busery – FINAL Designer-Ready Website Content</w:t>
      </w:r>
    </w:p>
    <w:p>
      <w:pPr>
        <w:pStyle w:val="Heading2"/>
      </w:pPr>
      <w:r>
        <w:t>HOME / ANA SAYFA</w:t>
      </w:r>
    </w:p>
    <w:p>
      <w:r>
        <w:t>EN:</w:t>
        <w:br/>
        <w:t>Dr. Redwan Seid Busery is a cardiologist providing comprehensive cardiology care, from diagnosis and treatment planning to long-term follow-up, based on current scientific evidence and international guidelines.</w:t>
        <w:br/>
        <w:br/>
        <w:t>TR:</w:t>
        <w:br/>
        <w:t>Dr. Redwan Seid Busery, tanıdan tedavi planlamasına ve uzun dönem takibe kadar, güncel bilimsel veriler ve uluslararası kılavuzlar doğrultusunda kapsamlı kardiyoloji hizmeti sunmaktadır.</w:t>
      </w:r>
    </w:p>
    <w:p>
      <w:pPr>
        <w:pStyle w:val="Heading2"/>
      </w:pPr>
      <w:r>
        <w:t>ABOUT ME / HAKKIMDA</w:t>
      </w:r>
    </w:p>
    <w:p>
      <w:r>
        <w:t>EN:</w:t>
        <w:br/>
        <w:t>I am a cardiologist providing comprehensive care for patients with a wide range of cardiovascular conditions. My clinical practice focuses on accurate diagnosis, individualized treatment planning, and long-term follow-up based on current scientific evidence and international guidelines.</w:t>
        <w:br/>
        <w:br/>
        <w:t>I manage cardiovascular diseases across different stages, from early detection and risk evaluation to treatment optimization and continuity of care. When advanced diagnostic or therapeutic procedures are required, I coordinate patient care in collaboration with specialized centers to ensure safe, timely, and integrated management.</w:t>
        <w:br/>
        <w:br/>
        <w:t>I place strong emphasis on clear communication, shared decision-making, and a holistic approach that considers both medical findings and individual patient needs.</w:t>
        <w:br/>
        <w:br/>
        <w:t>TR:</w:t>
        <w:br/>
        <w:t>Geniş bir yelpazedeki kardiyovasküler hastalıklara sahip hastalara kapsamlı kardiyoloji hizmeti sunan bir kardiyoloğum. Klinik pratiğim; doğru tanı, kişiye özel tedavi planlaması ve güncel bilimsel veriler ile uluslararası kılavuzlara dayalı uzun dönem takibi esas almaktadır.</w:t>
        <w:br/>
        <w:br/>
        <w:t>Kardiyovasküler hastalıkların erken tanı ve risk değerlendirmesinden tedavi optimizasyonuna ve bakım sürekliliğine kadar tüm aşamalarını yönetmekteyim. İleri tanısal veya tedavi edici işlemler gerektiğinde, güvenli, zamanında ve entegre hasta yönetimi sağlamak amacıyla uzman merkezlerle iş birliği içinde koordinasyon sağlamaktayım.</w:t>
        <w:br/>
        <w:br/>
        <w:t>Hasta-hekim iletişimi, ortak karar alma ve bireysel hasta ihtiyaçlarını gözeten bütüncül bir yaklaşım benim için önceliklidir.</w:t>
      </w:r>
    </w:p>
    <w:p>
      <w:pPr>
        <w:pStyle w:val="Heading2"/>
      </w:pPr>
      <w:r>
        <w:t>CARDIOLOGY SERVICES / KARDİYOLOJİ HİZMETLERİ</w:t>
      </w:r>
    </w:p>
    <w:p>
      <w:r>
        <w:t>EN:</w:t>
        <w:br/>
        <w:t>• Comprehensive cardiology evaluation</w:t>
        <w:br/>
        <w:t>• Electrocardiography (ECG) and rhythm monitoring</w:t>
        <w:br/>
        <w:t>• Transthoracic, transesophageal, and stress echocardiography</w:t>
        <w:br/>
        <w:t>• Computed coronary angiography</w:t>
        <w:br/>
        <w:t>• Invasive coronary angiography</w:t>
        <w:br/>
        <w:t>• Valvular heart disease assessment and follow-up</w:t>
        <w:br/>
        <w:t>• Aortic diseases and pulmonary hypertension evaluation</w:t>
        <w:br/>
        <w:br/>
        <w:t>Advanced and complex procedures, including treatment of chronic total occlusion (CTO) coronary lesions, cardiac rhythm device implantations such as pacemakers and implantable cardioverter-defibrillators (ICDs), structural heart procedures like transcatheter aortic valve implantation (TAVI) and mitral balloon valvuloplasty, as well as coronary artery bypass surgery (CABG) and surgical valve procedures, are coordinated with specialized centers to ensure safe and optimal patient care.</w:t>
        <w:br/>
        <w:br/>
        <w:t>TR:</w:t>
        <w:br/>
        <w:t>• Kapsamlı kardiyolojik değerlendirme</w:t>
        <w:br/>
        <w:t>• Elektrokardiyografi (EKG) ve ritim takibi</w:t>
        <w:br/>
        <w:t>• Transtorasik, transözofageal ve stres ekokardiyografi</w:t>
        <w:br/>
        <w:t>• Bilgisayarlı tomografi koroner anjiyografi</w:t>
        <w:br/>
        <w:t>• İnvaziv koroner anjiyografi</w:t>
        <w:br/>
        <w:t>• Kapak hastalıklarının değerlendirilmesi ve takibi</w:t>
        <w:br/>
        <w:t>• Aort hastalıkları ve pulmoner hipertansiyon değerlendirmesi</w:t>
        <w:br/>
        <w:br/>
        <w:t>Kronik total oklüzyon (CTO) koroner lezyonların tedavisi, kalıcı kalp pili ve implante edilebilir kardiyoverter-defibrilatör (ICD) uygulamaları gibi kardiyak ritim cihazı işlemleri, transkateter aort kapak implantasyonu (TAVI) ve mitral balon valvüloplasti gibi yapısal kalp girişimleri ile koroner arter bypass cerrahisi (CABG) ve cerrahi kapak işlemleri gibi ileri ve kompleks uygulamalar, güvenli ve en uygun hasta yönetimi için uzman merkezlerle koordinasyon içinde planlanmaktadır.</w:t>
      </w:r>
    </w:p>
    <w:p>
      <w:pPr>
        <w:pStyle w:val="Heading2"/>
      </w:pPr>
      <w:r>
        <w:t>EDUCATION / EĞİTİM</w:t>
      </w:r>
    </w:p>
    <w:p>
      <w:r>
        <w:t>EN:</w:t>
        <w:br/>
        <w:t>Medical Specialty: Marmara University, Faculty of Medicine, Department of Cardiology (Nov 2018 – Dec 2023), Istanbul, Turkey</w:t>
        <w:br/>
        <w:t>Medical School: Ondokuz Mayıs University (Aug 2012 – May 2018), Samsun, Turkey</w:t>
        <w:br/>
        <w:br/>
        <w:t>TR:</w:t>
        <w:br/>
        <w:t>Tıpta Uzmanlık: Marmara Üniversitesi Tıp Fakültesi, Kardiyoloji Anabilim Dalı (Kasım 2018 – Aralık 2023), İstanbul</w:t>
        <w:br/>
        <w:t>Tıp Fakültesi: Ondokuz Mayıs Üniversitesi (Ağustos 2012 – Mayıs 2018), Samsun</w:t>
      </w:r>
    </w:p>
    <w:p>
      <w:pPr>
        <w:pStyle w:val="Heading2"/>
      </w:pPr>
      <w:r>
        <w:t>MEMBERSHIPS / ÜYELİKLER</w:t>
      </w:r>
    </w:p>
    <w:p>
      <w:r>
        <w:t>EN:</w:t>
        <w:br/>
        <w:t>• Turkish Society of Cardiology (Full Member)</w:t>
        <w:br/>
        <w:t>• Turkish Medical Association</w:t>
        <w:br/>
        <w:t>• TKD Interventional Cardiology Working Group</w:t>
        <w:br/>
        <w:t>• TKD Arrhythmia, Valvular Heart Diseases, Cardiac Imaging, and Pulmonary Vascular Working Groups</w:t>
        <w:br/>
        <w:br/>
        <w:t>TR:</w:t>
        <w:br/>
        <w:t>• Türk Kardiyoloji Derneği (Asıl Üye)</w:t>
        <w:br/>
        <w:t>• Türk Tabipleri Birliği</w:t>
        <w:br/>
        <w:t>• TKD Girişimsel Kardiyoloji Çalışma Grubu</w:t>
        <w:br/>
        <w:t>• TKD Aritmi, Kapak Hastalıkları, Kardiyak Görüntüleme ve Pulmoner Vasküler Hastalıklar Çalışma Grupları</w:t>
      </w:r>
    </w:p>
    <w:p>
      <w:pPr>
        <w:pStyle w:val="Heading2"/>
      </w:pPr>
      <w:r>
        <w:t>CONTACT / İLETİŞİM (FINAL)</w:t>
      </w:r>
    </w:p>
    <w:p>
      <w:r>
        <w:t>Acıbadem Kartal Hospital / Acıbadem Kartal Hastanesi</w:t>
        <w:br/>
        <w:t>Çavuşoğlu, Sanayi Cd. No:1, 34873 Kartal / İstanbul</w:t>
        <w:br/>
        <w:br/>
        <w:t>Map / Harita:</w:t>
        <w:br/>
        <w:t>https://maps.google.com/?q=Çavuşoğlu,+Sanayi+Cd.+No:1,+34873+Kartal/İstanbul</w:t>
        <w:br/>
        <w:br/>
        <w:t>Email: redwan.busery@acibadem.com</w:t>
        <w:br/>
        <w:t>Phone: +90 553 418 6776 (WhatsApp only / Sadece WhatsApp)</w:t>
        <w:br/>
        <w:t>LinkedIn: linkedin.com/in/redwan-seid-busery-cardiyology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