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80" w:rsidRDefault="006C5E80">
      <w:pPr>
        <w:pStyle w:val="ConsPlusNormal"/>
        <w:ind w:firstLine="540"/>
        <w:jc w:val="both"/>
        <w:outlineLvl w:val="0"/>
      </w:pPr>
    </w:p>
    <w:p w:rsidR="006C5E80" w:rsidRDefault="00332B29">
      <w:pPr>
        <w:pStyle w:val="ConsPlusTitle"/>
        <w:jc w:val="center"/>
      </w:pPr>
      <w:r>
        <w:t>АРБИТРАЖНЫЙ СУД ЗАПАДНО-СИБИРСКОГО ОКРУГА</w:t>
      </w:r>
    </w:p>
    <w:p w:rsidR="006C5E80" w:rsidRDefault="006C5E80">
      <w:pPr>
        <w:pStyle w:val="ConsPlusTitle"/>
        <w:jc w:val="center"/>
      </w:pPr>
    </w:p>
    <w:p w:rsidR="006C5E80" w:rsidRDefault="00332B29">
      <w:pPr>
        <w:pStyle w:val="ConsPlusTitle"/>
        <w:jc w:val="center"/>
      </w:pPr>
      <w:r>
        <w:t>ПОСТАНОВЛЕНИЕ</w:t>
      </w:r>
    </w:p>
    <w:p w:rsidR="006C5E80" w:rsidRDefault="00332B29">
      <w:pPr>
        <w:pStyle w:val="ConsPlusTitle"/>
        <w:jc w:val="center"/>
      </w:pPr>
      <w:r>
        <w:t>от 18 августа 2022 г. по делу N А27-4910/2021</w:t>
      </w:r>
    </w:p>
    <w:p w:rsidR="006C5E80" w:rsidRDefault="006C5E80">
      <w:pPr>
        <w:pStyle w:val="ConsPlusNormal"/>
        <w:ind w:firstLine="540"/>
        <w:jc w:val="both"/>
      </w:pPr>
    </w:p>
    <w:p w:rsidR="006C5E80" w:rsidRDefault="00332B29">
      <w:pPr>
        <w:pStyle w:val="ConsPlusNormal"/>
        <w:ind w:firstLine="540"/>
        <w:jc w:val="both"/>
      </w:pPr>
      <w:r>
        <w:t>Резолютивная часть постановления объявлена 11 августа 2022 года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Постановление изготовлено в полном объеме 18 августа 2022 года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Арбитражный суд Западно-Сибирского округа в составе: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председательствующего Малышевой И.А.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судей Буровой А.А.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Чапаевой Г.В.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при ведении протокола судебного заседания помощником судьи Кропочевой Л.В. рассмотрел в открытом судебном заседании с использованием </w:t>
      </w:r>
      <w:r>
        <w:t xml:space="preserve">средств видеоконференц-связи, веб-конференции (онлайн-заседание) и аудиозаписи кассационную жалобу Межрайонной инспекции Федеральной налоговой службы N 15 по Кемеровской области - Кузбассу на </w:t>
      </w:r>
      <w:hyperlink r:id="rId6" w:tooltip="Решение Арбитражного суда Кемеровской области от 07.09.2021 по делу N А27-4910/2021 Категория спора: Налог на прибыль организаций. Требования налогоплательщика: О признании недействительным решения о начислении пени, штрафа. Решение: Требование удовлетворено. ">
        <w:r>
          <w:rPr>
            <w:color w:val="0000FF"/>
          </w:rPr>
          <w:t>решение</w:t>
        </w:r>
      </w:hyperlink>
      <w:r>
        <w:t xml:space="preserve"> от 07.09.2021 Арбитражного суда Кемеровской области (судья Потапов А.Л.) и </w:t>
      </w:r>
      <w:hyperlink r:id="rId7" w:tooltip="Постановление Седьмого арбитражного апелляционного суда от 22.02.2022 N 07АП-10558/2021 по делу N А27-4910/2021 Требование: О признании недействительным решения налогового органа. Решение: Требование удовлетворено в части. ------------ Утратил силу или отменен">
        <w:r>
          <w:rPr>
            <w:color w:val="0000FF"/>
          </w:rPr>
          <w:t>постановление</w:t>
        </w:r>
      </w:hyperlink>
      <w:r>
        <w:t xml:space="preserve"> от 22.0</w:t>
      </w:r>
      <w:r>
        <w:t>2.2022 Седьмого арбитражного апелляционного суда (судьи Хайкина С.Н., Бородулина И.И., Павлюк Т.В.) по делу N А27-4910/2021 по заявлению общества с ограниченной ответственностью "Управляющая компания "Жилищник" (650056, Кемеровская область - Кузбасс, г. Ке</w:t>
      </w:r>
      <w:r>
        <w:t>мерово, ул. Волгоградская, д. 45 "А"; ОГРН 1114205000733, ИНН 4205214593) к Межрайонной инспекции Федеральной налоговой службы N 15 по Кемеровской области - Кузбассу (650000, Кемеровская область - Кузбасс, г. Кемерово, пр. Кузнецкий, д. 11; ОГРН 1044205091</w:t>
      </w:r>
      <w:r>
        <w:t>380, ИНН 4205002373) о признании частично недействительным решения от 01.09.2020 N 5457.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Путем использования систем видеоконференц-связи при содействии Арбитражного суда Кемеровской области (судья Филатов А.А., после перерыва - судья Гатауллина Н.Н.), а та</w:t>
      </w:r>
      <w:r>
        <w:t>кже в режиме веб-конференции с использованием системы "Картотека арбитражных дел" в судебном заседании приняли участие представители: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от общества с ограниченной ответственностью "Управляющая компания "Жилищник": Гарипова А.В. по доверенности от 01.08.2022,</w:t>
      </w:r>
      <w:r>
        <w:t xml:space="preserve"> Улятовская О.А. по доверенности от 01.08.2022.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от Межрайонной инспекции Федеральной налоговой службы N 15 по Кемеровской области - Кузбассу: Вотекова Н.О. по доверенности от 04.08.2022 N 178, Коваленок Н.А. по доверенности от 23.11.2021 N 71, Рыжова Ю.И. </w:t>
      </w:r>
      <w:r>
        <w:t>по доверенности от 22.12.2021 N 98.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Суд</w:t>
      </w:r>
    </w:p>
    <w:p w:rsidR="006C5E80" w:rsidRDefault="006C5E80">
      <w:pPr>
        <w:pStyle w:val="ConsPlusNormal"/>
        <w:jc w:val="center"/>
      </w:pPr>
    </w:p>
    <w:p w:rsidR="006C5E80" w:rsidRDefault="00332B29">
      <w:pPr>
        <w:pStyle w:val="ConsPlusNormal"/>
        <w:jc w:val="center"/>
      </w:pPr>
      <w:r>
        <w:t>установил:</w:t>
      </w:r>
    </w:p>
    <w:p w:rsidR="006C5E80" w:rsidRDefault="006C5E80">
      <w:pPr>
        <w:pStyle w:val="ConsPlusNormal"/>
        <w:jc w:val="center"/>
      </w:pPr>
    </w:p>
    <w:p w:rsidR="006C5E80" w:rsidRDefault="00332B29">
      <w:pPr>
        <w:pStyle w:val="ConsPlusNormal"/>
        <w:ind w:firstLine="540"/>
        <w:jc w:val="both"/>
      </w:pPr>
      <w:r>
        <w:t xml:space="preserve">общество с ограниченной ответственностью "Управляющая компания "Жилищник" (далее - </w:t>
      </w:r>
      <w:r>
        <w:lastRenderedPageBreak/>
        <w:t>заявитель, Общество, налогоплательщик) обратилось в Арбитражный суд Кемеровской области с заявлением, уточненным в поряд</w:t>
      </w:r>
      <w:r>
        <w:t xml:space="preserve">ке </w:t>
      </w:r>
      <w:hyperlink r:id="rId8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статьи 49</w:t>
        </w:r>
      </w:hyperlink>
      <w:r>
        <w:t xml:space="preserve"> Арбитражного процессуального кодекса Российской Федерации (далее - АПК РФ), к Инспекции Федеральной налоговой службы по городу Кемерово (после переименования - Межрайонная инспек</w:t>
      </w:r>
      <w:r>
        <w:t xml:space="preserve">ция Федеральной налоговой службы N 15 по Кемеровской области - Кузбассу, далее - Инспекция, налоговый орган) о признании недействительным решения от 01.09.2020 N 5457 о привлечении к ответственности за совершение налогового правонарушения (далее - решение </w:t>
      </w:r>
      <w:r>
        <w:t>от 01.09.2020 N 5457) в части неправомерного включения в состав внереализационных расходов по налогу на прибыль за 2019 год убытков прошлых налоговых периодов, выявленных в текущем отчетном (налоговом) периоде, в размере 14 562 696 руб., в части уменьшения</w:t>
      </w:r>
      <w:r>
        <w:t xml:space="preserve"> суммы убытка за 12 месяцев 2019 года на 394 319 руб., а также начисления штрафа в размере 566 735 руб., недоимки по налогу на прибыль в сумме 2 833 675 руб. и пени в сумме 85 435,30 руб. (том 2 л.д. 137).</w:t>
      </w:r>
    </w:p>
    <w:p w:rsidR="006C5E80" w:rsidRDefault="00332B29">
      <w:pPr>
        <w:pStyle w:val="ConsPlusNormal"/>
        <w:spacing w:before="240"/>
        <w:ind w:firstLine="540"/>
        <w:jc w:val="both"/>
      </w:pPr>
      <w:hyperlink r:id="rId9" w:tooltip="Решение Арбитражного суда Кемеровской области от 07.09.2021 по делу N А27-4910/2021 Категория спора: Налог на прибыль организаций. Требования налогоплательщика: О признании недействительным решения о начислении пени, штрафа. Решение: Требование удовлетворено. ">
        <w:r>
          <w:rPr>
            <w:color w:val="0000FF"/>
          </w:rPr>
          <w:t>Решением</w:t>
        </w:r>
      </w:hyperlink>
      <w:r>
        <w:t xml:space="preserve"> от 07.09.2021 Арбитражного суда Кемеровской области, оставленным без изменения </w:t>
      </w:r>
      <w:hyperlink r:id="rId10" w:tooltip="Постановление Седьмого арбитражного апелляционного суда от 22.02.2022 N 07АП-10558/2021 по делу N А27-4910/2021 Требование: О признании недействительным решения налогового органа. Решение: Требование удовлетворено в части. ------------ Утратил силу или отменен">
        <w:r>
          <w:rPr>
            <w:color w:val="0000FF"/>
          </w:rPr>
          <w:t>по</w:t>
        </w:r>
        <w:r>
          <w:rPr>
            <w:color w:val="0000FF"/>
          </w:rPr>
          <w:t>становлением</w:t>
        </w:r>
      </w:hyperlink>
      <w:r>
        <w:t xml:space="preserve"> от 22.02.2022 Седьмого арбитражного апелляционного суда, заявленное требование удовлетворено.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Инспекция обратилась с кассационной жалобой, в которой, ссылаясь на нарушение судами норм материального и процессуального права, просит отменить сост</w:t>
      </w:r>
      <w:r>
        <w:t xml:space="preserve">оявшиеся по делу судебные акты и принять новый судебный акт об отказе в удовлетворении заявленного требования. Налоговый орган считает, что вывод судов о возможности учета убытков прошлых лет в полном объеме в текущем периоде противоречит положениям </w:t>
      </w:r>
      <w:hyperlink r:id="rId11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пункта 2.1 статьи 283</w:t>
        </w:r>
      </w:hyperlink>
      <w:r>
        <w:t xml:space="preserve"> Налогового кодекса Российской Федерации (далее - НК РФ), ограничивающего возможность уменьшения налоговой базы по налогу на прибыль текущего периода на сумму перенесенного убытк</w:t>
      </w:r>
      <w:r>
        <w:t xml:space="preserve">а прошлых лет минимальным ее размером (не более, чем на 50%); утверждает, что судами неправомерно был применен </w:t>
      </w:r>
      <w:hyperlink r:id="rId12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абзац третий пункта 1 статьи 54</w:t>
        </w:r>
      </w:hyperlink>
      <w:r>
        <w:t xml:space="preserve"> НК РФ, поскольку в данном случае Обществу известны периоды совершения ошибок налогового учета, </w:t>
      </w:r>
      <w:r>
        <w:t xml:space="preserve">в связи с чем подлежит применению </w:t>
      </w:r>
      <w:hyperlink r:id="rId13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абзац второй пункта 1 статьи 54</w:t>
        </w:r>
      </w:hyperlink>
      <w:r>
        <w:t xml:space="preserve"> НК РФ, обязывающий налогоплательщика корректировать налоговую базу в периодах совершения ошибок; указывает, что суды ошибочно признали правомерным уменьшение налоговой базы </w:t>
      </w:r>
      <w:r>
        <w:t>на сумму документально не подтвержденных расходов на списание материалов, услуги Яндекс такси за 2019 год; неверно определили период образования задолженности в сумме 2 841 719 руб., отраженной в регистре налогового учета заявителя в качестве корректировки</w:t>
      </w:r>
      <w:r>
        <w:t xml:space="preserve"> за 2019 год, но относящейся к прежним периодам; дали неверную оценку установленным по делу обстоятельствам, делая вывод об отсутствии ущерба для бюджета.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В отзыве на кассационную жалобу Общество считает доводы Инспекции несостоятельными, а судебные акты -</w:t>
      </w:r>
      <w:r>
        <w:t xml:space="preserve"> законными, просит оставить их без изменения.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4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частью 3 статьи 18</w:t>
        </w:r>
      </w:hyperlink>
      <w:r>
        <w:t xml:space="preserve"> АПК РФ в составе суда после отложения произведена замена судьи Алексеевой Н.А., отсутствующей по уважительной пр</w:t>
      </w:r>
      <w:r>
        <w:t xml:space="preserve">ичине, на судью Чапаеву Г.В. (определение от 29.07.2022), после чего рассмотрение кассационной жалобы начато с самого начала согласно </w:t>
      </w:r>
      <w:hyperlink r:id="rId15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части 5 статьи 18</w:t>
        </w:r>
      </w:hyperlink>
      <w:r>
        <w:t xml:space="preserve"> АПК РФ.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В порядке </w:t>
      </w:r>
      <w:hyperlink r:id="rId16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статьи 163</w:t>
        </w:r>
      </w:hyperlink>
      <w:r>
        <w:t xml:space="preserve"> АПК РФ в судебном заседании объявлялся перерыв с 04.08.2022 по 11.08.2022. Резолютивная часть постановления объявлена 11.08.2022.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В судебном заседании представители лиц, участвующих в деле, поддержали доводы кассационной жалобы и возражения, изложенные в отзыве на нее.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lastRenderedPageBreak/>
        <w:t xml:space="preserve">Суд кассационной инстанции, проверив в соответствии с положениями </w:t>
      </w:r>
      <w:hyperlink r:id="rId17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статей 284</w:t>
        </w:r>
      </w:hyperlink>
      <w:r>
        <w:t xml:space="preserve">, </w:t>
      </w:r>
      <w:hyperlink r:id="rId18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АПК РФ правильность применения судами норм материального и процессуального права, исходя из доводов кассационной жалобы и отзыва на нее, приходит к следующим вы</w:t>
      </w:r>
      <w:r>
        <w:t>водам.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Судами установлено и подтверждено материалами дела, что Инспекцией проведена </w:t>
      </w:r>
      <w:r w:rsidRPr="00332B29">
        <w:rPr>
          <w:highlight w:val="lightGray"/>
        </w:rPr>
        <w:t>камеральная налоговая проверка представленной Обществом декларации по налогу на прибыль организаций за 2019 год,</w:t>
      </w:r>
      <w:r>
        <w:t xml:space="preserve"> в ходе которой выявлено, что </w:t>
      </w:r>
      <w:r w:rsidRPr="00332B29">
        <w:rPr>
          <w:highlight w:val="lightGray"/>
        </w:rPr>
        <w:t>Обществом в 2019 году в состав</w:t>
      </w:r>
      <w:r w:rsidRPr="00332B29">
        <w:rPr>
          <w:highlight w:val="lightGray"/>
        </w:rPr>
        <w:t xml:space="preserve"> убытков, приравниваемых к внереализационным расходам</w:t>
      </w:r>
      <w:r>
        <w:t xml:space="preserve"> (общая сумма - 15 006 764 руб. (код строки 300), </w:t>
      </w:r>
      <w:r w:rsidRPr="00332B29">
        <w:rPr>
          <w:highlight w:val="lightGray"/>
        </w:rPr>
        <w:t>включена сумма убытков прошлых налоговых периодов, выявленных в текущем отчетном (налоговом) периоде</w:t>
      </w:r>
      <w:r>
        <w:t>, в размере 14 562 696 руб. (код строки 301) (том 2 л</w:t>
      </w:r>
      <w:r>
        <w:t>.д. 50).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По результатам анализа представленного Обществом в ответ на требование Инспекции от 09.06.2020 N 049050 </w:t>
      </w:r>
      <w:r w:rsidRPr="00332B29">
        <w:rPr>
          <w:highlight w:val="lightGray"/>
        </w:rPr>
        <w:t>регистра налогового учета за 2019 год</w:t>
      </w:r>
      <w:r>
        <w:t xml:space="preserve"> налоговым органом установлено, что в указанную сумму включены: </w:t>
      </w:r>
      <w:r w:rsidRPr="00332B29">
        <w:rPr>
          <w:highlight w:val="lightGray"/>
        </w:rPr>
        <w:t>суммы корректировки расходов по полученным</w:t>
      </w:r>
      <w:r w:rsidRPr="00332B29">
        <w:rPr>
          <w:highlight w:val="lightGray"/>
        </w:rPr>
        <w:t xml:space="preserve"> в 2019 году корректировочным счетам-фактурам: за 2017 год</w:t>
      </w:r>
      <w:r>
        <w:t xml:space="preserve"> - в размере 32 367 руб., за 2018 год - в сумме 11 554 320 руб., а также суммы корректировки расходов за 2019 год - 2 841 719 руб., списание материалов, услуги Яндекс такси за 2019 год в размере 134</w:t>
      </w:r>
      <w:r>
        <w:t xml:space="preserve"> 290 руб. (том 1 л.д. 136).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По итогам проверки составлен акт от 10.07.2020 N 7295 и вынесено решение от 01.09.2020 N 5457, которым заявитель привлечен к ответственности за неполную уплату налога на прибыль по </w:t>
      </w:r>
      <w:hyperlink r:id="rId19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пункту 1 статьи 122</w:t>
        </w:r>
      </w:hyperlink>
      <w:r>
        <w:t xml:space="preserve"> НК РФ в в</w:t>
      </w:r>
      <w:r>
        <w:t>иде штрафа в общей сумме 566 735 руб., ему доначислен налог на прибыль в общей сумме 2 833 675 руб., пени в сумме 84 535, 3 руб., предложено уменьшить убыток за 12 месяцев 2019 года на сумму 838 387 руб.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Решением от 14.12.2020 N 530 Управления Федеральной </w:t>
      </w:r>
      <w:r>
        <w:t>налоговой службы Российской Федерации по Кемеровской области - Кузбассу решение Инспекции от 01.09.2020 N 5457 оставлено без изменения.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Не согласившись с решением Инспекции в части (за исключением уменьшения убытка на сумму безнадежных долгов - 444 068 руб</w:t>
      </w:r>
      <w:r>
        <w:t>.), Общество оспорило его в судебном порядке.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При рассмотрении спора судами установлено, что основанием для вынесения оспариваемого решения послужил </w:t>
      </w:r>
      <w:r w:rsidRPr="00332B29">
        <w:rPr>
          <w:highlight w:val="lightGray"/>
        </w:rPr>
        <w:t>вывод налогового органа</w:t>
      </w:r>
      <w:r>
        <w:t xml:space="preserve"> о том, что </w:t>
      </w:r>
      <w:r w:rsidRPr="00332B29">
        <w:rPr>
          <w:highlight w:val="lightGray"/>
        </w:rPr>
        <w:t>при получении в 2019 году корректировочных счетов-фактур на оплату потре</w:t>
      </w:r>
      <w:r w:rsidRPr="00332B29">
        <w:rPr>
          <w:highlight w:val="lightGray"/>
        </w:rPr>
        <w:t>бленных ресурсов за 2017-2018 годы налогоплательщик должен корректировать на сумму указанных расходов налоговую базу прошлых периодов (2017-2018 годов), а не 2019 года.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Помимо этого, в ходе судебного разбирательства в обоснование своей позиции о необходимо</w:t>
      </w:r>
      <w:r>
        <w:t xml:space="preserve">сти исключения спорной суммы из внереализационных расходов Общества за 2019 год Инспекция ссылалась на установленный </w:t>
      </w:r>
      <w:hyperlink r:id="rId20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пунктом 2.1 статьи 283</w:t>
        </w:r>
      </w:hyperlink>
      <w:r>
        <w:t xml:space="preserve"> НК РФ запрет на уменьшение налоговой базы текущего пе</w:t>
      </w:r>
      <w:r>
        <w:t>риода на сумму убытков прошлых периодов более, чем на 50% (том 2 л.д. 123, том 3 л.д. 78), на отсутствие первичных документов, подтверждающих расходы на списание материалов, услуги Яндекс такси за 2019 год в размере 134 290 руб., а также на то, что расходы</w:t>
      </w:r>
      <w:r>
        <w:t xml:space="preserve"> в сумме 2 841 719 руб., отраженные в регистре налогового учета заявителя в качестве корректировки за 2019 год, в действительности относятся к расходам предыдущих периодов, то есть 2017, 2018 годов (том 3 л.д. 77).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Удовлетворяя заявленное требование, арбит</w:t>
      </w:r>
      <w:r>
        <w:t xml:space="preserve">ражные суды первой и апелляционной </w:t>
      </w:r>
      <w:r>
        <w:lastRenderedPageBreak/>
        <w:t xml:space="preserve">инстанций, руководствуясь положениями </w:t>
      </w:r>
      <w:hyperlink r:id="rId21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статей 54</w:t>
        </w:r>
      </w:hyperlink>
      <w:r>
        <w:t xml:space="preserve">, </w:t>
      </w:r>
      <w:hyperlink r:id="rId22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247</w:t>
        </w:r>
      </w:hyperlink>
      <w:r>
        <w:t xml:space="preserve">, </w:t>
      </w:r>
      <w:hyperlink r:id="rId23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252</w:t>
        </w:r>
      </w:hyperlink>
      <w:r>
        <w:t xml:space="preserve"> НК РФ, пришли к</w:t>
      </w:r>
      <w:r>
        <w:t xml:space="preserve"> выводу о правомерном принятии Обществом к учету при определении налоговой базы по налогу на прибыль за 2019 год корректировочных документов (актов, счетов-фактур), выставленных поставщиком ресурсов в 2019 году в связи с перерасчетом ресурсоснабжающей орга</w:t>
      </w:r>
      <w:r>
        <w:t>низацией объема потребленных ресурсов (тепло, горячая вода) за прошлые периоды (2017-2018 годы).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Вывод судов двух инстанций о наличии у Общества законных оснований для учета при исчислении налоговой базы по налогу на прибыль за 2019 год расходов на оплату </w:t>
      </w:r>
      <w:r>
        <w:t xml:space="preserve">коммунальных ресурсов, </w:t>
      </w:r>
      <w:r w:rsidRPr="00332B29">
        <w:rPr>
          <w:highlight w:val="lightGray"/>
        </w:rPr>
        <w:t>отпущенных в 2017, 2018 годах, в связи с последующим</w:t>
      </w:r>
      <w:r>
        <w:t xml:space="preserve"> </w:t>
      </w:r>
      <w:r w:rsidRPr="00332B29">
        <w:rPr>
          <w:highlight w:val="lightGray"/>
        </w:rPr>
        <w:t>перерасчетом объема потребленных ресурсов и выставлением ему в текущем налоговом периоде (2019 году)</w:t>
      </w:r>
      <w:r>
        <w:t xml:space="preserve"> корректировочных счетов-фактур на их оплату ресурсоснабжающей организацией </w:t>
      </w:r>
      <w:r w:rsidRPr="00332B29">
        <w:rPr>
          <w:highlight w:val="lightGray"/>
        </w:rPr>
        <w:t>явля</w:t>
      </w:r>
      <w:r w:rsidRPr="00332B29">
        <w:rPr>
          <w:highlight w:val="lightGray"/>
        </w:rPr>
        <w:t>ется верным,</w:t>
      </w:r>
      <w:r>
        <w:t xml:space="preserve"> соответствует обстоятельствам дела и нормам материального права, подлежащим применению к данной ситуации (</w:t>
      </w:r>
      <w:hyperlink r:id="rId24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пункта 1 статьи 54</w:t>
        </w:r>
      </w:hyperlink>
      <w:r>
        <w:t xml:space="preserve">, </w:t>
      </w:r>
      <w:hyperlink r:id="rId25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статей 247</w:t>
        </w:r>
      </w:hyperlink>
      <w:r>
        <w:t xml:space="preserve">, </w:t>
      </w:r>
      <w:hyperlink r:id="rId26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252</w:t>
        </w:r>
      </w:hyperlink>
      <w:r>
        <w:t xml:space="preserve">, </w:t>
      </w:r>
      <w:hyperlink r:id="rId27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подпункта 1 пункта 2 статьи 265</w:t>
        </w:r>
      </w:hyperlink>
      <w:r>
        <w:t xml:space="preserve">, </w:t>
      </w:r>
      <w:hyperlink r:id="rId28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статей 272</w:t>
        </w:r>
      </w:hyperlink>
      <w:r>
        <w:t xml:space="preserve">, </w:t>
      </w:r>
      <w:hyperlink r:id="rId29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313</w:t>
        </w:r>
      </w:hyperlink>
      <w:r>
        <w:t xml:space="preserve"> НК РФ).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Поддерживая данный вывод, суд округа исходит из того, что </w:t>
      </w:r>
      <w:r w:rsidRPr="00332B29">
        <w:rPr>
          <w:highlight w:val="lightGray"/>
        </w:rPr>
        <w:t>при определении периода возникновения налоговых обязательств законодатель разграничивает обнаружение ошибок или искажений в налоговом учете</w:t>
      </w:r>
      <w:r>
        <w:t xml:space="preserve"> (то есть неверног</w:t>
      </w:r>
      <w:r>
        <w:t xml:space="preserve">о отражения документально подтвержденных и известных налогоплательщику в соответствующих периодах фактов хозяйственной деятельности) </w:t>
      </w:r>
      <w:r w:rsidRPr="00332B29">
        <w:rPr>
          <w:highlight w:val="lightGray"/>
        </w:rPr>
        <w:t>и возникновение новых обстоятельств, ранее не известных, с которыми связано возникновение права налогоплательщика на учет р</w:t>
      </w:r>
      <w:r w:rsidRPr="00332B29">
        <w:rPr>
          <w:highlight w:val="lightGray"/>
        </w:rPr>
        <w:t>асходов</w:t>
      </w:r>
      <w:r>
        <w:t xml:space="preserve"> (</w:t>
      </w:r>
      <w:hyperlink r:id="rId30" w:tooltip="Определение Конституционного Суда РФ от 17.07.2018 N 1682-О &quot;Об отказе в принятии к рассмотрению жалобы общества с ограниченной ответственностью &quot;Газпром межрегионгаз Ульяновск&quot; на нарушение конституционных прав и свобод пунктом 1 статьи 54 Налогового кодекса ">
        <w:r>
          <w:rPr>
            <w:color w:val="0000FF"/>
          </w:rPr>
          <w:t>определение</w:t>
        </w:r>
      </w:hyperlink>
      <w:r>
        <w:t xml:space="preserve"> Конституционного Суда Российской Федерации от 17.07.2018 N 1682-О).</w:t>
      </w:r>
    </w:p>
    <w:p w:rsidR="006C5E80" w:rsidRDefault="00332B29">
      <w:pPr>
        <w:pStyle w:val="ConsPlusNormal"/>
        <w:spacing w:before="240"/>
        <w:ind w:firstLine="540"/>
        <w:jc w:val="both"/>
      </w:pPr>
      <w:hyperlink r:id="rId31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Статьей 313</w:t>
        </w:r>
      </w:hyperlink>
      <w:r>
        <w:t xml:space="preserve"> НК РФ предусмотрено, что налоговая база исчисляется на основе данных налогового учета, подтвержденных первичными учетными документами.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Датой осуществления внереализационных расходов,</w:t>
      </w:r>
      <w:r>
        <w:t xml:space="preserve"> к которым согласно </w:t>
      </w:r>
      <w:hyperlink r:id="rId32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подпункту 1 пункта 2 статьи 265</w:t>
        </w:r>
      </w:hyperlink>
      <w:r>
        <w:t xml:space="preserve"> НК РФ относятся убытки прошлых лет, выявленные в текущем периоде, в силу </w:t>
      </w:r>
      <w:hyperlink r:id="rId33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подпу</w:t>
        </w:r>
        <w:r>
          <w:rPr>
            <w:color w:val="0000FF"/>
          </w:rPr>
          <w:t>нкта 3 пункта 7 статьи 272</w:t>
        </w:r>
      </w:hyperlink>
      <w:r>
        <w:t xml:space="preserve"> НК РФ является дата расчетов в соответствии с условиями заключенных договоров или дата предъявления налогоплательщику документов, служащих основанием для произведения расчетов, либо последнее число отчетного (налогового) периода </w:t>
      </w:r>
      <w:r>
        <w:t>- для расходов.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Заявитель исчислял налогооблагаемую базу по налогу на прибыль в 2017, 2018 годах в соответствии с имеющимися в тех периодах первичными документами. При этом расходы по корректировочным счетам - фактурам, выставленным в 2019 году, в предыдущ</w:t>
      </w:r>
      <w:r>
        <w:t xml:space="preserve">их периодах (2017, 2018 годах) </w:t>
      </w:r>
      <w:r w:rsidRPr="00332B29">
        <w:rPr>
          <w:highlight w:val="lightGray"/>
        </w:rPr>
        <w:t>в затраты не включались и не могли быть включены, так как первичные документы поступили лишь в 2019 году</w:t>
      </w:r>
      <w:r>
        <w:t>. Данное обстоятельство не является ошибкой или искажением налогового учета прошлых периодов по смыслу, придаваемому указ</w:t>
      </w:r>
      <w:r>
        <w:t xml:space="preserve">анным понятиям </w:t>
      </w:r>
      <w:hyperlink r:id="rId34" w:tooltip="&quot;Налоговый кодекс Российской Федерации (часть первая)&quot; от 31.07.1998 N 146-ФЗ (ред. от 02.07.2021) ------------ Недействующая редакция {КонсультантПлюс}">
        <w:r>
          <w:rPr>
            <w:color w:val="0000FF"/>
          </w:rPr>
          <w:t>пунктом 1 статьи 54</w:t>
        </w:r>
      </w:hyperlink>
      <w:r>
        <w:t xml:space="preserve"> НК РФ, так как </w:t>
      </w:r>
      <w:r w:rsidRPr="00332B29">
        <w:rPr>
          <w:highlight w:val="lightGray"/>
        </w:rPr>
        <w:t>расходы предъявлены контрагентом налогоплательщику впервые в 2019 году, в связи с чем не могли быть учтены в 2017 - 2018 годах из-за отсутствия подтверждающих их несение первичных докуме</w:t>
      </w:r>
      <w:r w:rsidRPr="00332B29">
        <w:rPr>
          <w:highlight w:val="lightGray"/>
        </w:rPr>
        <w:t>нтов,</w:t>
      </w:r>
      <w:bookmarkStart w:id="0" w:name="_GoBack"/>
      <w:bookmarkEnd w:id="0"/>
      <w:r>
        <w:t xml:space="preserve"> необходимых для признания расходов по методу начисления в силу </w:t>
      </w:r>
      <w:hyperlink r:id="rId35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статей 252</w:t>
        </w:r>
      </w:hyperlink>
      <w:r>
        <w:t xml:space="preserve">, </w:t>
      </w:r>
      <w:hyperlink r:id="rId36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272</w:t>
        </w:r>
      </w:hyperlink>
      <w:r>
        <w:t xml:space="preserve">, </w:t>
      </w:r>
      <w:hyperlink r:id="rId37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313</w:t>
        </w:r>
      </w:hyperlink>
      <w:r>
        <w:t xml:space="preserve"> НК РФ.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Соответственно, по мере проведения ресурсоснабжающей организацией перерасчета объемов потребленных ресурсов за предыдущие периоды и выставления налогоплательщику корректировочных счетов-фактур и актов последний вправе учест</w:t>
      </w:r>
      <w:r>
        <w:t xml:space="preserve">ь такие расходы по мере их выявления и документального подтверждения в текущем налоговом периоде на основании </w:t>
      </w:r>
      <w:hyperlink r:id="rId38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подпункта 1 пункта 2 статьи 265</w:t>
        </w:r>
      </w:hyperlink>
      <w:r>
        <w:t xml:space="preserve"> НК РФ, предусматривающего в качестве самостоятельн</w:t>
      </w:r>
      <w:r>
        <w:t>ой гарантии прав налогоплательщиков возможность учесть в качестве внереализационных расходов текущего отчетного (налогового) периода убытки прошлых налоговых периодов, выявленные в текущем отчетном (налоговом) периоде.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Таким образом, Общество правомерно от</w:t>
      </w:r>
      <w:r>
        <w:t>разило во внереализационных расходах за 2019 год расходы по оплате ресурсов, отпущенных в 2017, 2018 годах, подтвержденные первичными документами, поступившими в 2019 году после представления отчетности за прошлые периоды, квалифицировав их как убытки прош</w:t>
      </w:r>
      <w:r>
        <w:t>лых лет, выявленные в текущем налоговом периоде.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Ссылка Инспекции на </w:t>
      </w:r>
      <w:hyperlink r:id="rId39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пункт 2.1 статьи 283</w:t>
        </w:r>
      </w:hyperlink>
      <w:r>
        <w:t xml:space="preserve"> НК РФ, ограничивающий в период с 01.01.2017 по 31.12.2024 предельный размер переносимого убытка прошлых</w:t>
      </w:r>
      <w:r>
        <w:t xml:space="preserve"> лет, на который можно уменьшить налоговую базу текущего периода (не более, чем на 50%), основана на неверном толковании данной нормы материального права применительно к установленным судами обстоятельствам, поскольку предъявленная налогоплательщику в 2019</w:t>
      </w:r>
      <w:r>
        <w:t xml:space="preserve"> году контрагентом сумма расходов за потребленные в прошлых периодах ресурсы не является переносимым убытком прошлых лет (то есть отрицательным финансовым результатом, сформированным и учтенным в налоговом учете прошлых налоговых периодов, переносимым на т</w:t>
      </w:r>
      <w:r>
        <w:t xml:space="preserve">екущий период в соответствии со </w:t>
      </w:r>
      <w:hyperlink r:id="rId40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статьей 283</w:t>
        </w:r>
      </w:hyperlink>
      <w:r>
        <w:t xml:space="preserve"> НК РФ), а образует впервые учтенные в 2019 году внереализационные расходы Общества по самостоятельному основанию (</w:t>
      </w:r>
      <w:hyperlink r:id="rId41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подпункт 1 пункта 2 статьи 265</w:t>
        </w:r>
      </w:hyperlink>
      <w:r>
        <w:t xml:space="preserve"> НК РФ).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Доводы кассационной жалобы Инспекции в данной части отклоняются как основанные на неверном толковании норм материального права применительно к установленным судами фактическим обстоятельс</w:t>
      </w:r>
      <w:r>
        <w:t>твам.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Вместе с тем, в нарушение </w:t>
      </w:r>
      <w:hyperlink r:id="rId42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части 4 статьи 170</w:t>
        </w:r>
      </w:hyperlink>
      <w:r>
        <w:t xml:space="preserve">, </w:t>
      </w:r>
      <w:hyperlink r:id="rId43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пункта 12 части 2 статьи 271</w:t>
        </w:r>
      </w:hyperlink>
      <w:r>
        <w:t xml:space="preserve"> АПК РФ, обязывающих суды указывать в мотивирово</w:t>
      </w:r>
      <w:r>
        <w:t>чной части решения суда первой инстанции и постановления арбитражного суда апелляционной инстанции фактические и иные обстоятельства, установленные арбитражным судом, доказательства, на которых основаны выводы суда об обстоятельствах дела и доводы в пользу</w:t>
      </w:r>
      <w:r>
        <w:t xml:space="preserve"> принятого решения, мотивы, по которым суд отверг те или иные доказательства, принял или отклонил приведенные в обоснование своих требований и возражений доводы лиц, участвующих в деле, суды при рассмотрении настоящего спора не дали оценку доводам Инспекци</w:t>
      </w:r>
      <w:r>
        <w:t>и об отсутствии первичных документов, подтверждающих расходы Общества на списание материалов, услуги Яндекс такси за 2019 год в размере 134 290 руб., не указали мотивов, по которым данные доводы отклонены, а расходы в указанной сумме учтены заявителем прав</w:t>
      </w:r>
      <w:r>
        <w:t>омерно.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Вывод апелляционного суда о том, что учет указанной суммы в составе расходов не приводит к доначислению налога на прибыль за 2019 год, не соотносится с обстоятельствами дела, нормами права и доводами налогового органа в данной части.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44" w:tooltip="&quot;Налоговый кодекс Российской Федерации (часть вторая)&quot; от 05.08.2000 N 117-ФЗ (ред. от 02.07.2021) (с изм. и доп., вступ. в силу с 01.09.2021) ------------ Недействующая редакция {КонсультантПлюс}">
        <w:r>
          <w:rPr>
            <w:color w:val="0000FF"/>
          </w:rPr>
          <w:t>пункта 1 статьи 252</w:t>
        </w:r>
      </w:hyperlink>
      <w:r>
        <w:t xml:space="preserve"> НК РФ документальное подтверждение расходов и их связь с деятельностью налогоплательщика являются необходимыми условиями для принятия затрат к учету.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Под обоснованными расходами в</w:t>
      </w:r>
      <w:r>
        <w:t xml:space="preserve"> силу указанной нормы права понимаются экономически оправданные затраты, оценка которых выражена в денежной форме.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lastRenderedPageBreak/>
        <w:t>Под документально подтвержденными расходами понимаются затраты, подтвержденные документами, оформленными в соответствии с законодательством Российской Федерации, либо документами, оформленными в соответствии с обычаями делового оборота, применяемыми в инос</w:t>
      </w:r>
      <w:r>
        <w:t>транном государстве, на территории которого были произведены соответствующие расходы, и (или) документами, косвенно подтверждающими произведенные расходы (в том числе таможенной декларацией, приказом о командировке, проездными документами, отчетом о выполн</w:t>
      </w:r>
      <w:r>
        <w:t>енной работе в соответствии с договором). Расходами признаются любые затраты при условии, что они произведены для осуществления деятельности, направленной на получение дохода.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Таким образом, отсутствие документального подтверждения расходов первичными доку</w:t>
      </w:r>
      <w:r>
        <w:t>ментами либо их связи с деятельностью налогоплательщика исключает возможность учета затрат при определении налоговой базы по налогу на прибыль.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Из представленной в дело налоговой декларации по налогу на прибыль за 2019 год следует, что по итогам данного на</w:t>
      </w:r>
      <w:r>
        <w:t>логового периода Обществом получен отрицательный финансовый результат (убыток) в сумме 838 387 руб., (код строки 100 налоговой декларации, том 2 л.д. 47), скорректированный налоговым органом в сторону уменьшения по результатам проверки.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Судами установлено,</w:t>
      </w:r>
      <w:r>
        <w:t xml:space="preserve"> что сумма задекларированного Обществом убытка за 2019 год состоит из суммы безнадежных долгов 444 068 руб., отраженной в строке 302 декларации, с уменьшением которой заявитель согласился, а также из суммы 394 319 руб., уменьшение которой им оспорено и при</w:t>
      </w:r>
      <w:r>
        <w:t>знано судом недействительным.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Согласно представленному в дело регистру налогового учета Общества (том 1 л.д. 40-44) расходы на списание материалов и услуги Яндекс такси, наряду с расходами на оплату корректировочных счетов-фактур, входят в сумму 14 562 695, 57 руб., учтенную заявителем</w:t>
      </w:r>
      <w:r>
        <w:t xml:space="preserve"> в составе внереализационных расходов (убытков прошлых лет, выявленных в текущем налоговом периоде), код строки 301 налоговой декларации по налогу на прибыль за 2019 год (том 2 л.д. 50).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Соответственно, вопреки выводам апелляционного суда, включенная в нал</w:t>
      </w:r>
      <w:r>
        <w:t>оговый регистр сумма спорных расходов на списание материалов и услуги Яндекс такси влияет на размер убытка за 2019 год, уменьшение которого признано судом незаконным. При этом первичных документов в подтверждение указанной суммы расходов заявитель не предс</w:t>
      </w:r>
      <w:r>
        <w:t>тавил.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Таким образом, суды признали незаконным уменьшение Инспекцией убытка в отсутствие первичных документов, подтверждающих несение расходов в сумме 134 290 руб., формирующих убыток.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Помимо этого, делая в постановлении вывод о том, что некорректный учет </w:t>
      </w:r>
      <w:r>
        <w:t>налогоплательщиком в составе внереализационных расходов (убытков прошлых лет, выявленных в текущем периоде) корректировки расходов за 2019 год в сумме 2 841 719 руб. не привел к занижению налога на прибыль, поскольку указанные расходы должны быть учтены пр</w:t>
      </w:r>
      <w:r>
        <w:t>и формировании финансового результата за 2019 год, апелляционный суд не принял во внимание отсутствие в деле корректировочных счетов-фактур, первичных документов за 2019 год (в дело представлены только корректировочные счета-фактуры и корректировочные акты</w:t>
      </w:r>
      <w:r>
        <w:t xml:space="preserve"> за 2017-2018 годы), а также не дал оценку доводу Инспекции о том, что расходы в сумме 2 841 719 руб., отраженные в регистре налогового учета заявителя в качестве корректировки за 2019 год, в </w:t>
      </w:r>
      <w:r>
        <w:lastRenderedPageBreak/>
        <w:t>действительности относятся к расходам предыдущих периодов, то ес</w:t>
      </w:r>
      <w:r>
        <w:t>ть 2017, 2018 годов.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Вопреки доводам Общества в данной части, пункт 3 требования от 30.04.2020 N 4908 содержал четкое указание на необходимость представления заявителем вместе с пояснениями копий первичных документов, подтверждающих убытки прошлых лет в су</w:t>
      </w:r>
      <w:r>
        <w:t>мме 14 562 696 по строке 301 налоговой декларации (том 2 л.д. 144).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Таким образом, выводы судов об обоснованности включения в состав расходов по налогу на прибыль за 2019 год суммы затрат на списание материалов, услуги Яндекс такси за 2019 год в размере 13</w:t>
      </w:r>
      <w:r>
        <w:t>4 290 руб. и расходов в сумме 2 841 719 руб., отраженных в регистре налогового учета заявителя в качестве корректировок за 2019 год, сделаны преждевременно, в отсутствие подтверждающих указанные расходы счетов-фактур и первичных документов.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Поскольку судам</w:t>
      </w:r>
      <w:r>
        <w:t>и первой и апелляционной инстанций не установлены фактические обстоятельства, имеющие существенное значение для рассмотрения спора, а у суда кассационной инстанции отсутствуют полномочия по самостоятельному установлению и оценке обстоятельств по делу, не я</w:t>
      </w:r>
      <w:r>
        <w:t>влявшихся предметом исследования в судах факта (</w:t>
      </w:r>
      <w:hyperlink r:id="rId45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статьи 284</w:t>
        </w:r>
      </w:hyperlink>
      <w:r>
        <w:t xml:space="preserve">, </w:t>
      </w:r>
      <w:hyperlink r:id="rId46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АПК РФ, </w:t>
      </w:r>
      <w:hyperlink r:id="rId47" w:tooltip="Постановление Пленума Верховного Суда РФ от 30.06.2020 N 13 &quot;О применении Арбитражного процессуального кодекса Российской Федерации при рассмотрении дел в арбитражном суде кассационной инстанции&quot; {КонсультантПлюс}">
        <w:r>
          <w:rPr>
            <w:color w:val="0000FF"/>
          </w:rPr>
          <w:t>пункт 32</w:t>
        </w:r>
      </w:hyperlink>
      <w:r>
        <w:t xml:space="preserve"> постановления Пленума Верховного Суда Российской Федерации от 30.06.2020 N 13 "О применении Арбитражного процессуального кодекса Российской Федерации при рассмотрении дел в арбитражном суде кассационной инстанции"), выво</w:t>
      </w:r>
      <w:r>
        <w:t xml:space="preserve">ды судов сделаны при неполном исследовании доводов налогового органа, приводимых в обоснование своей позиции, а также юридически значимых обстоятельств, входящих в предмет доказывания, судебные акты подлежат отмене на основании </w:t>
      </w:r>
      <w:hyperlink r:id="rId48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пункта 3 части 1 статьи 287</w:t>
        </w:r>
      </w:hyperlink>
      <w:r>
        <w:t xml:space="preserve">, </w:t>
      </w:r>
      <w:hyperlink r:id="rId49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части 1 статьи 288</w:t>
        </w:r>
      </w:hyperlink>
      <w:r>
        <w:t xml:space="preserve"> АПК РФ с направлением дела на новое рассмотрение в арбитражный суд первой инстанции.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При новом рассмотрени</w:t>
      </w:r>
      <w:r>
        <w:t>и дела суду первой инстанции следует устранить допущенные недостатки, установить и исследовать все обстоятельства, входящие в предмет доказывания и имеющие значение для правильного разрешения спора, дать оценку всем доводам лиц, участвующих в деле, приводи</w:t>
      </w:r>
      <w:r>
        <w:t>мым в обоснование своих позиций по делу, и на основании полного и всестороннего исследования представленных в дело доказательств в их совокупности и взаимосвязи вынести законное и обоснованное решение по существу заявленных требований, распределить расходы</w:t>
      </w:r>
      <w:r>
        <w:t xml:space="preserve"> по оплате государственной пошлины, в том числе за рассмотрение кассационной жалобы.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 xml:space="preserve">Учитывая изложенное, руководствуясь </w:t>
      </w:r>
      <w:hyperlink r:id="rId50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пунктом 3 части 1 статьи 287</w:t>
        </w:r>
      </w:hyperlink>
      <w:r>
        <w:t xml:space="preserve">, </w:t>
      </w:r>
      <w:hyperlink r:id="rId51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частью 1 статьи 288</w:t>
        </w:r>
      </w:hyperlink>
      <w:r>
        <w:t xml:space="preserve">, </w:t>
      </w:r>
      <w:hyperlink r:id="rId52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статьей 289</w:t>
        </w:r>
      </w:hyperlink>
      <w:r>
        <w:t xml:space="preserve"> Арбитражного процессуального кодекса Российской Федерации, Арбитражный суд Западно-Сибирского округа</w:t>
      </w:r>
    </w:p>
    <w:p w:rsidR="006C5E80" w:rsidRDefault="006C5E80">
      <w:pPr>
        <w:pStyle w:val="ConsPlusNormal"/>
        <w:jc w:val="center"/>
      </w:pPr>
    </w:p>
    <w:p w:rsidR="006C5E80" w:rsidRDefault="00332B29">
      <w:pPr>
        <w:pStyle w:val="ConsPlusNormal"/>
        <w:jc w:val="center"/>
      </w:pPr>
      <w:r>
        <w:t>постановил:</w:t>
      </w:r>
    </w:p>
    <w:p w:rsidR="006C5E80" w:rsidRDefault="006C5E80">
      <w:pPr>
        <w:pStyle w:val="ConsPlusNormal"/>
        <w:jc w:val="center"/>
      </w:pPr>
    </w:p>
    <w:p w:rsidR="006C5E80" w:rsidRDefault="00332B29">
      <w:pPr>
        <w:pStyle w:val="ConsPlusNormal"/>
        <w:ind w:firstLine="540"/>
        <w:jc w:val="both"/>
      </w:pPr>
      <w:hyperlink r:id="rId53" w:tooltip="Решение Арбитражного суда Кемеровской области от 07.09.2021 по делу N А27-4910/2021 Категория спора: Налог на прибыль организаций. Требования налогоплательщика: О признании недействительным решения о начислении пени, штрафа. Решение: Требование удовлетворено. ">
        <w:r>
          <w:rPr>
            <w:color w:val="0000FF"/>
          </w:rPr>
          <w:t>решение</w:t>
        </w:r>
      </w:hyperlink>
      <w:r>
        <w:t xml:space="preserve"> от 07.09.2021 Арбитражного суда Кемеровской области и </w:t>
      </w:r>
      <w:hyperlink r:id="rId54" w:tooltip="Постановление Седьмого арбитражного апелляционного суда от 22.02.2022 N 07АП-10558/2021 по делу N А27-4910/2021 Требование: О признании недействительным решения налогового органа. Решение: Требование удовлетворено в части. ------------ Утратил силу или отменен">
        <w:r>
          <w:rPr>
            <w:color w:val="0000FF"/>
          </w:rPr>
          <w:t>постановление</w:t>
        </w:r>
      </w:hyperlink>
      <w:r>
        <w:t xml:space="preserve"> от 22.02.2022 Седьмого арбитражного апелляционного суда по делу N А27-4910/2021 отменить, направить дело на новое рассмотрение в арбитражный суд первой инстанции.</w:t>
      </w:r>
    </w:p>
    <w:p w:rsidR="006C5E80" w:rsidRDefault="00332B29">
      <w:pPr>
        <w:pStyle w:val="ConsPlusNormal"/>
        <w:spacing w:before="240"/>
        <w:ind w:firstLine="540"/>
        <w:jc w:val="both"/>
      </w:pPr>
      <w:r>
        <w:t>Постановление может быть обжаловано в Судебную коллегию Верховного Суда Рос</w:t>
      </w:r>
      <w:r>
        <w:t xml:space="preserve">сийской Федерации в срок, не превышающий двух месяцев со дня его принятия, в порядке, предусмотренном </w:t>
      </w:r>
      <w:hyperlink r:id="rId55" w:tooltip="&quot;Арбитражный процессуальный кодекс Российской Федерации&quot; от 24.07.2002 N 95-ФЗ (ред. от 11.06.2022) (с изм. и доп., вступ. в силу с 22.06.2022) ------------ Недействующая редакция {КонсультантПлюс}">
        <w:r>
          <w:rPr>
            <w:color w:val="0000FF"/>
          </w:rPr>
          <w:t>статьей 291.1</w:t>
        </w:r>
      </w:hyperlink>
      <w:r>
        <w:t xml:space="preserve"> Арбитражного процессуального кодекса Российской Федерации.</w:t>
      </w:r>
    </w:p>
    <w:p w:rsidR="006C5E80" w:rsidRDefault="006C5E80">
      <w:pPr>
        <w:pStyle w:val="ConsPlusNormal"/>
        <w:ind w:firstLine="540"/>
        <w:jc w:val="both"/>
      </w:pPr>
    </w:p>
    <w:p w:rsidR="006C5E80" w:rsidRDefault="00332B29">
      <w:pPr>
        <w:pStyle w:val="ConsPlusNormal"/>
        <w:jc w:val="right"/>
      </w:pPr>
      <w:r>
        <w:lastRenderedPageBreak/>
        <w:t>Председательствую</w:t>
      </w:r>
      <w:r>
        <w:t>щий</w:t>
      </w:r>
    </w:p>
    <w:p w:rsidR="006C5E80" w:rsidRDefault="00332B29">
      <w:pPr>
        <w:pStyle w:val="ConsPlusNormal"/>
        <w:jc w:val="right"/>
      </w:pPr>
      <w:r>
        <w:t>И.А.МАЛЫШЕВА</w:t>
      </w:r>
    </w:p>
    <w:p w:rsidR="006C5E80" w:rsidRDefault="006C5E80">
      <w:pPr>
        <w:pStyle w:val="ConsPlusNormal"/>
        <w:jc w:val="right"/>
      </w:pPr>
    </w:p>
    <w:p w:rsidR="006C5E80" w:rsidRDefault="00332B29">
      <w:pPr>
        <w:pStyle w:val="ConsPlusNormal"/>
        <w:jc w:val="right"/>
      </w:pPr>
      <w:r>
        <w:t>Судьи</w:t>
      </w:r>
    </w:p>
    <w:p w:rsidR="006C5E80" w:rsidRDefault="00332B29">
      <w:pPr>
        <w:pStyle w:val="ConsPlusNormal"/>
        <w:jc w:val="right"/>
      </w:pPr>
      <w:r>
        <w:t>А.А.БУРОВА</w:t>
      </w:r>
    </w:p>
    <w:p w:rsidR="006C5E80" w:rsidRDefault="00332B29">
      <w:pPr>
        <w:pStyle w:val="ConsPlusNormal"/>
        <w:jc w:val="right"/>
      </w:pPr>
      <w:r>
        <w:t>Г.В.ЧАПАЕВА</w:t>
      </w:r>
    </w:p>
    <w:p w:rsidR="006C5E80" w:rsidRDefault="006C5E80">
      <w:pPr>
        <w:pStyle w:val="ConsPlusNormal"/>
        <w:ind w:firstLine="540"/>
        <w:jc w:val="both"/>
      </w:pPr>
    </w:p>
    <w:p w:rsidR="006C5E80" w:rsidRDefault="006C5E80">
      <w:pPr>
        <w:pStyle w:val="ConsPlusNormal"/>
        <w:ind w:firstLine="540"/>
        <w:jc w:val="both"/>
      </w:pPr>
    </w:p>
    <w:p w:rsidR="006C5E80" w:rsidRDefault="006C5E8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C5E80">
      <w:headerReference w:type="default" r:id="rId56"/>
      <w:footerReference w:type="default" r:id="rId57"/>
      <w:headerReference w:type="first" r:id="rId58"/>
      <w:footerReference w:type="first" r:id="rId59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32B29">
      <w:r>
        <w:separator/>
      </w:r>
    </w:p>
  </w:endnote>
  <w:endnote w:type="continuationSeparator" w:id="0">
    <w:p w:rsidR="00000000" w:rsidRDefault="0033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80" w:rsidRDefault="006C5E80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C5E8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6C5E80" w:rsidRDefault="00332B29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6C5E80" w:rsidRDefault="00332B29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6C5E80" w:rsidRDefault="00332B29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6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8</w:t>
          </w:r>
          <w:r>
            <w:fldChar w:fldCharType="end"/>
          </w:r>
        </w:p>
      </w:tc>
    </w:tr>
  </w:tbl>
  <w:p w:rsidR="006C5E80" w:rsidRDefault="00332B29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80" w:rsidRDefault="006C5E80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C5E8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6C5E80" w:rsidRDefault="00332B29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6C5E80" w:rsidRDefault="00332B29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6C5E80" w:rsidRDefault="00332B29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8</w:t>
          </w:r>
          <w:r>
            <w:fldChar w:fldCharType="end"/>
          </w:r>
        </w:p>
      </w:tc>
    </w:tr>
  </w:tbl>
  <w:p w:rsidR="006C5E80" w:rsidRDefault="00332B29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32B29">
      <w:r>
        <w:separator/>
      </w:r>
    </w:p>
  </w:footnote>
  <w:footnote w:type="continuationSeparator" w:id="0">
    <w:p w:rsidR="00000000" w:rsidRDefault="0033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C5E8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6C5E80" w:rsidRDefault="00332B29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Западно-Сибирского округа от 18.08.2022 N Ф04-2516/2022 по делу N А27-4910/2021</w:t>
          </w:r>
        </w:p>
      </w:tc>
      <w:tc>
        <w:tcPr>
          <w:tcW w:w="2300" w:type="pct"/>
          <w:vAlign w:val="center"/>
        </w:tcPr>
        <w:p w:rsidR="006C5E80" w:rsidRDefault="00332B29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 w:rsidR="006C5E80" w:rsidRDefault="006C5E80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6C5E80" w:rsidRDefault="006C5E80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C5E8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6C5E80" w:rsidRDefault="00332B29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Западно-Сибирского округа от 18.08.2022 N Ф04-2516/2022 по делу N А27-4910/2021</w:t>
          </w:r>
        </w:p>
      </w:tc>
      <w:tc>
        <w:tcPr>
          <w:tcW w:w="2300" w:type="pct"/>
          <w:vAlign w:val="center"/>
        </w:tcPr>
        <w:p w:rsidR="006C5E80" w:rsidRDefault="00332B29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>Док</w:t>
          </w:r>
          <w:r>
            <w:rPr>
              <w:rFonts w:ascii="Tahoma" w:hAnsi="Tahoma" w:cs="Tahoma"/>
              <w:noProof/>
              <w:sz w:val="18"/>
              <w:szCs w:val="18"/>
            </w:rPr>
            <w:t xml:space="preserve">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 w:rsidR="006C5E80" w:rsidRDefault="006C5E80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6C5E80" w:rsidRDefault="006C5E80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5E80"/>
    <w:rsid w:val="00332B29"/>
    <w:rsid w:val="006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C2477-253F-48F7-B4E2-C15917D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89202&amp;date=02.06.2025&amp;dst=388&amp;field=134" TargetMode="External"/><Relationship Id="rId18" Type="http://schemas.openxmlformats.org/officeDocument/2006/relationships/hyperlink" Target="https://login.consultant.ru/link/?req=doc&amp;base=LAW&amp;n=419377&amp;date=02.06.2025&amp;dst=101882&amp;field=134" TargetMode="External"/><Relationship Id="rId26" Type="http://schemas.openxmlformats.org/officeDocument/2006/relationships/hyperlink" Target="https://login.consultant.ru/link/?req=doc&amp;base=LAW&amp;n=389682&amp;date=02.06.2025&amp;dst=101953&amp;field=134" TargetMode="External"/><Relationship Id="rId39" Type="http://schemas.openxmlformats.org/officeDocument/2006/relationships/hyperlink" Target="https://login.consultant.ru/link/?req=doc&amp;base=LAW&amp;n=389682&amp;date=02.06.2025&amp;dst=18296&amp;field=134" TargetMode="External"/><Relationship Id="rId21" Type="http://schemas.openxmlformats.org/officeDocument/2006/relationships/hyperlink" Target="https://login.consultant.ru/link/?req=doc&amp;base=LAW&amp;n=389202&amp;date=02.06.2025&amp;dst=100533&amp;field=134" TargetMode="External"/><Relationship Id="rId34" Type="http://schemas.openxmlformats.org/officeDocument/2006/relationships/hyperlink" Target="https://login.consultant.ru/link/?req=doc&amp;base=LAW&amp;n=389202&amp;date=02.06.2025&amp;dst=100534&amp;field=134" TargetMode="External"/><Relationship Id="rId42" Type="http://schemas.openxmlformats.org/officeDocument/2006/relationships/hyperlink" Target="https://login.consultant.ru/link/?req=doc&amp;base=LAW&amp;n=419377&amp;date=02.06.2025&amp;dst=1594&amp;field=134" TargetMode="External"/><Relationship Id="rId47" Type="http://schemas.openxmlformats.org/officeDocument/2006/relationships/hyperlink" Target="https://login.consultant.ru/link/?req=doc&amp;base=LAW&amp;n=356424&amp;date=02.06.2025&amp;dst=100134&amp;field=134" TargetMode="External"/><Relationship Id="rId50" Type="http://schemas.openxmlformats.org/officeDocument/2006/relationships/hyperlink" Target="https://login.consultant.ru/link/?req=doc&amp;base=LAW&amp;n=419377&amp;date=02.06.2025&amp;dst=101890&amp;field=134" TargetMode="External"/><Relationship Id="rId55" Type="http://schemas.openxmlformats.org/officeDocument/2006/relationships/hyperlink" Target="https://login.consultant.ru/link/?req=doc&amp;base=LAW&amp;n=419377&amp;date=02.06.2025&amp;dst=1663&amp;field=134" TargetMode="External"/><Relationship Id="rId7" Type="http://schemas.openxmlformats.org/officeDocument/2006/relationships/hyperlink" Target="https://login.consultant.ru/link/?req=doc&amp;base=RAPS007&amp;n=184138&amp;date=02.06.20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19377&amp;date=02.06.2025&amp;dst=101047&amp;field=134" TargetMode="External"/><Relationship Id="rId20" Type="http://schemas.openxmlformats.org/officeDocument/2006/relationships/hyperlink" Target="https://login.consultant.ru/link/?req=doc&amp;base=LAW&amp;n=389682&amp;date=02.06.2025&amp;dst=18296&amp;field=134" TargetMode="External"/><Relationship Id="rId29" Type="http://schemas.openxmlformats.org/officeDocument/2006/relationships/hyperlink" Target="https://login.consultant.ru/link/?req=doc&amp;base=LAW&amp;n=389682&amp;date=02.06.2025&amp;dst=103042&amp;field=134" TargetMode="External"/><Relationship Id="rId41" Type="http://schemas.openxmlformats.org/officeDocument/2006/relationships/hyperlink" Target="https://login.consultant.ru/link/?req=doc&amp;base=LAW&amp;n=389682&amp;date=02.06.2025&amp;dst=102312&amp;field=134" TargetMode="External"/><Relationship Id="rId54" Type="http://schemas.openxmlformats.org/officeDocument/2006/relationships/hyperlink" Target="https://login.consultant.ru/link/?req=doc&amp;base=RAPS007&amp;n=184138&amp;date=02.06.2025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ASZS&amp;n=1528125&amp;date=02.06.2025" TargetMode="External"/><Relationship Id="rId11" Type="http://schemas.openxmlformats.org/officeDocument/2006/relationships/hyperlink" Target="https://login.consultant.ru/link/?req=doc&amp;base=LAW&amp;n=389682&amp;date=02.06.2025&amp;dst=18296&amp;field=134" TargetMode="External"/><Relationship Id="rId24" Type="http://schemas.openxmlformats.org/officeDocument/2006/relationships/hyperlink" Target="https://login.consultant.ru/link/?req=doc&amp;base=LAW&amp;n=389202&amp;date=02.06.2025&amp;dst=100534&amp;field=134" TargetMode="External"/><Relationship Id="rId32" Type="http://schemas.openxmlformats.org/officeDocument/2006/relationships/hyperlink" Target="https://login.consultant.ru/link/?req=doc&amp;base=LAW&amp;n=389682&amp;date=02.06.2025&amp;dst=102312&amp;field=134" TargetMode="External"/><Relationship Id="rId37" Type="http://schemas.openxmlformats.org/officeDocument/2006/relationships/hyperlink" Target="https://login.consultant.ru/link/?req=doc&amp;base=LAW&amp;n=389682&amp;date=02.06.2025&amp;dst=103042&amp;field=134" TargetMode="External"/><Relationship Id="rId40" Type="http://schemas.openxmlformats.org/officeDocument/2006/relationships/hyperlink" Target="https://login.consultant.ru/link/?req=doc&amp;base=LAW&amp;n=389682&amp;date=02.06.2025&amp;dst=102643&amp;field=134" TargetMode="External"/><Relationship Id="rId45" Type="http://schemas.openxmlformats.org/officeDocument/2006/relationships/hyperlink" Target="https://login.consultant.ru/link/?req=doc&amp;base=LAW&amp;n=419377&amp;date=02.06.2025&amp;dst=101876&amp;field=134" TargetMode="External"/><Relationship Id="rId53" Type="http://schemas.openxmlformats.org/officeDocument/2006/relationships/hyperlink" Target="https://login.consultant.ru/link/?req=doc&amp;base=ASZS&amp;n=1528125&amp;date=02.06.2025" TargetMode="External"/><Relationship Id="rId58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419377&amp;date=02.06.2025&amp;dst=240&amp;field=134" TargetMode="External"/><Relationship Id="rId23" Type="http://schemas.openxmlformats.org/officeDocument/2006/relationships/hyperlink" Target="https://login.consultant.ru/link/?req=doc&amp;base=LAW&amp;n=389682&amp;date=02.06.2025&amp;dst=101953&amp;field=134" TargetMode="External"/><Relationship Id="rId28" Type="http://schemas.openxmlformats.org/officeDocument/2006/relationships/hyperlink" Target="https://login.consultant.ru/link/?req=doc&amp;base=LAW&amp;n=389682&amp;date=02.06.2025&amp;dst=102458&amp;field=134" TargetMode="External"/><Relationship Id="rId36" Type="http://schemas.openxmlformats.org/officeDocument/2006/relationships/hyperlink" Target="https://login.consultant.ru/link/?req=doc&amp;base=LAW&amp;n=389682&amp;date=02.06.2025&amp;dst=102458&amp;field=134" TargetMode="External"/><Relationship Id="rId49" Type="http://schemas.openxmlformats.org/officeDocument/2006/relationships/hyperlink" Target="https://login.consultant.ru/link/?req=doc&amp;base=LAW&amp;n=419377&amp;date=02.06.2025&amp;dst=101896&amp;field=134" TargetMode="External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hyperlink" Target="https://login.consultant.ru/link/?req=doc&amp;base=RAPS007&amp;n=184138&amp;date=02.06.2025" TargetMode="External"/><Relationship Id="rId19" Type="http://schemas.openxmlformats.org/officeDocument/2006/relationships/hyperlink" Target="https://login.consultant.ru/link/?req=doc&amp;base=LAW&amp;n=389202&amp;date=02.06.2025&amp;dst=4108&amp;field=134" TargetMode="External"/><Relationship Id="rId31" Type="http://schemas.openxmlformats.org/officeDocument/2006/relationships/hyperlink" Target="https://login.consultant.ru/link/?req=doc&amp;base=LAW&amp;n=389682&amp;date=02.06.2025&amp;dst=103042&amp;field=134" TargetMode="External"/><Relationship Id="rId44" Type="http://schemas.openxmlformats.org/officeDocument/2006/relationships/hyperlink" Target="https://login.consultant.ru/link/?req=doc&amp;base=LAW&amp;n=389682&amp;date=02.06.2025&amp;dst=101954&amp;field=134" TargetMode="External"/><Relationship Id="rId52" Type="http://schemas.openxmlformats.org/officeDocument/2006/relationships/hyperlink" Target="https://login.consultant.ru/link/?req=doc&amp;base=LAW&amp;n=419377&amp;date=02.06.2025&amp;dst=101910&amp;field=134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ASZS&amp;n=1528125&amp;date=02.06.2025" TargetMode="External"/><Relationship Id="rId14" Type="http://schemas.openxmlformats.org/officeDocument/2006/relationships/hyperlink" Target="https://login.consultant.ru/link/?req=doc&amp;base=LAW&amp;n=419377&amp;date=02.06.2025&amp;dst=236&amp;field=134" TargetMode="External"/><Relationship Id="rId22" Type="http://schemas.openxmlformats.org/officeDocument/2006/relationships/hyperlink" Target="https://login.consultant.ru/link/?req=doc&amp;base=LAW&amp;n=389682&amp;date=02.06.2025&amp;dst=101840&amp;field=134" TargetMode="External"/><Relationship Id="rId27" Type="http://schemas.openxmlformats.org/officeDocument/2006/relationships/hyperlink" Target="https://login.consultant.ru/link/?req=doc&amp;base=LAW&amp;n=389682&amp;date=02.06.2025&amp;dst=102312&amp;field=134" TargetMode="External"/><Relationship Id="rId30" Type="http://schemas.openxmlformats.org/officeDocument/2006/relationships/hyperlink" Target="https://login.consultant.ru/link/?req=doc&amp;base=ARB&amp;n=552730&amp;date=02.06.2025" TargetMode="External"/><Relationship Id="rId35" Type="http://schemas.openxmlformats.org/officeDocument/2006/relationships/hyperlink" Target="https://login.consultant.ru/link/?req=doc&amp;base=LAW&amp;n=389682&amp;date=02.06.2025&amp;dst=101953&amp;field=134" TargetMode="External"/><Relationship Id="rId43" Type="http://schemas.openxmlformats.org/officeDocument/2006/relationships/hyperlink" Target="https://login.consultant.ru/link/?req=doc&amp;base=LAW&amp;n=419377&amp;date=02.06.2025&amp;dst=101790&amp;field=134" TargetMode="External"/><Relationship Id="rId48" Type="http://schemas.openxmlformats.org/officeDocument/2006/relationships/hyperlink" Target="https://login.consultant.ru/link/?req=doc&amp;base=LAW&amp;n=419377&amp;date=02.06.2025&amp;dst=101890&amp;field=134" TargetMode="External"/><Relationship Id="rId56" Type="http://schemas.openxmlformats.org/officeDocument/2006/relationships/header" Target="header1.xml"/><Relationship Id="rId8" Type="http://schemas.openxmlformats.org/officeDocument/2006/relationships/hyperlink" Target="https://login.consultant.ru/link/?req=doc&amp;base=LAW&amp;n=419377&amp;date=02.06.2025&amp;dst=100282&amp;field=134" TargetMode="External"/><Relationship Id="rId51" Type="http://schemas.openxmlformats.org/officeDocument/2006/relationships/hyperlink" Target="https://login.consultant.ru/link/?req=doc&amp;base=LAW&amp;n=419377&amp;date=02.06.2025&amp;dst=101896&amp;field=1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89202&amp;date=02.06.2025&amp;dst=1035&amp;field=134" TargetMode="External"/><Relationship Id="rId17" Type="http://schemas.openxmlformats.org/officeDocument/2006/relationships/hyperlink" Target="https://login.consultant.ru/link/?req=doc&amp;base=LAW&amp;n=419377&amp;date=02.06.2025&amp;dst=101876&amp;field=134" TargetMode="External"/><Relationship Id="rId25" Type="http://schemas.openxmlformats.org/officeDocument/2006/relationships/hyperlink" Target="https://login.consultant.ru/link/?req=doc&amp;base=LAW&amp;n=389682&amp;date=02.06.2025&amp;dst=101840&amp;field=134" TargetMode="External"/><Relationship Id="rId33" Type="http://schemas.openxmlformats.org/officeDocument/2006/relationships/hyperlink" Target="https://login.consultant.ru/link/?req=doc&amp;base=LAW&amp;n=389682&amp;date=02.06.2025&amp;dst=3069&amp;field=134" TargetMode="External"/><Relationship Id="rId38" Type="http://schemas.openxmlformats.org/officeDocument/2006/relationships/hyperlink" Target="https://login.consultant.ru/link/?req=doc&amp;base=LAW&amp;n=389682&amp;date=02.06.2025&amp;dst=102312&amp;field=134" TargetMode="External"/><Relationship Id="rId46" Type="http://schemas.openxmlformats.org/officeDocument/2006/relationships/hyperlink" Target="https://login.consultant.ru/link/?req=doc&amp;base=LAW&amp;n=419377&amp;date=02.06.2025&amp;dst=101882&amp;field=134" TargetMode="External"/><Relationship Id="rId5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5660</Words>
  <Characters>32268</Characters>
  <Application>Microsoft Office Word</Application>
  <DocSecurity>0</DocSecurity>
  <Lines>268</Lines>
  <Paragraphs>75</Paragraphs>
  <ScaleCrop>false</ScaleCrop>
  <Company>КонсультантПлюс Версия 4024.00.50</Company>
  <LinksUpToDate>false</LinksUpToDate>
  <CharactersWithSpaces>37853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Западно-Сибирского округа от 18.08.2022 N Ф04-2516/2022 по делу N А27-4910/2021
Требование: О признании недействительным решения налогового органа в части.
Обстоятельства: Налоговый орган доначислил налог на прибыль, пени и штраф ввиду неправомерного включения в состав внереализационных расходов по налогу на прибыль убытков прошлых налоговых периодов, предложил обществу уменьшить убыток, указав на то, что при получении корректировочных счетов-фактур на оплату потребленных рес</dc:title>
  <cp:lastModifiedBy>Dmitrii A Sorokin</cp:lastModifiedBy>
  <cp:revision>2</cp:revision>
  <dcterms:created xsi:type="dcterms:W3CDTF">2025-06-02T10:54:00Z</dcterms:created>
  <dcterms:modified xsi:type="dcterms:W3CDTF">2025-06-02T11:49:00Z</dcterms:modified>
</cp:coreProperties>
</file>