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맑은 고딕" w:hAnsi="맑은 고딕" w:eastAsia="맑은 고딕"/>
          <w:b/>
          <w:i w:val="0"/>
          <w:color w:val="1A2422"/>
          <w:sz w:val="48"/>
        </w:rPr>
        <w:t>FMECA–IPS 산출 공식 정리</w:t>
      </w:r>
    </w:p>
    <w:p>
      <w:pPr>
        <w:spacing w:after="360"/>
        <w:jc w:val="center"/>
      </w:pPr>
      <w:r>
        <w:rPr>
          <w:rFonts w:ascii="맑은 고딕" w:hAnsi="맑은 고딕" w:eastAsia="맑은 고딕"/>
          <w:b w:val="0"/>
          <w:i w:val="0"/>
          <w:color w:val="55635E"/>
          <w:sz w:val="21"/>
        </w:rPr>
        <w:t>SCANIA Component X 실측 데이터 기준  ·  원본: scripts/01_pipeline.py · scripts/02_lifecycle.py · app/index.html §09</w:t>
      </w:r>
    </w:p>
    <w:p>
      <w:pPr>
        <w:spacing w:after="280"/>
        <w:pBdr>
          <w:bottom w:val="single" w:sz="10" w:color="2C6B73"/>
        </w:pBdr>
      </w:pPr>
    </w:p>
    <w:p>
      <w:pPr>
        <w:spacing w:before="0" w:after="280"/>
        <w:jc w:val="left"/>
      </w:pPr>
      <w:r>
        <w:rPr>
          <w:rFonts w:ascii="맑은 고딕" w:hAnsi="맑은 고딕" w:eastAsia="맑은 고딕"/>
          <w:b w:val="0"/>
          <w:i w:val="0"/>
          <w:color w:val="55635E"/>
          <w:sz w:val="21"/>
        </w:rPr>
        <w:t>이 문서는 앞서 전달한 플로우차트·코드 캡쳐에 사용된 모든 계산식을 표기법으로 정리한 것이다. 각 공식은 실제 코드에서 그대로 가져왔으며, 코드 변수명을 수식 표기로 옮길 때 의미가 바뀌지 않도록 원문 표현을 최대한 보존했다. 각 공식 아래에는 호박색 박스로 "왜 이렇게 계산하는가"를 수식 없이 평이한 말로 설명해 두었다.</w:t>
      </w:r>
    </w:p>
    <w:p>
      <w:pPr>
        <w:spacing w:before="400" w:after="200"/>
        <w:pBdr>
          <w:bottom w:val="single" w:sz="6" w:color="CCD5CF"/>
        </w:pBdr>
      </w:pPr>
      <w:r>
        <w:rPr>
          <w:rFonts w:ascii="맑은 고딕" w:hAnsi="맑은 고딕" w:eastAsia="맑은 고딕"/>
          <w:b/>
          <w:i w:val="0"/>
          <w:color w:val="2C6B73"/>
          <w:sz w:val="31"/>
        </w:rPr>
        <w:t>1.  원시데이터 → 열화추세 → 이상지수</w:t>
      </w:r>
    </w:p>
    <w:p>
      <w:pPr>
        <w:spacing w:before="0" w:after="120"/>
        <w:jc w:val="left"/>
      </w:pPr>
      <w:r>
        <w:rPr>
          <w:rFonts w:ascii="맑은 고딕" w:hAnsi="맑은 고딕" w:eastAsia="맑은 고딕"/>
          <w:b w:val="0"/>
          <w:i w:val="0"/>
          <w:color w:val="1A2422"/>
          <w:sz w:val="21"/>
        </w:rPr>
        <w:t>8개 누적카운터 각각에 대해, 판독 간 증가 "속도"를 계산하고 차량 자기 자신의 과거 이력으로 정규화한다.</w:t>
      </w:r>
    </w:p>
    <w:tbl>
      <w:tblPr>
        <w:tblW w:type="auto" w:w="0"/>
        <w:jc w:val="center"/>
        <w:tblLayout w:type="fixed"/>
        <w:tblLook w:firstColumn="1" w:firstRow="1" w:lastColumn="0" w:lastRow="0" w:noHBand="0" w:noVBand="1" w:val="04A0"/>
      </w:tblPr>
      <w:tblGrid>
        <w:gridCol w:w="9071"/>
      </w:tblGrid>
      <w:tr>
        <w:tc>
          <w:tcPr>
            <w:tcW w:type="dxa" w:w="9071"/>
            <w:shd w:val="clear" w:color="auto" w:fill="F0F4F2"/>
            <w:tcBorders>
              <w:top w:val="single" w:sz="4" w:color="AACBCE"/>
              <w:left w:val="single" w:sz="4" w:color="AACBCE"/>
              <w:bottom w:val="single" w:sz="4" w:color="AACBCE"/>
              <w:right w:val="single" w:sz="4" w:color="AACBCE"/>
            </w:tcBorders>
          </w:tcPr>
          <w:p>
            <w:pPr>
              <w:spacing w:after="80" w:before="40"/>
            </w:pPr>
            <w:r/>
            <w:r>
              <w:rPr>
                <w:rFonts w:ascii="Consolas" w:hAnsi="Consolas" w:eastAsia="Consolas"/>
                <w:b w:val="0"/>
                <w:i w:val="0"/>
                <w:color w:val="1A2422"/>
                <w:sz w:val="22"/>
              </w:rPr>
              <w:t>rate(t) = [ value(t) − value(t−1) ] / [ t − (t−1) ]</w:t>
            </w:r>
            <w:r>
              <w:rPr>
                <w:rFonts w:ascii="맑은 고딕" w:hAnsi="맑은 고딕" w:eastAsia="맑은 고딕"/>
                <w:b w:val="0"/>
                <w:i/>
                <w:color w:val="55635E"/>
                <w:sz w:val="19"/>
              </w:rPr>
              <w:t xml:space="preserve">   — 8개 채널 각각</w:t>
            </w:r>
          </w:p>
          <w:p>
            <w:pPr>
              <w:spacing w:after="80" w:before="40"/>
            </w:pPr>
            <w:r>
              <w:rPr>
                <w:rFonts w:ascii="Consolas" w:hAnsi="Consolas" w:eastAsia="Consolas"/>
                <w:b w:val="0"/>
                <w:i w:val="0"/>
                <w:color w:val="1A2422"/>
                <w:sz w:val="22"/>
              </w:rPr>
              <w:t>z(t) = [ rate(t) − μ ] / σ</w:t>
            </w:r>
            <w:r>
              <w:rPr>
                <w:rFonts w:ascii="맑은 고딕" w:hAnsi="맑은 고딕" w:eastAsia="맑은 고딕"/>
                <w:b w:val="0"/>
                <w:i/>
                <w:color w:val="55635E"/>
                <w:sz w:val="19"/>
              </w:rPr>
              <w:t xml:space="preserve">   — μ,σ = 그 차량 과거 이력(마지막 판독 제외)의 평균·표준편차</w:t>
            </w:r>
          </w:p>
          <w:p>
            <w:pPr>
              <w:spacing w:after="80" w:before="40"/>
            </w:pPr>
            <w:r>
              <w:rPr>
                <w:rFonts w:ascii="Consolas" w:hAnsi="Consolas" w:eastAsia="Consolas"/>
                <w:b w:val="0"/>
                <w:i w:val="0"/>
                <w:color w:val="1A2422"/>
                <w:sz w:val="22"/>
              </w:rPr>
              <w:t>anomaly(t) = mean( |z₁(t)|, |z₂(t)|, …, |z₈(t)| )</w:t>
            </w:r>
            <w:r>
              <w:rPr>
                <w:rFonts w:ascii="맑은 고딕" w:hAnsi="맑은 고딕" w:eastAsia="맑은 고딕"/>
                <w:b w:val="0"/>
                <w:i/>
                <w:color w:val="55635E"/>
                <w:sz w:val="19"/>
              </w:rPr>
              <w:t xml:space="preserve">   — 8채널 종합 이상지수</w:t>
            </w:r>
          </w:p>
          <w:p>
            <w:pPr>
              <w:spacing w:after="80" w:before="40"/>
            </w:pPr>
            <w:r>
              <w:rPr>
                <w:rFonts w:ascii="Consolas" w:hAnsi="Consolas" w:eastAsia="Consolas"/>
                <w:b w:val="0"/>
                <w:i w:val="0"/>
                <w:color w:val="1A2422"/>
                <w:sz w:val="22"/>
              </w:rPr>
              <w:t>t* = min{ t : anomaly(t) &gt; 2.5 }</w:t>
            </w:r>
            <w:r>
              <w:rPr>
                <w:rFonts w:ascii="맑은 고딕" w:hAnsi="맑은 고딕" w:eastAsia="맑은 고딕"/>
                <w:b w:val="0"/>
                <w:i/>
                <w:color w:val="55635E"/>
                <w:sz w:val="19"/>
              </w:rPr>
              <w:t xml:space="preserve">   — 최초 경보시점(임계값 2.5σ)</w:t>
            </w:r>
          </w:p>
          <w:p>
            <w:pPr>
              <w:spacing w:after="80" w:before="40"/>
            </w:pPr>
            <w:r>
              <w:rPr>
                <w:rFonts w:ascii="Consolas" w:hAnsi="Consolas" w:eastAsia="Consolas"/>
                <w:b w:val="0"/>
                <w:i w:val="0"/>
                <w:color w:val="1A2422"/>
                <w:sz w:val="22"/>
              </w:rPr>
              <w:t>lead_time = 수리시점 − t*</w:t>
            </w:r>
            <w:r>
              <w:rPr>
                <w:rFonts w:ascii="맑은 고딕" w:hAnsi="맑은 고딕" w:eastAsia="맑은 고딕"/>
                <w:b w:val="0"/>
                <w:i/>
                <w:color w:val="55635E"/>
                <w:sz w:val="19"/>
              </w:rPr>
              <w:t xml:space="preserve">   — 0 ≤ lead_time ≤ 60 이면 "탐지됨"</w:t>
            </w:r>
          </w:p>
        </w:tc>
      </w:tr>
    </w:tbl>
    <w:p>
      <w:pPr>
        <w:spacing w:after="40"/>
      </w:pPr>
    </w:p>
    <w:tbl>
      <w:tblPr>
        <w:tblW w:type="auto" w:w="0"/>
        <w:jc w:val="center"/>
        <w:tblLayout w:type="fixed"/>
        <w:tblLook w:firstColumn="1" w:firstRow="1" w:lastColumn="0" w:lastRow="0" w:noHBand="0" w:noVBand="1" w:val="04A0"/>
      </w:tblPr>
      <w:tblGrid>
        <w:gridCol w:w="9071"/>
      </w:tblGrid>
      <w:tr>
        <w:tc>
          <w:tcPr>
            <w:tcW w:type="dxa" w:w="9071"/>
            <w:shd w:val="clear" w:color="auto" w:fill="FBF3EA"/>
            <w:tcBorders>
              <w:left w:val="single" w:sz="18" w:color="B5651D"/>
              <w:top w:val="single" w:sz="2" w:color="EEDFC8"/>
              <w:bottom w:val="single" w:sz="2" w:color="EEDFC8"/>
              <w:right w:val="single" w:sz="2" w:color="EEDFC8"/>
            </w:tcBorders>
          </w:tcPr>
          <w:p>
            <w:pPr>
              <w:spacing w:before="80" w:after="80"/>
            </w:pPr>
            <w:r/>
            <w:r>
              <w:rPr>
                <w:rFonts w:ascii="맑은 고딕" w:hAnsi="맑은 고딕" w:eastAsia="맑은 고딕"/>
                <w:b/>
                <w:i w:val="0"/>
                <w:color w:val="B5651D"/>
                <w:sz w:val="19"/>
              </w:rPr>
              <w:t xml:space="preserve">왜 이렇게 계산하는가  </w:t>
            </w:r>
            <w:r>
              <w:rPr>
                <w:rFonts w:ascii="맑은 고딕" w:hAnsi="맑은 고딕" w:eastAsia="맑은 고딕"/>
                <w:b w:val="0"/>
                <w:i w:val="0"/>
                <w:color w:val="1A2422"/>
                <w:sz w:val="20"/>
              </w:rPr>
              <w:t>누적 카운터는 시간이 지날수록 계속 커지기만 해서, 절대값만 봐서는 "지금 상태가 이상한지" 알 수 없다. 그래서 판독 사이의 증가폭(rate)을 보고, 그 증가폭이 그 차량 평소 패턴(μ, σ)에서 얼마나 벗어났는지(z)를 표준화해서 비교한다. 8개 채널의 |z|를 평균 내면 "지금 이 순간이 평소와 얼마나 다른가"를 숫자 하나(anomaly_score)로 압축할 수 있다. 이 값이 2.5σ를 처음 넘는 시점(t*)이 "경고가 울린 시점"이고, 실제 수리까지 남은 시간이 lead_time — 즉 "몇 시간 전에 미리 알 수 있었는가"다.</w:t>
            </w:r>
          </w:p>
        </w:tc>
      </w:tr>
    </w:tbl>
    <w:p>
      <w:pPr>
        <w:spacing w:after="80"/>
      </w:pPr>
    </w:p>
    <w:p>
      <w:pPr>
        <w:spacing w:before="400" w:after="200"/>
        <w:pBdr>
          <w:bottom w:val="single" w:sz="6" w:color="CCD5CF"/>
        </w:pBdr>
      </w:pPr>
      <w:r>
        <w:rPr>
          <w:rFonts w:ascii="맑은 고딕" w:hAnsi="맑은 고딕" w:eastAsia="맑은 고딕"/>
          <w:b/>
          <w:i w:val="0"/>
          <w:color w:val="2C6B73"/>
          <w:sz w:val="31"/>
        </w:rPr>
        <w:t>2.  FMECA 입력값 — O · S · D</w:t>
      </w:r>
    </w:p>
    <w:p>
      <w:pPr>
        <w:spacing w:before="200" w:after="80"/>
        <w:jc w:val="left"/>
      </w:pPr>
      <w:r>
        <w:rPr>
          <w:rFonts w:ascii="맑은 고딕" w:hAnsi="맑은 고딕" w:eastAsia="맑은 고딕"/>
          <w:b/>
          <w:i w:val="0"/>
          <w:color w:val="1A2422"/>
          <w:sz w:val="25"/>
        </w:rPr>
        <w:t>2.1  O (발생도, Occurrence)</w:t>
      </w:r>
    </w:p>
    <w:tbl>
      <w:tblPr>
        <w:tblW w:type="auto" w:w="0"/>
        <w:jc w:val="center"/>
        <w:tblLayout w:type="fixed"/>
        <w:tblLook w:firstColumn="1" w:firstRow="1" w:lastColumn="0" w:lastRow="0" w:noHBand="0" w:noVBand="1" w:val="04A0"/>
      </w:tblPr>
      <w:tblGrid>
        <w:gridCol w:w="9071"/>
      </w:tblGrid>
      <w:tr>
        <w:tc>
          <w:tcPr>
            <w:tcW w:type="dxa" w:w="9071"/>
            <w:shd w:val="clear" w:color="auto" w:fill="F0F4F2"/>
            <w:tcBorders>
              <w:top w:val="single" w:sz="4" w:color="AACBCE"/>
              <w:left w:val="single" w:sz="4" w:color="AACBCE"/>
              <w:bottom w:val="single" w:sz="4" w:color="AACBCE"/>
              <w:right w:val="single" w:sz="4" w:color="AACBCE"/>
            </w:tcBorders>
          </w:tcPr>
          <w:p>
            <w:pPr>
              <w:spacing w:after="80" w:before="40"/>
            </w:pPr>
            <w:r/>
            <w:r>
              <w:rPr>
                <w:rFonts w:ascii="Consolas" w:hAnsi="Consolas" w:eastAsia="Consolas"/>
                <w:b w:val="0"/>
                <w:i w:val="0"/>
                <w:color w:val="1A2422"/>
                <w:sz w:val="22"/>
              </w:rPr>
              <w:t>λ = k / Σt</w:t>
            </w:r>
            <w:r>
              <w:rPr>
                <w:rFonts w:ascii="맑은 고딕" w:hAnsi="맑은 고딕" w:eastAsia="맑은 고딕"/>
                <w:b w:val="0"/>
                <w:i/>
                <w:color w:val="55635E"/>
                <w:sz w:val="19"/>
              </w:rPr>
              <w:t xml:space="preserve">   — k = 수리건수, Σt = 노출시간(Σ time-step)</w:t>
            </w:r>
          </w:p>
          <w:p>
            <w:pPr>
              <w:spacing w:after="80" w:before="40"/>
            </w:pPr>
            <w:r>
              <w:rPr>
                <w:rFonts w:ascii="Consolas" w:hAnsi="Consolas" w:eastAsia="Consolas"/>
                <w:b w:val="0"/>
                <w:i w:val="0"/>
                <w:color w:val="1A2422"/>
                <w:sz w:val="22"/>
              </w:rPr>
              <w:t>rate = λ × 1000</w:t>
            </w:r>
            <w:r>
              <w:rPr>
                <w:rFonts w:ascii="맑은 고딕" w:hAnsi="맑은 고딕" w:eastAsia="맑은 고딕"/>
                <w:b w:val="0"/>
                <w:i/>
                <w:color w:val="55635E"/>
                <w:sz w:val="19"/>
              </w:rPr>
              <w:t xml:space="preserve">   — 1000 time-step당 발생건수</w:t>
            </w:r>
          </w:p>
          <w:p>
            <w:pPr>
              <w:spacing w:after="80" w:before="40"/>
            </w:pPr>
            <w:r>
              <w:rPr>
                <w:rFonts w:ascii="Consolas" w:hAnsi="Consolas" w:eastAsia="Consolas"/>
                <w:b w:val="0"/>
                <w:i w:val="0"/>
                <w:color w:val="1A2422"/>
                <w:sz w:val="22"/>
              </w:rPr>
              <w:t>O등급 = bin( log₁₀(rate) )</w:t>
            </w:r>
            <w:r>
              <w:rPr>
                <w:rFonts w:ascii="맑은 고딕" w:hAnsi="맑은 고딕" w:eastAsia="맑은 고딕"/>
                <w:b w:val="0"/>
                <w:i/>
                <w:color w:val="55635E"/>
                <w:sz w:val="19"/>
              </w:rPr>
              <w:t xml:space="preserve">   — 관측범위를 log 축 10구간 균등분할해 1~10 배정</w:t>
            </w:r>
          </w:p>
          <w:p>
            <w:pPr>
              <w:spacing w:after="80" w:before="40"/>
            </w:pPr>
            <w:r>
              <w:rPr>
                <w:rFonts w:ascii="Consolas" w:hAnsi="Consolas" w:eastAsia="Consolas"/>
                <w:b w:val="0"/>
                <w:i w:val="0"/>
                <w:color w:val="1A2422"/>
                <w:sz w:val="22"/>
              </w:rPr>
              <w:t>CI_lo = χ²(0.025, 2k) / 2 / Σt × 1000</w:t>
            </w:r>
            <w:r>
              <w:rPr>
                <w:rFonts w:ascii="맑은 고딕" w:hAnsi="맑은 고딕" w:eastAsia="맑은 고딕"/>
                <w:b w:val="0"/>
                <w:i/>
                <w:color w:val="55635E"/>
                <w:sz w:val="19"/>
              </w:rPr>
              <w:t xml:space="preserve">   — Poisson exact 95% 신뢰구간 하한</w:t>
            </w:r>
          </w:p>
          <w:p>
            <w:pPr>
              <w:spacing w:after="80" w:before="40"/>
            </w:pPr>
            <w:r>
              <w:rPr>
                <w:rFonts w:ascii="Consolas" w:hAnsi="Consolas" w:eastAsia="Consolas"/>
                <w:b w:val="0"/>
                <w:i w:val="0"/>
                <w:color w:val="1A2422"/>
                <w:sz w:val="22"/>
              </w:rPr>
              <w:t>CI_hi = χ²(0.975, 2(k+1)) / 2 / Σt × 1000</w:t>
            </w:r>
            <w:r>
              <w:rPr>
                <w:rFonts w:ascii="맑은 고딕" w:hAnsi="맑은 고딕" w:eastAsia="맑은 고딕"/>
                <w:b w:val="0"/>
                <w:i/>
                <w:color w:val="55635E"/>
                <w:sz w:val="19"/>
              </w:rPr>
              <w:t xml:space="preserve">   — Poisson exact 95% 신뢰구간 상한</w:t>
            </w:r>
          </w:p>
        </w:tc>
      </w:tr>
    </w:tbl>
    <w:p>
      <w:pPr>
        <w:spacing w:after="40"/>
      </w:pPr>
    </w:p>
    <w:tbl>
      <w:tblPr>
        <w:tblW w:type="auto" w:w="0"/>
        <w:jc w:val="center"/>
        <w:tblLayout w:type="fixed"/>
        <w:tblLook w:firstColumn="1" w:firstRow="1" w:lastColumn="0" w:lastRow="0" w:noHBand="0" w:noVBand="1" w:val="04A0"/>
      </w:tblPr>
      <w:tblGrid>
        <w:gridCol w:w="9071"/>
      </w:tblGrid>
      <w:tr>
        <w:tc>
          <w:tcPr>
            <w:tcW w:type="dxa" w:w="9071"/>
            <w:shd w:val="clear" w:color="auto" w:fill="FBF3EA"/>
            <w:tcBorders>
              <w:left w:val="single" w:sz="18" w:color="B5651D"/>
              <w:top w:val="single" w:sz="2" w:color="EEDFC8"/>
              <w:bottom w:val="single" w:sz="2" w:color="EEDFC8"/>
              <w:right w:val="single" w:sz="2" w:color="EEDFC8"/>
            </w:tcBorders>
          </w:tcPr>
          <w:p>
            <w:pPr>
              <w:spacing w:before="80" w:after="80"/>
            </w:pPr>
            <w:r/>
            <w:r>
              <w:rPr>
                <w:rFonts w:ascii="맑은 고딕" w:hAnsi="맑은 고딕" w:eastAsia="맑은 고딕"/>
                <w:b/>
                <w:i w:val="0"/>
                <w:color w:val="B5651D"/>
                <w:sz w:val="19"/>
              </w:rPr>
              <w:t xml:space="preserve">왜 이렇게 계산하는가  </w:t>
            </w:r>
            <w:r>
              <w:rPr>
                <w:rFonts w:ascii="맑은 고딕" w:hAnsi="맑은 고딕" w:eastAsia="맑은 고딕"/>
                <w:b w:val="0"/>
                <w:i w:val="0"/>
                <w:color w:val="1A2422"/>
                <w:sz w:val="20"/>
              </w:rPr>
              <w:t>단순히 "고장이 몇 번 났는가"만 보면 오래 운행한 차량이 불리해 보인다. 공정하게 비교하려면 "단위 운행시간당 고장 빈도(λ)"를 봐야 한다. 이 값을 log 스케일로 등급화하는 이유는, 고장률이 10배 차이 나는 경우와 1.1배 차이 나는 경우를 같은 눈금 위에서 비교하기 위해서다 (선형 눈금이면 극단값 하나에 등급이 쏠려버린다). 신뢰구간(CI)은 표본이 적은 사양군의 등급을 과신하지 않기 위한 안전장치다.</w:t>
            </w:r>
          </w:p>
        </w:tc>
      </w:tr>
    </w:tbl>
    <w:p>
      <w:pPr>
        <w:spacing w:after="80"/>
      </w:pPr>
    </w:p>
    <w:p>
      <w:pPr>
        <w:spacing w:before="200" w:after="80"/>
        <w:jc w:val="left"/>
      </w:pPr>
      <w:r>
        <w:rPr>
          <w:rFonts w:ascii="맑은 고딕" w:hAnsi="맑은 고딕" w:eastAsia="맑은 고딕"/>
          <w:b/>
          <w:i w:val="0"/>
          <w:color w:val="1A2422"/>
          <w:sz w:val="25"/>
        </w:rPr>
        <w:t>2.2  S (심각도, Severity) — 근사 대리지표임을 먼저 밝힘</w:t>
      </w:r>
    </w:p>
    <w:tbl>
      <w:tblPr>
        <w:tblW w:type="auto" w:w="0"/>
        <w:jc w:val="center"/>
        <w:tblLayout w:type="fixed"/>
        <w:tblLook w:firstColumn="1" w:firstRow="1" w:lastColumn="0" w:lastRow="0" w:noHBand="0" w:noVBand="1" w:val="04A0"/>
      </w:tblPr>
      <w:tblGrid>
        <w:gridCol w:w="9071"/>
      </w:tblGrid>
      <w:tr>
        <w:tc>
          <w:tcPr>
            <w:tcW w:type="dxa" w:w="9071"/>
            <w:shd w:val="clear" w:color="auto" w:fill="FBF3EA"/>
            <w:tcBorders>
              <w:left w:val="single" w:sz="18" w:color="B5651D"/>
              <w:top w:val="single" w:sz="2" w:color="EEDFC8"/>
              <w:bottom w:val="single" w:sz="2" w:color="EEDFC8"/>
              <w:right w:val="single" w:sz="2" w:color="EEDFC8"/>
            </w:tcBorders>
          </w:tcPr>
          <w:p>
            <w:pPr>
              <w:spacing w:before="80" w:after="80"/>
            </w:pPr>
            <w:r/>
            <w:r>
              <w:rPr>
                <w:rFonts w:ascii="맑은 고딕" w:hAnsi="맑은 고딕" w:eastAsia="맑은 고딕"/>
                <w:b/>
                <w:i w:val="0"/>
                <w:color w:val="B5651D"/>
                <w:sz w:val="19"/>
              </w:rPr>
              <w:t xml:space="preserve">왜 이렇게 계산하는가  </w:t>
            </w:r>
            <w:r>
              <w:rPr>
                <w:rFonts w:ascii="맑은 고딕" w:hAnsi="맑은 고딕" w:eastAsia="맑은 고딕"/>
                <w:b w:val="0"/>
                <w:i w:val="0"/>
                <w:color w:val="1A2422"/>
                <w:sz w:val="20"/>
              </w:rPr>
              <w:t>⚠ 정직성 고지: 전통적 FMECA의 S는 "이 고장이 실제로 발생했을 때 안전·임무·비용에 미치는 결과"를 뜻한다. 그러나 SCANIA Component X 데이터셋에는 부상·정지시간·수리비용 같은 "결과" 기록이 전혀 없다 — 있는 것은 수리 시점뿐이다. 그래서 진짜 결과심각도는 산출 불가이며, 아래 S는 "고장 직전 신호가 얼마나 비정상적이었는가"를 재는 대리지표(proxy)다. 이 간극을 숨기지 않고 HAZOP guide word(이탈 방향)와 오차율(이탈 크기)로 "무엇을 측정한 대리값인지"를 명시한다.</w:t>
            </w:r>
          </w:p>
        </w:tc>
      </w:tr>
    </w:tbl>
    <w:p>
      <w:pPr>
        <w:spacing w:after="80"/>
      </w:pPr>
    </w:p>
    <w:tbl>
      <w:tblPr>
        <w:tblW w:type="auto" w:w="0"/>
        <w:jc w:val="center"/>
        <w:tblLayout w:type="fixed"/>
        <w:tblLook w:firstColumn="1" w:firstRow="1" w:lastColumn="0" w:lastRow="0" w:noHBand="0" w:noVBand="1" w:val="04A0"/>
      </w:tblPr>
      <w:tblGrid>
        <w:gridCol w:w="9071"/>
      </w:tblGrid>
      <w:tr>
        <w:tc>
          <w:tcPr>
            <w:tcW w:type="dxa" w:w="9071"/>
            <w:shd w:val="clear" w:color="auto" w:fill="F0F4F2"/>
            <w:tcBorders>
              <w:top w:val="single" w:sz="4" w:color="AACBCE"/>
              <w:left w:val="single" w:sz="4" w:color="AACBCE"/>
              <w:bottom w:val="single" w:sz="4" w:color="AACBCE"/>
              <w:right w:val="single" w:sz="4" w:color="AACBCE"/>
            </w:tcBorders>
          </w:tcPr>
          <w:p>
            <w:pPr>
              <w:spacing w:after="80" w:before="40"/>
            </w:pPr>
            <w:r/>
            <w:r>
              <w:rPr>
                <w:rFonts w:ascii="Consolas" w:hAnsi="Consolas" w:eastAsia="Consolas"/>
                <w:b w:val="0"/>
                <w:i w:val="0"/>
                <w:color w:val="1A2422"/>
                <w:sz w:val="22"/>
              </w:rPr>
              <w:t>guide word = MORE  if mean(z_signed) &gt; 0  else LESS</w:t>
            </w:r>
            <w:r>
              <w:rPr>
                <w:rFonts w:ascii="맑은 고딕" w:hAnsi="맑은 고딕" w:eastAsia="맑은 고딕"/>
                <w:b w:val="0"/>
                <w:i/>
                <w:color w:val="55635E"/>
                <w:sz w:val="19"/>
              </w:rPr>
              <w:t xml:space="preserve">   — 그룹 평균 부호부 z, 이탈 방향(HAZOP)</w:t>
            </w:r>
          </w:p>
          <w:p>
            <w:pPr>
              <w:spacing w:after="80" w:before="40"/>
            </w:pPr>
            <w:r>
              <w:rPr>
                <w:rFonts w:ascii="Consolas" w:hAnsi="Consolas" w:eastAsia="Consolas"/>
                <w:b w:val="0"/>
                <w:i w:val="0"/>
                <w:color w:val="1A2422"/>
                <w:sz w:val="22"/>
              </w:rPr>
              <w:t>오차율(%) = mean( |rate − 기준선평균| / 기준선평균 × 100 )</w:t>
            </w:r>
            <w:r>
              <w:rPr>
                <w:rFonts w:ascii="맑은 고딕" w:hAnsi="맑은 고딕" w:eastAsia="맑은 고딕"/>
                <w:b w:val="0"/>
                <w:i/>
                <w:color w:val="55635E"/>
                <w:sz w:val="19"/>
              </w:rPr>
              <w:t xml:space="preserve">   — 채널별 이탈 크기, 8채널 평균</w:t>
            </w:r>
          </w:p>
          <w:p>
            <w:pPr>
              <w:spacing w:after="80" w:before="40"/>
            </w:pPr>
            <w:r>
              <w:rPr>
                <w:rFonts w:ascii="Consolas" w:hAnsi="Consolas" w:eastAsia="Consolas"/>
                <w:b w:val="0"/>
                <w:i w:val="0"/>
                <w:color w:val="1A2422"/>
                <w:sz w:val="22"/>
              </w:rPr>
              <w:t>S_raw = mean( anomaly_score )</w:t>
            </w:r>
            <w:r>
              <w:rPr>
                <w:rFonts w:ascii="맑은 고딕" w:hAnsi="맑은 고딕" w:eastAsia="맑은 고딕"/>
                <w:b w:val="0"/>
                <w:i/>
                <w:color w:val="55635E"/>
                <w:sz w:val="19"/>
              </w:rPr>
              <w:t xml:space="preserve">   — 수리 직전 마지막 3개 판독 평균 |이상지수|</w:t>
            </w:r>
          </w:p>
          <w:p>
            <w:pPr>
              <w:spacing w:after="80" w:before="40"/>
            </w:pPr>
            <w:r>
              <w:rPr>
                <w:rFonts w:ascii="Consolas" w:hAnsi="Consolas" w:eastAsia="Consolas"/>
                <w:b w:val="0"/>
                <w:i w:val="0"/>
                <w:color w:val="1A2422"/>
                <w:sz w:val="22"/>
              </w:rPr>
              <w:t>S_norm = (S_raw − min) / (max − min)</w:t>
            </w:r>
            <w:r>
              <w:rPr>
                <w:rFonts w:ascii="맑은 고딕" w:hAnsi="맑은 고딕" w:eastAsia="맑은 고딕"/>
                <w:b w:val="0"/>
                <w:i/>
                <w:color w:val="55635E"/>
                <w:sz w:val="19"/>
              </w:rPr>
              <w:t xml:space="preserve">   — 사양군(형상) 간 min–max 정규화</w:t>
            </w:r>
          </w:p>
          <w:p>
            <w:pPr>
              <w:spacing w:after="80" w:before="40"/>
            </w:pPr>
            <w:r>
              <w:rPr>
                <w:rFonts w:ascii="Consolas" w:hAnsi="Consolas" w:eastAsia="Consolas"/>
                <w:b w:val="0"/>
                <w:i w:val="0"/>
                <w:color w:val="1A2422"/>
                <w:sz w:val="22"/>
              </w:rPr>
              <w:t>S등급 = round( 1 + 9 × S_norm )</w:t>
            </w:r>
            <w:r>
              <w:rPr>
                <w:rFonts w:ascii="맑은 고딕" w:hAnsi="맑은 고딕" w:eastAsia="맑은 고딕"/>
                <w:b w:val="0"/>
                <w:i/>
                <w:color w:val="55635E"/>
                <w:sz w:val="19"/>
              </w:rPr>
              <w:t xml:space="preserve">   — 1~10</w:t>
            </w:r>
          </w:p>
        </w:tc>
      </w:tr>
    </w:tbl>
    <w:p>
      <w:pPr>
        <w:spacing w:after="40"/>
      </w:pPr>
    </w:p>
    <w:tbl>
      <w:tblPr>
        <w:tblW w:type="auto" w:w="0"/>
        <w:jc w:val="center"/>
        <w:tblLayout w:type="fixed"/>
        <w:tblLook w:firstColumn="1" w:firstRow="1" w:lastColumn="0" w:lastRow="0" w:noHBand="0" w:noVBand="1" w:val="04A0"/>
      </w:tblPr>
      <w:tblGrid>
        <w:gridCol w:w="9071"/>
      </w:tblGrid>
      <w:tr>
        <w:tc>
          <w:tcPr>
            <w:tcW w:type="dxa" w:w="9071"/>
            <w:shd w:val="clear" w:color="auto" w:fill="FBF3EA"/>
            <w:tcBorders>
              <w:left w:val="single" w:sz="18" w:color="B5651D"/>
              <w:top w:val="single" w:sz="2" w:color="EEDFC8"/>
              <w:bottom w:val="single" w:sz="2" w:color="EEDFC8"/>
              <w:right w:val="single" w:sz="2" w:color="EEDFC8"/>
            </w:tcBorders>
          </w:tcPr>
          <w:p>
            <w:pPr>
              <w:spacing w:before="80" w:after="80"/>
            </w:pPr>
            <w:r/>
            <w:r>
              <w:rPr>
                <w:rFonts w:ascii="맑은 고딕" w:hAnsi="맑은 고딕" w:eastAsia="맑은 고딕"/>
                <w:b/>
                <w:i w:val="0"/>
                <w:color w:val="B5651D"/>
                <w:sz w:val="19"/>
              </w:rPr>
              <w:t xml:space="preserve">왜 이렇게 계산하는가  </w:t>
            </w:r>
            <w:r>
              <w:rPr>
                <w:rFonts w:ascii="맑은 고딕" w:hAnsi="맑은 고딕" w:eastAsia="맑은 고딕"/>
                <w:b w:val="0"/>
                <w:i w:val="0"/>
                <w:color w:val="1A2422"/>
                <w:sz w:val="20"/>
              </w:rPr>
              <w:t>HAZOP은 원래 공정 변수(유량·온도·압력 등)에 No/More/Less/Reverse 같은 guide word를 붙여 이탈을 식별하고, 그 이탈이 실제로 어떤 결과를 낳는지 전문가가 판단해 심각도를 매기는 기법이다. 이 데이터는 변수의 물리적 의미가 익명화돼 있고 결과 기록도 없어 guide word를 결과심각도에 그대로 연결할 수는 없지만, "이탈의 방향(MORE/LESS)"과 "이탈의 크기(오차율 %)"만은 데이터에서 직접, 조작 없이 계산할 수 있다. 카운터가 누적값이라 구조적으로 REVERSE·NO 같은 다른 guide word는 이 데이터에서 성립하지 않는다 — 그래서 MORE/LESS 두 가지만 쓴다. S등급 자체는 기존과 같이 "고장 직전 이상 정도"의 그룹 간 상대적 위치(min–max)로 계산하며, 마지막 3개 판독만 쓰는 이유·min–max 정규화 이유는 기존과 동일하다: 고장 훨씬 전의 평온한 데이터가 아니라 고장 직전 상태를 봐야 하고, 사양군마다 이상지수의 절대 크기가 달라 그룹 안에서의 상대적 위치로 비교해야 공정하기 때문이다.</w:t>
            </w:r>
          </w:p>
        </w:tc>
      </w:tr>
    </w:tbl>
    <w:p>
      <w:pPr>
        <w:spacing w:after="80"/>
      </w:pPr>
    </w:p>
    <w:p>
      <w:pPr>
        <w:spacing w:before="200" w:after="80"/>
        <w:jc w:val="left"/>
      </w:pPr>
      <w:r>
        <w:rPr>
          <w:rFonts w:ascii="맑은 고딕" w:hAnsi="맑은 고딕" w:eastAsia="맑은 고딕"/>
          <w:b/>
          <w:i w:val="0"/>
          <w:color w:val="1A2422"/>
          <w:sz w:val="25"/>
        </w:rPr>
        <w:t>2.3  D (검출도, Detection)</w:t>
      </w:r>
    </w:p>
    <w:tbl>
      <w:tblPr>
        <w:tblW w:type="auto" w:w="0"/>
        <w:jc w:val="center"/>
        <w:tblLayout w:type="fixed"/>
        <w:tblLook w:firstColumn="1" w:firstRow="1" w:lastColumn="0" w:lastRow="0" w:noHBand="0" w:noVBand="1" w:val="04A0"/>
      </w:tblPr>
      <w:tblGrid>
        <w:gridCol w:w="9071"/>
      </w:tblGrid>
      <w:tr>
        <w:tc>
          <w:tcPr>
            <w:tcW w:type="dxa" w:w="9071"/>
            <w:shd w:val="clear" w:color="auto" w:fill="F0F4F2"/>
            <w:tcBorders>
              <w:top w:val="single" w:sz="4" w:color="AACBCE"/>
              <w:left w:val="single" w:sz="4" w:color="AACBCE"/>
              <w:bottom w:val="single" w:sz="4" w:color="AACBCE"/>
              <w:right w:val="single" w:sz="4" w:color="AACBCE"/>
            </w:tcBorders>
          </w:tcPr>
          <w:p>
            <w:pPr>
              <w:spacing w:after="80" w:before="40"/>
            </w:pPr>
            <w:r/>
            <w:r>
              <w:rPr>
                <w:rFonts w:ascii="Consolas" w:hAnsi="Consolas" w:eastAsia="Consolas"/>
                <w:b w:val="0"/>
                <w:i w:val="0"/>
                <w:color w:val="1A2422"/>
                <w:sz w:val="22"/>
              </w:rPr>
              <w:t>탐지율 = n_detected / n_repairs</w:t>
            </w:r>
            <w:r>
              <w:rPr>
                <w:rFonts w:ascii="맑은 고딕" w:hAnsi="맑은 고딕" w:eastAsia="맑은 고딕"/>
                <w:b w:val="0"/>
                <w:i/>
                <w:color w:val="55635E"/>
                <w:sz w:val="19"/>
              </w:rPr>
              <w:t xml:space="preserve">   — 0~60 time-step 이내 탐지된 비율</w:t>
            </w:r>
          </w:p>
          <w:p>
            <w:pPr>
              <w:spacing w:after="80" w:before="40"/>
            </w:pPr>
            <w:r>
              <w:rPr>
                <w:rFonts w:ascii="Consolas" w:hAnsi="Consolas" w:eastAsia="Consolas"/>
                <w:b w:val="0"/>
                <w:i w:val="0"/>
                <w:color w:val="1A2422"/>
                <w:sz w:val="22"/>
              </w:rPr>
              <w:t>탐지력 = 0.6 × 탐지율 + 0.4 × min( mean_lead_time / 60, 1 )</w:t>
            </w:r>
          </w:p>
          <w:p>
            <w:pPr>
              <w:spacing w:after="80" w:before="40"/>
            </w:pPr>
            <w:r>
              <w:rPr>
                <w:rFonts w:ascii="Consolas" w:hAnsi="Consolas" w:eastAsia="Consolas"/>
                <w:b w:val="0"/>
                <w:i w:val="0"/>
                <w:color w:val="1A2422"/>
                <w:sz w:val="22"/>
              </w:rPr>
              <w:t>D등급 = clip( round( 10 − 9 × 탐지력 ), 1, 10 )</w:t>
            </w:r>
            <w:r>
              <w:rPr>
                <w:rFonts w:ascii="맑은 고딕" w:hAnsi="맑은 고딕" w:eastAsia="맑은 고딕"/>
                <w:b w:val="0"/>
                <w:i/>
                <w:color w:val="55635E"/>
                <w:sz w:val="19"/>
              </w:rPr>
              <w:t xml:space="preserve">   — 탐지력이 높을수록 등급이 낮아짐(=좋아짐)</w:t>
            </w:r>
          </w:p>
          <w:p>
            <w:pPr>
              <w:spacing w:after="80" w:before="40"/>
            </w:pPr>
            <w:r>
              <w:rPr>
                <w:rFonts w:ascii="Consolas" w:hAnsi="Consolas" w:eastAsia="Consolas"/>
                <w:b w:val="0"/>
                <w:i w:val="0"/>
                <w:color w:val="1A2422"/>
                <w:sz w:val="22"/>
              </w:rPr>
              <w:t>p_null = 1 − exp( −λ_warn × 168 )</w:t>
            </w:r>
            <w:r>
              <w:rPr>
                <w:rFonts w:ascii="맑은 고딕" w:hAnsi="맑은 고딕" w:eastAsia="맑은 고딕"/>
                <w:b w:val="0"/>
                <w:i/>
                <w:color w:val="55635E"/>
                <w:sz w:val="19"/>
              </w:rPr>
              <w:t xml:space="preserve">   — 무고장 차량의 우연 경보 확률(귀무가설)</w:t>
            </w:r>
          </w:p>
          <w:p>
            <w:pPr>
              <w:spacing w:after="80" w:before="40"/>
            </w:pPr>
            <w:r>
              <w:rPr>
                <w:rFonts w:ascii="Consolas" w:hAnsi="Consolas" w:eastAsia="Consolas"/>
                <w:b w:val="0"/>
                <w:i w:val="0"/>
                <w:color w:val="1A2422"/>
                <w:sz w:val="22"/>
              </w:rPr>
              <w:t>p = P( X ≥ n_detected )  where X ~ Binomial(n_repairs, p_null)</w:t>
            </w:r>
            <w:r>
              <w:rPr>
                <w:rFonts w:ascii="맑은 고딕" w:hAnsi="맑은 고딕" w:eastAsia="맑은 고딕"/>
                <w:b w:val="0"/>
                <w:i/>
                <w:color w:val="55635E"/>
                <w:sz w:val="19"/>
              </w:rPr>
              <w:t xml:space="preserve">   — 단측 이항검정, p&lt;0.05면 유의</w:t>
            </w:r>
          </w:p>
        </w:tc>
      </w:tr>
    </w:tbl>
    <w:p>
      <w:pPr>
        <w:spacing w:after="40"/>
      </w:pPr>
    </w:p>
    <w:tbl>
      <w:tblPr>
        <w:tblW w:type="auto" w:w="0"/>
        <w:jc w:val="center"/>
        <w:tblLayout w:type="fixed"/>
        <w:tblLook w:firstColumn="1" w:firstRow="1" w:lastColumn="0" w:lastRow="0" w:noHBand="0" w:noVBand="1" w:val="04A0"/>
      </w:tblPr>
      <w:tblGrid>
        <w:gridCol w:w="9071"/>
      </w:tblGrid>
      <w:tr>
        <w:tc>
          <w:tcPr>
            <w:tcW w:type="dxa" w:w="9071"/>
            <w:shd w:val="clear" w:color="auto" w:fill="FBF3EA"/>
            <w:tcBorders>
              <w:left w:val="single" w:sz="18" w:color="B5651D"/>
              <w:top w:val="single" w:sz="2" w:color="EEDFC8"/>
              <w:bottom w:val="single" w:sz="2" w:color="EEDFC8"/>
              <w:right w:val="single" w:sz="2" w:color="EEDFC8"/>
            </w:tcBorders>
          </w:tcPr>
          <w:p>
            <w:pPr>
              <w:spacing w:before="80" w:after="80"/>
            </w:pPr>
            <w:r/>
            <w:r>
              <w:rPr>
                <w:rFonts w:ascii="맑은 고딕" w:hAnsi="맑은 고딕" w:eastAsia="맑은 고딕"/>
                <w:b/>
                <w:i w:val="0"/>
                <w:color w:val="B5651D"/>
                <w:sz w:val="19"/>
              </w:rPr>
              <w:t xml:space="preserve">왜 이렇게 계산하는가  </w:t>
            </w:r>
            <w:r>
              <w:rPr>
                <w:rFonts w:ascii="맑은 고딕" w:hAnsi="맑은 고딕" w:eastAsia="맑은 고딕"/>
                <w:b w:val="0"/>
                <w:i w:val="0"/>
                <w:color w:val="1A2422"/>
                <w:sz w:val="20"/>
              </w:rPr>
              <w:t>탐지율이 90%라고 해도, 애초에 경고가 자주 울리는 차량이라면 우연히 맞았을 수도 있다. 그래서 "고장 없는 차량도 같은 기간에 우연히 경고가 뜰 확률(p_null)"을 계산해, 실제 탐지율이 그보다 통계적으로 유의하게 높은지(이항검정)를 확인한다. 이 검증이 없으면 "탐지율이 높다"는 결과가 착시일 수 있다.</w:t>
            </w:r>
          </w:p>
        </w:tc>
      </w:tr>
    </w:tbl>
    <w:p>
      <w:pPr>
        <w:spacing w:after="80"/>
      </w:pPr>
    </w:p>
    <w:p>
      <w:pPr>
        <w:spacing w:before="400" w:after="200"/>
        <w:pBdr>
          <w:bottom w:val="single" w:sz="6" w:color="CCD5CF"/>
        </w:pBdr>
      </w:pPr>
      <w:r>
        <w:rPr>
          <w:rFonts w:ascii="맑은 고딕" w:hAnsi="맑은 고딕" w:eastAsia="맑은 고딕"/>
          <w:b/>
          <w:i w:val="0"/>
          <w:color w:val="2C6B73"/>
          <w:sz w:val="31"/>
        </w:rPr>
        <w:t>3.  위험지수</w:t>
      </w:r>
    </w:p>
    <w:tbl>
      <w:tblPr>
        <w:tblW w:type="auto" w:w="0"/>
        <w:jc w:val="center"/>
        <w:tblLayout w:type="fixed"/>
        <w:tblLook w:firstColumn="1" w:firstRow="1" w:lastColumn="0" w:lastRow="0" w:noHBand="0" w:noVBand="1" w:val="04A0"/>
      </w:tblPr>
      <w:tblGrid>
        <w:gridCol w:w="9071"/>
      </w:tblGrid>
      <w:tr>
        <w:tc>
          <w:tcPr>
            <w:tcW w:type="dxa" w:w="9071"/>
            <w:shd w:val="clear" w:color="auto" w:fill="F0F4F2"/>
            <w:tcBorders>
              <w:top w:val="single" w:sz="4" w:color="AACBCE"/>
              <w:left w:val="single" w:sz="4" w:color="AACBCE"/>
              <w:bottom w:val="single" w:sz="4" w:color="AACBCE"/>
              <w:right w:val="single" w:sz="4" w:color="AACBCE"/>
            </w:tcBorders>
          </w:tcPr>
          <w:p>
            <w:pPr>
              <w:spacing w:after="80" w:before="40"/>
            </w:pPr>
            <w:r/>
            <w:r>
              <w:rPr>
                <w:rFonts w:ascii="Consolas" w:hAnsi="Consolas" w:eastAsia="Consolas"/>
                <w:b w:val="0"/>
                <w:i w:val="0"/>
                <w:color w:val="1A2422"/>
                <w:sz w:val="22"/>
              </w:rPr>
              <w:t>RPN = O × S × D</w:t>
            </w:r>
            <w:r>
              <w:rPr>
                <w:rFonts w:ascii="맑은 고딕" w:hAnsi="맑은 고딕" w:eastAsia="맑은 고딕"/>
                <w:b w:val="0"/>
                <w:i/>
                <w:color w:val="55635E"/>
                <w:sz w:val="19"/>
              </w:rPr>
              <w:t xml:space="preserve">   — 전통적 곱셈식 위험 우선순위 지수</w:t>
            </w:r>
          </w:p>
          <w:p>
            <w:pPr>
              <w:spacing w:after="80" w:before="40"/>
            </w:pPr>
            <w:r>
              <w:rPr>
                <w:rFonts w:ascii="Consolas" w:hAnsi="Consolas" w:eastAsia="Consolas"/>
                <w:b w:val="0"/>
                <w:i w:val="0"/>
                <w:color w:val="1A2422"/>
                <w:sz w:val="22"/>
              </w:rPr>
              <w:t>RI = 0.4·O + 0.4·S + 0.2·D</w:t>
            </w:r>
            <w:r>
              <w:rPr>
                <w:rFonts w:ascii="맑은 고딕" w:hAnsi="맑은 고딕" w:eastAsia="맑은 고딕"/>
                <w:b w:val="0"/>
                <w:i/>
                <w:color w:val="55635E"/>
                <w:sz w:val="19"/>
              </w:rPr>
              <w:t xml:space="preserve">   — 가중합산 대안 지수 (곱셈식의 극단값 민감성을 완충)</w:t>
            </w:r>
          </w:p>
        </w:tc>
      </w:tr>
    </w:tbl>
    <w:p>
      <w:pPr>
        <w:spacing w:after="40"/>
      </w:pPr>
    </w:p>
    <w:tbl>
      <w:tblPr>
        <w:tblW w:type="auto" w:w="0"/>
        <w:jc w:val="center"/>
        <w:tblLayout w:type="fixed"/>
        <w:tblLook w:firstColumn="1" w:firstRow="1" w:lastColumn="0" w:lastRow="0" w:noHBand="0" w:noVBand="1" w:val="04A0"/>
      </w:tblPr>
      <w:tblGrid>
        <w:gridCol w:w="9071"/>
      </w:tblGrid>
      <w:tr>
        <w:tc>
          <w:tcPr>
            <w:tcW w:type="dxa" w:w="9071"/>
            <w:shd w:val="clear" w:color="auto" w:fill="FBF3EA"/>
            <w:tcBorders>
              <w:left w:val="single" w:sz="18" w:color="B5651D"/>
              <w:top w:val="single" w:sz="2" w:color="EEDFC8"/>
              <w:bottom w:val="single" w:sz="2" w:color="EEDFC8"/>
              <w:right w:val="single" w:sz="2" w:color="EEDFC8"/>
            </w:tcBorders>
          </w:tcPr>
          <w:p>
            <w:pPr>
              <w:spacing w:before="80" w:after="80"/>
            </w:pPr>
            <w:r/>
            <w:r>
              <w:rPr>
                <w:rFonts w:ascii="맑은 고딕" w:hAnsi="맑은 고딕" w:eastAsia="맑은 고딕"/>
                <w:b/>
                <w:i w:val="0"/>
                <w:color w:val="B5651D"/>
                <w:sz w:val="19"/>
              </w:rPr>
              <w:t xml:space="preserve">왜 이렇게 계산하는가  </w:t>
            </w:r>
            <w:r>
              <w:rPr>
                <w:rFonts w:ascii="맑은 고딕" w:hAnsi="맑은 고딕" w:eastAsia="맑은 고딕"/>
                <w:b w:val="0"/>
                <w:i w:val="0"/>
                <w:color w:val="1A2422"/>
                <w:sz w:val="20"/>
              </w:rPr>
              <w:t>RPN(곱셈)은 한 지표가 10점이면 나머지가 아무리 낮아도 전체 값을 확 끌어올린다 — 극단값에 민감하다. RI(가중합산)는 그 영향을 완만하게 반영한다. 두 지표의 순위가 서로 갈리는지 비교해보면, "한 지표의 극단값 때문에 우선순위가 왜곡되지는 않았는가"를 점검할 수 있다.</w:t>
            </w:r>
          </w:p>
        </w:tc>
      </w:tr>
    </w:tbl>
    <w:p>
      <w:pPr>
        <w:spacing w:after="80"/>
      </w:pPr>
    </w:p>
    <w:p>
      <w:pPr>
        <w:spacing w:before="400" w:after="200"/>
        <w:pBdr>
          <w:bottom w:val="single" w:sz="6" w:color="CCD5CF"/>
        </w:pBdr>
      </w:pPr>
      <w:r>
        <w:rPr>
          <w:rFonts w:ascii="맑은 고딕" w:hAnsi="맑은 고딕" w:eastAsia="맑은 고딕"/>
          <w:b/>
          <w:i w:val="0"/>
          <w:color w:val="2C6B73"/>
          <w:sz w:val="31"/>
        </w:rPr>
        <w:t>4.  IPS 연계 결정식</w:t>
      </w:r>
    </w:p>
    <w:p>
      <w:pPr>
        <w:spacing w:before="200" w:after="80"/>
        <w:jc w:val="left"/>
      </w:pPr>
      <w:r>
        <w:rPr>
          <w:rFonts w:ascii="맑은 고딕" w:hAnsi="맑은 고딕" w:eastAsia="맑은 고딕"/>
          <w:b/>
          <w:i w:val="0"/>
          <w:color w:val="1A2422"/>
          <w:sz w:val="25"/>
        </w:rPr>
        <w:t>4.1  RCM (정비전략)</w:t>
      </w:r>
    </w:p>
    <w:tbl>
      <w:tblPr>
        <w:tblW w:type="auto" w:w="0"/>
        <w:jc w:val="center"/>
        <w:tblLayout w:type="fixed"/>
        <w:tblLook w:firstColumn="1" w:firstRow="1" w:lastColumn="0" w:lastRow="0" w:noHBand="0" w:noVBand="1" w:val="04A0"/>
      </w:tblPr>
      <w:tblGrid>
        <w:gridCol w:w="9071"/>
      </w:tblGrid>
      <w:tr>
        <w:tc>
          <w:tcPr>
            <w:tcW w:type="dxa" w:w="9071"/>
            <w:shd w:val="clear" w:color="auto" w:fill="F0F4F2"/>
            <w:tcBorders>
              <w:top w:val="single" w:sz="4" w:color="AACBCE"/>
              <w:left w:val="single" w:sz="4" w:color="AACBCE"/>
              <w:bottom w:val="single" w:sz="4" w:color="AACBCE"/>
              <w:right w:val="single" w:sz="4" w:color="AACBCE"/>
            </w:tcBorders>
          </w:tcPr>
          <w:p>
            <w:pPr>
              <w:spacing w:after="80" w:before="40"/>
            </w:pPr>
            <w:r/>
            <w:r>
              <w:rPr>
                <w:rFonts w:ascii="Consolas" w:hAnsi="Consolas" w:eastAsia="Consolas"/>
                <w:b w:val="0"/>
                <w:i w:val="0"/>
                <w:color w:val="1A2422"/>
                <w:sz w:val="22"/>
              </w:rPr>
              <w:t>IF  significant  AND  탐지율 ≥ 50%</w:t>
            </w:r>
          </w:p>
          <w:p>
            <w:pPr>
              <w:spacing w:after="80" w:before="40"/>
            </w:pPr>
            <w:r>
              <w:rPr>
                <w:rFonts w:ascii="Consolas" w:hAnsi="Consolas" w:eastAsia="Consolas"/>
                <w:b w:val="0"/>
                <w:i w:val="0"/>
                <w:color w:val="1A2422"/>
                <w:sz w:val="22"/>
              </w:rPr>
              <w:t xml:space="preserve">    →  상태기반정비 (CBM)</w:t>
            </w:r>
          </w:p>
          <w:p>
            <w:pPr>
              <w:spacing w:after="80" w:before="40"/>
            </w:pPr>
            <w:r>
              <w:rPr>
                <w:rFonts w:ascii="Consolas" w:hAnsi="Consolas" w:eastAsia="Consolas"/>
                <w:b w:val="0"/>
                <w:i w:val="0"/>
                <w:color w:val="1A2422"/>
                <w:sz w:val="22"/>
              </w:rPr>
              <w:t>ELIF  S ≥ 5</w:t>
            </w:r>
          </w:p>
          <w:p>
            <w:pPr>
              <w:spacing w:after="80" w:before="40"/>
            </w:pPr>
            <w:r>
              <w:rPr>
                <w:rFonts w:ascii="Consolas" w:hAnsi="Consolas" w:eastAsia="Consolas"/>
                <w:b w:val="0"/>
                <w:i w:val="0"/>
                <w:color w:val="1A2422"/>
                <w:sz w:val="22"/>
              </w:rPr>
              <w:t xml:space="preserve">    →  시간기준 예방정비 (Hard-Time)</w:t>
            </w:r>
          </w:p>
          <w:p>
            <w:pPr>
              <w:spacing w:after="80" w:before="40"/>
            </w:pPr>
            <w:r>
              <w:rPr>
                <w:rFonts w:ascii="Consolas" w:hAnsi="Consolas" w:eastAsia="Consolas"/>
                <w:b w:val="0"/>
                <w:i w:val="0"/>
                <w:color w:val="1A2422"/>
                <w:sz w:val="22"/>
              </w:rPr>
              <w:t>ELSE</w:t>
            </w:r>
          </w:p>
          <w:p>
            <w:pPr>
              <w:spacing w:after="80" w:before="40"/>
            </w:pPr>
            <w:r>
              <w:rPr>
                <w:rFonts w:ascii="Consolas" w:hAnsi="Consolas" w:eastAsia="Consolas"/>
                <w:b w:val="0"/>
                <w:i w:val="0"/>
                <w:color w:val="1A2422"/>
                <w:sz w:val="22"/>
              </w:rPr>
              <w:t xml:space="preserve">    →  사후정비 (Run-to-Failure)</w:t>
            </w:r>
          </w:p>
        </w:tc>
      </w:tr>
    </w:tbl>
    <w:p>
      <w:pPr>
        <w:spacing w:after="40"/>
      </w:pPr>
    </w:p>
    <w:tbl>
      <w:tblPr>
        <w:tblW w:type="auto" w:w="0"/>
        <w:jc w:val="center"/>
        <w:tblLayout w:type="fixed"/>
        <w:tblLook w:firstColumn="1" w:firstRow="1" w:lastColumn="0" w:lastRow="0" w:noHBand="0" w:noVBand="1" w:val="04A0"/>
      </w:tblPr>
      <w:tblGrid>
        <w:gridCol w:w="9071"/>
      </w:tblGrid>
      <w:tr>
        <w:tc>
          <w:tcPr>
            <w:tcW w:type="dxa" w:w="9071"/>
            <w:shd w:val="clear" w:color="auto" w:fill="FBF3EA"/>
            <w:tcBorders>
              <w:left w:val="single" w:sz="18" w:color="B5651D"/>
              <w:top w:val="single" w:sz="2" w:color="EEDFC8"/>
              <w:bottom w:val="single" w:sz="2" w:color="EEDFC8"/>
              <w:right w:val="single" w:sz="2" w:color="EEDFC8"/>
            </w:tcBorders>
          </w:tcPr>
          <w:p>
            <w:pPr>
              <w:spacing w:before="80" w:after="80"/>
            </w:pPr>
            <w:r/>
            <w:r>
              <w:rPr>
                <w:rFonts w:ascii="맑은 고딕" w:hAnsi="맑은 고딕" w:eastAsia="맑은 고딕"/>
                <w:b/>
                <w:i w:val="0"/>
                <w:color w:val="B5651D"/>
                <w:sz w:val="19"/>
              </w:rPr>
              <w:t xml:space="preserve">왜 이렇게 계산하는가  </w:t>
            </w:r>
            <w:r>
              <w:rPr>
                <w:rFonts w:ascii="맑은 고딕" w:hAnsi="맑은 고딕" w:eastAsia="맑은 고딕"/>
                <w:b w:val="0"/>
                <w:i w:val="0"/>
                <w:color w:val="1A2422"/>
                <w:sz w:val="20"/>
              </w:rPr>
              <w:t>정비 전략을 고를 때 가장 먼저 물어야 할 질문은 "고장 전에 미리 알 수 있는가"다. 알 수 있다면(유의한 조기신호 + 충분한 탐지율) 평소엔 지켜보다가 필요할 때만 정비하는 게 가장 효율적이다(CBM). 미리 알 수 없다면 "고장났을 때 피해가 큰가(S≥5)"를 본다 — 피해가 크면 정해진 주기로 강제 교체(Hard-Time)하고, 피해가 작으면 고장날 때까지 쓰다가 고치는 편(RTF)이 총비용이 가장 싸다.</w:t>
            </w:r>
          </w:p>
        </w:tc>
      </w:tr>
    </w:tbl>
    <w:p>
      <w:pPr>
        <w:spacing w:after="80"/>
      </w:pPr>
    </w:p>
    <w:p>
      <w:pPr>
        <w:spacing w:before="200" w:after="80"/>
        <w:jc w:val="left"/>
      </w:pPr>
      <w:r>
        <w:rPr>
          <w:rFonts w:ascii="맑은 고딕" w:hAnsi="맑은 고딕" w:eastAsia="맑은 고딕"/>
          <w:b/>
          <w:i w:val="0"/>
          <w:color w:val="1A2422"/>
          <w:sz w:val="25"/>
        </w:rPr>
        <w:t>4.2  LORA (수리수준분석)</w:t>
      </w:r>
    </w:p>
    <w:tbl>
      <w:tblPr>
        <w:tblW w:type="auto" w:w="0"/>
        <w:jc w:val="center"/>
        <w:tblLayout w:type="fixed"/>
        <w:tblLook w:firstColumn="1" w:firstRow="1" w:lastColumn="0" w:lastRow="0" w:noHBand="0" w:noVBand="1" w:val="04A0"/>
      </w:tblPr>
      <w:tblGrid>
        <w:gridCol w:w="9071"/>
      </w:tblGrid>
      <w:tr>
        <w:tc>
          <w:tcPr>
            <w:tcW w:type="dxa" w:w="9071"/>
            <w:shd w:val="clear" w:color="auto" w:fill="F0F4F2"/>
            <w:tcBorders>
              <w:top w:val="single" w:sz="4" w:color="AACBCE"/>
              <w:left w:val="single" w:sz="4" w:color="AACBCE"/>
              <w:bottom w:val="single" w:sz="4" w:color="AACBCE"/>
              <w:right w:val="single" w:sz="4" w:color="AACBCE"/>
            </w:tcBorders>
          </w:tcPr>
          <w:p>
            <w:pPr>
              <w:spacing w:after="80" w:before="40"/>
            </w:pPr>
            <w:r/>
            <w:r>
              <w:rPr>
                <w:rFonts w:ascii="Consolas" w:hAnsi="Consolas" w:eastAsia="Consolas"/>
                <w:b w:val="0"/>
                <w:i w:val="0"/>
                <w:color w:val="1A2422"/>
                <w:sz w:val="22"/>
              </w:rPr>
              <w:t>IF  O ≥ 8   →  창정비 우선순위 상향 + 예비품 전진배치</w:t>
            </w:r>
          </w:p>
          <w:p>
            <w:pPr>
              <w:spacing w:after="80" w:before="40"/>
            </w:pPr>
            <w:r>
              <w:rPr>
                <w:rFonts w:ascii="Consolas" w:hAnsi="Consolas" w:eastAsia="Consolas"/>
                <w:b w:val="0"/>
                <w:i w:val="0"/>
                <w:color w:val="1A2422"/>
                <w:sz w:val="22"/>
              </w:rPr>
              <w:t>ELSE        →  표준 2-Level (야전 LRU교환 + 창정비 모듈수리)</w:t>
            </w:r>
          </w:p>
        </w:tc>
      </w:tr>
    </w:tbl>
    <w:p>
      <w:pPr>
        <w:spacing w:after="40"/>
      </w:pPr>
    </w:p>
    <w:tbl>
      <w:tblPr>
        <w:tblW w:type="auto" w:w="0"/>
        <w:jc w:val="center"/>
        <w:tblLayout w:type="fixed"/>
        <w:tblLook w:firstColumn="1" w:firstRow="1" w:lastColumn="0" w:lastRow="0" w:noHBand="0" w:noVBand="1" w:val="04A0"/>
      </w:tblPr>
      <w:tblGrid>
        <w:gridCol w:w="9071"/>
      </w:tblGrid>
      <w:tr>
        <w:tc>
          <w:tcPr>
            <w:tcW w:type="dxa" w:w="9071"/>
            <w:shd w:val="clear" w:color="auto" w:fill="FBF3EA"/>
            <w:tcBorders>
              <w:left w:val="single" w:sz="18" w:color="B5651D"/>
              <w:top w:val="single" w:sz="2" w:color="EEDFC8"/>
              <w:bottom w:val="single" w:sz="2" w:color="EEDFC8"/>
              <w:right w:val="single" w:sz="2" w:color="EEDFC8"/>
            </w:tcBorders>
          </w:tcPr>
          <w:p>
            <w:pPr>
              <w:spacing w:before="80" w:after="80"/>
            </w:pPr>
            <w:r/>
            <w:r>
              <w:rPr>
                <w:rFonts w:ascii="맑은 고딕" w:hAnsi="맑은 고딕" w:eastAsia="맑은 고딕"/>
                <w:b/>
                <w:i w:val="0"/>
                <w:color w:val="B5651D"/>
                <w:sz w:val="19"/>
              </w:rPr>
              <w:t xml:space="preserve">왜 이렇게 계산하는가  </w:t>
            </w:r>
            <w:r>
              <w:rPr>
                <w:rFonts w:ascii="맑은 고딕" w:hAnsi="맑은 고딕" w:eastAsia="맑은 고딕"/>
                <w:b w:val="0"/>
                <w:i w:val="0"/>
                <w:color w:val="1A2422"/>
                <w:sz w:val="20"/>
              </w:rPr>
              <w:t>자주 고장 나는 부품(O 높음)을 매번 후방 창정비까지 보내면 병목이 생긴다. 그래서 발생빈도가 높은 부품은 정비 대응력을 앞단(창정비 대기열 우선순위, 예비품 전진배치)에 두고, 드물게 고장 나는 부품은 표준 절차로도 충분하다고 본다.</w:t>
            </w:r>
          </w:p>
        </w:tc>
      </w:tr>
    </w:tbl>
    <w:p>
      <w:pPr>
        <w:spacing w:after="80"/>
      </w:pPr>
    </w:p>
    <w:p>
      <w:pPr>
        <w:spacing w:before="200" w:after="80"/>
        <w:jc w:val="left"/>
      </w:pPr>
      <w:r>
        <w:rPr>
          <w:rFonts w:ascii="맑은 고딕" w:hAnsi="맑은 고딕" w:eastAsia="맑은 고딕"/>
          <w:b/>
          <w:i w:val="0"/>
          <w:color w:val="1A2422"/>
          <w:sz w:val="25"/>
        </w:rPr>
        <w:t>4.3  보급소요 산정</w:t>
      </w:r>
    </w:p>
    <w:tbl>
      <w:tblPr>
        <w:tblW w:type="auto" w:w="0"/>
        <w:jc w:val="center"/>
        <w:tblLayout w:type="fixed"/>
        <w:tblLook w:firstColumn="1" w:firstRow="1" w:lastColumn="0" w:lastRow="0" w:noHBand="0" w:noVBand="1" w:val="04A0"/>
      </w:tblPr>
      <w:tblGrid>
        <w:gridCol w:w="9071"/>
      </w:tblGrid>
      <w:tr>
        <w:tc>
          <w:tcPr>
            <w:tcW w:type="dxa" w:w="9071"/>
            <w:shd w:val="clear" w:color="auto" w:fill="F0F4F2"/>
            <w:tcBorders>
              <w:top w:val="single" w:sz="4" w:color="AACBCE"/>
              <w:left w:val="single" w:sz="4" w:color="AACBCE"/>
              <w:bottom w:val="single" w:sz="4" w:color="AACBCE"/>
              <w:right w:val="single" w:sz="4" w:color="AACBCE"/>
            </w:tcBorders>
          </w:tcPr>
          <w:p>
            <w:pPr>
              <w:spacing w:after="80" w:before="40"/>
            </w:pPr>
            <w:r/>
            <w:r>
              <w:rPr>
                <w:rFonts w:ascii="Consolas" w:hAnsi="Consolas" w:eastAsia="Consolas"/>
                <w:b w:val="0"/>
                <w:i w:val="0"/>
                <w:color w:val="1A2422"/>
                <w:sz w:val="22"/>
              </w:rPr>
              <w:t>annual_demand = (rate/1000) × fleet_size × (daily_op × 365)</w:t>
            </w:r>
            <w:r>
              <w:rPr>
                <w:rFonts w:ascii="맑은 고딕" w:hAnsi="맑은 고딕" w:eastAsia="맑은 고딕"/>
                <w:b w:val="0"/>
                <w:i/>
                <w:color w:val="55635E"/>
                <w:sz w:val="19"/>
              </w:rPr>
              <w:t xml:space="preserve">   — 가정 함대 규모·가동일에 실측 rate 적용</w:t>
            </w:r>
          </w:p>
          <w:p>
            <w:pPr>
              <w:spacing w:after="80" w:before="40"/>
            </w:pPr>
            <w:r>
              <w:rPr>
                <w:rFonts w:ascii="Consolas" w:hAnsi="Consolas" w:eastAsia="Consolas"/>
                <w:b w:val="0"/>
                <w:i w:val="0"/>
                <w:color w:val="1A2422"/>
                <w:sz w:val="22"/>
              </w:rPr>
              <w:t>lead_time_demand = annual_demand × (lead_days / 365)</w:t>
            </w:r>
          </w:p>
          <w:p>
            <w:pPr>
              <w:spacing w:after="80" w:before="40"/>
            </w:pPr>
            <w:r>
              <w:rPr>
                <w:rFonts w:ascii="Consolas" w:hAnsi="Consolas" w:eastAsia="Consolas"/>
                <w:b w:val="0"/>
                <w:i w:val="0"/>
                <w:color w:val="1A2422"/>
                <w:sz w:val="22"/>
              </w:rPr>
              <w:t>safety_stock = z₀.₉₅ × √(lead_time_demand)</w:t>
            </w:r>
            <w:r>
              <w:rPr>
                <w:rFonts w:ascii="맑은 고딕" w:hAnsi="맑은 고딕" w:eastAsia="맑은 고딕"/>
                <w:b w:val="0"/>
                <w:i/>
                <w:color w:val="55635E"/>
                <w:sz w:val="19"/>
              </w:rPr>
              <w:t xml:space="preserve">   — z₀.₉₅ = 1.645 (서비스수준 95%, Poisson 근사)</w:t>
            </w:r>
          </w:p>
          <w:p>
            <w:pPr>
              <w:spacing w:after="80" w:before="40"/>
            </w:pPr>
            <w:r>
              <w:rPr>
                <w:rFonts w:ascii="Consolas" w:hAnsi="Consolas" w:eastAsia="Consolas"/>
                <w:b w:val="0"/>
                <w:i w:val="0"/>
                <w:color w:val="1A2422"/>
                <w:sz w:val="22"/>
              </w:rPr>
              <w:t>reorder_point = lead_time_demand + safety_stock</w:t>
            </w:r>
          </w:p>
        </w:tc>
      </w:tr>
    </w:tbl>
    <w:p>
      <w:pPr>
        <w:spacing w:after="40"/>
      </w:pPr>
    </w:p>
    <w:tbl>
      <w:tblPr>
        <w:tblW w:type="auto" w:w="0"/>
        <w:jc w:val="center"/>
        <w:tblLayout w:type="fixed"/>
        <w:tblLook w:firstColumn="1" w:firstRow="1" w:lastColumn="0" w:lastRow="0" w:noHBand="0" w:noVBand="1" w:val="04A0"/>
      </w:tblPr>
      <w:tblGrid>
        <w:gridCol w:w="9071"/>
      </w:tblGrid>
      <w:tr>
        <w:tc>
          <w:tcPr>
            <w:tcW w:type="dxa" w:w="9071"/>
            <w:shd w:val="clear" w:color="auto" w:fill="FBF3EA"/>
            <w:tcBorders>
              <w:left w:val="single" w:sz="18" w:color="B5651D"/>
              <w:top w:val="single" w:sz="2" w:color="EEDFC8"/>
              <w:bottom w:val="single" w:sz="2" w:color="EEDFC8"/>
              <w:right w:val="single" w:sz="2" w:color="EEDFC8"/>
            </w:tcBorders>
          </w:tcPr>
          <w:p>
            <w:pPr>
              <w:spacing w:before="80" w:after="80"/>
            </w:pPr>
            <w:r/>
            <w:r>
              <w:rPr>
                <w:rFonts w:ascii="맑은 고딕" w:hAnsi="맑은 고딕" w:eastAsia="맑은 고딕"/>
                <w:b/>
                <w:i w:val="0"/>
                <w:color w:val="B5651D"/>
                <w:sz w:val="19"/>
              </w:rPr>
              <w:t xml:space="preserve">왜 이렇게 계산하는가  </w:t>
            </w:r>
            <w:r>
              <w:rPr>
                <w:rFonts w:ascii="맑은 고딕" w:hAnsi="맑은 고딕" w:eastAsia="맑은 고딕"/>
                <w:b w:val="0"/>
                <w:i w:val="0"/>
                <w:color w:val="1A2422"/>
                <w:sz w:val="20"/>
              </w:rPr>
              <w:t>재주문점은 "리드타임 동안 소비될 양(리드타임수요)"에 "수요가 예상보다 튈 때를 대비한 여유분(안전재고)"을 더한 것이다. 안전재고를 리드타임수요의 제곱근에 비례하게 잡는 것(Poisson 근사)은, 수요의 변동폭이 평균 수요량 자체에 비례해서 커지는 통계적 성질을 반영한 것이다 — 소요량이 클수록 안전재고도 커지되, 비례가 아니라 제곱근으로 완만하게 커진다.</w:t>
            </w:r>
          </w:p>
        </w:tc>
      </w:tr>
    </w:tbl>
    <w:p>
      <w:pPr>
        <w:spacing w:after="80"/>
      </w:pPr>
    </w:p>
    <w:p>
      <w:pPr>
        <w:spacing w:before="200" w:after="80"/>
        <w:jc w:val="left"/>
      </w:pPr>
      <w:r>
        <w:rPr>
          <w:rFonts w:ascii="맑은 고딕" w:hAnsi="맑은 고딕" w:eastAsia="맑은 고딕"/>
          <w:b/>
          <w:i w:val="0"/>
          <w:color w:val="1A2422"/>
          <w:sz w:val="25"/>
        </w:rPr>
        <w:t>4.4  IETM 연계</w:t>
      </w:r>
    </w:p>
    <w:tbl>
      <w:tblPr>
        <w:tblW w:type="auto" w:w="0"/>
        <w:jc w:val="center"/>
        <w:tblLayout w:type="fixed"/>
        <w:tblLook w:firstColumn="1" w:firstRow="1" w:lastColumn="0" w:lastRow="0" w:noHBand="0" w:noVBand="1" w:val="04A0"/>
      </w:tblPr>
      <w:tblGrid>
        <w:gridCol w:w="9071"/>
      </w:tblGrid>
      <w:tr>
        <w:tc>
          <w:tcPr>
            <w:tcW w:type="dxa" w:w="9071"/>
            <w:shd w:val="clear" w:color="auto" w:fill="F0F4F2"/>
            <w:tcBorders>
              <w:top w:val="single" w:sz="4" w:color="AACBCE"/>
              <w:left w:val="single" w:sz="4" w:color="AACBCE"/>
              <w:bottom w:val="single" w:sz="4" w:color="AACBCE"/>
              <w:right w:val="single" w:sz="4" w:color="AACBCE"/>
            </w:tcBorders>
          </w:tcPr>
          <w:p>
            <w:pPr>
              <w:spacing w:after="80" w:before="40"/>
            </w:pPr>
            <w:r/>
            <w:r>
              <w:rPr>
                <w:rFonts w:ascii="Consolas" w:hAnsi="Consolas" w:eastAsia="Consolas"/>
                <w:b w:val="0"/>
                <w:i w:val="0"/>
                <w:color w:val="1A2422"/>
                <w:sz w:val="22"/>
              </w:rPr>
              <w:t>IF  significant  AND  mean_lead_time 존재</w:t>
            </w:r>
          </w:p>
          <w:p>
            <w:pPr>
              <w:spacing w:after="80" w:before="40"/>
            </w:pPr>
            <w:r>
              <w:rPr>
                <w:rFonts w:ascii="Consolas" w:hAnsi="Consolas" w:eastAsia="Consolas"/>
                <w:b w:val="0"/>
                <w:i w:val="0"/>
                <w:color w:val="1A2422"/>
                <w:sz w:val="22"/>
              </w:rPr>
              <w:t xml:space="preserve">    →  SLA = mean_lead_time × 0.5   (사전점검 절차)</w:t>
            </w:r>
          </w:p>
          <w:p>
            <w:pPr>
              <w:spacing w:after="80" w:before="40"/>
            </w:pPr>
            <w:r>
              <w:rPr>
                <w:rFonts w:ascii="Consolas" w:hAnsi="Consolas" w:eastAsia="Consolas"/>
                <w:b w:val="0"/>
                <w:i w:val="0"/>
                <w:color w:val="1A2422"/>
                <w:sz w:val="22"/>
              </w:rPr>
              <w:t>ELSE</w:t>
            </w:r>
          </w:p>
          <w:p>
            <w:pPr>
              <w:spacing w:after="80" w:before="40"/>
            </w:pPr>
            <w:r>
              <w:rPr>
                <w:rFonts w:ascii="Consolas" w:hAnsi="Consolas" w:eastAsia="Consolas"/>
                <w:b w:val="0"/>
                <w:i w:val="0"/>
                <w:color w:val="1A2422"/>
                <w:sz w:val="22"/>
              </w:rPr>
              <w:t xml:space="preserve">    →  정기점검 강화 (사전 SLA 없음)</w:t>
            </w:r>
          </w:p>
        </w:tc>
      </w:tr>
    </w:tbl>
    <w:p>
      <w:pPr>
        <w:spacing w:after="40"/>
      </w:pPr>
    </w:p>
    <w:tbl>
      <w:tblPr>
        <w:tblW w:type="auto" w:w="0"/>
        <w:jc w:val="center"/>
        <w:tblLayout w:type="fixed"/>
        <w:tblLook w:firstColumn="1" w:firstRow="1" w:lastColumn="0" w:lastRow="0" w:noHBand="0" w:noVBand="1" w:val="04A0"/>
      </w:tblPr>
      <w:tblGrid>
        <w:gridCol w:w="9071"/>
      </w:tblGrid>
      <w:tr>
        <w:tc>
          <w:tcPr>
            <w:tcW w:type="dxa" w:w="9071"/>
            <w:shd w:val="clear" w:color="auto" w:fill="FBF3EA"/>
            <w:tcBorders>
              <w:left w:val="single" w:sz="18" w:color="B5651D"/>
              <w:top w:val="single" w:sz="2" w:color="EEDFC8"/>
              <w:bottom w:val="single" w:sz="2" w:color="EEDFC8"/>
              <w:right w:val="single" w:sz="2" w:color="EEDFC8"/>
            </w:tcBorders>
          </w:tcPr>
          <w:p>
            <w:pPr>
              <w:spacing w:before="80" w:after="80"/>
            </w:pPr>
            <w:r/>
            <w:r>
              <w:rPr>
                <w:rFonts w:ascii="맑은 고딕" w:hAnsi="맑은 고딕" w:eastAsia="맑은 고딕"/>
                <w:b/>
                <w:i w:val="0"/>
                <w:color w:val="B5651D"/>
                <w:sz w:val="19"/>
              </w:rPr>
              <w:t xml:space="preserve">왜 이렇게 계산하는가  </w:t>
            </w:r>
            <w:r>
              <w:rPr>
                <w:rFonts w:ascii="맑은 고딕" w:hAnsi="맑은 고딕" w:eastAsia="맑은 고딕"/>
                <w:b w:val="0"/>
                <w:i w:val="0"/>
                <w:color w:val="1A2422"/>
                <w:sz w:val="20"/>
              </w:rPr>
              <w:t>"사전점검하라"는 절차를 정의하려면 실제로 사전에 알 수 있어야 의미가 있다. 조기신호가 통계적으로 유의하지 않다면 사전점검 절차를 만들어봤자 근거 없는 지시가 된다 — 그런 경우는 대신 정기점검을 강화하는 쪽으로 대체한다.</w:t>
            </w:r>
          </w:p>
        </w:tc>
      </w:tr>
    </w:tbl>
    <w:p>
      <w:pPr>
        <w:spacing w:after="80"/>
      </w:pPr>
    </w:p>
    <w:p>
      <w:pPr>
        <w:spacing w:before="200" w:after="80"/>
        <w:jc w:val="left"/>
      </w:pPr>
      <w:r>
        <w:rPr>
          <w:rFonts w:ascii="맑은 고딕" w:hAnsi="맑은 고딕" w:eastAsia="맑은 고딕"/>
          <w:b/>
          <w:i w:val="0"/>
          <w:color w:val="1A2422"/>
          <w:sz w:val="25"/>
        </w:rPr>
        <w:t>4.5  ECP (설계개선) 트리거</w:t>
      </w:r>
    </w:p>
    <w:tbl>
      <w:tblPr>
        <w:tblW w:type="auto" w:w="0"/>
        <w:jc w:val="center"/>
        <w:tblLayout w:type="fixed"/>
        <w:tblLook w:firstColumn="1" w:firstRow="1" w:lastColumn="0" w:lastRow="0" w:noHBand="0" w:noVBand="1" w:val="04A0"/>
      </w:tblPr>
      <w:tblGrid>
        <w:gridCol w:w="9071"/>
      </w:tblGrid>
      <w:tr>
        <w:tc>
          <w:tcPr>
            <w:tcW w:type="dxa" w:w="9071"/>
            <w:shd w:val="clear" w:color="auto" w:fill="F0F4F2"/>
            <w:tcBorders>
              <w:top w:val="single" w:sz="4" w:color="AACBCE"/>
              <w:left w:val="single" w:sz="4" w:color="AACBCE"/>
              <w:bottom w:val="single" w:sz="4" w:color="AACBCE"/>
              <w:right w:val="single" w:sz="4" w:color="AACBCE"/>
            </w:tcBorders>
          </w:tcPr>
          <w:p>
            <w:pPr>
              <w:spacing w:after="80" w:before="40"/>
            </w:pPr>
            <w:r/>
            <w:r>
              <w:rPr>
                <w:rFonts w:ascii="Consolas" w:hAnsi="Consolas" w:eastAsia="Consolas"/>
                <w:b w:val="0"/>
                <w:i w:val="0"/>
                <w:color w:val="1A2422"/>
                <w:sz w:val="22"/>
              </w:rPr>
              <w:t>IF  rank(RPN) = 1   OR   O = 10   OR   NOT significant</w:t>
            </w:r>
          </w:p>
          <w:p>
            <w:pPr>
              <w:spacing w:after="80" w:before="40"/>
            </w:pPr>
            <w:r>
              <w:rPr>
                <w:rFonts w:ascii="Consolas" w:hAnsi="Consolas" w:eastAsia="Consolas"/>
                <w:b w:val="0"/>
                <w:i w:val="0"/>
                <w:color w:val="1A2422"/>
                <w:sz w:val="22"/>
              </w:rPr>
              <w:t xml:space="preserve">    →  ECP 후보(설계개선 필요)</w:t>
            </w:r>
          </w:p>
        </w:tc>
      </w:tr>
    </w:tbl>
    <w:p>
      <w:pPr>
        <w:spacing w:after="40"/>
      </w:pPr>
    </w:p>
    <w:tbl>
      <w:tblPr>
        <w:tblW w:type="auto" w:w="0"/>
        <w:jc w:val="center"/>
        <w:tblLayout w:type="fixed"/>
        <w:tblLook w:firstColumn="1" w:firstRow="1" w:lastColumn="0" w:lastRow="0" w:noHBand="0" w:noVBand="1" w:val="04A0"/>
      </w:tblPr>
      <w:tblGrid>
        <w:gridCol w:w="9071"/>
      </w:tblGrid>
      <w:tr>
        <w:tc>
          <w:tcPr>
            <w:tcW w:type="dxa" w:w="9071"/>
            <w:shd w:val="clear" w:color="auto" w:fill="FBF3EA"/>
            <w:tcBorders>
              <w:left w:val="single" w:sz="18" w:color="B5651D"/>
              <w:top w:val="single" w:sz="2" w:color="EEDFC8"/>
              <w:bottom w:val="single" w:sz="2" w:color="EEDFC8"/>
              <w:right w:val="single" w:sz="2" w:color="EEDFC8"/>
            </w:tcBorders>
          </w:tcPr>
          <w:p>
            <w:pPr>
              <w:spacing w:before="80" w:after="80"/>
            </w:pPr>
            <w:r/>
            <w:r>
              <w:rPr>
                <w:rFonts w:ascii="맑은 고딕" w:hAnsi="맑은 고딕" w:eastAsia="맑은 고딕"/>
                <w:b/>
                <w:i w:val="0"/>
                <w:color w:val="B5651D"/>
                <w:sz w:val="19"/>
              </w:rPr>
              <w:t xml:space="preserve">왜 이렇게 계산하는가  </w:t>
            </w:r>
            <w:r>
              <w:rPr>
                <w:rFonts w:ascii="맑은 고딕" w:hAnsi="맑은 고딕" w:eastAsia="맑은 고딕"/>
                <w:b w:val="0"/>
                <w:i w:val="0"/>
                <w:color w:val="1A2422"/>
                <w:sz w:val="20"/>
              </w:rPr>
              <w:t>RPN이 높은 것만 설계개선 후보로 삼으면, "자주 고장나진 않지만 전혀 예측 불가능한" 위험한 고장모드를 놓친다. 그래서 발생도가 극단적으로 높거나(O=10), 위험지수 순위가 1위이거나, 조기신호 자체가 통계적으로 없는(비유의) 경우까지 모두 후보에 포함시켜 "눈에 잘 안 띄는 위험"을 놓치지 않게 한다.</w:t>
            </w:r>
          </w:p>
        </w:tc>
      </w:tr>
    </w:tbl>
    <w:p>
      <w:pPr>
        <w:spacing w:after="80"/>
      </w:pPr>
    </w:p>
    <w:p>
      <w:pPr>
        <w:spacing w:before="400" w:after="200"/>
        <w:pBdr>
          <w:bottom w:val="single" w:sz="6" w:color="CCD5CF"/>
        </w:pBdr>
      </w:pPr>
      <w:r>
        <w:rPr>
          <w:rFonts w:ascii="맑은 고딕" w:hAnsi="맑은 고딕" w:eastAsia="맑은 고딕"/>
          <w:b/>
          <w:i w:val="0"/>
          <w:color w:val="2C6B73"/>
          <w:sz w:val="31"/>
        </w:rPr>
        <w:t>5.  피드백 시뮬레이션 (ECP 적용 가정)</w:t>
      </w:r>
    </w:p>
    <w:p>
      <w:pPr>
        <w:spacing w:before="0" w:after="120"/>
        <w:jc w:val="left"/>
      </w:pPr>
      <w:r>
        <w:rPr>
          <w:rFonts w:ascii="맑은 고딕" w:hAnsi="맑은 고딕" w:eastAsia="맑은 고딕"/>
          <w:b w:val="0"/>
          <w:i w:val="0"/>
          <w:color w:val="55635E"/>
          <w:sz w:val="21"/>
        </w:rPr>
        <w:t>설계개선을 적용했다고 가정할 때, 아래 새 등급이 §3·§4의 모든 식에 그대로 재대입되어 RPN′·RI′·RCM′·LORA′·보급소요′·IETM′이 재계산된다.</w:t>
      </w:r>
    </w:p>
    <w:tbl>
      <w:tblPr>
        <w:tblW w:type="auto" w:w="0"/>
        <w:jc w:val="center"/>
        <w:tblLayout w:type="fixed"/>
        <w:tblLook w:firstColumn="1" w:firstRow="1" w:lastColumn="0" w:lastRow="0" w:noHBand="0" w:noVBand="1" w:val="04A0"/>
      </w:tblPr>
      <w:tblGrid>
        <w:gridCol w:w="9071"/>
      </w:tblGrid>
      <w:tr>
        <w:tc>
          <w:tcPr>
            <w:tcW w:type="dxa" w:w="9071"/>
            <w:shd w:val="clear" w:color="auto" w:fill="F0F4F2"/>
            <w:tcBorders>
              <w:top w:val="single" w:sz="4" w:color="AACBCE"/>
              <w:left w:val="single" w:sz="4" w:color="AACBCE"/>
              <w:bottom w:val="single" w:sz="4" w:color="AACBCE"/>
              <w:right w:val="single" w:sz="4" w:color="AACBCE"/>
            </w:tcBorders>
          </w:tcPr>
          <w:p>
            <w:pPr>
              <w:spacing w:after="80" w:before="40"/>
            </w:pPr>
            <w:r/>
            <w:r>
              <w:rPr>
                <w:rFonts w:ascii="Consolas" w:hAnsi="Consolas" w:eastAsia="Consolas"/>
                <w:b w:val="0"/>
                <w:i w:val="0"/>
                <w:color w:val="1A2422"/>
                <w:sz w:val="22"/>
              </w:rPr>
              <w:t>O′ = max( 1, O − 2 )</w:t>
            </w:r>
            <w:r>
              <w:rPr>
                <w:rFonts w:ascii="맑은 고딕" w:hAnsi="맑은 고딕" w:eastAsia="맑은 고딕"/>
                <w:b w:val="0"/>
                <w:i/>
                <w:color w:val="55635E"/>
                <w:sz w:val="19"/>
              </w:rPr>
              <w:t xml:space="preserve">   — 근본설계 개선 가정 (발생률 ≈ 40%↓과 짝)</w:t>
            </w:r>
          </w:p>
          <w:p>
            <w:pPr>
              <w:spacing w:after="80" w:before="40"/>
            </w:pPr>
            <w:r>
              <w:rPr>
                <w:rFonts w:ascii="Consolas" w:hAnsi="Consolas" w:eastAsia="Consolas"/>
                <w:b w:val="0"/>
                <w:i w:val="0"/>
                <w:color w:val="1A2422"/>
                <w:sz w:val="22"/>
              </w:rPr>
              <w:t>rate′ = rate × 0.60</w:t>
            </w:r>
            <w:r>
              <w:rPr>
                <w:rFonts w:ascii="맑은 고딕" w:hAnsi="맑은 고딕" w:eastAsia="맑은 고딕"/>
                <w:b w:val="0"/>
                <w:i/>
                <w:color w:val="55635E"/>
                <w:sz w:val="19"/>
              </w:rPr>
              <w:t xml:space="preserve">   — 보급소요 재계산에 사용되는 발생률 감소 가정</w:t>
            </w:r>
          </w:p>
          <w:p>
            <w:pPr>
              <w:spacing w:after="80" w:before="40"/>
            </w:pPr>
            <w:r>
              <w:rPr>
                <w:rFonts w:ascii="Consolas" w:hAnsi="Consolas" w:eastAsia="Consolas"/>
                <w:b w:val="0"/>
                <w:i w:val="0"/>
                <w:color w:val="1A2422"/>
                <w:sz w:val="22"/>
              </w:rPr>
              <w:t>D′ = max( 1, D − 3 )</w:t>
            </w:r>
            <w:r>
              <w:rPr>
                <w:rFonts w:ascii="맑은 고딕" w:hAnsi="맑은 고딕" w:eastAsia="맑은 고딕"/>
                <w:b w:val="0"/>
                <w:i/>
                <w:color w:val="55635E"/>
                <w:sz w:val="19"/>
              </w:rPr>
              <w:t xml:space="preserve">   — 진단 알고리즘/센서 고도화 가정 (탐지율 60%까지 개선)</w:t>
            </w:r>
          </w:p>
          <w:p>
            <w:pPr>
              <w:spacing w:after="80" w:before="40"/>
            </w:pPr>
            <w:r>
              <w:rPr>
                <w:rFonts w:ascii="Consolas" w:hAnsi="Consolas" w:eastAsia="Consolas"/>
                <w:b w:val="0"/>
                <w:i w:val="0"/>
                <w:color w:val="1A2422"/>
                <w:sz w:val="22"/>
              </w:rPr>
              <w:t>RPN′ = O′ × S × D′</w:t>
            </w:r>
          </w:p>
          <w:p>
            <w:pPr>
              <w:spacing w:after="80" w:before="40"/>
            </w:pPr>
            <w:r>
              <w:rPr>
                <w:rFonts w:ascii="Consolas" w:hAnsi="Consolas" w:eastAsia="Consolas"/>
                <w:b w:val="0"/>
                <w:i w:val="0"/>
                <w:color w:val="1A2422"/>
                <w:sz w:val="22"/>
              </w:rPr>
              <w:t>RI′ = 0.4·O′ + 0.4·S + 0.2·D′</w:t>
            </w:r>
          </w:p>
        </w:tc>
      </w:tr>
    </w:tbl>
    <w:p>
      <w:pPr>
        <w:spacing w:after="40"/>
      </w:pPr>
    </w:p>
    <w:tbl>
      <w:tblPr>
        <w:tblW w:type="auto" w:w="0"/>
        <w:jc w:val="center"/>
        <w:tblLayout w:type="fixed"/>
        <w:tblLook w:firstColumn="1" w:firstRow="1" w:lastColumn="0" w:lastRow="0" w:noHBand="0" w:noVBand="1" w:val="04A0"/>
      </w:tblPr>
      <w:tblGrid>
        <w:gridCol w:w="9071"/>
      </w:tblGrid>
      <w:tr>
        <w:tc>
          <w:tcPr>
            <w:tcW w:type="dxa" w:w="9071"/>
            <w:shd w:val="clear" w:color="auto" w:fill="FBF3EA"/>
            <w:tcBorders>
              <w:left w:val="single" w:sz="18" w:color="B5651D"/>
              <w:top w:val="single" w:sz="2" w:color="EEDFC8"/>
              <w:bottom w:val="single" w:sz="2" w:color="EEDFC8"/>
              <w:right w:val="single" w:sz="2" w:color="EEDFC8"/>
            </w:tcBorders>
          </w:tcPr>
          <w:p>
            <w:pPr>
              <w:spacing w:before="80" w:after="80"/>
            </w:pPr>
            <w:r/>
            <w:r>
              <w:rPr>
                <w:rFonts w:ascii="맑은 고딕" w:hAnsi="맑은 고딕" w:eastAsia="맑은 고딕"/>
                <w:b/>
                <w:i w:val="0"/>
                <w:color w:val="B5651D"/>
                <w:sz w:val="19"/>
              </w:rPr>
              <w:t xml:space="preserve">왜 이렇게 계산하는가  </w:t>
            </w:r>
            <w:r>
              <w:rPr>
                <w:rFonts w:ascii="맑은 고딕" w:hAnsi="맑은 고딕" w:eastAsia="맑은 고딕"/>
                <w:b w:val="0"/>
                <w:i w:val="0"/>
                <w:color w:val="1A2422"/>
                <w:sz w:val="20"/>
              </w:rPr>
              <w:t>설계개선이 실제로 효과가 있다면 그 효과는 "더 이상 그렇게 자주 고장 나지 않는다(O 개선)" 또는 "더 일찍 알 수 있다(D 개선)" 둘 중 하나로 나타나야 한다. 이 가정을 실제 등급에 대입해보면, 그 개선이 정비전략·보급소요까지 구체적으로 어떻게 파급되는지 확인할 수 있다 — 이것이 "피드백 루프"가 실제로 뜻하는 것이다.</w:t>
            </w:r>
          </w:p>
        </w:tc>
      </w:tr>
    </w:tbl>
    <w:p>
      <w:pPr>
        <w:spacing w:after="80"/>
      </w:pPr>
    </w:p>
    <w:p>
      <w:pPr>
        <w:spacing w:before="0" w:after="280"/>
        <w:jc w:val="left"/>
      </w:pPr>
      <w:r>
        <w:rPr>
          <w:rFonts w:ascii="맑은 고딕" w:hAnsi="맑은 고딕" w:eastAsia="맑은 고딕"/>
          <w:b w:val="0"/>
          <w:i/>
          <w:color w:val="B5651D"/>
          <w:sz w:val="19"/>
        </w:rPr>
        <w:t>등급 변화폭(−2, −3, ×0.60) 자체는 이 시뮬레이션을 위한 가정치이며, 재계산 산식 자체는 §3·§4와 동일한 실제 코드(computeIntervention)다.</w:t>
      </w:r>
    </w:p>
    <w:p>
      <w:pPr>
        <w:spacing w:before="400" w:after="200"/>
        <w:pBdr>
          <w:bottom w:val="single" w:sz="6" w:color="CCD5CF"/>
        </w:pBdr>
      </w:pPr>
      <w:r>
        <w:rPr>
          <w:rFonts w:ascii="맑은 고딕" w:hAnsi="맑은 고딕" w:eastAsia="맑은 고딕"/>
          <w:b/>
          <w:i w:val="0"/>
          <w:color w:val="2C6B73"/>
          <w:sz w:val="31"/>
        </w:rPr>
        <w:t>6.  약어 설명 (Glossary)</w:t>
      </w:r>
    </w:p>
    <w:tbl>
      <w:tblPr>
        <w:tblW w:type="auto" w:w="0"/>
        <w:jc w:val="center"/>
        <w:tblLayout w:type="fixed"/>
        <w:tblLook w:firstColumn="1" w:firstRow="1" w:lastColumn="0" w:lastRow="0" w:noHBand="0" w:noVBand="1" w:val="04A0"/>
      </w:tblPr>
      <w:tblGrid>
        <w:gridCol w:w="2041"/>
        <w:gridCol w:w="7030"/>
      </w:tblGrid>
      <w:tr>
        <w:tc>
          <w:tcPr>
            <w:tcW w:type="dxa" w:w="2041"/>
            <w:shd w:val="clear" w:color="auto" w:fill="2C6B73"/>
            <w:tcBorders>
              <w:top w:val="single" w:sz="4" w:color="1F4F55"/>
              <w:left w:val="single" w:sz="4" w:color="1F4F55"/>
              <w:bottom w:val="single" w:sz="4" w:color="1F4F55"/>
              <w:right w:val="single" w:sz="4" w:color="1F4F55"/>
            </w:tcBorders>
          </w:tcPr>
          <w:p>
            <w:r/>
            <w:r>
              <w:rPr>
                <w:rFonts w:ascii="맑은 고딕" w:hAnsi="맑은 고딕" w:eastAsia="맑은 고딕"/>
                <w:b/>
                <w:i w:val="0"/>
                <w:color w:val="FFFFFF"/>
                <w:sz w:val="21"/>
              </w:rPr>
              <w:t>약어</w:t>
            </w:r>
          </w:p>
        </w:tc>
        <w:tc>
          <w:tcPr>
            <w:tcW w:type="dxa" w:w="7030"/>
            <w:shd w:val="clear" w:color="auto" w:fill="2C6B73"/>
            <w:tcBorders>
              <w:top w:val="single" w:sz="4" w:color="1F4F55"/>
              <w:left w:val="single" w:sz="4" w:color="1F4F55"/>
              <w:bottom w:val="single" w:sz="4" w:color="1F4F55"/>
              <w:right w:val="single" w:sz="4" w:color="1F4F55"/>
            </w:tcBorders>
          </w:tcPr>
          <w:p>
            <w:r/>
            <w:r>
              <w:rPr>
                <w:rFonts w:ascii="맑은 고딕" w:hAnsi="맑은 고딕" w:eastAsia="맑은 고딕"/>
                <w:b/>
                <w:i w:val="0"/>
                <w:color w:val="FFFFFF"/>
                <w:sz w:val="21"/>
              </w:rPr>
              <w:t>설명</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O</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발생도(Occurrence) — 수리건수 ÷ 노출시간 기반 등급</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S</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심각도(Severity, 근사) — 결과심각도 기록이 없어 고장직전 이상지수 크기를 대리지표로 등급화</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Guide word</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HAZOP 용어 — 이탈 방향(MORE=증가/LESS=감소). 이 데이터엔 REVERSE·NO 등은 성립 안 함</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오차율</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채널별 |증분율−기준선평균|/기준선평균×100의 평균 — S의 이탈 크기(%) 정량치</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D</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검출도(Detection) — 조기경보 탐지력 기반 등급</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RPN</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Risk Priority Number — O×S×D 곱셈 위험지수</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RI</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Risk Index — 0.4O+0.4S+0.2D 가중합산 위험지수</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RCM</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Reliability Centered Maintenance — 신뢰도중심정비</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LORA</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Level Of Repair Analysis — 수리수준분석(야전/창정비)</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IETM</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Interactive Electronic Technical Manual — 전자식 기술교범</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ECP</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Engineering Change Proposal — 설계변경요청(설계개선)</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CBM</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Condition Based Maintenance — 상태기반정비</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RTF</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Run To Failure — 사후정비(고장까지 운용 후 조치)</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Hard-Time</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시간기준 예방정비 — 정기 강제교체</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TTE</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Time To Event — 사건(수리)까지 경과시간(train_tte.csv)</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SLA</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Service Level Agreement — 점검 착수 기한 약속</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CI</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Confidence Interval — 95% 신뢰구간(Poisson exact)</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χ²</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카이제곱 분포 — Poisson 정확신뢰구간 계산에 사용</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z</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Z-score — 자기 이력 평균 대비 표준화 편차</w:t>
            </w:r>
          </w:p>
        </w:tc>
      </w:tr>
      <w:tr>
        <w:tc>
          <w:tcPr>
            <w:tcW w:type="dxa" w:w="2041"/>
            <w:shd w:val="clear" w:color="auto" w:fill="FFFFFF"/>
            <w:tcBorders>
              <w:top w:val="single" w:sz="4" w:color="DDE3DF"/>
              <w:left w:val="single" w:sz="4" w:color="DDE3DF"/>
              <w:bottom w:val="single" w:sz="4" w:color="DDE3DF"/>
              <w:right w:val="single" w:sz="4" w:color="DDE3DF"/>
            </w:tcBorders>
          </w:tcPr>
          <w:p>
            <w:r/>
            <w:r>
              <w:rPr>
                <w:rFonts w:ascii="Consolas" w:hAnsi="Consolas" w:eastAsia="Consolas"/>
                <w:b/>
                <w:i w:val="0"/>
                <w:color w:val="2C6B73"/>
                <w:sz w:val="20"/>
              </w:rPr>
              <w:t>Spec_3</w:t>
            </w:r>
          </w:p>
        </w:tc>
        <w:tc>
          <w:tcPr>
            <w:tcW w:type="dxa" w:w="7030"/>
            <w:shd w:val="clear" w:color="auto" w:fill="FFFFFF"/>
            <w:tcBorders>
              <w:top w:val="single" w:sz="4" w:color="DDE3DF"/>
              <w:left w:val="single" w:sz="4" w:color="DDE3DF"/>
              <w:bottom w:val="single" w:sz="4" w:color="DDE3DF"/>
              <w:right w:val="single" w:sz="4" w:color="DDE3DF"/>
            </w:tcBorders>
          </w:tcPr>
          <w:p>
            <w:r/>
            <w:r>
              <w:rPr>
                <w:rFonts w:ascii="맑은 고딕" w:hAnsi="맑은 고딕" w:eastAsia="맑은 고딕"/>
                <w:b w:val="0"/>
                <w:i w:val="0"/>
                <w:color w:val="1A2422"/>
                <w:sz w:val="20"/>
              </w:rPr>
              <w:t>차량 사양 그룹 변수 — SCANIA 데이터셋의 익명화된 범주형 필드</w:t>
            </w:r>
          </w:p>
        </w:tc>
      </w:tr>
    </w:tbl>
    <w:p>
      <w:pPr>
        <w:spacing w:after="40"/>
      </w:pPr>
    </w:p>
    <w:p>
      <w:pPr>
        <w:spacing w:before="400" w:after="200"/>
        <w:pBdr>
          <w:bottom w:val="single" w:sz="6" w:color="CCD5CF"/>
        </w:pBdr>
      </w:pPr>
      <w:r>
        <w:rPr>
          <w:rFonts w:ascii="맑은 고딕" w:hAnsi="맑은 고딕" w:eastAsia="맑은 고딕"/>
          <w:b/>
          <w:i w:val="0"/>
          <w:color w:val="2C6B73"/>
          <w:sz w:val="31"/>
        </w:rPr>
        <w:t>7.  출처</w:t>
      </w:r>
    </w:p>
    <w:p>
      <w:pPr>
        <w:spacing w:before="0" w:after="40"/>
        <w:jc w:val="left"/>
      </w:pPr>
      <w:r>
        <w:rPr>
          <w:rFonts w:ascii="Consolas" w:hAnsi="Consolas" w:eastAsia="Consolas"/>
          <w:b w:val="0"/>
          <w:i w:val="0"/>
          <w:color w:val="55635E"/>
          <w:sz w:val="20"/>
        </w:rPr>
        <w:t>O·S·D 산출:  scripts/01_pipeline.py</w:t>
      </w:r>
    </w:p>
    <w:p>
      <w:pPr>
        <w:spacing w:before="0" w:after="40"/>
        <w:jc w:val="left"/>
      </w:pPr>
      <w:r>
        <w:rPr>
          <w:rFonts w:ascii="Consolas" w:hAnsi="Consolas" w:eastAsia="Consolas"/>
          <w:b w:val="0"/>
          <w:i w:val="0"/>
          <w:color w:val="55635E"/>
          <w:sz w:val="20"/>
        </w:rPr>
        <w:t>IPS 연계(RCM~ECP):  scripts/02_lifecycle.py</w:t>
      </w:r>
    </w:p>
    <w:p>
      <w:pPr>
        <w:spacing w:before="0" w:after="40"/>
        <w:jc w:val="left"/>
      </w:pPr>
      <w:r>
        <w:rPr>
          <w:rFonts w:ascii="Consolas" w:hAnsi="Consolas" w:eastAsia="Consolas"/>
          <w:b w:val="0"/>
          <w:i w:val="0"/>
          <w:color w:val="55635E"/>
          <w:sz w:val="20"/>
        </w:rPr>
        <w:t>피드백 시뮬레이터(브라우저):  app/index.html §09 (computeIntervention)</w:t>
      </w:r>
    </w:p>
    <w:p>
      <w:pPr>
        <w:spacing w:before="0" w:after="40"/>
        <w:jc w:val="left"/>
      </w:pPr>
      <w:r>
        <w:rPr>
          <w:rFonts w:ascii="Consolas" w:hAnsi="Consolas" w:eastAsia="Consolas"/>
          <w:b w:val="0"/>
          <w:i w:val="0"/>
          <w:color w:val="55635E"/>
          <w:sz w:val="20"/>
        </w:rPr>
        <w:t>데이터: SCANIA Component X dataset, Kharazian et al. 2025, Scientific Data — CC BY 4.0</w:t>
      </w:r>
    </w:p>
    <w:p>
      <w:pPr>
        <w:spacing w:before="0" w:after="40"/>
        <w:jc w:val="left"/>
      </w:pPr>
      <w:r>
        <w:rPr>
          <w:rFonts w:ascii="Consolas" w:hAnsi="Consolas" w:eastAsia="Consolas"/>
          <w:b w:val="0"/>
          <w:i w:val="0"/>
          <w:color w:val="55635E"/>
          <w:sz w:val="20"/>
        </w:rPr>
        <w:t>웹 워크벤치: claude.ai/code/artifact/7c5a27c2-d582-48db-a00b-f4c421afe933</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