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47866">
      <w:pPr>
        <w:spacing w:before="480" w:after="320"/>
        <w:jc w:val="center"/>
      </w:pPr>
      <w:r>
        <w:rPr>
          <w:rFonts w:ascii="黑体" w:hAnsi="黑体" w:eastAsia="黑体"/>
          <w:b/>
          <w:color w:val="9D5C3E"/>
          <w:sz w:val="40"/>
        </w:rPr>
        <w:t>移动应用项目课程报告</w:t>
      </w:r>
    </w:p>
    <w:p w14:paraId="2A10C613">
      <w:pPr>
        <w:jc w:val="center"/>
      </w:pPr>
    </w:p>
    <w:p w14:paraId="4B29EB54">
      <w:pPr>
        <w:spacing w:before="600" w:after="320"/>
        <w:jc w:val="center"/>
      </w:pPr>
      <w:r>
        <w:rPr>
          <w:rFonts w:ascii="黑体" w:hAnsi="黑体" w:eastAsia="黑体"/>
          <w:b/>
          <w:color w:val="2E261F"/>
          <w:sz w:val="48"/>
        </w:rPr>
        <w:t>PetLife 宠物生活馆移动端 Web 与后台管理系统设计与实现报告</w:t>
      </w:r>
    </w:p>
    <w:p w14:paraId="03E76338">
      <w:pPr>
        <w:jc w:val="center"/>
      </w:pPr>
    </w:p>
    <w:p w14:paraId="4EF52EC3">
      <w:pPr>
        <w:jc w:val="center"/>
      </w:pPr>
      <w:r>
        <w:rPr>
          <w:rFonts w:ascii="黑体" w:hAnsi="黑体" w:eastAsia="黑体"/>
          <w:b w:val="0"/>
          <w:color w:val="2E261F"/>
          <w:sz w:val="28"/>
        </w:rPr>
        <w:t>班级：____________________</w:t>
      </w:r>
    </w:p>
    <w:p w14:paraId="2CA828B4">
      <w:pPr>
        <w:jc w:val="center"/>
      </w:pPr>
      <w:r>
        <w:rPr>
          <w:rFonts w:ascii="黑体" w:hAnsi="黑体" w:eastAsia="黑体"/>
          <w:b w:val="0"/>
          <w:color w:val="2E261F"/>
          <w:sz w:val="28"/>
        </w:rPr>
        <w:t>小组成员：____________________</w:t>
      </w:r>
    </w:p>
    <w:p w14:paraId="0BA5ADDB">
      <w:pPr>
        <w:jc w:val="center"/>
      </w:pPr>
      <w:r>
        <w:rPr>
          <w:rFonts w:ascii="黑体" w:hAnsi="黑体" w:eastAsia="黑体"/>
          <w:b w:val="0"/>
          <w:color w:val="2E261F"/>
          <w:sz w:val="28"/>
        </w:rPr>
        <w:t>组长：____________________</w:t>
      </w:r>
    </w:p>
    <w:p w14:paraId="6DE16AFF">
      <w:pPr>
        <w:jc w:val="center"/>
      </w:pPr>
      <w:r>
        <w:rPr>
          <w:rFonts w:ascii="黑体" w:hAnsi="黑体" w:eastAsia="黑体"/>
          <w:b w:val="0"/>
          <w:color w:val="2E261F"/>
          <w:sz w:val="28"/>
        </w:rPr>
        <w:t>完成日期：2026-04-23</w:t>
      </w:r>
    </w:p>
    <w:p w14:paraId="1CB0219C">
      <w:r>
        <w:br w:type="page"/>
      </w:r>
    </w:p>
    <w:p w14:paraId="19C96828">
      <w:pPr>
        <w:pStyle w:val="3"/>
        <w:spacing w:before="200" w:after="120" w:line="288" w:lineRule="auto"/>
      </w:pPr>
      <w:r>
        <w:rPr>
          <w:rFonts w:ascii="黑体" w:hAnsi="黑体" w:eastAsia="黑体"/>
          <w:b/>
          <w:color w:val="9D5C3E"/>
          <w:sz w:val="32"/>
        </w:rPr>
        <w:t>一、项目简介、项目目录和文件结构说明</w:t>
      </w:r>
    </w:p>
    <w:p w14:paraId="1E1EBC38">
      <w:pPr>
        <w:spacing w:before="0" w:after="120" w:line="324" w:lineRule="auto"/>
        <w:jc w:val="left"/>
      </w:pPr>
      <w:r>
        <w:rPr>
          <w:rFonts w:ascii="宋体" w:hAnsi="宋体" w:eastAsia="宋体"/>
          <w:b w:val="0"/>
          <w:color w:val="2E261F"/>
          <w:sz w:val="22"/>
        </w:rPr>
        <w:t>PetLife 宠物生活馆项目围绕“商品购买 + 服务预约 + 宠物档案 + 会员权益 + 后台运营”展开，面向真实养宠场景设计移动端 Web 应用。当前</w:t>
      </w:r>
      <w:r>
        <w:rPr>
          <w:rFonts w:hint="default"/>
          <w:b w:val="0"/>
          <w:color w:val="2E261F"/>
          <w:sz w:val="22"/>
          <w:lang w:val="en-US"/>
        </w:rPr>
        <w:t>项目</w:t>
      </w:r>
      <w:r>
        <w:rPr>
          <w:rFonts w:ascii="宋体" w:hAnsi="宋体" w:eastAsia="宋体"/>
          <w:b w:val="0"/>
          <w:color w:val="2E261F"/>
          <w:sz w:val="22"/>
        </w:rPr>
        <w:t>包含用户前台、后台管理端和 Node/SQLite 后端的完整示例项目，具备前后端联调、数据持久化和基础内容运营能力。</w:t>
      </w:r>
    </w:p>
    <w:p w14:paraId="06300051">
      <w:pPr>
        <w:spacing w:before="0" w:after="120" w:line="324" w:lineRule="auto"/>
        <w:jc w:val="left"/>
      </w:pPr>
      <w:r>
        <w:rPr>
          <w:rFonts w:ascii="宋体" w:hAnsi="宋体" w:eastAsia="宋体"/>
          <w:b w:val="0"/>
          <w:color w:val="2E261F"/>
          <w:sz w:val="22"/>
        </w:rPr>
        <w:t>从应用意义上看，该项目不再停留在普通商城页面展示，而是把商品零售、洗护美容等服务、宠物档案管理和后台内容运维整合在同一体系中，能够较完整地体现移动项目开发中常见的业务分析、页面组织、状态管理、接口设计、数据库设计和测试验证全过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4E1EFBC1">
        <w:trPr>
          <w:jc w:val="center"/>
        </w:trPr>
        <w:tc>
          <w:tcPr>
            <w:tcW w:w="3135" w:type="dxa"/>
            <w:shd w:val="clear" w:color="auto" w:fill="EEDFD1"/>
            <w:vAlign w:val="center"/>
          </w:tcPr>
          <w:p w14:paraId="024615F2">
            <w:pPr>
              <w:spacing w:after="0" w:line="240" w:lineRule="auto"/>
              <w:jc w:val="center"/>
            </w:pPr>
            <w:r>
              <w:rPr>
                <w:rFonts w:ascii="宋体" w:hAnsi="宋体" w:eastAsia="宋体"/>
                <w:b/>
                <w:sz w:val="21"/>
              </w:rPr>
              <w:t>技术层</w:t>
            </w:r>
          </w:p>
        </w:tc>
        <w:tc>
          <w:tcPr>
            <w:tcW w:w="3135" w:type="dxa"/>
            <w:shd w:val="clear" w:color="auto" w:fill="EEDFD1"/>
            <w:vAlign w:val="center"/>
          </w:tcPr>
          <w:p w14:paraId="6D278709">
            <w:pPr>
              <w:spacing w:after="0" w:line="240" w:lineRule="auto"/>
              <w:jc w:val="center"/>
            </w:pPr>
            <w:r>
              <w:rPr>
                <w:rFonts w:ascii="宋体" w:hAnsi="宋体" w:eastAsia="宋体"/>
                <w:b/>
                <w:sz w:val="21"/>
              </w:rPr>
              <w:t>技术栈</w:t>
            </w:r>
          </w:p>
        </w:tc>
        <w:tc>
          <w:tcPr>
            <w:tcW w:w="3135" w:type="dxa"/>
            <w:shd w:val="clear" w:color="auto" w:fill="EEDFD1"/>
            <w:vAlign w:val="center"/>
          </w:tcPr>
          <w:p w14:paraId="3A997DCA">
            <w:pPr>
              <w:spacing w:after="0" w:line="240" w:lineRule="auto"/>
              <w:jc w:val="center"/>
            </w:pPr>
            <w:r>
              <w:rPr>
                <w:rFonts w:ascii="宋体" w:hAnsi="宋体" w:eastAsia="宋体"/>
                <w:b/>
                <w:sz w:val="21"/>
              </w:rPr>
              <w:t>作用</w:t>
            </w:r>
          </w:p>
        </w:tc>
      </w:tr>
      <w:tr w14:paraId="1F335AF7">
        <w:trPr>
          <w:jc w:val="center"/>
        </w:trPr>
        <w:tc>
          <w:tcPr>
            <w:tcW w:w="3135" w:type="dxa"/>
            <w:vAlign w:val="center"/>
          </w:tcPr>
          <w:p w14:paraId="487E10A3">
            <w:pPr>
              <w:spacing w:after="0" w:line="240" w:lineRule="auto"/>
            </w:pPr>
            <w:r>
              <w:rPr>
                <w:rFonts w:ascii="宋体" w:hAnsi="宋体" w:eastAsia="宋体"/>
                <w:b w:val="0"/>
                <w:sz w:val="21"/>
              </w:rPr>
              <w:t>移动端前台</w:t>
            </w:r>
          </w:p>
        </w:tc>
        <w:tc>
          <w:tcPr>
            <w:tcW w:w="3135" w:type="dxa"/>
            <w:vAlign w:val="center"/>
          </w:tcPr>
          <w:p w14:paraId="5EB9E43B">
            <w:pPr>
              <w:spacing w:after="0" w:line="240" w:lineRule="auto"/>
            </w:pPr>
            <w:r>
              <w:rPr>
                <w:rFonts w:ascii="宋体" w:hAnsi="宋体" w:eastAsia="宋体"/>
                <w:b w:val="0"/>
                <w:sz w:val="21"/>
              </w:rPr>
              <w:t>Vue 3、Vite、Vue Router、Pinia</w:t>
            </w:r>
          </w:p>
        </w:tc>
        <w:tc>
          <w:tcPr>
            <w:tcW w:w="3135" w:type="dxa"/>
            <w:vAlign w:val="center"/>
          </w:tcPr>
          <w:p w14:paraId="49C5261D">
            <w:pPr>
              <w:spacing w:after="0" w:line="240" w:lineRule="auto"/>
            </w:pPr>
            <w:r>
              <w:rPr>
                <w:rFonts w:ascii="宋体" w:hAnsi="宋体" w:eastAsia="宋体"/>
                <w:b w:val="0"/>
                <w:sz w:val="21"/>
              </w:rPr>
              <w:t>负责用户购买、预约、会员和宠物档案体验。</w:t>
            </w:r>
          </w:p>
        </w:tc>
      </w:tr>
      <w:tr w14:paraId="1C461ECA">
        <w:trPr>
          <w:jc w:val="center"/>
        </w:trPr>
        <w:tc>
          <w:tcPr>
            <w:tcW w:w="3135" w:type="dxa"/>
            <w:vAlign w:val="center"/>
          </w:tcPr>
          <w:p w14:paraId="5729A17E">
            <w:pPr>
              <w:spacing w:after="0" w:line="240" w:lineRule="auto"/>
            </w:pPr>
            <w:r>
              <w:rPr>
                <w:rFonts w:ascii="宋体" w:hAnsi="宋体" w:eastAsia="宋体"/>
                <w:b w:val="0"/>
                <w:sz w:val="21"/>
              </w:rPr>
              <w:t>后台管理端</w:t>
            </w:r>
          </w:p>
        </w:tc>
        <w:tc>
          <w:tcPr>
            <w:tcW w:w="3135" w:type="dxa"/>
            <w:vAlign w:val="center"/>
          </w:tcPr>
          <w:p w14:paraId="2989AE61">
            <w:pPr>
              <w:spacing w:after="0" w:line="240" w:lineRule="auto"/>
            </w:pPr>
            <w:r>
              <w:rPr>
                <w:rFonts w:ascii="宋体" w:hAnsi="宋体" w:eastAsia="宋体"/>
                <w:b w:val="0"/>
                <w:sz w:val="21"/>
              </w:rPr>
              <w:t>Vue 3、Vite、Vue Router、Pinia</w:t>
            </w:r>
          </w:p>
        </w:tc>
        <w:tc>
          <w:tcPr>
            <w:tcW w:w="3135" w:type="dxa"/>
            <w:vAlign w:val="center"/>
          </w:tcPr>
          <w:p w14:paraId="266E3036">
            <w:pPr>
              <w:spacing w:after="0" w:line="240" w:lineRule="auto"/>
            </w:pPr>
            <w:r>
              <w:rPr>
                <w:rFonts w:ascii="宋体" w:hAnsi="宋体" w:eastAsia="宋体"/>
                <w:b w:val="0"/>
                <w:sz w:val="21"/>
              </w:rPr>
              <w:t>负责内容管理和运营管理。</w:t>
            </w:r>
          </w:p>
        </w:tc>
      </w:tr>
      <w:tr w14:paraId="2E835045">
        <w:trPr>
          <w:jc w:val="center"/>
        </w:trPr>
        <w:tc>
          <w:tcPr>
            <w:tcW w:w="3135" w:type="dxa"/>
            <w:vAlign w:val="center"/>
          </w:tcPr>
          <w:p w14:paraId="1D3041A6">
            <w:pPr>
              <w:spacing w:after="0" w:line="240" w:lineRule="auto"/>
            </w:pPr>
            <w:r>
              <w:rPr>
                <w:rFonts w:ascii="宋体" w:hAnsi="宋体" w:eastAsia="宋体"/>
                <w:b w:val="0"/>
                <w:sz w:val="21"/>
              </w:rPr>
              <w:t>后端服务</w:t>
            </w:r>
          </w:p>
        </w:tc>
        <w:tc>
          <w:tcPr>
            <w:tcW w:w="3135" w:type="dxa"/>
            <w:vAlign w:val="center"/>
          </w:tcPr>
          <w:p w14:paraId="1F9FD472">
            <w:pPr>
              <w:spacing w:after="0" w:line="240" w:lineRule="auto"/>
            </w:pPr>
            <w:r>
              <w:rPr>
                <w:rFonts w:ascii="宋体" w:hAnsi="宋体" w:eastAsia="宋体"/>
                <w:b w:val="0"/>
                <w:sz w:val="21"/>
              </w:rPr>
              <w:t>Node.js、Express、better-sqlite3、multer、dotenv</w:t>
            </w:r>
          </w:p>
        </w:tc>
        <w:tc>
          <w:tcPr>
            <w:tcW w:w="3135" w:type="dxa"/>
            <w:vAlign w:val="center"/>
          </w:tcPr>
          <w:p w14:paraId="3F91D283">
            <w:pPr>
              <w:spacing w:after="0" w:line="240" w:lineRule="auto"/>
            </w:pPr>
            <w:r>
              <w:rPr>
                <w:rFonts w:ascii="宋体" w:hAnsi="宋体" w:eastAsia="宋体"/>
                <w:b w:val="0"/>
                <w:sz w:val="21"/>
              </w:rPr>
              <w:t>负责目录、订单、预约、上传和持久化。</w:t>
            </w:r>
          </w:p>
        </w:tc>
      </w:tr>
      <w:tr w14:paraId="74A06FAB">
        <w:trPr>
          <w:jc w:val="center"/>
        </w:trPr>
        <w:tc>
          <w:tcPr>
            <w:tcW w:w="3135" w:type="dxa"/>
            <w:vAlign w:val="center"/>
          </w:tcPr>
          <w:p w14:paraId="7B1FFEBB">
            <w:pPr>
              <w:spacing w:after="0" w:line="240" w:lineRule="auto"/>
            </w:pPr>
            <w:r>
              <w:rPr>
                <w:rFonts w:ascii="宋体" w:hAnsi="宋体" w:eastAsia="宋体"/>
                <w:b w:val="0"/>
                <w:sz w:val="21"/>
              </w:rPr>
              <w:t>数据库</w:t>
            </w:r>
          </w:p>
        </w:tc>
        <w:tc>
          <w:tcPr>
            <w:tcW w:w="3135" w:type="dxa"/>
            <w:vAlign w:val="center"/>
          </w:tcPr>
          <w:p w14:paraId="192A5694">
            <w:pPr>
              <w:spacing w:after="0" w:line="240" w:lineRule="auto"/>
            </w:pPr>
            <w:r>
              <w:rPr>
                <w:rFonts w:ascii="宋体" w:hAnsi="宋体" w:eastAsia="宋体"/>
                <w:b w:val="0"/>
                <w:sz w:val="21"/>
              </w:rPr>
              <w:t>SQLite</w:t>
            </w:r>
          </w:p>
        </w:tc>
        <w:tc>
          <w:tcPr>
            <w:tcW w:w="3135" w:type="dxa"/>
            <w:vAlign w:val="center"/>
          </w:tcPr>
          <w:p w14:paraId="43D74FCF">
            <w:pPr>
              <w:spacing w:after="0" w:line="240" w:lineRule="auto"/>
            </w:pPr>
            <w:r>
              <w:rPr>
                <w:rFonts w:ascii="宋体" w:hAnsi="宋体" w:eastAsia="宋体"/>
                <w:b w:val="0"/>
                <w:sz w:val="21"/>
              </w:rPr>
              <w:t>提供轻量可移植的数据持久化方案。</w:t>
            </w:r>
          </w:p>
        </w:tc>
      </w:tr>
      <w:tr w14:paraId="21FC4C71">
        <w:trPr>
          <w:jc w:val="center"/>
        </w:trPr>
        <w:tc>
          <w:tcPr>
            <w:tcW w:w="3135" w:type="dxa"/>
            <w:vAlign w:val="center"/>
          </w:tcPr>
          <w:p w14:paraId="2079F015">
            <w:pPr>
              <w:spacing w:after="0" w:line="240" w:lineRule="auto"/>
            </w:pPr>
            <w:r>
              <w:rPr>
                <w:rFonts w:ascii="宋体" w:hAnsi="宋体" w:eastAsia="宋体"/>
                <w:b w:val="0"/>
                <w:sz w:val="21"/>
              </w:rPr>
              <w:t>测试</w:t>
            </w:r>
          </w:p>
        </w:tc>
        <w:tc>
          <w:tcPr>
            <w:tcW w:w="3135" w:type="dxa"/>
            <w:vAlign w:val="center"/>
          </w:tcPr>
          <w:p w14:paraId="4FA9DFF0">
            <w:pPr>
              <w:spacing w:after="0" w:line="240" w:lineRule="auto"/>
            </w:pPr>
            <w:r>
              <w:rPr>
                <w:rFonts w:ascii="宋体" w:hAnsi="宋体" w:eastAsia="宋体"/>
                <w:b w:val="0"/>
                <w:sz w:val="21"/>
              </w:rPr>
              <w:t>Vitest、Supertest、@vue/test-utils</w:t>
            </w:r>
          </w:p>
        </w:tc>
        <w:tc>
          <w:tcPr>
            <w:tcW w:w="3135" w:type="dxa"/>
            <w:vAlign w:val="center"/>
          </w:tcPr>
          <w:p w14:paraId="3D4CC738">
            <w:pPr>
              <w:spacing w:after="0" w:line="240" w:lineRule="auto"/>
            </w:pPr>
            <w:r>
              <w:rPr>
                <w:rFonts w:ascii="宋体" w:hAnsi="宋体" w:eastAsia="宋体"/>
                <w:b w:val="0"/>
                <w:sz w:val="21"/>
              </w:rPr>
              <w:t>覆盖前台、后台与服务端接口验证。</w:t>
            </w:r>
          </w:p>
        </w:tc>
      </w:tr>
    </w:tbl>
    <w:p w14:paraId="28EF7B61"/>
    <w:p w14:paraId="4C3F4631">
      <w:pPr>
        <w:spacing w:before="0" w:after="120" w:line="324" w:lineRule="auto"/>
        <w:jc w:val="left"/>
      </w:pPr>
      <w:r>
        <w:rPr>
          <w:rFonts w:ascii="宋体" w:hAnsi="宋体" w:eastAsia="宋体"/>
          <w:b/>
          <w:color w:val="2E261F"/>
          <w:sz w:val="22"/>
        </w:rPr>
        <w:t>项目主目录结构：</w:t>
      </w:r>
    </w:p>
    <w:p w14:paraId="7EED74FF">
      <w:pPr>
        <w:spacing w:before="0" w:after="120" w:line="324" w:lineRule="auto"/>
        <w:jc w:val="left"/>
      </w:pPr>
      <w:r>
        <w:rPr>
          <w:rFonts w:ascii="宋体" w:hAnsi="宋体" w:eastAsia="宋体"/>
          <w:b w:val="0"/>
          <w:color w:val="2E261F"/>
          <w:sz w:val="22"/>
        </w:rPr>
        <w:t>根目录按“前台 src / 后台 admin / 服务端 server / 文档 docs”四大板块组织，便于分层开发与协同维护。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6"/>
      </w:tblGrid>
      <w:tr w14:paraId="1AF77DA3">
        <w:trPr>
          <w:jc w:val="center"/>
        </w:trPr>
        <w:tc>
          <w:tcPr>
            <w:tcW w:w="9406" w:type="dxa"/>
            <w:shd w:val="clear" w:color="auto" w:fill="F6F2EC"/>
          </w:tcPr>
          <w:p w14:paraId="4107718D">
            <w:pPr>
              <w:spacing w:before="40" w:after="40" w:line="264" w:lineRule="auto"/>
            </w:pPr>
            <w:r>
              <w:rPr>
                <w:rFonts w:ascii="Courier New" w:hAnsi="Courier New" w:eastAsia="Courier New"/>
                <w:b w:val="0"/>
                <w:color w:val="2E261F"/>
                <w:sz w:val="17"/>
              </w:rPr>
              <w:t>petlife/</w:t>
            </w:r>
            <w:r>
              <w:rPr>
                <w:rFonts w:ascii="Courier New" w:hAnsi="Courier New" w:eastAsia="Courier New"/>
                <w:b w:val="0"/>
                <w:color w:val="2E261F"/>
                <w:sz w:val="17"/>
              </w:rPr>
              <w:br w:type="textWrapping"/>
            </w:r>
            <w:r>
              <w:rPr>
                <w:rFonts w:ascii="Courier New" w:hAnsi="Courier New" w:eastAsia="Courier New"/>
                <w:b w:val="0"/>
                <w:color w:val="2E261F"/>
                <w:sz w:val="17"/>
              </w:rPr>
              <w:t>├── src/                    # 移动端用户前台</w:t>
            </w:r>
            <w:r>
              <w:rPr>
                <w:rFonts w:ascii="Courier New" w:hAnsi="Courier New" w:eastAsia="Courier New"/>
                <w:b w:val="0"/>
                <w:color w:val="2E261F"/>
                <w:sz w:val="17"/>
              </w:rPr>
              <w:br w:type="textWrapping"/>
            </w:r>
            <w:r>
              <w:rPr>
                <w:rFonts w:ascii="Courier New" w:hAnsi="Courier New" w:eastAsia="Courier New"/>
                <w:b w:val="0"/>
                <w:color w:val="2E261F"/>
                <w:sz w:val="17"/>
              </w:rPr>
              <w:t>│   ├── components/         # 公共组件，如 AppShell、ProductCard、ServiceCard</w:t>
            </w:r>
            <w:r>
              <w:rPr>
                <w:rFonts w:ascii="Courier New" w:hAnsi="Courier New" w:eastAsia="Courier New"/>
                <w:b w:val="0"/>
                <w:color w:val="2E261F"/>
                <w:sz w:val="17"/>
              </w:rPr>
              <w:br w:type="textWrapping"/>
            </w:r>
            <w:r>
              <w:rPr>
                <w:rFonts w:ascii="Courier New" w:hAnsi="Courier New" w:eastAsia="Courier New"/>
                <w:b w:val="0"/>
                <w:color w:val="2E261F"/>
                <w:sz w:val="17"/>
              </w:rPr>
              <w:t>│   ├── views/              # 页面级视图</w:t>
            </w:r>
            <w:r>
              <w:rPr>
                <w:rFonts w:ascii="Courier New" w:hAnsi="Courier New" w:eastAsia="Courier New"/>
                <w:b w:val="0"/>
                <w:color w:val="2E261F"/>
                <w:sz w:val="17"/>
              </w:rPr>
              <w:br w:type="textWrapping"/>
            </w:r>
            <w:r>
              <w:rPr>
                <w:rFonts w:ascii="Courier New" w:hAnsi="Courier New" w:eastAsia="Courier New"/>
                <w:b w:val="0"/>
                <w:color w:val="2E261F"/>
                <w:sz w:val="17"/>
              </w:rPr>
              <w:t>│   ├── stores/             # Pinia 状态管理</w:t>
            </w:r>
            <w:r>
              <w:rPr>
                <w:rFonts w:ascii="Courier New" w:hAnsi="Courier New" w:eastAsia="Courier New"/>
                <w:b w:val="0"/>
                <w:color w:val="2E261F"/>
                <w:sz w:val="17"/>
              </w:rPr>
              <w:br w:type="textWrapping"/>
            </w:r>
            <w:r>
              <w:rPr>
                <w:rFonts w:ascii="Courier New" w:hAnsi="Courier New" w:eastAsia="Courier New"/>
                <w:b w:val="0"/>
                <w:color w:val="2E261F"/>
                <w:sz w:val="17"/>
              </w:rPr>
              <w:t>│   ├── api/                # 前台接口调用层</w:t>
            </w:r>
            <w:r>
              <w:rPr>
                <w:rFonts w:ascii="Courier New" w:hAnsi="Courier New" w:eastAsia="Courier New"/>
                <w:b w:val="0"/>
                <w:color w:val="2E261F"/>
                <w:sz w:val="17"/>
              </w:rPr>
              <w:br w:type="textWrapping"/>
            </w:r>
            <w:r>
              <w:rPr>
                <w:rFonts w:ascii="Courier New" w:hAnsi="Courier New" w:eastAsia="Courier New"/>
                <w:b w:val="0"/>
                <w:color w:val="2E261F"/>
                <w:sz w:val="17"/>
              </w:rPr>
              <w:t>│   ├── adapters/           # 后端数据到前端视图模型的适配</w:t>
            </w:r>
            <w:r>
              <w:rPr>
                <w:rFonts w:ascii="Courier New" w:hAnsi="Courier New" w:eastAsia="Courier New"/>
                <w:b w:val="0"/>
                <w:color w:val="2E261F"/>
                <w:sz w:val="17"/>
              </w:rPr>
              <w:br w:type="textWrapping"/>
            </w:r>
            <w:r>
              <w:rPr>
                <w:rFonts w:ascii="Courier New" w:hAnsi="Courier New" w:eastAsia="Courier New"/>
                <w:b w:val="0"/>
                <w:color w:val="2E261F"/>
                <w:sz w:val="17"/>
              </w:rPr>
              <w:t>│   ├── content/            # 页面静态内容与文案</w:t>
            </w:r>
            <w:r>
              <w:rPr>
                <w:rFonts w:ascii="Courier New" w:hAnsi="Courier New" w:eastAsia="Courier New"/>
                <w:b w:val="0"/>
                <w:color w:val="2E261F"/>
                <w:sz w:val="17"/>
              </w:rPr>
              <w:br w:type="textWrapping"/>
            </w:r>
            <w:r>
              <w:rPr>
                <w:rFonts w:ascii="Courier New" w:hAnsi="Courier New" w:eastAsia="Courier New"/>
                <w:b w:val="0"/>
                <w:color w:val="2E261F"/>
                <w:sz w:val="17"/>
              </w:rPr>
              <w:t>│   ├── mocks/              # 早期 mock 数据</w:t>
            </w:r>
            <w:r>
              <w:rPr>
                <w:rFonts w:ascii="Courier New" w:hAnsi="Courier New" w:eastAsia="Courier New"/>
                <w:b w:val="0"/>
                <w:color w:val="2E261F"/>
                <w:sz w:val="17"/>
              </w:rPr>
              <w:br w:type="textWrapping"/>
            </w:r>
            <w:r>
              <w:rPr>
                <w:rFonts w:ascii="Courier New" w:hAnsi="Courier New" w:eastAsia="Courier New"/>
                <w:b w:val="0"/>
                <w:color w:val="2E261F"/>
                <w:sz w:val="17"/>
              </w:rPr>
              <w:t>│   └── tests/              # 前台单元测试与流程测试</w:t>
            </w:r>
            <w:r>
              <w:rPr>
                <w:rFonts w:ascii="Courier New" w:hAnsi="Courier New" w:eastAsia="Courier New"/>
                <w:b w:val="0"/>
                <w:color w:val="2E261F"/>
                <w:sz w:val="17"/>
              </w:rPr>
              <w:br w:type="textWrapping"/>
            </w:r>
            <w:r>
              <w:rPr>
                <w:rFonts w:ascii="Courier New" w:hAnsi="Courier New" w:eastAsia="Courier New"/>
                <w:b w:val="0"/>
                <w:color w:val="2E261F"/>
                <w:sz w:val="17"/>
              </w:rPr>
              <w:t>├── admin/                  # 后台管理端</w:t>
            </w:r>
            <w:r>
              <w:rPr>
                <w:rFonts w:ascii="Courier New" w:hAnsi="Courier New" w:eastAsia="Courier New"/>
                <w:b w:val="0"/>
                <w:color w:val="2E261F"/>
                <w:sz w:val="17"/>
              </w:rPr>
              <w:br w:type="textWrapping"/>
            </w:r>
            <w:r>
              <w:rPr>
                <w:rFonts w:ascii="Courier New" w:hAnsi="Courier New" w:eastAsia="Courier New"/>
                <w:b w:val="0"/>
                <w:color w:val="2E261F"/>
                <w:sz w:val="17"/>
              </w:rPr>
              <w:t>│   ├── src/router/         # 后台路由与登录守卫</w:t>
            </w:r>
            <w:r>
              <w:rPr>
                <w:rFonts w:ascii="Courier New" w:hAnsi="Courier New" w:eastAsia="Courier New"/>
                <w:b w:val="0"/>
                <w:color w:val="2E261F"/>
                <w:sz w:val="17"/>
              </w:rPr>
              <w:br w:type="textWrapping"/>
            </w:r>
            <w:r>
              <w:rPr>
                <w:rFonts w:ascii="Courier New" w:hAnsi="Courier New" w:eastAsia="Courier New"/>
                <w:b w:val="0"/>
                <w:color w:val="2E261F"/>
                <w:sz w:val="17"/>
              </w:rPr>
              <w:t>│   ├── src/views/          # 分类、商品、服务、门店、时段、订单、预约页面</w:t>
            </w:r>
            <w:r>
              <w:rPr>
                <w:rFonts w:ascii="Courier New" w:hAnsi="Courier New" w:eastAsia="Courier New"/>
                <w:b w:val="0"/>
                <w:color w:val="2E261F"/>
                <w:sz w:val="17"/>
              </w:rPr>
              <w:br w:type="textWrapping"/>
            </w:r>
            <w:r>
              <w:rPr>
                <w:rFonts w:ascii="Courier New" w:hAnsi="Courier New" w:eastAsia="Courier New"/>
                <w:b w:val="0"/>
                <w:color w:val="2E261F"/>
                <w:sz w:val="17"/>
              </w:rPr>
              <w:t>│   ├── src/components/     # 表单弹窗、上传组件、状态标签</w:t>
            </w:r>
            <w:r>
              <w:rPr>
                <w:rFonts w:ascii="Courier New" w:hAnsi="Courier New" w:eastAsia="Courier New"/>
                <w:b w:val="0"/>
                <w:color w:val="2E261F"/>
                <w:sz w:val="17"/>
              </w:rPr>
              <w:br w:type="textWrapping"/>
            </w:r>
            <w:r>
              <w:rPr>
                <w:rFonts w:ascii="Courier New" w:hAnsi="Courier New" w:eastAsia="Courier New"/>
                <w:b w:val="0"/>
                <w:color w:val="2E261F"/>
                <w:sz w:val="17"/>
              </w:rPr>
              <w:t>│   ├── src/stores/         # 后台 catalog / operations / session 状态</w:t>
            </w:r>
            <w:r>
              <w:rPr>
                <w:rFonts w:ascii="Courier New" w:hAnsi="Courier New" w:eastAsia="Courier New"/>
                <w:b w:val="0"/>
                <w:color w:val="2E261F"/>
                <w:sz w:val="17"/>
              </w:rPr>
              <w:br w:type="textWrapping"/>
            </w:r>
            <w:r>
              <w:rPr>
                <w:rFonts w:ascii="Courier New" w:hAnsi="Courier New" w:eastAsia="Courier New"/>
                <w:b w:val="0"/>
                <w:color w:val="2E261F"/>
                <w:sz w:val="17"/>
              </w:rPr>
              <w:t>│   └── src/tests/          # 后台测试</w:t>
            </w:r>
            <w:r>
              <w:rPr>
                <w:rFonts w:ascii="Courier New" w:hAnsi="Courier New" w:eastAsia="Courier New"/>
                <w:b w:val="0"/>
                <w:color w:val="2E261F"/>
                <w:sz w:val="17"/>
              </w:rPr>
              <w:br w:type="textWrapping"/>
            </w:r>
            <w:r>
              <w:rPr>
                <w:rFonts w:ascii="Courier New" w:hAnsi="Courier New" w:eastAsia="Courier New"/>
                <w:b w:val="0"/>
                <w:color w:val="2E261F"/>
                <w:sz w:val="17"/>
              </w:rPr>
              <w:t>├── server/                 # Node.js + Express + SQLite 后端</w:t>
            </w:r>
            <w:r>
              <w:rPr>
                <w:rFonts w:ascii="Courier New" w:hAnsi="Courier New" w:eastAsia="Courier New"/>
                <w:b w:val="0"/>
                <w:color w:val="2E261F"/>
                <w:sz w:val="17"/>
              </w:rPr>
              <w:br w:type="textWrapping"/>
            </w:r>
            <w:r>
              <w:rPr>
                <w:rFonts w:ascii="Courier New" w:hAnsi="Courier New" w:eastAsia="Courier New"/>
                <w:b w:val="0"/>
                <w:color w:val="2E261F"/>
                <w:sz w:val="17"/>
              </w:rPr>
              <w:t>│   ├── src/routes/         # public / user / admin 路由入口</w:t>
            </w:r>
            <w:r>
              <w:rPr>
                <w:rFonts w:ascii="Courier New" w:hAnsi="Courier New" w:eastAsia="Courier New"/>
                <w:b w:val="0"/>
                <w:color w:val="2E261F"/>
                <w:sz w:val="17"/>
              </w:rPr>
              <w:br w:type="textWrapping"/>
            </w:r>
            <w:r>
              <w:rPr>
                <w:rFonts w:ascii="Courier New" w:hAnsi="Courier New" w:eastAsia="Courier New"/>
                <w:b w:val="0"/>
                <w:color w:val="2E261F"/>
                <w:sz w:val="17"/>
              </w:rPr>
              <w:t>│   ├── src/controllers/    # 控制器层</w:t>
            </w:r>
            <w:r>
              <w:rPr>
                <w:rFonts w:ascii="Courier New" w:hAnsi="Courier New" w:eastAsia="Courier New"/>
                <w:b w:val="0"/>
                <w:color w:val="2E261F"/>
                <w:sz w:val="17"/>
              </w:rPr>
              <w:br w:type="textWrapping"/>
            </w:r>
            <w:r>
              <w:rPr>
                <w:rFonts w:ascii="Courier New" w:hAnsi="Courier New" w:eastAsia="Courier New"/>
                <w:b w:val="0"/>
                <w:color w:val="2E261F"/>
                <w:sz w:val="17"/>
              </w:rPr>
              <w:t>│   ├── src/services/       # 业务服务层</w:t>
            </w:r>
            <w:r>
              <w:rPr>
                <w:rFonts w:ascii="Courier New" w:hAnsi="Courier New" w:eastAsia="Courier New"/>
                <w:b w:val="0"/>
                <w:color w:val="2E261F"/>
                <w:sz w:val="17"/>
              </w:rPr>
              <w:br w:type="textWrapping"/>
            </w:r>
            <w:r>
              <w:rPr>
                <w:rFonts w:ascii="Courier New" w:hAnsi="Courier New" w:eastAsia="Courier New"/>
                <w:b w:val="0"/>
                <w:color w:val="2E261F"/>
                <w:sz w:val="17"/>
              </w:rPr>
              <w:t>│   ├── src/repositories/   # 数据访问层</w:t>
            </w:r>
            <w:r>
              <w:rPr>
                <w:rFonts w:ascii="Courier New" w:hAnsi="Courier New" w:eastAsia="Courier New"/>
                <w:b w:val="0"/>
                <w:color w:val="2E261F"/>
                <w:sz w:val="17"/>
              </w:rPr>
              <w:br w:type="textWrapping"/>
            </w:r>
            <w:r>
              <w:rPr>
                <w:rFonts w:ascii="Courier New" w:hAnsi="Courier New" w:eastAsia="Courier New"/>
                <w:b w:val="0"/>
                <w:color w:val="2E261F"/>
                <w:sz w:val="17"/>
              </w:rPr>
              <w:t>│   ├── src/db/             # 数据库连接、迁移、种子数据、SQL</w:t>
            </w:r>
            <w:r>
              <w:rPr>
                <w:rFonts w:ascii="Courier New" w:hAnsi="Courier New" w:eastAsia="Courier New"/>
                <w:b w:val="0"/>
                <w:color w:val="2E261F"/>
                <w:sz w:val="17"/>
              </w:rPr>
              <w:br w:type="textWrapping"/>
            </w:r>
            <w:r>
              <w:rPr>
                <w:rFonts w:ascii="Courier New" w:hAnsi="Courier New" w:eastAsia="Courier New"/>
                <w:b w:val="0"/>
                <w:color w:val="2E261F"/>
                <w:sz w:val="17"/>
              </w:rPr>
              <w:t>│   ├── src/middleware/     # 鉴权、上传、异常处理中间件</w:t>
            </w:r>
            <w:r>
              <w:rPr>
                <w:rFonts w:ascii="Courier New" w:hAnsi="Courier New" w:eastAsia="Courier New"/>
                <w:b w:val="0"/>
                <w:color w:val="2E261F"/>
                <w:sz w:val="17"/>
              </w:rPr>
              <w:br w:type="textWrapping"/>
            </w:r>
            <w:r>
              <w:rPr>
                <w:rFonts w:ascii="Courier New" w:hAnsi="Courier New" w:eastAsia="Courier New"/>
                <w:b w:val="0"/>
                <w:color w:val="2E261F"/>
                <w:sz w:val="17"/>
              </w:rPr>
              <w:t>│   └── tests/              # API 与业务测试</w:t>
            </w:r>
            <w:r>
              <w:rPr>
                <w:rFonts w:ascii="Courier New" w:hAnsi="Courier New" w:eastAsia="Courier New"/>
                <w:b w:val="0"/>
                <w:color w:val="2E261F"/>
                <w:sz w:val="17"/>
              </w:rPr>
              <w:br w:type="textWrapping"/>
            </w:r>
            <w:r>
              <w:rPr>
                <w:rFonts w:ascii="Courier New" w:hAnsi="Courier New" w:eastAsia="Courier New"/>
                <w:b w:val="0"/>
                <w:color w:val="2E261F"/>
                <w:sz w:val="17"/>
              </w:rPr>
              <w:t>└── docs/                   # 设计稿、实现计划、课程报告等文档</w:t>
            </w:r>
            <w:r>
              <w:rPr>
                <w:rFonts w:ascii="Courier New" w:hAnsi="Courier New" w:eastAsia="Courier New"/>
                <w:b w:val="0"/>
                <w:color w:val="2E261F"/>
                <w:sz w:val="17"/>
              </w:rPr>
              <w:br w:type="textWrapping"/>
            </w:r>
          </w:p>
        </w:tc>
      </w:tr>
    </w:tbl>
    <w:p w14:paraId="527558D0"/>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2837A8AE">
        <w:trPr>
          <w:jc w:val="center"/>
        </w:trPr>
        <w:tc>
          <w:tcPr>
            <w:tcW w:w="3135" w:type="dxa"/>
            <w:shd w:val="clear" w:color="auto" w:fill="EEDFD1"/>
            <w:vAlign w:val="center"/>
          </w:tcPr>
          <w:p w14:paraId="3AEC434E">
            <w:pPr>
              <w:spacing w:after="0" w:line="240" w:lineRule="auto"/>
              <w:jc w:val="center"/>
            </w:pPr>
            <w:r>
              <w:rPr>
                <w:rFonts w:ascii="宋体" w:hAnsi="宋体" w:eastAsia="宋体"/>
                <w:b/>
                <w:sz w:val="21"/>
              </w:rPr>
              <w:t>目录/文件</w:t>
            </w:r>
          </w:p>
        </w:tc>
        <w:tc>
          <w:tcPr>
            <w:tcW w:w="3135" w:type="dxa"/>
            <w:shd w:val="clear" w:color="auto" w:fill="EEDFD1"/>
            <w:vAlign w:val="center"/>
          </w:tcPr>
          <w:p w14:paraId="2240F419">
            <w:pPr>
              <w:spacing w:after="0" w:line="240" w:lineRule="auto"/>
              <w:jc w:val="center"/>
            </w:pPr>
            <w:r>
              <w:rPr>
                <w:rFonts w:ascii="宋体" w:hAnsi="宋体" w:eastAsia="宋体"/>
                <w:b/>
                <w:sz w:val="21"/>
              </w:rPr>
              <w:t>职责</w:t>
            </w:r>
          </w:p>
        </w:tc>
        <w:tc>
          <w:tcPr>
            <w:tcW w:w="3135" w:type="dxa"/>
            <w:shd w:val="clear" w:color="auto" w:fill="EEDFD1"/>
            <w:vAlign w:val="center"/>
          </w:tcPr>
          <w:p w14:paraId="7171FE4C">
            <w:pPr>
              <w:spacing w:after="0" w:line="240" w:lineRule="auto"/>
              <w:jc w:val="center"/>
            </w:pPr>
            <w:r>
              <w:rPr>
                <w:rFonts w:ascii="宋体" w:hAnsi="宋体" w:eastAsia="宋体"/>
                <w:b/>
                <w:sz w:val="21"/>
              </w:rPr>
              <w:t>说明</w:t>
            </w:r>
          </w:p>
        </w:tc>
      </w:tr>
      <w:tr w14:paraId="186FB519">
        <w:trPr>
          <w:jc w:val="center"/>
        </w:trPr>
        <w:tc>
          <w:tcPr>
            <w:tcW w:w="3135" w:type="dxa"/>
            <w:vAlign w:val="center"/>
          </w:tcPr>
          <w:p w14:paraId="3AB85CBF">
            <w:pPr>
              <w:spacing w:after="0" w:line="240" w:lineRule="auto"/>
            </w:pPr>
            <w:r>
              <w:rPr>
                <w:rFonts w:ascii="宋体" w:hAnsi="宋体" w:eastAsia="宋体"/>
                <w:b w:val="0"/>
                <w:sz w:val="21"/>
              </w:rPr>
              <w:t>src/</w:t>
            </w:r>
          </w:p>
        </w:tc>
        <w:tc>
          <w:tcPr>
            <w:tcW w:w="3135" w:type="dxa"/>
            <w:vAlign w:val="center"/>
          </w:tcPr>
          <w:p w14:paraId="1F477475">
            <w:pPr>
              <w:spacing w:after="0" w:line="240" w:lineRule="auto"/>
            </w:pPr>
            <w:r>
              <w:rPr>
                <w:rFonts w:ascii="宋体" w:hAnsi="宋体" w:eastAsia="宋体"/>
                <w:b w:val="0"/>
                <w:sz w:val="21"/>
              </w:rPr>
              <w:t>移动端前台主目录</w:t>
            </w:r>
          </w:p>
        </w:tc>
        <w:tc>
          <w:tcPr>
            <w:tcW w:w="3135" w:type="dxa"/>
            <w:vAlign w:val="center"/>
          </w:tcPr>
          <w:p w14:paraId="0D509E72">
            <w:pPr>
              <w:spacing w:after="0" w:line="240" w:lineRule="auto"/>
            </w:pPr>
            <w:r>
              <w:rPr>
                <w:rFonts w:ascii="宋体" w:hAnsi="宋体" w:eastAsia="宋体"/>
                <w:b w:val="0"/>
                <w:sz w:val="21"/>
              </w:rPr>
              <w:t>包含页面、组件、状态管理、API 适配与测试。</w:t>
            </w:r>
          </w:p>
        </w:tc>
      </w:tr>
      <w:tr w14:paraId="31A99C3D">
        <w:trPr>
          <w:jc w:val="center"/>
        </w:trPr>
        <w:tc>
          <w:tcPr>
            <w:tcW w:w="3135" w:type="dxa"/>
            <w:vAlign w:val="center"/>
          </w:tcPr>
          <w:p w14:paraId="1C8A3DCD">
            <w:pPr>
              <w:spacing w:after="0" w:line="240" w:lineRule="auto"/>
            </w:pPr>
            <w:r>
              <w:rPr>
                <w:rFonts w:ascii="宋体" w:hAnsi="宋体" w:eastAsia="宋体"/>
                <w:b w:val="0"/>
                <w:sz w:val="21"/>
              </w:rPr>
              <w:t>admin/</w:t>
            </w:r>
          </w:p>
        </w:tc>
        <w:tc>
          <w:tcPr>
            <w:tcW w:w="3135" w:type="dxa"/>
            <w:vAlign w:val="center"/>
          </w:tcPr>
          <w:p w14:paraId="4056EA15">
            <w:pPr>
              <w:spacing w:after="0" w:line="240" w:lineRule="auto"/>
            </w:pPr>
            <w:r>
              <w:rPr>
                <w:rFonts w:ascii="宋体" w:hAnsi="宋体" w:eastAsia="宋体"/>
                <w:b w:val="0"/>
                <w:sz w:val="21"/>
              </w:rPr>
              <w:t>后台管理端</w:t>
            </w:r>
          </w:p>
        </w:tc>
        <w:tc>
          <w:tcPr>
            <w:tcW w:w="3135" w:type="dxa"/>
            <w:vAlign w:val="center"/>
          </w:tcPr>
          <w:p w14:paraId="71A070E8">
            <w:pPr>
              <w:spacing w:after="0" w:line="240" w:lineRule="auto"/>
            </w:pPr>
            <w:r>
              <w:rPr>
                <w:rFonts w:ascii="宋体" w:hAnsi="宋体" w:eastAsia="宋体"/>
                <w:b w:val="0"/>
                <w:sz w:val="21"/>
              </w:rPr>
              <w:t>用于分类、商品、服务、门店、时段、订单和预约管理。</w:t>
            </w:r>
          </w:p>
        </w:tc>
      </w:tr>
      <w:tr w14:paraId="6DAB2C1B">
        <w:trPr>
          <w:jc w:val="center"/>
        </w:trPr>
        <w:tc>
          <w:tcPr>
            <w:tcW w:w="3135" w:type="dxa"/>
            <w:vAlign w:val="center"/>
          </w:tcPr>
          <w:p w14:paraId="75BFAB44">
            <w:pPr>
              <w:spacing w:after="0" w:line="240" w:lineRule="auto"/>
            </w:pPr>
            <w:r>
              <w:rPr>
                <w:rFonts w:ascii="宋体" w:hAnsi="宋体" w:eastAsia="宋体"/>
                <w:b w:val="0"/>
                <w:sz w:val="21"/>
              </w:rPr>
              <w:t>server/</w:t>
            </w:r>
          </w:p>
        </w:tc>
        <w:tc>
          <w:tcPr>
            <w:tcW w:w="3135" w:type="dxa"/>
            <w:vAlign w:val="center"/>
          </w:tcPr>
          <w:p w14:paraId="7203C630">
            <w:pPr>
              <w:spacing w:after="0" w:line="240" w:lineRule="auto"/>
            </w:pPr>
            <w:r>
              <w:rPr>
                <w:rFonts w:ascii="宋体" w:hAnsi="宋体" w:eastAsia="宋体"/>
                <w:b w:val="0"/>
                <w:sz w:val="21"/>
              </w:rPr>
              <w:t>后端服务</w:t>
            </w:r>
          </w:p>
        </w:tc>
        <w:tc>
          <w:tcPr>
            <w:tcW w:w="3135" w:type="dxa"/>
            <w:vAlign w:val="center"/>
          </w:tcPr>
          <w:p w14:paraId="75347FE5">
            <w:pPr>
              <w:spacing w:after="0" w:line="240" w:lineRule="auto"/>
            </w:pPr>
            <w:r>
              <w:rPr>
                <w:rFonts w:ascii="宋体" w:hAnsi="宋体" w:eastAsia="宋体"/>
                <w:b w:val="0"/>
                <w:sz w:val="21"/>
              </w:rPr>
              <w:t>提供公开接口、用户接口、管理接口、SQLite 持久化和上传能力。</w:t>
            </w:r>
          </w:p>
        </w:tc>
      </w:tr>
      <w:tr w14:paraId="09F1FBFA">
        <w:trPr>
          <w:jc w:val="center"/>
        </w:trPr>
        <w:tc>
          <w:tcPr>
            <w:tcW w:w="3135" w:type="dxa"/>
            <w:vAlign w:val="center"/>
          </w:tcPr>
          <w:p w14:paraId="792621A6">
            <w:pPr>
              <w:spacing w:after="0" w:line="240" w:lineRule="auto"/>
            </w:pPr>
            <w:r>
              <w:rPr>
                <w:rFonts w:ascii="宋体" w:hAnsi="宋体" w:eastAsia="宋体"/>
                <w:b w:val="0"/>
                <w:sz w:val="21"/>
              </w:rPr>
              <w:t>public/</w:t>
            </w:r>
          </w:p>
        </w:tc>
        <w:tc>
          <w:tcPr>
            <w:tcW w:w="3135" w:type="dxa"/>
            <w:vAlign w:val="center"/>
          </w:tcPr>
          <w:p w14:paraId="4921FD8B">
            <w:pPr>
              <w:spacing w:after="0" w:line="240" w:lineRule="auto"/>
            </w:pPr>
            <w:r>
              <w:rPr>
                <w:rFonts w:ascii="宋体" w:hAnsi="宋体" w:eastAsia="宋体"/>
                <w:b w:val="0"/>
                <w:sz w:val="21"/>
              </w:rPr>
              <w:t>静态资源</w:t>
            </w:r>
          </w:p>
        </w:tc>
        <w:tc>
          <w:tcPr>
            <w:tcW w:w="3135" w:type="dxa"/>
            <w:vAlign w:val="center"/>
          </w:tcPr>
          <w:p w14:paraId="6212BDB6">
            <w:pPr>
              <w:spacing w:after="0" w:line="240" w:lineRule="auto"/>
            </w:pPr>
            <w:r>
              <w:rPr>
                <w:rFonts w:ascii="宋体" w:hAnsi="宋体" w:eastAsia="宋体"/>
                <w:b w:val="0"/>
                <w:sz w:val="21"/>
              </w:rPr>
              <w:t>提供网站图标等基础静态文件。</w:t>
            </w:r>
          </w:p>
        </w:tc>
      </w:tr>
      <w:tr w14:paraId="3C96AB2C">
        <w:trPr>
          <w:jc w:val="center"/>
        </w:trPr>
        <w:tc>
          <w:tcPr>
            <w:tcW w:w="3135" w:type="dxa"/>
            <w:vAlign w:val="center"/>
          </w:tcPr>
          <w:p w14:paraId="14A73D51">
            <w:pPr>
              <w:spacing w:after="0" w:line="240" w:lineRule="auto"/>
            </w:pPr>
            <w:r>
              <w:rPr>
                <w:rFonts w:ascii="宋体" w:hAnsi="宋体" w:eastAsia="宋体"/>
                <w:b w:val="0"/>
                <w:sz w:val="21"/>
              </w:rPr>
              <w:t>docs/</w:t>
            </w:r>
          </w:p>
        </w:tc>
        <w:tc>
          <w:tcPr>
            <w:tcW w:w="3135" w:type="dxa"/>
            <w:vAlign w:val="center"/>
          </w:tcPr>
          <w:p w14:paraId="0705707F">
            <w:pPr>
              <w:spacing w:after="0" w:line="240" w:lineRule="auto"/>
            </w:pPr>
            <w:r>
              <w:rPr>
                <w:rFonts w:ascii="宋体" w:hAnsi="宋体" w:eastAsia="宋体"/>
                <w:b w:val="0"/>
                <w:sz w:val="21"/>
              </w:rPr>
              <w:t>设计与实现文档</w:t>
            </w:r>
          </w:p>
        </w:tc>
        <w:tc>
          <w:tcPr>
            <w:tcW w:w="3135" w:type="dxa"/>
            <w:vAlign w:val="center"/>
          </w:tcPr>
          <w:p w14:paraId="3919B8E8">
            <w:pPr>
              <w:spacing w:after="0" w:line="240" w:lineRule="auto"/>
            </w:pPr>
            <w:r>
              <w:rPr>
                <w:rFonts w:ascii="宋体" w:hAnsi="宋体" w:eastAsia="宋体"/>
                <w:b w:val="0"/>
                <w:sz w:val="21"/>
              </w:rPr>
              <w:t>保留设计说明、实现计划与本次课程报告。</w:t>
            </w:r>
          </w:p>
        </w:tc>
      </w:tr>
      <w:tr w14:paraId="7CB75724">
        <w:trPr>
          <w:jc w:val="center"/>
        </w:trPr>
        <w:tc>
          <w:tcPr>
            <w:tcW w:w="3135" w:type="dxa"/>
            <w:vAlign w:val="center"/>
          </w:tcPr>
          <w:p w14:paraId="0F856491">
            <w:pPr>
              <w:spacing w:after="0" w:line="240" w:lineRule="auto"/>
            </w:pPr>
            <w:r>
              <w:rPr>
                <w:rFonts w:ascii="宋体" w:hAnsi="宋体" w:eastAsia="宋体"/>
                <w:b w:val="0"/>
                <w:sz w:val="21"/>
              </w:rPr>
              <w:t>vite.config.js / admin/vite.config.js</w:t>
            </w:r>
          </w:p>
        </w:tc>
        <w:tc>
          <w:tcPr>
            <w:tcW w:w="3135" w:type="dxa"/>
            <w:vAlign w:val="center"/>
          </w:tcPr>
          <w:p w14:paraId="29E6FFEB">
            <w:pPr>
              <w:spacing w:after="0" w:line="240" w:lineRule="auto"/>
            </w:pPr>
            <w:r>
              <w:rPr>
                <w:rFonts w:ascii="宋体" w:hAnsi="宋体" w:eastAsia="宋体"/>
                <w:b w:val="0"/>
                <w:sz w:val="21"/>
              </w:rPr>
              <w:t>构建与代理配置</w:t>
            </w:r>
          </w:p>
        </w:tc>
        <w:tc>
          <w:tcPr>
            <w:tcW w:w="3135" w:type="dxa"/>
            <w:vAlign w:val="center"/>
          </w:tcPr>
          <w:p w14:paraId="68DB100E">
            <w:pPr>
              <w:spacing w:after="0" w:line="240" w:lineRule="auto"/>
            </w:pPr>
            <w:r>
              <w:rPr>
                <w:rFonts w:ascii="宋体" w:hAnsi="宋体" w:eastAsia="宋体"/>
                <w:b w:val="0"/>
                <w:sz w:val="21"/>
              </w:rPr>
              <w:t>定义前后台开发端口和 `/api`、`/uploads` 代理。</w:t>
            </w:r>
          </w:p>
        </w:tc>
      </w:tr>
      <w:tr w14:paraId="3D10A90E">
        <w:trPr>
          <w:jc w:val="center"/>
        </w:trPr>
        <w:tc>
          <w:tcPr>
            <w:tcW w:w="3135" w:type="dxa"/>
            <w:vAlign w:val="center"/>
          </w:tcPr>
          <w:p w14:paraId="49415144">
            <w:pPr>
              <w:spacing w:after="0" w:line="240" w:lineRule="auto"/>
            </w:pPr>
            <w:r>
              <w:rPr>
                <w:rFonts w:ascii="宋体" w:hAnsi="宋体" w:eastAsia="宋体"/>
                <w:b w:val="0"/>
                <w:sz w:val="21"/>
              </w:rPr>
              <w:t>package.json / admin/package.json / server/package.json</w:t>
            </w:r>
          </w:p>
        </w:tc>
        <w:tc>
          <w:tcPr>
            <w:tcW w:w="3135" w:type="dxa"/>
            <w:vAlign w:val="center"/>
          </w:tcPr>
          <w:p w14:paraId="46B2F83D">
            <w:pPr>
              <w:spacing w:after="0" w:line="240" w:lineRule="auto"/>
            </w:pPr>
            <w:r>
              <w:rPr>
                <w:rFonts w:ascii="宋体" w:hAnsi="宋体" w:eastAsia="宋体"/>
                <w:b w:val="0"/>
                <w:sz w:val="21"/>
              </w:rPr>
              <w:t>脚本和依赖入口</w:t>
            </w:r>
          </w:p>
        </w:tc>
        <w:tc>
          <w:tcPr>
            <w:tcW w:w="3135" w:type="dxa"/>
            <w:vAlign w:val="center"/>
          </w:tcPr>
          <w:p w14:paraId="31A26E1E">
            <w:pPr>
              <w:spacing w:after="0" w:line="240" w:lineRule="auto"/>
            </w:pPr>
            <w:r>
              <w:rPr>
                <w:rFonts w:ascii="宋体" w:hAnsi="宋体" w:eastAsia="宋体"/>
                <w:b w:val="0"/>
                <w:sz w:val="21"/>
              </w:rPr>
              <w:t>统一管理开发、测试和构建脚本。</w:t>
            </w:r>
          </w:p>
        </w:tc>
      </w:tr>
    </w:tbl>
    <w:p w14:paraId="05982FE6"/>
    <w:p w14:paraId="548C14E5">
      <w:pPr>
        <w:pStyle w:val="3"/>
        <w:spacing w:before="200" w:after="120" w:line="288" w:lineRule="auto"/>
      </w:pPr>
      <w:r>
        <w:rPr>
          <w:rFonts w:ascii="黑体" w:hAnsi="黑体" w:eastAsia="黑体"/>
          <w:b/>
          <w:color w:val="9D5C3E"/>
          <w:sz w:val="32"/>
        </w:rPr>
        <w:t>二、需求分析</w:t>
      </w:r>
    </w:p>
    <w:p w14:paraId="7D7F69A0">
      <w:pPr>
        <w:spacing w:before="0" w:after="120" w:line="324" w:lineRule="auto"/>
        <w:jc w:val="left"/>
      </w:pPr>
      <w:r>
        <w:rPr>
          <w:rFonts w:ascii="宋体" w:hAnsi="宋体" w:eastAsia="宋体"/>
          <w:b w:val="0"/>
          <w:color w:val="2E261F"/>
          <w:sz w:val="22"/>
        </w:rPr>
        <w:t>本项目的用户可以分为普通用户和管理员两类。普通用户主要关注选购商品、预约服务、维护宠物档案和查看会员权益；管理员主要关注商品目录维护、门店与时段配置以及订单履约。由于系统同时支持商品链路和服务链路，所以需求分析必须强调不同场景下的功能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44E63EDA">
        <w:trPr>
          <w:jc w:val="center"/>
        </w:trPr>
        <w:tc>
          <w:tcPr>
            <w:tcW w:w="3135" w:type="dxa"/>
            <w:shd w:val="clear" w:color="auto" w:fill="EEDFD1"/>
            <w:vAlign w:val="center"/>
          </w:tcPr>
          <w:p w14:paraId="5F16030C">
            <w:pPr>
              <w:spacing w:after="0" w:line="240" w:lineRule="auto"/>
              <w:jc w:val="center"/>
            </w:pPr>
            <w:r>
              <w:rPr>
                <w:rFonts w:ascii="宋体" w:hAnsi="宋体" w:eastAsia="宋体"/>
                <w:b/>
                <w:sz w:val="21"/>
              </w:rPr>
              <w:t>用户角色</w:t>
            </w:r>
          </w:p>
        </w:tc>
        <w:tc>
          <w:tcPr>
            <w:tcW w:w="3135" w:type="dxa"/>
            <w:shd w:val="clear" w:color="auto" w:fill="EEDFD1"/>
            <w:vAlign w:val="center"/>
          </w:tcPr>
          <w:p w14:paraId="70F8AF32">
            <w:pPr>
              <w:spacing w:after="0" w:line="240" w:lineRule="auto"/>
              <w:jc w:val="center"/>
            </w:pPr>
            <w:r>
              <w:rPr>
                <w:rFonts w:ascii="宋体" w:hAnsi="宋体" w:eastAsia="宋体"/>
                <w:b/>
                <w:sz w:val="21"/>
              </w:rPr>
              <w:t>使用场景</w:t>
            </w:r>
          </w:p>
        </w:tc>
        <w:tc>
          <w:tcPr>
            <w:tcW w:w="3135" w:type="dxa"/>
            <w:shd w:val="clear" w:color="auto" w:fill="EEDFD1"/>
            <w:vAlign w:val="center"/>
          </w:tcPr>
          <w:p w14:paraId="0D5FC617">
            <w:pPr>
              <w:spacing w:after="0" w:line="240" w:lineRule="auto"/>
              <w:jc w:val="center"/>
            </w:pPr>
            <w:r>
              <w:rPr>
                <w:rFonts w:ascii="宋体" w:hAnsi="宋体" w:eastAsia="宋体"/>
                <w:b/>
                <w:sz w:val="21"/>
              </w:rPr>
              <w:t>对应功能</w:t>
            </w:r>
          </w:p>
        </w:tc>
      </w:tr>
      <w:tr w14:paraId="7EF36AE8">
        <w:trPr>
          <w:jc w:val="center"/>
        </w:trPr>
        <w:tc>
          <w:tcPr>
            <w:tcW w:w="3135" w:type="dxa"/>
            <w:vAlign w:val="center"/>
          </w:tcPr>
          <w:p w14:paraId="5BCD1373">
            <w:pPr>
              <w:spacing w:after="0" w:line="240" w:lineRule="auto"/>
            </w:pPr>
            <w:r>
              <w:rPr>
                <w:rFonts w:ascii="宋体" w:hAnsi="宋体" w:eastAsia="宋体"/>
                <w:b w:val="0"/>
                <w:sz w:val="21"/>
              </w:rPr>
              <w:t>普通用户</w:t>
            </w:r>
          </w:p>
        </w:tc>
        <w:tc>
          <w:tcPr>
            <w:tcW w:w="3135" w:type="dxa"/>
            <w:vAlign w:val="center"/>
          </w:tcPr>
          <w:p w14:paraId="33F7BB54">
            <w:pPr>
              <w:spacing w:after="0" w:line="240" w:lineRule="auto"/>
            </w:pPr>
            <w:r>
              <w:rPr>
                <w:rFonts w:ascii="宋体" w:hAnsi="宋体" w:eastAsia="宋体"/>
                <w:b w:val="0"/>
                <w:sz w:val="21"/>
              </w:rPr>
              <w:t>第一次进入首页，希望快速理解平台功能</w:t>
            </w:r>
          </w:p>
        </w:tc>
        <w:tc>
          <w:tcPr>
            <w:tcW w:w="3135" w:type="dxa"/>
            <w:vAlign w:val="center"/>
          </w:tcPr>
          <w:p w14:paraId="1D1B1F2E">
            <w:pPr>
              <w:spacing w:after="0" w:line="240" w:lineRule="auto"/>
            </w:pPr>
            <w:r>
              <w:rPr>
                <w:rFonts w:ascii="宋体" w:hAnsi="宋体" w:eastAsia="宋体"/>
                <w:b w:val="0"/>
                <w:sz w:val="21"/>
              </w:rPr>
              <w:t>首页展示品牌主视觉、快捷入口、热门服务、热卖商品、会员信息</w:t>
            </w:r>
          </w:p>
        </w:tc>
      </w:tr>
      <w:tr w14:paraId="3F982F9E">
        <w:trPr>
          <w:jc w:val="center"/>
        </w:trPr>
        <w:tc>
          <w:tcPr>
            <w:tcW w:w="3135" w:type="dxa"/>
            <w:vAlign w:val="center"/>
          </w:tcPr>
          <w:p w14:paraId="532A7E32">
            <w:pPr>
              <w:spacing w:after="0" w:line="240" w:lineRule="auto"/>
            </w:pPr>
            <w:r>
              <w:rPr>
                <w:rFonts w:ascii="宋体" w:hAnsi="宋体" w:eastAsia="宋体"/>
                <w:b w:val="0"/>
                <w:sz w:val="21"/>
              </w:rPr>
              <w:t>商品购买用户</w:t>
            </w:r>
          </w:p>
        </w:tc>
        <w:tc>
          <w:tcPr>
            <w:tcW w:w="3135" w:type="dxa"/>
            <w:vAlign w:val="center"/>
          </w:tcPr>
          <w:p w14:paraId="6289BF5D">
            <w:pPr>
              <w:spacing w:after="0" w:line="240" w:lineRule="auto"/>
            </w:pPr>
            <w:r>
              <w:rPr>
                <w:rFonts w:ascii="宋体" w:hAnsi="宋体" w:eastAsia="宋体"/>
                <w:b w:val="0"/>
                <w:sz w:val="21"/>
              </w:rPr>
              <w:t>浏览商品并完成下单</w:t>
            </w:r>
          </w:p>
        </w:tc>
        <w:tc>
          <w:tcPr>
            <w:tcW w:w="3135" w:type="dxa"/>
            <w:vAlign w:val="center"/>
          </w:tcPr>
          <w:p w14:paraId="001EF687">
            <w:pPr>
              <w:spacing w:after="0" w:line="240" w:lineRule="auto"/>
            </w:pPr>
            <w:r>
              <w:rPr>
                <w:rFonts w:ascii="宋体" w:hAnsi="宋体" w:eastAsia="宋体"/>
                <w:b w:val="0"/>
                <w:sz w:val="21"/>
              </w:rPr>
              <w:t>分类、商品列表、商品详情、购物车、确认订单、订单详情</w:t>
            </w:r>
          </w:p>
        </w:tc>
      </w:tr>
      <w:tr w14:paraId="560FC98A">
        <w:trPr>
          <w:jc w:val="center"/>
        </w:trPr>
        <w:tc>
          <w:tcPr>
            <w:tcW w:w="3135" w:type="dxa"/>
            <w:vAlign w:val="center"/>
          </w:tcPr>
          <w:p w14:paraId="68C0AE35">
            <w:pPr>
              <w:spacing w:after="0" w:line="240" w:lineRule="auto"/>
            </w:pPr>
            <w:r>
              <w:rPr>
                <w:rFonts w:ascii="宋体" w:hAnsi="宋体" w:eastAsia="宋体"/>
                <w:b w:val="0"/>
                <w:sz w:val="21"/>
              </w:rPr>
              <w:t>服务预约用户</w:t>
            </w:r>
          </w:p>
        </w:tc>
        <w:tc>
          <w:tcPr>
            <w:tcW w:w="3135" w:type="dxa"/>
            <w:vAlign w:val="center"/>
          </w:tcPr>
          <w:p w14:paraId="24983601">
            <w:pPr>
              <w:spacing w:after="0" w:line="240" w:lineRule="auto"/>
            </w:pPr>
            <w:r>
              <w:rPr>
                <w:rFonts w:ascii="宋体" w:hAnsi="宋体" w:eastAsia="宋体"/>
                <w:b w:val="0"/>
                <w:sz w:val="21"/>
              </w:rPr>
              <w:t>为宠物预约洗护/美容/寄养</w:t>
            </w:r>
          </w:p>
        </w:tc>
        <w:tc>
          <w:tcPr>
            <w:tcW w:w="3135" w:type="dxa"/>
            <w:vAlign w:val="center"/>
          </w:tcPr>
          <w:p w14:paraId="4F43A960">
            <w:pPr>
              <w:spacing w:after="0" w:line="240" w:lineRule="auto"/>
            </w:pPr>
            <w:r>
              <w:rPr>
                <w:rFonts w:ascii="宋体" w:hAnsi="宋体" w:eastAsia="宋体"/>
                <w:b w:val="0"/>
                <w:sz w:val="21"/>
              </w:rPr>
              <w:t>服务页、服务详情、预约确认、预约详情</w:t>
            </w:r>
          </w:p>
        </w:tc>
      </w:tr>
      <w:tr w14:paraId="150610F2">
        <w:trPr>
          <w:jc w:val="center"/>
        </w:trPr>
        <w:tc>
          <w:tcPr>
            <w:tcW w:w="3135" w:type="dxa"/>
            <w:vAlign w:val="center"/>
          </w:tcPr>
          <w:p w14:paraId="706C656C">
            <w:pPr>
              <w:spacing w:after="0" w:line="240" w:lineRule="auto"/>
            </w:pPr>
            <w:r>
              <w:rPr>
                <w:rFonts w:ascii="宋体" w:hAnsi="宋体" w:eastAsia="宋体"/>
                <w:b w:val="0"/>
                <w:sz w:val="21"/>
              </w:rPr>
              <w:t>养宠用户</w:t>
            </w:r>
          </w:p>
        </w:tc>
        <w:tc>
          <w:tcPr>
            <w:tcW w:w="3135" w:type="dxa"/>
            <w:vAlign w:val="center"/>
          </w:tcPr>
          <w:p w14:paraId="34B14575">
            <w:pPr>
              <w:spacing w:after="0" w:line="240" w:lineRule="auto"/>
            </w:pPr>
            <w:r>
              <w:rPr>
                <w:rFonts w:ascii="宋体" w:hAnsi="宋体" w:eastAsia="宋体"/>
                <w:b w:val="0"/>
                <w:sz w:val="21"/>
              </w:rPr>
              <w:t>需要长期维护宠物信息</w:t>
            </w:r>
          </w:p>
        </w:tc>
        <w:tc>
          <w:tcPr>
            <w:tcW w:w="3135" w:type="dxa"/>
            <w:vAlign w:val="center"/>
          </w:tcPr>
          <w:p w14:paraId="1BD03A58">
            <w:pPr>
              <w:spacing w:after="0" w:line="240" w:lineRule="auto"/>
            </w:pPr>
            <w:r>
              <w:rPr>
                <w:rFonts w:ascii="宋体" w:hAnsi="宋体" w:eastAsia="宋体"/>
                <w:b w:val="0"/>
                <w:sz w:val="21"/>
              </w:rPr>
              <w:t>宠物档案新增/编辑、资料切换、预约依赖宠物档案</w:t>
            </w:r>
          </w:p>
        </w:tc>
      </w:tr>
      <w:tr w14:paraId="112548C9">
        <w:trPr>
          <w:jc w:val="center"/>
        </w:trPr>
        <w:tc>
          <w:tcPr>
            <w:tcW w:w="3135" w:type="dxa"/>
            <w:vAlign w:val="center"/>
          </w:tcPr>
          <w:p w14:paraId="720E4D38">
            <w:pPr>
              <w:spacing w:after="0" w:line="240" w:lineRule="auto"/>
            </w:pPr>
            <w:r>
              <w:rPr>
                <w:rFonts w:ascii="宋体" w:hAnsi="宋体" w:eastAsia="宋体"/>
                <w:b w:val="0"/>
                <w:sz w:val="21"/>
              </w:rPr>
              <w:t>会员用户</w:t>
            </w:r>
          </w:p>
        </w:tc>
        <w:tc>
          <w:tcPr>
            <w:tcW w:w="3135" w:type="dxa"/>
            <w:vAlign w:val="center"/>
          </w:tcPr>
          <w:p w14:paraId="78FAA1AF">
            <w:pPr>
              <w:spacing w:after="0" w:line="240" w:lineRule="auto"/>
            </w:pPr>
            <w:r>
              <w:rPr>
                <w:rFonts w:ascii="宋体" w:hAnsi="宋体" w:eastAsia="宋体"/>
                <w:b w:val="0"/>
                <w:sz w:val="21"/>
              </w:rPr>
              <w:t>关注权益和历史订单</w:t>
            </w:r>
          </w:p>
        </w:tc>
        <w:tc>
          <w:tcPr>
            <w:tcW w:w="3135" w:type="dxa"/>
            <w:vAlign w:val="center"/>
          </w:tcPr>
          <w:p w14:paraId="45636E55">
            <w:pPr>
              <w:spacing w:after="0" w:line="240" w:lineRule="auto"/>
            </w:pPr>
            <w:r>
              <w:rPr>
                <w:rFonts w:ascii="宋体" w:hAnsi="宋体" w:eastAsia="宋体"/>
                <w:b w:val="0"/>
                <w:sz w:val="21"/>
              </w:rPr>
              <w:t>会员权益页、订单中心、我的页面</w:t>
            </w:r>
          </w:p>
        </w:tc>
      </w:tr>
      <w:tr w14:paraId="189BF71C">
        <w:trPr>
          <w:jc w:val="center"/>
        </w:trPr>
        <w:tc>
          <w:tcPr>
            <w:tcW w:w="3135" w:type="dxa"/>
            <w:vAlign w:val="center"/>
          </w:tcPr>
          <w:p w14:paraId="660DB008">
            <w:pPr>
              <w:spacing w:after="0" w:line="240" w:lineRule="auto"/>
            </w:pPr>
            <w:r>
              <w:rPr>
                <w:rFonts w:ascii="宋体" w:hAnsi="宋体" w:eastAsia="宋体"/>
                <w:b w:val="0"/>
                <w:sz w:val="21"/>
              </w:rPr>
              <w:t>管理员</w:t>
            </w:r>
          </w:p>
        </w:tc>
        <w:tc>
          <w:tcPr>
            <w:tcW w:w="3135" w:type="dxa"/>
            <w:vAlign w:val="center"/>
          </w:tcPr>
          <w:p w14:paraId="6A7FDA3B">
            <w:pPr>
              <w:spacing w:after="0" w:line="240" w:lineRule="auto"/>
            </w:pPr>
            <w:r>
              <w:rPr>
                <w:rFonts w:ascii="宋体" w:hAnsi="宋体" w:eastAsia="宋体"/>
                <w:b w:val="0"/>
                <w:sz w:val="21"/>
              </w:rPr>
              <w:t>维护目录、门店和时段，跟进履约</w:t>
            </w:r>
          </w:p>
        </w:tc>
        <w:tc>
          <w:tcPr>
            <w:tcW w:w="3135" w:type="dxa"/>
            <w:vAlign w:val="center"/>
          </w:tcPr>
          <w:p w14:paraId="304744C2">
            <w:pPr>
              <w:spacing w:after="0" w:line="240" w:lineRule="auto"/>
            </w:pPr>
            <w:r>
              <w:rPr>
                <w:rFonts w:ascii="宋体" w:hAnsi="宋体" w:eastAsia="宋体"/>
                <w:b w:val="0"/>
                <w:sz w:val="21"/>
              </w:rPr>
              <w:t>后台概览、分类/商品/服务/门店/时段管理、订单管理、预约管理</w:t>
            </w:r>
          </w:p>
        </w:tc>
      </w:tr>
    </w:tbl>
    <w:p w14:paraId="1834032D"/>
    <w:p w14:paraId="356D606D">
      <w:pPr>
        <w:spacing w:before="0" w:after="120" w:line="324" w:lineRule="auto"/>
        <w:jc w:val="left"/>
      </w:pPr>
      <w:r>
        <w:rPr>
          <w:rFonts w:ascii="宋体" w:hAnsi="宋体" w:eastAsia="宋体"/>
          <w:b w:val="0"/>
          <w:color w:val="2E261F"/>
          <w:sz w:val="22"/>
        </w:rPr>
        <w:t>从用户端页面看，系统目前已经具备较完整的业务页面矩阵：</w:t>
      </w:r>
    </w:p>
    <w:tbl>
      <w:tblPr>
        <w:tblStyle w:val="33"/>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6"/>
        <w:gridCol w:w="5343"/>
      </w:tblGrid>
      <w:tr w14:paraId="14A8D4EC">
        <w:trPr>
          <w:trHeight w:val="335" w:hRule="atLeast"/>
          <w:jc w:val="center"/>
        </w:trPr>
        <w:tc>
          <w:tcPr>
            <w:tcW w:w="4456" w:type="dxa"/>
            <w:shd w:val="clear" w:color="auto" w:fill="EEDFD1"/>
            <w:vAlign w:val="center"/>
          </w:tcPr>
          <w:p w14:paraId="759FC76E">
            <w:pPr>
              <w:spacing w:after="0" w:line="240" w:lineRule="auto"/>
              <w:jc w:val="center"/>
              <w:rPr>
                <w:sz w:val="20"/>
                <w:szCs w:val="20"/>
              </w:rPr>
            </w:pPr>
            <w:r>
              <w:rPr>
                <w:rFonts w:ascii="宋体" w:hAnsi="宋体" w:eastAsia="宋体"/>
                <w:b/>
                <w:sz w:val="20"/>
                <w:szCs w:val="20"/>
              </w:rPr>
              <w:t>页面</w:t>
            </w:r>
          </w:p>
        </w:tc>
        <w:tc>
          <w:tcPr>
            <w:tcW w:w="5343" w:type="dxa"/>
            <w:shd w:val="clear" w:color="auto" w:fill="EEDFD1"/>
            <w:vAlign w:val="center"/>
          </w:tcPr>
          <w:p w14:paraId="0A1B101E">
            <w:pPr>
              <w:spacing w:after="0" w:line="240" w:lineRule="auto"/>
              <w:jc w:val="center"/>
              <w:rPr>
                <w:sz w:val="20"/>
                <w:szCs w:val="20"/>
              </w:rPr>
            </w:pPr>
            <w:r>
              <w:rPr>
                <w:rFonts w:ascii="宋体" w:hAnsi="宋体" w:eastAsia="宋体"/>
                <w:b/>
                <w:sz w:val="20"/>
                <w:szCs w:val="20"/>
              </w:rPr>
              <w:t>功能概述</w:t>
            </w:r>
          </w:p>
        </w:tc>
      </w:tr>
      <w:tr w14:paraId="5D0D0027">
        <w:trPr>
          <w:trHeight w:val="648" w:hRule="atLeast"/>
          <w:jc w:val="center"/>
        </w:trPr>
        <w:tc>
          <w:tcPr>
            <w:tcW w:w="4456" w:type="dxa"/>
            <w:vAlign w:val="center"/>
          </w:tcPr>
          <w:p w14:paraId="5D7C6416">
            <w:pPr>
              <w:spacing w:after="0" w:line="240" w:lineRule="auto"/>
              <w:rPr>
                <w:sz w:val="20"/>
                <w:szCs w:val="20"/>
              </w:rPr>
            </w:pPr>
            <w:r>
              <w:rPr>
                <w:rFonts w:ascii="宋体" w:hAnsi="宋体" w:eastAsia="宋体"/>
                <w:b w:val="0"/>
                <w:sz w:val="20"/>
                <w:szCs w:val="20"/>
              </w:rPr>
              <w:t>首页</w:t>
            </w:r>
          </w:p>
        </w:tc>
        <w:tc>
          <w:tcPr>
            <w:tcW w:w="5343" w:type="dxa"/>
            <w:vAlign w:val="center"/>
          </w:tcPr>
          <w:p w14:paraId="264EF6DE">
            <w:pPr>
              <w:spacing w:after="0" w:line="240" w:lineRule="auto"/>
              <w:rPr>
                <w:sz w:val="20"/>
                <w:szCs w:val="20"/>
              </w:rPr>
            </w:pPr>
            <w:r>
              <w:rPr>
                <w:rFonts w:ascii="宋体" w:hAnsi="宋体" w:eastAsia="宋体"/>
                <w:b w:val="0"/>
                <w:sz w:val="20"/>
                <w:szCs w:val="20"/>
              </w:rPr>
              <w:t>展示品牌主视觉、快捷入口、热门服务、热卖商品与会员信息。</w:t>
            </w:r>
          </w:p>
        </w:tc>
      </w:tr>
      <w:tr w14:paraId="71B89080">
        <w:trPr>
          <w:trHeight w:val="335" w:hRule="atLeast"/>
          <w:jc w:val="center"/>
        </w:trPr>
        <w:tc>
          <w:tcPr>
            <w:tcW w:w="4456" w:type="dxa"/>
            <w:vAlign w:val="center"/>
          </w:tcPr>
          <w:p w14:paraId="6DEEF8F3">
            <w:pPr>
              <w:spacing w:after="0" w:line="240" w:lineRule="auto"/>
              <w:rPr>
                <w:sz w:val="20"/>
                <w:szCs w:val="20"/>
              </w:rPr>
            </w:pPr>
            <w:r>
              <w:rPr>
                <w:rFonts w:ascii="宋体" w:hAnsi="宋体" w:eastAsia="宋体"/>
                <w:b w:val="0"/>
                <w:sz w:val="20"/>
                <w:szCs w:val="20"/>
              </w:rPr>
              <w:t>分类页</w:t>
            </w:r>
          </w:p>
        </w:tc>
        <w:tc>
          <w:tcPr>
            <w:tcW w:w="5343" w:type="dxa"/>
            <w:vAlign w:val="center"/>
          </w:tcPr>
          <w:p w14:paraId="4B095994">
            <w:pPr>
              <w:spacing w:after="0" w:line="240" w:lineRule="auto"/>
              <w:rPr>
                <w:sz w:val="20"/>
                <w:szCs w:val="20"/>
              </w:rPr>
            </w:pPr>
            <w:r>
              <w:rPr>
                <w:rFonts w:ascii="宋体" w:hAnsi="宋体" w:eastAsia="宋体"/>
                <w:b w:val="0"/>
                <w:sz w:val="20"/>
                <w:szCs w:val="20"/>
              </w:rPr>
              <w:t>按宠物类型与分类快速切换商品目录。</w:t>
            </w:r>
          </w:p>
        </w:tc>
      </w:tr>
      <w:tr w14:paraId="4D2CB1D3">
        <w:trPr>
          <w:trHeight w:val="335" w:hRule="atLeast"/>
          <w:jc w:val="center"/>
        </w:trPr>
        <w:tc>
          <w:tcPr>
            <w:tcW w:w="4456" w:type="dxa"/>
            <w:vAlign w:val="center"/>
          </w:tcPr>
          <w:p w14:paraId="055EDF0A">
            <w:pPr>
              <w:spacing w:after="0" w:line="240" w:lineRule="auto"/>
              <w:rPr>
                <w:sz w:val="20"/>
                <w:szCs w:val="20"/>
              </w:rPr>
            </w:pPr>
            <w:r>
              <w:rPr>
                <w:rFonts w:ascii="宋体" w:hAnsi="宋体" w:eastAsia="宋体"/>
                <w:b w:val="0"/>
                <w:sz w:val="20"/>
                <w:szCs w:val="20"/>
              </w:rPr>
              <w:t>商品列表页</w:t>
            </w:r>
          </w:p>
        </w:tc>
        <w:tc>
          <w:tcPr>
            <w:tcW w:w="5343" w:type="dxa"/>
            <w:vAlign w:val="center"/>
          </w:tcPr>
          <w:p w14:paraId="12D4E25F">
            <w:pPr>
              <w:spacing w:after="0" w:line="240" w:lineRule="auto"/>
              <w:rPr>
                <w:sz w:val="20"/>
                <w:szCs w:val="20"/>
              </w:rPr>
            </w:pPr>
            <w:r>
              <w:rPr>
                <w:rFonts w:ascii="宋体" w:hAnsi="宋体" w:eastAsia="宋体"/>
                <w:b w:val="0"/>
                <w:sz w:val="20"/>
                <w:szCs w:val="20"/>
              </w:rPr>
              <w:t>支持按宠物类型、分类、关键词分页筛选商品。</w:t>
            </w:r>
          </w:p>
        </w:tc>
      </w:tr>
      <w:tr w14:paraId="0B5DE904">
        <w:trPr>
          <w:trHeight w:val="335" w:hRule="atLeast"/>
          <w:jc w:val="center"/>
        </w:trPr>
        <w:tc>
          <w:tcPr>
            <w:tcW w:w="4456" w:type="dxa"/>
            <w:vAlign w:val="center"/>
          </w:tcPr>
          <w:p w14:paraId="37D797BE">
            <w:pPr>
              <w:spacing w:after="0" w:line="240" w:lineRule="auto"/>
              <w:rPr>
                <w:sz w:val="20"/>
                <w:szCs w:val="20"/>
              </w:rPr>
            </w:pPr>
            <w:r>
              <w:rPr>
                <w:rFonts w:ascii="宋体" w:hAnsi="宋体" w:eastAsia="宋体"/>
                <w:b w:val="0"/>
                <w:sz w:val="20"/>
                <w:szCs w:val="20"/>
              </w:rPr>
              <w:t>商品详情页</w:t>
            </w:r>
          </w:p>
        </w:tc>
        <w:tc>
          <w:tcPr>
            <w:tcW w:w="5343" w:type="dxa"/>
            <w:vAlign w:val="center"/>
          </w:tcPr>
          <w:p w14:paraId="2F6BBFD0">
            <w:pPr>
              <w:spacing w:after="0" w:line="240" w:lineRule="auto"/>
              <w:rPr>
                <w:sz w:val="20"/>
                <w:szCs w:val="20"/>
              </w:rPr>
            </w:pPr>
            <w:r>
              <w:rPr>
                <w:rFonts w:ascii="宋体" w:hAnsi="宋体" w:eastAsia="宋体"/>
                <w:b w:val="0"/>
                <w:sz w:val="20"/>
                <w:szCs w:val="20"/>
              </w:rPr>
              <w:t>展示图集、价格、规格、摘要、评价与相关推荐。</w:t>
            </w:r>
          </w:p>
        </w:tc>
      </w:tr>
      <w:tr w14:paraId="7D768BBC">
        <w:trPr>
          <w:trHeight w:val="335" w:hRule="atLeast"/>
          <w:jc w:val="center"/>
        </w:trPr>
        <w:tc>
          <w:tcPr>
            <w:tcW w:w="4456" w:type="dxa"/>
            <w:vAlign w:val="center"/>
          </w:tcPr>
          <w:p w14:paraId="62D83208">
            <w:pPr>
              <w:spacing w:after="0" w:line="240" w:lineRule="auto"/>
              <w:rPr>
                <w:sz w:val="20"/>
                <w:szCs w:val="20"/>
              </w:rPr>
            </w:pPr>
            <w:r>
              <w:rPr>
                <w:rFonts w:ascii="宋体" w:hAnsi="宋体" w:eastAsia="宋体"/>
                <w:b w:val="0"/>
                <w:sz w:val="20"/>
                <w:szCs w:val="20"/>
              </w:rPr>
              <w:t>服务页</w:t>
            </w:r>
          </w:p>
        </w:tc>
        <w:tc>
          <w:tcPr>
            <w:tcW w:w="5343" w:type="dxa"/>
            <w:vAlign w:val="center"/>
          </w:tcPr>
          <w:p w14:paraId="4B4708F9">
            <w:pPr>
              <w:spacing w:after="0" w:line="240" w:lineRule="auto"/>
              <w:rPr>
                <w:sz w:val="20"/>
                <w:szCs w:val="20"/>
              </w:rPr>
            </w:pPr>
            <w:r>
              <w:rPr>
                <w:rFonts w:ascii="宋体" w:hAnsi="宋体" w:eastAsia="宋体"/>
                <w:b w:val="0"/>
                <w:sz w:val="20"/>
                <w:szCs w:val="20"/>
              </w:rPr>
              <w:t>展示热门服务与服务分类入口。</w:t>
            </w:r>
          </w:p>
        </w:tc>
      </w:tr>
      <w:tr w14:paraId="2FEBEA4A">
        <w:trPr>
          <w:trHeight w:val="335" w:hRule="atLeast"/>
          <w:jc w:val="center"/>
        </w:trPr>
        <w:tc>
          <w:tcPr>
            <w:tcW w:w="4456" w:type="dxa"/>
            <w:vAlign w:val="center"/>
          </w:tcPr>
          <w:p w14:paraId="618D6211">
            <w:pPr>
              <w:spacing w:after="0" w:line="240" w:lineRule="auto"/>
              <w:rPr>
                <w:sz w:val="20"/>
                <w:szCs w:val="20"/>
              </w:rPr>
            </w:pPr>
            <w:r>
              <w:rPr>
                <w:rFonts w:ascii="宋体" w:hAnsi="宋体" w:eastAsia="宋体"/>
                <w:b w:val="0"/>
                <w:sz w:val="20"/>
                <w:szCs w:val="20"/>
              </w:rPr>
              <w:t>服务详情页</w:t>
            </w:r>
          </w:p>
        </w:tc>
        <w:tc>
          <w:tcPr>
            <w:tcW w:w="5343" w:type="dxa"/>
            <w:vAlign w:val="center"/>
          </w:tcPr>
          <w:p w14:paraId="411F757F">
            <w:pPr>
              <w:spacing w:after="0" w:line="240" w:lineRule="auto"/>
              <w:rPr>
                <w:sz w:val="20"/>
                <w:szCs w:val="20"/>
              </w:rPr>
            </w:pPr>
            <w:r>
              <w:rPr>
                <w:rFonts w:ascii="宋体" w:hAnsi="宋体" w:eastAsia="宋体"/>
                <w:b w:val="0"/>
                <w:sz w:val="20"/>
                <w:szCs w:val="20"/>
              </w:rPr>
              <w:t>展示服务内容、门店、日期、时间段与预约入口。</w:t>
            </w:r>
          </w:p>
        </w:tc>
      </w:tr>
      <w:tr w14:paraId="67B89A86">
        <w:trPr>
          <w:trHeight w:val="335" w:hRule="atLeast"/>
          <w:jc w:val="center"/>
        </w:trPr>
        <w:tc>
          <w:tcPr>
            <w:tcW w:w="4456" w:type="dxa"/>
            <w:vAlign w:val="center"/>
          </w:tcPr>
          <w:p w14:paraId="00C403A6">
            <w:pPr>
              <w:spacing w:after="0" w:line="240" w:lineRule="auto"/>
              <w:rPr>
                <w:sz w:val="20"/>
                <w:szCs w:val="20"/>
              </w:rPr>
            </w:pPr>
            <w:r>
              <w:rPr>
                <w:rFonts w:ascii="宋体" w:hAnsi="宋体" w:eastAsia="宋体"/>
                <w:b w:val="0"/>
                <w:sz w:val="20"/>
                <w:szCs w:val="20"/>
              </w:rPr>
              <w:t>购物车页</w:t>
            </w:r>
          </w:p>
        </w:tc>
        <w:tc>
          <w:tcPr>
            <w:tcW w:w="5343" w:type="dxa"/>
            <w:vAlign w:val="center"/>
          </w:tcPr>
          <w:p w14:paraId="01A37A66">
            <w:pPr>
              <w:spacing w:after="0" w:line="240" w:lineRule="auto"/>
              <w:rPr>
                <w:sz w:val="20"/>
                <w:szCs w:val="20"/>
              </w:rPr>
            </w:pPr>
            <w:r>
              <w:rPr>
                <w:rFonts w:ascii="宋体" w:hAnsi="宋体" w:eastAsia="宋体"/>
                <w:b w:val="0"/>
                <w:sz w:val="20"/>
                <w:szCs w:val="20"/>
              </w:rPr>
              <w:t>展示购物车商品、失效商品、金额汇总与结算入口。</w:t>
            </w:r>
          </w:p>
        </w:tc>
      </w:tr>
      <w:tr w14:paraId="3333FBAE">
        <w:trPr>
          <w:trHeight w:val="335" w:hRule="atLeast"/>
          <w:jc w:val="center"/>
        </w:trPr>
        <w:tc>
          <w:tcPr>
            <w:tcW w:w="4456" w:type="dxa"/>
            <w:vAlign w:val="center"/>
          </w:tcPr>
          <w:p w14:paraId="6B38E2E0">
            <w:pPr>
              <w:spacing w:after="0" w:line="240" w:lineRule="auto"/>
              <w:rPr>
                <w:sz w:val="20"/>
                <w:szCs w:val="20"/>
              </w:rPr>
            </w:pPr>
            <w:r>
              <w:rPr>
                <w:rFonts w:ascii="宋体" w:hAnsi="宋体" w:eastAsia="宋体"/>
                <w:b w:val="0"/>
                <w:sz w:val="20"/>
                <w:szCs w:val="20"/>
              </w:rPr>
              <w:t>确认订单页</w:t>
            </w:r>
          </w:p>
        </w:tc>
        <w:tc>
          <w:tcPr>
            <w:tcW w:w="5343" w:type="dxa"/>
            <w:vAlign w:val="center"/>
          </w:tcPr>
          <w:p w14:paraId="33153EB0">
            <w:pPr>
              <w:spacing w:after="0" w:line="240" w:lineRule="auto"/>
              <w:rPr>
                <w:sz w:val="20"/>
                <w:szCs w:val="20"/>
              </w:rPr>
            </w:pPr>
            <w:r>
              <w:rPr>
                <w:rFonts w:ascii="宋体" w:hAnsi="宋体" w:eastAsia="宋体"/>
                <w:b w:val="0"/>
                <w:sz w:val="20"/>
                <w:szCs w:val="20"/>
              </w:rPr>
              <w:t>完成地址选择、备注填写与商品下单。</w:t>
            </w:r>
          </w:p>
        </w:tc>
      </w:tr>
      <w:tr w14:paraId="4133F545">
        <w:trPr>
          <w:trHeight w:val="335" w:hRule="atLeast"/>
          <w:jc w:val="center"/>
        </w:trPr>
        <w:tc>
          <w:tcPr>
            <w:tcW w:w="4456" w:type="dxa"/>
            <w:vAlign w:val="center"/>
          </w:tcPr>
          <w:p w14:paraId="3A2F9480">
            <w:pPr>
              <w:spacing w:after="0" w:line="240" w:lineRule="auto"/>
              <w:rPr>
                <w:sz w:val="20"/>
                <w:szCs w:val="20"/>
              </w:rPr>
            </w:pPr>
            <w:r>
              <w:rPr>
                <w:rFonts w:ascii="宋体" w:hAnsi="宋体" w:eastAsia="宋体"/>
                <w:b w:val="0"/>
                <w:sz w:val="20"/>
                <w:szCs w:val="20"/>
              </w:rPr>
              <w:t>预约确认页</w:t>
            </w:r>
          </w:p>
        </w:tc>
        <w:tc>
          <w:tcPr>
            <w:tcW w:w="5343" w:type="dxa"/>
            <w:vAlign w:val="center"/>
          </w:tcPr>
          <w:p w14:paraId="735B763B">
            <w:pPr>
              <w:spacing w:after="0" w:line="240" w:lineRule="auto"/>
              <w:rPr>
                <w:sz w:val="20"/>
                <w:szCs w:val="20"/>
              </w:rPr>
            </w:pPr>
            <w:r>
              <w:rPr>
                <w:rFonts w:ascii="宋体" w:hAnsi="宋体" w:eastAsia="宋体"/>
                <w:b w:val="0"/>
                <w:sz w:val="20"/>
                <w:szCs w:val="20"/>
              </w:rPr>
              <w:t>完成宠物、门店、时段与联系方式确认。</w:t>
            </w:r>
          </w:p>
        </w:tc>
      </w:tr>
      <w:tr w14:paraId="3E9D2C60">
        <w:trPr>
          <w:trHeight w:val="335" w:hRule="atLeast"/>
          <w:jc w:val="center"/>
        </w:trPr>
        <w:tc>
          <w:tcPr>
            <w:tcW w:w="4456" w:type="dxa"/>
            <w:vAlign w:val="center"/>
          </w:tcPr>
          <w:p w14:paraId="73552846">
            <w:pPr>
              <w:spacing w:after="0" w:line="240" w:lineRule="auto"/>
              <w:rPr>
                <w:sz w:val="20"/>
                <w:szCs w:val="20"/>
              </w:rPr>
            </w:pPr>
            <w:r>
              <w:rPr>
                <w:rFonts w:ascii="宋体" w:hAnsi="宋体" w:eastAsia="宋体"/>
                <w:b w:val="0"/>
                <w:sz w:val="20"/>
                <w:szCs w:val="20"/>
              </w:rPr>
              <w:t>订单中心页</w:t>
            </w:r>
          </w:p>
        </w:tc>
        <w:tc>
          <w:tcPr>
            <w:tcW w:w="5343" w:type="dxa"/>
            <w:vAlign w:val="center"/>
          </w:tcPr>
          <w:p w14:paraId="23C237EF">
            <w:pPr>
              <w:spacing w:after="0" w:line="240" w:lineRule="auto"/>
              <w:rPr>
                <w:sz w:val="20"/>
                <w:szCs w:val="20"/>
              </w:rPr>
            </w:pPr>
            <w:r>
              <w:rPr>
                <w:rFonts w:ascii="宋体" w:hAnsi="宋体" w:eastAsia="宋体"/>
                <w:b w:val="0"/>
                <w:sz w:val="20"/>
                <w:szCs w:val="20"/>
              </w:rPr>
              <w:t>展示商品订单和服务预约的列表与状态。</w:t>
            </w:r>
          </w:p>
        </w:tc>
      </w:tr>
      <w:tr w14:paraId="0A08375F">
        <w:trPr>
          <w:trHeight w:val="335" w:hRule="atLeast"/>
          <w:jc w:val="center"/>
        </w:trPr>
        <w:tc>
          <w:tcPr>
            <w:tcW w:w="4456" w:type="dxa"/>
            <w:vAlign w:val="center"/>
          </w:tcPr>
          <w:p w14:paraId="6F5FE7E6">
            <w:pPr>
              <w:spacing w:after="0" w:line="240" w:lineRule="auto"/>
              <w:rPr>
                <w:sz w:val="20"/>
                <w:szCs w:val="20"/>
              </w:rPr>
            </w:pPr>
            <w:r>
              <w:rPr>
                <w:rFonts w:ascii="宋体" w:hAnsi="宋体" w:eastAsia="宋体"/>
                <w:b w:val="0"/>
                <w:sz w:val="20"/>
                <w:szCs w:val="20"/>
              </w:rPr>
              <w:t>订单详情 / 预约详情页</w:t>
            </w:r>
          </w:p>
        </w:tc>
        <w:tc>
          <w:tcPr>
            <w:tcW w:w="5343" w:type="dxa"/>
            <w:vAlign w:val="center"/>
          </w:tcPr>
          <w:p w14:paraId="0338DFFA">
            <w:pPr>
              <w:spacing w:after="0" w:line="240" w:lineRule="auto"/>
              <w:rPr>
                <w:sz w:val="20"/>
                <w:szCs w:val="20"/>
              </w:rPr>
            </w:pPr>
            <w:r>
              <w:rPr>
                <w:rFonts w:ascii="宋体" w:hAnsi="宋体" w:eastAsia="宋体"/>
                <w:b w:val="0"/>
                <w:sz w:val="20"/>
                <w:szCs w:val="20"/>
              </w:rPr>
              <w:t>展示订单快照、服务信息与状态流转。</w:t>
            </w:r>
          </w:p>
        </w:tc>
      </w:tr>
      <w:tr w14:paraId="321C28E7">
        <w:trPr>
          <w:trHeight w:val="356" w:hRule="atLeast"/>
          <w:jc w:val="center"/>
        </w:trPr>
        <w:tc>
          <w:tcPr>
            <w:tcW w:w="4456" w:type="dxa"/>
            <w:vAlign w:val="center"/>
          </w:tcPr>
          <w:p w14:paraId="477C47FC">
            <w:pPr>
              <w:spacing w:after="0" w:line="240" w:lineRule="auto"/>
              <w:rPr>
                <w:sz w:val="20"/>
                <w:szCs w:val="20"/>
              </w:rPr>
            </w:pPr>
            <w:r>
              <w:rPr>
                <w:rFonts w:ascii="宋体" w:hAnsi="宋体" w:eastAsia="宋体"/>
                <w:b w:val="0"/>
                <w:sz w:val="20"/>
                <w:szCs w:val="20"/>
              </w:rPr>
              <w:t>我的 / 宠物档案 / 会员权益 / 地址管理</w:t>
            </w:r>
          </w:p>
        </w:tc>
        <w:tc>
          <w:tcPr>
            <w:tcW w:w="5343" w:type="dxa"/>
            <w:vAlign w:val="center"/>
          </w:tcPr>
          <w:p w14:paraId="528795BB">
            <w:pPr>
              <w:spacing w:after="0" w:line="240" w:lineRule="auto"/>
              <w:rPr>
                <w:sz w:val="20"/>
                <w:szCs w:val="20"/>
              </w:rPr>
            </w:pPr>
            <w:r>
              <w:rPr>
                <w:rFonts w:ascii="宋体" w:hAnsi="宋体" w:eastAsia="宋体"/>
                <w:b w:val="0"/>
                <w:sz w:val="20"/>
                <w:szCs w:val="20"/>
              </w:rPr>
              <w:t>完成用户资料维护和个性化服务支撑。</w:t>
            </w:r>
          </w:p>
        </w:tc>
      </w:tr>
    </w:tbl>
    <w:p w14:paraId="03241755"/>
    <w:p w14:paraId="691FC87D">
      <w:pPr>
        <w:spacing w:before="0" w:after="120" w:line="324" w:lineRule="auto"/>
        <w:jc w:val="left"/>
      </w:pPr>
      <w:r>
        <w:rPr>
          <w:rFonts w:ascii="宋体" w:hAnsi="宋体" w:eastAsia="宋体"/>
          <w:b w:val="0"/>
          <w:color w:val="2E261F"/>
          <w:sz w:val="22"/>
        </w:rPr>
        <w:t>其中，商品购买链路强调“浏览、加入购物车、确认订单、查看订单”；服务预约链路强调“查看服务、选择门店和时段、选择宠物档案、提交预约、查看预约详情”。宠物档案既是独立资料页，也是预约功能的前置条件，这使项目更接近真实的宠物生活服务平台。</w:t>
      </w:r>
    </w:p>
    <w:p w14:paraId="43ABA21E">
      <w:pPr>
        <w:pStyle w:val="3"/>
        <w:spacing w:before="200" w:after="120" w:line="288" w:lineRule="auto"/>
      </w:pPr>
      <w:r>
        <w:rPr>
          <w:rFonts w:ascii="黑体" w:hAnsi="黑体" w:eastAsia="黑体"/>
          <w:b/>
          <w:color w:val="9D5C3E"/>
          <w:sz w:val="32"/>
        </w:rPr>
        <w:t>三、项目分析与设计</w:t>
      </w:r>
    </w:p>
    <w:p w14:paraId="4E5E8866">
      <w:pPr>
        <w:spacing w:before="0" w:after="120" w:line="324" w:lineRule="auto"/>
        <w:jc w:val="left"/>
      </w:pPr>
      <w:r>
        <w:rPr>
          <w:rFonts w:ascii="宋体" w:hAnsi="宋体" w:eastAsia="宋体"/>
          <w:b w:val="0"/>
          <w:color w:val="2E261F"/>
          <w:sz w:val="22"/>
        </w:rPr>
        <w:t>项目整体采用三端协同架构：移动端前台负责用户体验，后台管理端负责目录维护和运营数据处理，Node.js 后端负责 API、业务规则和 SQLite 持久化。这样既能保持移动端页面开发效率，也能保证订单、预约和库存等关键数据有统一的后端来源。</w:t>
      </w:r>
    </w:p>
    <w:p w14:paraId="568D2A70">
      <w:pPr>
        <w:rPr>
          <w:rFonts w:hint="default"/>
          <w:lang w:val="en-US"/>
        </w:rPr>
      </w:pPr>
      <w:r>
        <w:rPr>
          <w:rFonts w:hint="default"/>
          <w:lang w:val="en-US"/>
        </w:rPr>
        <w:drawing>
          <wp:inline distT="0" distB="0" distL="114300" distR="114300">
            <wp:extent cx="5960745" cy="3291840"/>
            <wp:effectExtent l="0" t="0" r="8255" b="10160"/>
            <wp:docPr id="16" name="图片 16" descr="mermaid-diagram-2026-04-25-16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mermaid-diagram-2026-04-25-161506"/>
                    <pic:cNvPicPr>
                      <a:picLocks noChangeAspect="1"/>
                    </pic:cNvPicPr>
                  </pic:nvPicPr>
                  <pic:blipFill>
                    <a:blip r:embed="rId6"/>
                    <a:stretch>
                      <a:fillRect/>
                    </a:stretch>
                  </pic:blipFill>
                  <pic:spPr>
                    <a:xfrm>
                      <a:off x="0" y="0"/>
                      <a:ext cx="5960745" cy="3291840"/>
                    </a:xfrm>
                    <a:prstGeom prst="rect">
                      <a:avLst/>
                    </a:prstGeom>
                  </pic:spPr>
                </pic:pic>
              </a:graphicData>
            </a:graphic>
          </wp:inline>
        </w:drawing>
      </w:r>
    </w:p>
    <w:p w14:paraId="40929944">
      <w:pPr>
        <w:spacing w:before="0" w:after="160" w:line="276" w:lineRule="auto"/>
        <w:jc w:val="center"/>
      </w:pPr>
      <w:r>
        <w:rPr>
          <w:rFonts w:ascii="宋体" w:hAnsi="宋体" w:eastAsia="宋体"/>
          <w:b w:val="0"/>
          <w:color w:val="6E6256"/>
          <w:sz w:val="19"/>
        </w:rPr>
        <w:t>图 1  项目总体架构图</w:t>
      </w:r>
    </w:p>
    <w:p w14:paraId="7EC0C812">
      <w:pPr>
        <w:spacing w:before="0" w:after="120" w:line="324" w:lineRule="auto"/>
        <w:jc w:val="left"/>
      </w:pPr>
      <w:r>
        <w:rPr>
          <w:rFonts w:ascii="宋体" w:hAnsi="宋体" w:eastAsia="宋体"/>
          <w:b w:val="0"/>
          <w:color w:val="2E261F"/>
          <w:sz w:val="22"/>
        </w:rPr>
        <w:t>在页面设计上，移动端将首页、分类、商品、服务、订单、我的等页面统一纳入 AppShell，底部 TabBar 提供主导航，详情页和确认页则通过独立路由承载深层业务操作。</w:t>
      </w:r>
    </w:p>
    <w:p w14:paraId="22280E3D">
      <w:pPr>
        <w:rPr>
          <w:rFonts w:hint="default"/>
          <w:lang w:val="en-US"/>
        </w:rPr>
      </w:pPr>
      <w:r>
        <w:rPr>
          <w:rFonts w:hint="default"/>
          <w:lang w:val="en-US"/>
        </w:rPr>
        <w:drawing>
          <wp:inline distT="0" distB="0" distL="114300" distR="114300">
            <wp:extent cx="5964555" cy="3560445"/>
            <wp:effectExtent l="0" t="0" r="4445" b="20955"/>
            <wp:docPr id="18" name="图片 18" descr="mermaid-diagram-2026-04-25-16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mermaid-diagram-2026-04-25-161754"/>
                    <pic:cNvPicPr>
                      <a:picLocks noChangeAspect="1"/>
                    </pic:cNvPicPr>
                  </pic:nvPicPr>
                  <pic:blipFill>
                    <a:blip r:embed="rId7"/>
                    <a:stretch>
                      <a:fillRect/>
                    </a:stretch>
                  </pic:blipFill>
                  <pic:spPr>
                    <a:xfrm>
                      <a:off x="0" y="0"/>
                      <a:ext cx="5964555" cy="3560445"/>
                    </a:xfrm>
                    <a:prstGeom prst="rect">
                      <a:avLst/>
                    </a:prstGeom>
                  </pic:spPr>
                </pic:pic>
              </a:graphicData>
            </a:graphic>
          </wp:inline>
        </w:drawing>
      </w:r>
    </w:p>
    <w:p w14:paraId="26EF3B61">
      <w:pPr>
        <w:spacing w:before="0" w:after="160" w:line="276" w:lineRule="auto"/>
        <w:jc w:val="center"/>
      </w:pPr>
      <w:r>
        <w:rPr>
          <w:rFonts w:ascii="宋体" w:hAnsi="宋体" w:eastAsia="宋体"/>
          <w:b w:val="0"/>
          <w:color w:val="6E6256"/>
          <w:sz w:val="19"/>
        </w:rPr>
        <w:t>图 2  移动端页面结构图</w:t>
      </w:r>
    </w:p>
    <w:p w14:paraId="42FB2E64">
      <w:pPr>
        <w:spacing w:before="0" w:after="120" w:line="324" w:lineRule="auto"/>
        <w:jc w:val="left"/>
      </w:pPr>
      <w:r>
        <w:rPr>
          <w:rFonts w:ascii="宋体" w:hAnsi="宋体" w:eastAsia="宋体"/>
          <w:b w:val="0"/>
          <w:color w:val="2E261F"/>
          <w:sz w:val="22"/>
        </w:rPr>
        <w:t>首页是项目的核心入口页，既承担品牌展示，也承担业务分流。根据 `HomeView.vue` 的真实实现，首页模块结构由主视觉、宠物切换、快捷入口、热门服务、组合推荐、热卖商品和会员信息组成。</w:t>
      </w:r>
    </w:p>
    <w:p w14:paraId="43F4F3CE">
      <w:pPr>
        <w:rPr>
          <w:rFonts w:hint="default"/>
          <w:lang w:val="en-US"/>
        </w:rPr>
      </w:pPr>
      <w:r>
        <w:rPr>
          <w:rFonts w:hint="default"/>
          <w:lang w:val="en-US"/>
        </w:rPr>
        <w:drawing>
          <wp:inline distT="0" distB="0" distL="114300" distR="114300">
            <wp:extent cx="5951855" cy="1866265"/>
            <wp:effectExtent l="0" t="0" r="17145" b="13335"/>
            <wp:docPr id="19" name="图片 19" descr="mermaid-diagram-2026-04-25-16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mermaid-diagram-2026-04-25-162121"/>
                    <pic:cNvPicPr>
                      <a:picLocks noChangeAspect="1"/>
                    </pic:cNvPicPr>
                  </pic:nvPicPr>
                  <pic:blipFill>
                    <a:blip r:embed="rId8"/>
                    <a:stretch>
                      <a:fillRect/>
                    </a:stretch>
                  </pic:blipFill>
                  <pic:spPr>
                    <a:xfrm>
                      <a:off x="0" y="0"/>
                      <a:ext cx="5951855" cy="1866265"/>
                    </a:xfrm>
                    <a:prstGeom prst="rect">
                      <a:avLst/>
                    </a:prstGeom>
                  </pic:spPr>
                </pic:pic>
              </a:graphicData>
            </a:graphic>
          </wp:inline>
        </w:drawing>
      </w:r>
    </w:p>
    <w:p w14:paraId="5FB9A134">
      <w:pPr>
        <w:spacing w:before="0" w:after="160" w:line="276" w:lineRule="auto"/>
        <w:jc w:val="center"/>
      </w:pPr>
      <w:r>
        <w:rPr>
          <w:rFonts w:ascii="宋体" w:hAnsi="宋体" w:eastAsia="宋体"/>
          <w:b w:val="0"/>
          <w:color w:val="6E6256"/>
          <w:sz w:val="19"/>
        </w:rPr>
        <w:t>图 3  首页功能模块结构图</w:t>
      </w:r>
    </w:p>
    <w:p w14:paraId="4E96DE98">
      <w:pPr>
        <w:spacing w:before="0" w:after="120" w:line="324" w:lineRule="auto"/>
        <w:jc w:val="left"/>
      </w:pPr>
      <w:r>
        <w:rPr>
          <w:rFonts w:ascii="宋体" w:hAnsi="宋体" w:eastAsia="宋体"/>
          <w:b w:val="0"/>
          <w:color w:val="2E261F"/>
          <w:sz w:val="22"/>
        </w:rPr>
        <w:t>服务端采用典型的分层设计，路由层只负责 URL 入口，控制器层负责请求/响应，服务层负责业务规则，repository 层负责 SQL 访问。这种结构能减少耦合，便于后续继续扩展后台运营能力。</w:t>
      </w:r>
    </w:p>
    <w:p w14:paraId="0F7E05AB">
      <w:pPr>
        <w:rPr>
          <w:rFonts w:hint="default"/>
          <w:lang w:val="en-US"/>
        </w:rPr>
      </w:pPr>
      <w:r>
        <w:rPr>
          <w:rFonts w:hint="default"/>
          <w:lang w:val="en-US"/>
        </w:rPr>
        <w:drawing>
          <wp:inline distT="0" distB="0" distL="114300" distR="114300">
            <wp:extent cx="5960745" cy="5274310"/>
            <wp:effectExtent l="0" t="0" r="8255" b="8890"/>
            <wp:docPr id="22" name="图片 22" descr="mermaid-diagram-2026-04-25-16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mermaid-diagram-2026-04-25-162455"/>
                    <pic:cNvPicPr>
                      <a:picLocks noChangeAspect="1"/>
                    </pic:cNvPicPr>
                  </pic:nvPicPr>
                  <pic:blipFill>
                    <a:blip r:embed="rId9"/>
                    <a:stretch>
                      <a:fillRect/>
                    </a:stretch>
                  </pic:blipFill>
                  <pic:spPr>
                    <a:xfrm>
                      <a:off x="0" y="0"/>
                      <a:ext cx="5960745" cy="5274310"/>
                    </a:xfrm>
                    <a:prstGeom prst="rect">
                      <a:avLst/>
                    </a:prstGeom>
                  </pic:spPr>
                </pic:pic>
              </a:graphicData>
            </a:graphic>
          </wp:inline>
        </w:drawing>
      </w:r>
    </w:p>
    <w:p w14:paraId="32B1686C">
      <w:pPr>
        <w:spacing w:before="0" w:after="160" w:line="276" w:lineRule="auto"/>
        <w:jc w:val="center"/>
      </w:pPr>
      <w:r>
        <w:rPr>
          <w:rFonts w:ascii="宋体" w:hAnsi="宋体" w:eastAsia="宋体"/>
          <w:b w:val="0"/>
          <w:color w:val="6E6256"/>
          <w:sz w:val="19"/>
        </w:rPr>
        <w:t>图 4  后端分层结构图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63D5B7E5">
        <w:trPr>
          <w:jc w:val="center"/>
        </w:trPr>
        <w:tc>
          <w:tcPr>
            <w:tcW w:w="3135" w:type="dxa"/>
            <w:shd w:val="clear" w:color="auto" w:fill="EEDFD1"/>
            <w:vAlign w:val="center"/>
          </w:tcPr>
          <w:p w14:paraId="782A5DE6">
            <w:pPr>
              <w:spacing w:after="0" w:line="240" w:lineRule="auto"/>
              <w:jc w:val="center"/>
            </w:pPr>
            <w:r>
              <w:rPr>
                <w:rFonts w:ascii="宋体" w:hAnsi="宋体" w:eastAsia="宋体"/>
                <w:b/>
                <w:sz w:val="21"/>
              </w:rPr>
              <w:t>技术难点</w:t>
            </w:r>
          </w:p>
        </w:tc>
        <w:tc>
          <w:tcPr>
            <w:tcW w:w="3135" w:type="dxa"/>
            <w:shd w:val="clear" w:color="auto" w:fill="EEDFD1"/>
            <w:vAlign w:val="center"/>
          </w:tcPr>
          <w:p w14:paraId="669B08FD">
            <w:pPr>
              <w:spacing w:after="0" w:line="240" w:lineRule="auto"/>
              <w:jc w:val="center"/>
            </w:pPr>
            <w:r>
              <w:rPr>
                <w:rFonts w:ascii="宋体" w:hAnsi="宋体" w:eastAsia="宋体"/>
                <w:b/>
                <w:sz w:val="21"/>
              </w:rPr>
              <w:t>问题表现</w:t>
            </w:r>
          </w:p>
        </w:tc>
        <w:tc>
          <w:tcPr>
            <w:tcW w:w="3135" w:type="dxa"/>
            <w:shd w:val="clear" w:color="auto" w:fill="EEDFD1"/>
            <w:vAlign w:val="center"/>
          </w:tcPr>
          <w:p w14:paraId="48526D0C">
            <w:pPr>
              <w:spacing w:after="0" w:line="240" w:lineRule="auto"/>
              <w:jc w:val="center"/>
            </w:pPr>
            <w:r>
              <w:rPr>
                <w:rFonts w:ascii="宋体" w:hAnsi="宋体" w:eastAsia="宋体"/>
                <w:b/>
                <w:sz w:val="21"/>
              </w:rPr>
              <w:t>解决方法</w:t>
            </w:r>
          </w:p>
        </w:tc>
      </w:tr>
      <w:tr w14:paraId="0850265D">
        <w:trPr>
          <w:jc w:val="center"/>
        </w:trPr>
        <w:tc>
          <w:tcPr>
            <w:tcW w:w="3135" w:type="dxa"/>
            <w:vAlign w:val="center"/>
          </w:tcPr>
          <w:p w14:paraId="66F20A41">
            <w:pPr>
              <w:spacing w:after="0" w:line="240" w:lineRule="auto"/>
            </w:pPr>
            <w:r>
              <w:rPr>
                <w:rFonts w:ascii="宋体" w:hAnsi="宋体" w:eastAsia="宋体"/>
                <w:b w:val="0"/>
                <w:sz w:val="21"/>
              </w:rPr>
              <w:t>多端协同复杂</w:t>
            </w:r>
          </w:p>
        </w:tc>
        <w:tc>
          <w:tcPr>
            <w:tcW w:w="3135" w:type="dxa"/>
            <w:vAlign w:val="center"/>
          </w:tcPr>
          <w:p w14:paraId="1B8E7980">
            <w:pPr>
              <w:spacing w:after="0" w:line="240" w:lineRule="auto"/>
            </w:pPr>
            <w:r>
              <w:rPr>
                <w:rFonts w:ascii="宋体" w:hAnsi="宋体" w:eastAsia="宋体"/>
                <w:b w:val="0"/>
                <w:sz w:val="21"/>
              </w:rPr>
              <w:t>项目同时包含用户端、管理端和服务端。</w:t>
            </w:r>
          </w:p>
        </w:tc>
        <w:tc>
          <w:tcPr>
            <w:tcW w:w="3135" w:type="dxa"/>
            <w:vAlign w:val="center"/>
          </w:tcPr>
          <w:p w14:paraId="29D300D8">
            <w:pPr>
              <w:spacing w:after="0" w:line="240" w:lineRule="auto"/>
            </w:pPr>
            <w:r>
              <w:rPr>
                <w:rFonts w:ascii="宋体" w:hAnsi="宋体" w:eastAsia="宋体"/>
                <w:b w:val="0"/>
                <w:sz w:val="21"/>
              </w:rPr>
              <w:t>采用前后台分目录组织，前台走 `/api/public`、`/api/user`，后台走 `/api/admin`，接口职责清晰。</w:t>
            </w:r>
          </w:p>
        </w:tc>
      </w:tr>
      <w:tr w14:paraId="5CFF2284">
        <w:trPr>
          <w:jc w:val="center"/>
        </w:trPr>
        <w:tc>
          <w:tcPr>
            <w:tcW w:w="3135" w:type="dxa"/>
            <w:vAlign w:val="center"/>
          </w:tcPr>
          <w:p w14:paraId="4EDE0854">
            <w:pPr>
              <w:spacing w:after="0" w:line="240" w:lineRule="auto"/>
            </w:pPr>
            <w:r>
              <w:rPr>
                <w:rFonts w:ascii="宋体" w:hAnsi="宋体" w:eastAsia="宋体"/>
                <w:b w:val="0"/>
                <w:sz w:val="21"/>
              </w:rPr>
              <w:t>商品购买与服务预约链路差异大</w:t>
            </w:r>
          </w:p>
        </w:tc>
        <w:tc>
          <w:tcPr>
            <w:tcW w:w="3135" w:type="dxa"/>
            <w:vAlign w:val="center"/>
          </w:tcPr>
          <w:p w14:paraId="2B303078">
            <w:pPr>
              <w:spacing w:after="0" w:line="240" w:lineRule="auto"/>
            </w:pPr>
            <w:r>
              <w:rPr>
                <w:rFonts w:ascii="宋体" w:hAnsi="宋体" w:eastAsia="宋体"/>
                <w:b w:val="0"/>
                <w:sz w:val="21"/>
              </w:rPr>
              <w:t>商品走购物车和订单，服务走宠物+门店+时段预约。</w:t>
            </w:r>
          </w:p>
        </w:tc>
        <w:tc>
          <w:tcPr>
            <w:tcW w:w="3135" w:type="dxa"/>
            <w:vAlign w:val="center"/>
          </w:tcPr>
          <w:p w14:paraId="328F95AB">
            <w:pPr>
              <w:spacing w:after="0" w:line="240" w:lineRule="auto"/>
            </w:pPr>
            <w:r>
              <w:rPr>
                <w:rFonts w:ascii="宋体" w:hAnsi="宋体" w:eastAsia="宋体"/>
                <w:b w:val="0"/>
                <w:sz w:val="21"/>
              </w:rPr>
              <w:t>前台拆分 `cart`、`booking` 两套 Pinia store，避免状态耦合。</w:t>
            </w:r>
          </w:p>
        </w:tc>
      </w:tr>
      <w:tr w14:paraId="46B15CA9">
        <w:trPr>
          <w:jc w:val="center"/>
        </w:trPr>
        <w:tc>
          <w:tcPr>
            <w:tcW w:w="3135" w:type="dxa"/>
            <w:vAlign w:val="center"/>
          </w:tcPr>
          <w:p w14:paraId="372580D5">
            <w:pPr>
              <w:spacing w:after="0" w:line="240" w:lineRule="auto"/>
            </w:pPr>
            <w:r>
              <w:rPr>
                <w:rFonts w:ascii="宋体" w:hAnsi="宋体" w:eastAsia="宋体"/>
                <w:b w:val="0"/>
                <w:sz w:val="21"/>
              </w:rPr>
              <w:t>数据一致性</w:t>
            </w:r>
          </w:p>
        </w:tc>
        <w:tc>
          <w:tcPr>
            <w:tcW w:w="3135" w:type="dxa"/>
            <w:vAlign w:val="center"/>
          </w:tcPr>
          <w:p w14:paraId="545777BE">
            <w:pPr>
              <w:spacing w:after="0" w:line="240" w:lineRule="auto"/>
            </w:pPr>
            <w:r>
              <w:rPr>
                <w:rFonts w:ascii="宋体" w:hAnsi="宋体" w:eastAsia="宋体"/>
                <w:b w:val="0"/>
                <w:sz w:val="21"/>
              </w:rPr>
              <w:t>下单涉及库存扣减，取消订单涉及库存回滚；预约涉及时段余量。</w:t>
            </w:r>
          </w:p>
        </w:tc>
        <w:tc>
          <w:tcPr>
            <w:tcW w:w="3135" w:type="dxa"/>
            <w:vAlign w:val="center"/>
          </w:tcPr>
          <w:p w14:paraId="42DCB62C">
            <w:pPr>
              <w:spacing w:after="0" w:line="240" w:lineRule="auto"/>
            </w:pPr>
            <w:r>
              <w:rPr>
                <w:rFonts w:ascii="宋体" w:hAnsi="宋体" w:eastAsia="宋体"/>
                <w:b w:val="0"/>
                <w:sz w:val="21"/>
              </w:rPr>
              <w:t>后端在 `orderService.js`、`bookingService.js` 中使用事务和快照字段保证一致性。</w:t>
            </w:r>
          </w:p>
        </w:tc>
      </w:tr>
      <w:tr w14:paraId="72A6504B">
        <w:trPr>
          <w:jc w:val="center"/>
        </w:trPr>
        <w:tc>
          <w:tcPr>
            <w:tcW w:w="3135" w:type="dxa"/>
            <w:vAlign w:val="center"/>
          </w:tcPr>
          <w:p w14:paraId="259700A0">
            <w:pPr>
              <w:spacing w:after="0" w:line="240" w:lineRule="auto"/>
            </w:pPr>
            <w:r>
              <w:rPr>
                <w:rFonts w:ascii="宋体" w:hAnsi="宋体" w:eastAsia="宋体"/>
                <w:b w:val="0"/>
                <w:sz w:val="21"/>
              </w:rPr>
              <w:t>前后端数据模型不完全一致</w:t>
            </w:r>
          </w:p>
        </w:tc>
        <w:tc>
          <w:tcPr>
            <w:tcW w:w="3135" w:type="dxa"/>
            <w:vAlign w:val="center"/>
          </w:tcPr>
          <w:p w14:paraId="48882EBD">
            <w:pPr>
              <w:spacing w:after="0" w:line="240" w:lineRule="auto"/>
            </w:pPr>
            <w:r>
              <w:rPr>
                <w:rFonts w:ascii="宋体" w:hAnsi="宋体" w:eastAsia="宋体"/>
                <w:b w:val="0"/>
                <w:sz w:val="21"/>
              </w:rPr>
              <w:t>后端字段为 snake_case，前端展示更偏视图模型。</w:t>
            </w:r>
          </w:p>
        </w:tc>
        <w:tc>
          <w:tcPr>
            <w:tcW w:w="3135" w:type="dxa"/>
            <w:vAlign w:val="center"/>
          </w:tcPr>
          <w:p w14:paraId="5A6659EE">
            <w:pPr>
              <w:spacing w:after="0" w:line="240" w:lineRule="auto"/>
            </w:pPr>
            <w:r>
              <w:rPr>
                <w:rFonts w:ascii="宋体" w:hAnsi="宋体" w:eastAsia="宋体"/>
                <w:b w:val="0"/>
                <w:sz w:val="21"/>
              </w:rPr>
              <w:t>使用 `src/adapters/` 统一做字段适配，降低页面复杂度。</w:t>
            </w:r>
          </w:p>
        </w:tc>
      </w:tr>
      <w:tr w14:paraId="5E3BFEB2">
        <w:trPr>
          <w:jc w:val="center"/>
        </w:trPr>
        <w:tc>
          <w:tcPr>
            <w:tcW w:w="3135" w:type="dxa"/>
            <w:vAlign w:val="center"/>
          </w:tcPr>
          <w:p w14:paraId="01598CBB">
            <w:pPr>
              <w:spacing w:after="0" w:line="240" w:lineRule="auto"/>
            </w:pPr>
            <w:r>
              <w:rPr>
                <w:rFonts w:ascii="宋体" w:hAnsi="宋体" w:eastAsia="宋体"/>
                <w:b w:val="0"/>
                <w:sz w:val="21"/>
              </w:rPr>
              <w:t>移动端页面复用与品牌统一</w:t>
            </w:r>
          </w:p>
        </w:tc>
        <w:tc>
          <w:tcPr>
            <w:tcW w:w="3135" w:type="dxa"/>
            <w:vAlign w:val="center"/>
          </w:tcPr>
          <w:p w14:paraId="6002E8AA">
            <w:pPr>
              <w:spacing w:after="0" w:line="240" w:lineRule="auto"/>
            </w:pPr>
            <w:r>
              <w:rPr>
                <w:rFonts w:ascii="宋体" w:hAnsi="宋体" w:eastAsia="宋体"/>
                <w:b w:val="0"/>
                <w:sz w:val="21"/>
              </w:rPr>
              <w:t>页面数量多，容易风格碎片化。</w:t>
            </w:r>
          </w:p>
        </w:tc>
        <w:tc>
          <w:tcPr>
            <w:tcW w:w="3135" w:type="dxa"/>
            <w:vAlign w:val="center"/>
          </w:tcPr>
          <w:p w14:paraId="097721BC">
            <w:pPr>
              <w:spacing w:after="0" w:line="240" w:lineRule="auto"/>
            </w:pPr>
            <w:r>
              <w:rPr>
                <w:rFonts w:ascii="宋体" w:hAnsi="宋体" w:eastAsia="宋体"/>
                <w:b w:val="0"/>
                <w:sz w:val="21"/>
              </w:rPr>
              <w:t>通过 `AppShell`、`BottomTabBar`、`ProductCard`、`ServiceCard` 等组件复用统一 UI。</w:t>
            </w:r>
          </w:p>
        </w:tc>
      </w:tr>
      <w:tr w14:paraId="2131FB08">
        <w:trPr>
          <w:jc w:val="center"/>
        </w:trPr>
        <w:tc>
          <w:tcPr>
            <w:tcW w:w="3135" w:type="dxa"/>
            <w:vAlign w:val="center"/>
          </w:tcPr>
          <w:p w14:paraId="3A0E890E">
            <w:pPr>
              <w:spacing w:after="0" w:line="240" w:lineRule="auto"/>
            </w:pPr>
            <w:r>
              <w:rPr>
                <w:rFonts w:ascii="宋体" w:hAnsi="宋体" w:eastAsia="宋体"/>
                <w:b w:val="0"/>
                <w:sz w:val="21"/>
              </w:rPr>
              <w:t>后台内容维护与图片上传</w:t>
            </w:r>
          </w:p>
        </w:tc>
        <w:tc>
          <w:tcPr>
            <w:tcW w:w="3135" w:type="dxa"/>
            <w:vAlign w:val="center"/>
          </w:tcPr>
          <w:p w14:paraId="23231EF4">
            <w:pPr>
              <w:spacing w:after="0" w:line="240" w:lineRule="auto"/>
            </w:pPr>
            <w:r>
              <w:rPr>
                <w:rFonts w:ascii="宋体" w:hAnsi="宋体" w:eastAsia="宋体"/>
                <w:b w:val="0"/>
                <w:sz w:val="21"/>
              </w:rPr>
              <w:t>管理端既要做 CRUD，也要处理图片上传。</w:t>
            </w:r>
          </w:p>
        </w:tc>
        <w:tc>
          <w:tcPr>
            <w:tcW w:w="3135" w:type="dxa"/>
            <w:vAlign w:val="center"/>
          </w:tcPr>
          <w:p w14:paraId="6363FDAB">
            <w:pPr>
              <w:spacing w:after="0" w:line="240" w:lineRule="auto"/>
            </w:pPr>
            <w:r>
              <w:rPr>
                <w:rFonts w:ascii="宋体" w:hAnsi="宋体" w:eastAsia="宋体"/>
                <w:b w:val="0"/>
                <w:sz w:val="21"/>
              </w:rPr>
              <w:t>通过 `multer` 中间件解析上传，再由 admin API 返回图片 URL。</w:t>
            </w:r>
          </w:p>
        </w:tc>
      </w:tr>
    </w:tbl>
    <w:p w14:paraId="68A065BC"/>
    <w:p w14:paraId="599555F3">
      <w:pPr>
        <w:pStyle w:val="3"/>
        <w:spacing w:before="200" w:after="120" w:line="288" w:lineRule="auto"/>
      </w:pPr>
      <w:r>
        <w:rPr>
          <w:rFonts w:ascii="黑体" w:hAnsi="黑体" w:eastAsia="黑体"/>
          <w:b/>
          <w:color w:val="9D5C3E"/>
          <w:sz w:val="32"/>
        </w:rPr>
        <w:t>四、项目实现与关键代码</w:t>
      </w:r>
    </w:p>
    <w:p w14:paraId="42CF3284">
      <w:pPr>
        <w:spacing w:before="0" w:after="120" w:line="324" w:lineRule="auto"/>
        <w:jc w:val="left"/>
      </w:pPr>
      <w:r>
        <w:rPr>
          <w:rFonts w:ascii="宋体" w:hAnsi="宋体" w:eastAsia="宋体"/>
          <w:b w:val="0"/>
          <w:color w:val="2E261F"/>
          <w:sz w:val="22"/>
        </w:rPr>
        <w:t>项目实现可以概括为三条主线：前台页面与状态组织、后台管理路由与表单维护、后端业务处理与数据持久化。其中，商品购买流程和服务预约流程是最重要的两条业务链路。</w:t>
      </w:r>
    </w:p>
    <w:p w14:paraId="3D99A01E">
      <w:r>
        <w:drawing>
          <wp:inline distT="0" distB="0" distL="114300" distR="114300">
            <wp:extent cx="5852160" cy="3098165"/>
            <wp:effectExtent l="0" t="0" r="152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852160" cy="3098202"/>
                    </a:xfrm>
                    <a:prstGeom prst="rect">
                      <a:avLst/>
                    </a:prstGeom>
                  </pic:spPr>
                </pic:pic>
              </a:graphicData>
            </a:graphic>
          </wp:inline>
        </w:drawing>
      </w:r>
    </w:p>
    <w:p w14:paraId="57BF77C0">
      <w:pPr>
        <w:spacing w:before="0" w:after="160" w:line="276" w:lineRule="auto"/>
        <w:jc w:val="center"/>
      </w:pPr>
      <w:r>
        <w:rPr>
          <w:rFonts w:ascii="宋体" w:hAnsi="宋体" w:eastAsia="宋体"/>
          <w:b w:val="0"/>
          <w:color w:val="6E6256"/>
          <w:sz w:val="19"/>
        </w:rPr>
        <w:t>图 5  商品购买流程图</w:t>
      </w:r>
    </w:p>
    <w:p w14:paraId="52E7BF3D">
      <w:r>
        <w:drawing>
          <wp:inline distT="0" distB="0" distL="114300" distR="114300">
            <wp:extent cx="5852160" cy="3098165"/>
            <wp:effectExtent l="0" t="0" r="152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852160" cy="3098202"/>
                    </a:xfrm>
                    <a:prstGeom prst="rect">
                      <a:avLst/>
                    </a:prstGeom>
                  </pic:spPr>
                </pic:pic>
              </a:graphicData>
            </a:graphic>
          </wp:inline>
        </w:drawing>
      </w:r>
    </w:p>
    <w:p w14:paraId="77B5FBC6">
      <w:pPr>
        <w:spacing w:before="0" w:after="160" w:line="276" w:lineRule="auto"/>
        <w:jc w:val="center"/>
      </w:pPr>
      <w:r>
        <w:rPr>
          <w:rFonts w:ascii="宋体" w:hAnsi="宋体" w:eastAsia="宋体"/>
          <w:b w:val="0"/>
          <w:color w:val="6E6256"/>
          <w:sz w:val="19"/>
        </w:rPr>
        <w:t>图 6  服务预约流程图</w:t>
      </w:r>
    </w:p>
    <w:p w14:paraId="22F55408">
      <w:pPr>
        <w:spacing w:before="0" w:after="120" w:line="324" w:lineRule="auto"/>
        <w:jc w:val="left"/>
      </w:pPr>
      <w:r>
        <w:rPr>
          <w:rFonts w:ascii="宋体" w:hAnsi="宋体" w:eastAsia="宋体"/>
          <w:b/>
          <w:color w:val="2E261F"/>
          <w:sz w:val="22"/>
        </w:rPr>
        <w:t>前台路由组织：统一管理页面入口（src/router/index.js:7-55）</w:t>
      </w:r>
    </w:p>
    <w:p w14:paraId="4C4EA65E">
      <w:pPr>
        <w:spacing w:before="0" w:after="120" w:line="324" w:lineRule="auto"/>
        <w:jc w:val="left"/>
      </w:pPr>
      <w:r>
        <w:rPr>
          <w:rFonts w:ascii="宋体" w:hAnsi="宋体" w:eastAsia="宋体"/>
          <w:b w:val="0"/>
          <w:color w:val="2E261F"/>
          <w:sz w:val="22"/>
        </w:rPr>
        <w:t>该段代码将首页、商品、服务、购物车、订单、个人中心等页面集中交给 Vue Router 管理，是移动端用户流程的总入口。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6"/>
      </w:tblGrid>
      <w:tr w14:paraId="0919117C">
        <w:trPr>
          <w:jc w:val="center"/>
        </w:trPr>
        <w:tc>
          <w:tcPr>
            <w:tcW w:w="9406" w:type="dxa"/>
            <w:shd w:val="clear" w:color="auto" w:fill="F6F2EC"/>
          </w:tcPr>
          <w:p w14:paraId="5BD33122">
            <w:pPr>
              <w:spacing w:before="40" w:after="40" w:line="264" w:lineRule="auto"/>
            </w:pPr>
            <w:r>
              <w:rPr>
                <w:rFonts w:ascii="Courier New" w:hAnsi="Courier New" w:eastAsia="Courier New"/>
                <w:b w:val="0"/>
                <w:color w:val="2E261F"/>
                <w:sz w:val="17"/>
              </w:rPr>
              <w:t xml:space="preserve">   7  const routes =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8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9      path: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10      name: 'home',</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11      component: () =&gt; import('@/views/HomeView.vue'),</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12      meta: { tab: 'home', title: '首页'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13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14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15      path: '/category',</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16      name: 'category',</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17      component: () =&gt; import('@/views/CategoryView.vue'),</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18      meta: { tab: 'category', title: '分类'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19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20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21      path: '/products',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22      name: 'product-list',</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23      component: () =&gt; import('@/views/ProductListView.vue'),</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24      meta: { title: '商品列表'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25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26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27      path: '/product/:id',</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28      name: 'product-detail',</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29      component: () =&gt; import('@/views/ProductDetailView.vue'),</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30      meta: { title: '商品详情'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31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32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33      path: '/service',</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34      name: 'service',</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35      component: () =&gt; import('@/views/ServiceView.vue'),</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36      meta: { tab: 'service', title: '服务'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37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38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39      path: '/service/:id',</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40      name: 'service-detail',</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41      component: () =&gt; import('@/views/ServiceDetailView.vue'),</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42      meta: { title: '服务详情'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43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44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45      path: '/cart',</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46      name: 'cart',</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47      component: () =&gt; import('@/views/CartView.vue'),</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48      meta: { title: '购物车'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49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50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51      path: '/order/confirm',</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52      name: 'order-confirm',</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53      component: () =&gt; import('@/views/OrderConfirmView.vue'),</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54      meta: { title: '确认订单'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55    },</w:t>
            </w:r>
          </w:p>
        </w:tc>
      </w:tr>
    </w:tbl>
    <w:p w14:paraId="53E221F5"/>
    <w:p w14:paraId="0E5A1441">
      <w:pPr>
        <w:spacing w:before="0" w:after="120" w:line="324" w:lineRule="auto"/>
        <w:jc w:val="left"/>
      </w:pPr>
      <w:r>
        <w:rPr>
          <w:rFonts w:ascii="宋体" w:hAnsi="宋体" w:eastAsia="宋体"/>
          <w:b/>
          <w:color w:val="2E261F"/>
          <w:sz w:val="22"/>
        </w:rPr>
        <w:t>后台管理路由：登录守卫与业务页面划分（admin/src/router/index.js:15-109）</w:t>
      </w:r>
    </w:p>
    <w:p w14:paraId="05A9CDAB">
      <w:pPr>
        <w:spacing w:before="0" w:after="120" w:line="324" w:lineRule="auto"/>
        <w:jc w:val="left"/>
      </w:pPr>
      <w:r>
        <w:rPr>
          <w:rFonts w:ascii="宋体" w:hAnsi="宋体" w:eastAsia="宋体"/>
          <w:b w:val="0"/>
          <w:color w:val="2E261F"/>
          <w:sz w:val="22"/>
        </w:rPr>
        <w:t>后台通过独立路由树管理概览、分类、商品、服务、门店、时段、订单和预约页面，并加入未登录重定向逻辑。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6"/>
      </w:tblGrid>
      <w:tr w14:paraId="4013CEC5">
        <w:trPr>
          <w:jc w:val="center"/>
        </w:trPr>
        <w:tc>
          <w:tcPr>
            <w:tcW w:w="9406" w:type="dxa"/>
            <w:shd w:val="clear" w:color="auto" w:fill="F6F2EC"/>
          </w:tcPr>
          <w:p w14:paraId="0EE57346">
            <w:pPr>
              <w:spacing w:before="40" w:after="40" w:line="264" w:lineRule="auto"/>
            </w:pPr>
            <w:r>
              <w:rPr>
                <w:rFonts w:ascii="Courier New" w:hAnsi="Courier New" w:eastAsia="Courier New"/>
                <w:b w:val="0"/>
                <w:color w:val="2E261F"/>
                <w:sz w:val="17"/>
              </w:rPr>
              <w:t xml:space="preserve">  15  export function createAdminRouter(pinia)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16    const router = createRouter({</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17      history: createWebHashHistory(),</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18      routes: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19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20          path: '/login',</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21          name: 'login',</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22          component: LoginView,</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23          meta: { title: '管理员登录'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24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25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26          path: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27          component: AdminLayout,</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28          children: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29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30              path: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31              name: 'dashboard',</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32              component: DashboardView,</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33              meta: { title: '后台概览'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34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35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36              path: 'categories',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37              name: 'categories',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38              component: CategoryAdminView,</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39              meta: { title: '分类'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40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41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42              path: 'products',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43              name: 'products',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44              component: ProductAdminView,</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45              meta: { title: '商品'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46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47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48              path: 'services',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49              name: 'services',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50              component: ServiceAdminView,</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51              meta: { title: '服务'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52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53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54              path: 'stores',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55              name: 'stores',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56              component: StoreAdminView,</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57              meta: { title: '门店'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58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59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60              path: 'time-slots',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61              name: 'time-slots',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62              component: TimeSlotAdminView,</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63              meta: { title: '时段'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64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65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66              path: 'orders',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67              name: 'orders',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68              component: OrderAdminView,</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69              meta: { title: '订单'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70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71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72              path: 'bookings',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73              name: 'bookings',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74              component: BookingAdminView,</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75              meta: { title: '预约'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76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77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78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79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80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81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82    registerUnauthorizedHandler(() =&gt;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83      const sessionStore = useSessionStore(pinia)</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84      sessionStore.logout()</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85      router.replace('/login')</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86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87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88    router.beforeEach((to) =&gt;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89      const sessionStore = useSessionStore(pinia)</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90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91      if (to.path === '/login' &amp;&amp; sessionStore.isAuthenticated)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92        return { path: '/'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93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94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95      if (to.path !== '/login' &amp;&amp; !sessionStore.isAuthenticated)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96        return { path: '/login'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97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98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99      return true</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100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101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102    router.afterEach((to) =&gt;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103      if (typeof document !== 'undefined')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104        document.title = `${to.meta.title || '后台管理'} · PetLife Admin`</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105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106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107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108    return router</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109  }</w:t>
            </w:r>
          </w:p>
        </w:tc>
      </w:tr>
    </w:tbl>
    <w:p w14:paraId="2B0666B9"/>
    <w:p w14:paraId="64838047">
      <w:pPr>
        <w:spacing w:before="0" w:after="120" w:line="324" w:lineRule="auto"/>
        <w:jc w:val="left"/>
      </w:pPr>
      <w:r>
        <w:rPr>
          <w:rFonts w:ascii="宋体" w:hAnsi="宋体" w:eastAsia="宋体"/>
          <w:b/>
          <w:color w:val="2E261F"/>
          <w:sz w:val="22"/>
        </w:rPr>
        <w:t>后端应用装配：统一挂载数据库、路由与异常处理（server/src/app.js:13-47）</w:t>
      </w:r>
    </w:p>
    <w:p w14:paraId="60DD94B6">
      <w:pPr>
        <w:spacing w:before="0" w:after="120" w:line="324" w:lineRule="auto"/>
        <w:jc w:val="left"/>
      </w:pPr>
      <w:r>
        <w:rPr>
          <w:rFonts w:ascii="宋体" w:hAnsi="宋体" w:eastAsia="宋体"/>
          <w:b w:val="0"/>
          <w:color w:val="2E261F"/>
          <w:sz w:val="22"/>
        </w:rPr>
        <w:t>Express 应用在这里完成数据库初始化、种子数据装填、静态上传目录和三类 API 路由挂载。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6"/>
      </w:tblGrid>
      <w:tr w14:paraId="58275A49">
        <w:trPr>
          <w:jc w:val="center"/>
        </w:trPr>
        <w:tc>
          <w:tcPr>
            <w:tcW w:w="9406" w:type="dxa"/>
            <w:shd w:val="clear" w:color="auto" w:fill="F6F2EC"/>
          </w:tcPr>
          <w:p w14:paraId="79F80021">
            <w:pPr>
              <w:spacing w:before="40" w:after="40" w:line="264" w:lineRule="auto"/>
            </w:pPr>
            <w:r>
              <w:rPr>
                <w:rFonts w:ascii="Courier New" w:hAnsi="Courier New" w:eastAsia="Courier New"/>
                <w:b w:val="0"/>
                <w:color w:val="2E261F"/>
                <w:sz w:val="17"/>
              </w:rPr>
              <w:t xml:space="preserve">  13  function initializeDatabase(config, existingDatabase)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14    if (existingDatabase)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15      return existingDatabase</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16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17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18    const db = createDatabase(config.dbPath)</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19    migrate(db)</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20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21    const userCount = db.prepare('SELECT COUNT(*) AS count FROM users').get().count</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22    if (userCount === 0)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23      seed(db)</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24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25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26    return db</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27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28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29  export function createApp(overrides = {})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30    const config = loadEnv(overrides)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31    const db = initializeDatabase(config, overrides.database)</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32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33    mkdirSync(config.uploadDir, { recursive: true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34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35    const app = express()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36    app.locals.config = config</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37    app.locals.db = db</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38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39    app.use(express.json())</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40    app.use('/uploads', express.static(config.uploadDir))</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41    app.use('/api/public', createPublicRouter())</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42    app.use('/api/user', createUserRouter())</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43    app.use('/api/admin', createAdminRouter())</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44    app.use(notFound)</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45    app.use(errorHandler)</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46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47    return app</w:t>
            </w:r>
          </w:p>
        </w:tc>
      </w:tr>
    </w:tbl>
    <w:p w14:paraId="6C9A79B0"/>
    <w:p w14:paraId="231744E1">
      <w:pPr>
        <w:spacing w:before="0" w:after="120" w:line="324" w:lineRule="auto"/>
        <w:jc w:val="left"/>
      </w:pPr>
      <w:r>
        <w:rPr>
          <w:rFonts w:ascii="宋体" w:hAnsi="宋体" w:eastAsia="宋体"/>
          <w:b/>
          <w:color w:val="2E261F"/>
          <w:sz w:val="22"/>
        </w:rPr>
        <w:t>订单业务核心：事务化创建订单并同步扣减库存（server/src/services/orderService.js:130-186）</w:t>
      </w:r>
    </w:p>
    <w:p w14:paraId="07FA4A47">
      <w:pPr>
        <w:spacing w:before="0" w:after="120" w:line="324" w:lineRule="auto"/>
        <w:jc w:val="left"/>
      </w:pPr>
      <w:r>
        <w:rPr>
          <w:rFonts w:ascii="宋体" w:hAnsi="宋体" w:eastAsia="宋体"/>
          <w:b w:val="0"/>
          <w:color w:val="2E261F"/>
          <w:sz w:val="22"/>
        </w:rPr>
        <w:t>订单创建时会校验地址和购物车项，再在事务中生成订单、写入订单项、扣减库存并清空已结算购物车。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6"/>
      </w:tblGrid>
      <w:tr w14:paraId="53F2167B">
        <w:trPr>
          <w:jc w:val="center"/>
        </w:trPr>
        <w:tc>
          <w:tcPr>
            <w:tcW w:w="9406" w:type="dxa"/>
            <w:shd w:val="clear" w:color="auto" w:fill="F6F2EC"/>
          </w:tcPr>
          <w:p w14:paraId="20C2B918">
            <w:pPr>
              <w:spacing w:before="40" w:after="40" w:line="264" w:lineRule="auto"/>
            </w:pPr>
            <w:r>
              <w:rPr>
                <w:rFonts w:ascii="Courier New" w:hAnsi="Courier New" w:eastAsia="Courier New"/>
                <w:b w:val="0"/>
                <w:color w:val="2E261F"/>
                <w:sz w:val="17"/>
              </w:rPr>
              <w:t xml:space="preserve"> 130          spec_label_snapshot: item.specLabel,</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131          unit_price_snapshot: unitPrice,</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132          quantity: item.quantity,</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133          line_total: unitPrice * item.quantity</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134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135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136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137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138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139  function updateInventory(db, product, delta, timestamp)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140    const nextStock = product.stock + delta</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141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142    updateProductInventory(db,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143      id: product.id,</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144      stock: nextStock,</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145      stock_status: nextStock &gt; 0 ? 'inStock' : 'soldOut',</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146      updated_at: timestamp</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147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148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149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150  export function createUserOrder(db, userId, payload)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151    const addressId = requireString(payload.address_id, 'address_id')</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152    const remark = payload.remark == null ? '' : String(payload.remark).trim()</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153    const address = getAddressSnapshot(db, userId, addressId)</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154    const selectedCartItems = getSelectedCartItems(db, userId)</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155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156    if (selectedCartItems.length === 0)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157      throw new AppError(409, 40900, 'no selected valid cart items')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158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159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160    const transaction = db.transaction(() =&gt;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161      const timestamp = now()</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162      const pendingOrderItems = buildOrderItems(db, selectedCartItems)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163      const order =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164        id: `order_${randomUUID().slice(0, 8)}`,</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165        order_no: formatOrderNumber(),</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166        user_id: userId,</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167        status: 'pendingShipment',</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168        status_label: getStatusLabel('pendingShipment'),</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169        total_amount: pendingOrderItems.reduce((sum, item) =&gt; sum + item.orderItem.line_total, 0),</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170        remark,</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171        receiver_name_snapshot: address.receiver_name,</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172        receiver_phone_snapshot: address.receiver_phone,</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173        receiver_region_snapshot: address.region,</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174        receiver_address_snapshot: address.detail_address,</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175        created_at: timestamp,</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176        updated_at: timestamp</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177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178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179      createOrder(db, order)</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180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181      for (const item of pendingOrderItems)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182        createOrderItem(db,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183          ...item.orderItem,</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184          order_id: order.id</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185        })</w:t>
            </w:r>
            <w:r>
              <w:rPr>
                <w:rFonts w:ascii="Courier New" w:hAnsi="Courier New" w:eastAsia="Courier New"/>
                <w:b w:val="0"/>
                <w:color w:val="2E261F"/>
                <w:sz w:val="17"/>
              </w:rPr>
              <w:br w:type="textWrapping"/>
            </w:r>
            <w:r>
              <w:rPr>
                <w:rFonts w:ascii="Courier New" w:hAnsi="Courier New" w:eastAsia="Courier New"/>
                <w:b w:val="0"/>
                <w:color w:val="2E261F"/>
                <w:sz w:val="17"/>
              </w:rPr>
              <w:t xml:space="preserve"> 186        updateInventory(db, item.product, -item.orderItem.quantity, timestamp)</w:t>
            </w:r>
          </w:p>
        </w:tc>
      </w:tr>
    </w:tbl>
    <w:p w14:paraId="368EEF47"/>
    <w:p w14:paraId="0F399A34">
      <w:pPr>
        <w:spacing w:before="0" w:after="120" w:line="324" w:lineRule="auto"/>
        <w:jc w:val="left"/>
      </w:pPr>
      <w:r>
        <w:rPr>
          <w:rFonts w:ascii="宋体" w:hAnsi="宋体" w:eastAsia="宋体"/>
          <w:b w:val="0"/>
          <w:color w:val="2E261F"/>
          <w:sz w:val="22"/>
        </w:rPr>
        <w:t>除了以上关键代码，项目还通过 `src/adapters/` 处理后端字段与前端视图模型的差异，通过 `src/stores/cart.js` 和 `src/stores/booking.js` 分别管理商品购物车与服务预约状态，通过 `server/src/db/migrate.js` 和 `server/src/db/seed.js` 完成数据库初始化和演示数据填充。</w:t>
      </w:r>
    </w:p>
    <w:p w14:paraId="2A8F4CC5">
      <w:pPr>
        <w:pStyle w:val="3"/>
        <w:spacing w:before="200" w:after="120" w:line="288" w:lineRule="auto"/>
      </w:pPr>
      <w:r>
        <w:rPr>
          <w:rFonts w:ascii="黑体" w:hAnsi="黑体" w:eastAsia="黑体"/>
          <w:b/>
          <w:color w:val="9D5C3E"/>
          <w:sz w:val="32"/>
        </w:rPr>
        <w:t>五、项目调试与结果</w:t>
      </w:r>
    </w:p>
    <w:p w14:paraId="3647116F">
      <w:pPr>
        <w:spacing w:before="0" w:after="120" w:line="324" w:lineRule="auto"/>
        <w:jc w:val="left"/>
      </w:pPr>
      <w:r>
        <w:rPr>
          <w:rFonts w:ascii="宋体" w:hAnsi="宋体" w:eastAsia="宋体"/>
          <w:b w:val="0"/>
          <w:color w:val="2E261F"/>
          <w:sz w:val="22"/>
        </w:rPr>
        <w:t>本次文档生成时对项目执行了前台测试、服务端测试、后台管理端测试以及前后台构建验证。验证日期为 2026-04-23。结果表明：前台和后台构建均通过，说明项目可正常产出静态构建结果；测试层面仍有若干断言与环境问题需要继续收尾。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2BDD6A2B">
        <w:trPr>
          <w:jc w:val="center"/>
        </w:trPr>
        <w:tc>
          <w:tcPr>
            <w:tcW w:w="3135" w:type="dxa"/>
            <w:shd w:val="clear" w:color="auto" w:fill="EEDFD1"/>
            <w:vAlign w:val="center"/>
          </w:tcPr>
          <w:p w14:paraId="0553D5C0">
            <w:pPr>
              <w:spacing w:after="0" w:line="240" w:lineRule="auto"/>
              <w:jc w:val="center"/>
            </w:pPr>
            <w:r>
              <w:rPr>
                <w:rFonts w:ascii="宋体" w:hAnsi="宋体" w:eastAsia="宋体"/>
                <w:b/>
                <w:sz w:val="21"/>
              </w:rPr>
              <w:t>验证项</w:t>
            </w:r>
          </w:p>
        </w:tc>
        <w:tc>
          <w:tcPr>
            <w:tcW w:w="3135" w:type="dxa"/>
            <w:shd w:val="clear" w:color="auto" w:fill="EEDFD1"/>
            <w:vAlign w:val="center"/>
          </w:tcPr>
          <w:p w14:paraId="19F45464">
            <w:pPr>
              <w:spacing w:after="0" w:line="240" w:lineRule="auto"/>
              <w:jc w:val="center"/>
            </w:pPr>
            <w:r>
              <w:rPr>
                <w:rFonts w:ascii="宋体" w:hAnsi="宋体" w:eastAsia="宋体"/>
                <w:b/>
                <w:sz w:val="21"/>
              </w:rPr>
              <w:t>结果</w:t>
            </w:r>
          </w:p>
        </w:tc>
        <w:tc>
          <w:tcPr>
            <w:tcW w:w="3135" w:type="dxa"/>
            <w:shd w:val="clear" w:color="auto" w:fill="EEDFD1"/>
            <w:vAlign w:val="center"/>
          </w:tcPr>
          <w:p w14:paraId="3D92BEC9">
            <w:pPr>
              <w:spacing w:after="0" w:line="240" w:lineRule="auto"/>
              <w:jc w:val="center"/>
            </w:pPr>
            <w:r>
              <w:rPr>
                <w:rFonts w:ascii="宋体" w:hAnsi="宋体" w:eastAsia="宋体"/>
                <w:b/>
                <w:sz w:val="21"/>
              </w:rPr>
              <w:t>摘要</w:t>
            </w:r>
          </w:p>
        </w:tc>
      </w:tr>
      <w:tr w14:paraId="04C2DF70">
        <w:trPr>
          <w:jc w:val="center"/>
        </w:trPr>
        <w:tc>
          <w:tcPr>
            <w:tcW w:w="3135" w:type="dxa"/>
            <w:vAlign w:val="center"/>
          </w:tcPr>
          <w:p w14:paraId="399F7927">
            <w:pPr>
              <w:spacing w:after="0" w:line="240" w:lineRule="auto"/>
            </w:pPr>
            <w:r>
              <w:rPr>
                <w:rFonts w:ascii="宋体" w:hAnsi="宋体" w:eastAsia="宋体"/>
                <w:b w:val="0"/>
                <w:sz w:val="21"/>
              </w:rPr>
              <w:t>前台测试</w:t>
            </w:r>
          </w:p>
        </w:tc>
        <w:tc>
          <w:tcPr>
            <w:tcW w:w="3135" w:type="dxa"/>
            <w:vAlign w:val="center"/>
          </w:tcPr>
          <w:p w14:paraId="1DD42FA8">
            <w:pPr>
              <w:spacing w:after="0" w:line="240" w:lineRule="auto"/>
            </w:pPr>
            <w:r>
              <w:rPr>
                <w:rFonts w:ascii="宋体" w:hAnsi="宋体" w:eastAsia="宋体"/>
                <w:b w:val="0"/>
                <w:sz w:val="21"/>
              </w:rPr>
              <w:t>存在失败/跳过</w:t>
            </w:r>
          </w:p>
        </w:tc>
        <w:tc>
          <w:tcPr>
            <w:tcW w:w="3135" w:type="dxa"/>
            <w:vAlign w:val="center"/>
          </w:tcPr>
          <w:p w14:paraId="6F318F17">
            <w:pPr>
              <w:spacing w:after="0" w:line="240" w:lineRule="auto"/>
            </w:pPr>
            <w:r>
              <w:rPr>
                <w:rFonts w:ascii="宋体" w:hAnsi="宋体" w:eastAsia="宋体"/>
                <w:b w:val="0"/>
                <w:sz w:val="21"/>
              </w:rPr>
              <w:t>Test Files  2 failed | 6 passed (8)；Tests  2 failed | 27 passed (29)；Duration  780ms (transform 389ms, setup 0ms, collect 1.18s, tests 156ms, environment 2.95s, prepare 505ms)；Error: listen EPERM: operation not permitted 0.0.0.0:24678；⎯⎯⎯⎯⎯⎯⎯ Failed Tests 2 ⎯⎯⎯⎯⎯⎯⎯</w:t>
            </w:r>
          </w:p>
        </w:tc>
      </w:tr>
      <w:tr w14:paraId="1306FC31">
        <w:trPr>
          <w:jc w:val="center"/>
        </w:trPr>
        <w:tc>
          <w:tcPr>
            <w:tcW w:w="3135" w:type="dxa"/>
            <w:vAlign w:val="center"/>
          </w:tcPr>
          <w:p w14:paraId="2CCB6752">
            <w:pPr>
              <w:spacing w:after="0" w:line="240" w:lineRule="auto"/>
            </w:pPr>
            <w:r>
              <w:rPr>
                <w:rFonts w:ascii="宋体" w:hAnsi="宋体" w:eastAsia="宋体"/>
                <w:b w:val="0"/>
                <w:sz w:val="21"/>
              </w:rPr>
              <w:t>服务端测试</w:t>
            </w:r>
          </w:p>
        </w:tc>
        <w:tc>
          <w:tcPr>
            <w:tcW w:w="3135" w:type="dxa"/>
            <w:vAlign w:val="center"/>
          </w:tcPr>
          <w:p w14:paraId="67AD3DA0">
            <w:pPr>
              <w:spacing w:after="0" w:line="240" w:lineRule="auto"/>
            </w:pPr>
            <w:r>
              <w:rPr>
                <w:rFonts w:ascii="宋体" w:hAnsi="宋体" w:eastAsia="宋体"/>
                <w:b w:val="0"/>
                <w:sz w:val="21"/>
              </w:rPr>
              <w:t>存在失败/跳过</w:t>
            </w:r>
          </w:p>
        </w:tc>
        <w:tc>
          <w:tcPr>
            <w:tcW w:w="3135" w:type="dxa"/>
            <w:vAlign w:val="center"/>
          </w:tcPr>
          <w:p w14:paraId="4828203A">
            <w:pPr>
              <w:spacing w:after="0" w:line="240" w:lineRule="auto"/>
            </w:pPr>
            <w:r>
              <w:rPr>
                <w:rFonts w:ascii="宋体" w:hAnsi="宋体" w:eastAsia="宋体"/>
                <w:b w:val="0"/>
                <w:sz w:val="21"/>
              </w:rPr>
              <w:t>Test Files  8 failed | 1 passed (9)；Tests  33 failed | 3 passed (36)；Duration  617ms (transform 166ms, setup 0ms, collect 2.31s, tests 1.15s, environment 2ms, prepare 683ms)；⎯⎯⎯⎯⎯⎯ Failed Tests 33 ⎯⎯⎯⎯⎯⎯⎯；Error: listen EPERM: operation not permitted 0.0.0.0；Serialized Error: { code: 'EPERM', errno: -1, syscall: 'listen', address: '0.0.0.0' }</w:t>
            </w:r>
          </w:p>
        </w:tc>
      </w:tr>
      <w:tr w14:paraId="5C92B534">
        <w:trPr>
          <w:jc w:val="center"/>
        </w:trPr>
        <w:tc>
          <w:tcPr>
            <w:tcW w:w="3135" w:type="dxa"/>
            <w:vAlign w:val="center"/>
          </w:tcPr>
          <w:p w14:paraId="4805EA84">
            <w:pPr>
              <w:spacing w:after="0" w:line="240" w:lineRule="auto"/>
            </w:pPr>
            <w:r>
              <w:rPr>
                <w:rFonts w:ascii="宋体" w:hAnsi="宋体" w:eastAsia="宋体"/>
                <w:b w:val="0"/>
                <w:sz w:val="21"/>
              </w:rPr>
              <w:t>后台管理端测试</w:t>
            </w:r>
          </w:p>
        </w:tc>
        <w:tc>
          <w:tcPr>
            <w:tcW w:w="3135" w:type="dxa"/>
            <w:vAlign w:val="center"/>
          </w:tcPr>
          <w:p w14:paraId="5FA698A7">
            <w:pPr>
              <w:spacing w:after="0" w:line="240" w:lineRule="auto"/>
            </w:pPr>
            <w:r>
              <w:rPr>
                <w:rFonts w:ascii="宋体" w:hAnsi="宋体" w:eastAsia="宋体"/>
                <w:b w:val="0"/>
                <w:sz w:val="21"/>
              </w:rPr>
              <w:t>通过</w:t>
            </w:r>
            <w:bookmarkStart w:id="0" w:name="_GoBack"/>
            <w:bookmarkEnd w:id="0"/>
          </w:p>
        </w:tc>
        <w:tc>
          <w:tcPr>
            <w:tcW w:w="3135" w:type="dxa"/>
            <w:vAlign w:val="center"/>
          </w:tcPr>
          <w:p w14:paraId="7233BBCE">
            <w:pPr>
              <w:spacing w:after="0" w:line="240" w:lineRule="auto"/>
            </w:pPr>
            <w:r>
              <w:rPr>
                <w:rFonts w:ascii="宋体" w:hAnsi="宋体" w:eastAsia="宋体"/>
                <w:b w:val="0"/>
                <w:sz w:val="21"/>
              </w:rPr>
              <w:t>↓ src/tests/catalog-admin.test.js  (4 tests | 4 skipped)；Test Files  1 passed | 2 skipped (3)；Tests  5 passed | 4 skipped (9)；Duration  745ms (transform 160ms, setup 1ms, collect 349ms, tests 38ms, environment 993ms, prepare 144ms)；Error: listen EPERM: operation not permitted 0.0.0.0:24678</w:t>
            </w:r>
          </w:p>
        </w:tc>
      </w:tr>
      <w:tr w14:paraId="453D7120">
        <w:trPr>
          <w:jc w:val="center"/>
        </w:trPr>
        <w:tc>
          <w:tcPr>
            <w:tcW w:w="3135" w:type="dxa"/>
            <w:vAlign w:val="center"/>
          </w:tcPr>
          <w:p w14:paraId="1E4D58F4">
            <w:pPr>
              <w:spacing w:after="0" w:line="240" w:lineRule="auto"/>
            </w:pPr>
            <w:r>
              <w:rPr>
                <w:rFonts w:ascii="宋体" w:hAnsi="宋体" w:eastAsia="宋体"/>
                <w:b w:val="0"/>
                <w:sz w:val="21"/>
              </w:rPr>
              <w:t>前台构建</w:t>
            </w:r>
          </w:p>
        </w:tc>
        <w:tc>
          <w:tcPr>
            <w:tcW w:w="3135" w:type="dxa"/>
            <w:vAlign w:val="center"/>
          </w:tcPr>
          <w:p w14:paraId="19A42A6C">
            <w:pPr>
              <w:spacing w:after="0" w:line="240" w:lineRule="auto"/>
            </w:pPr>
            <w:r>
              <w:rPr>
                <w:rFonts w:ascii="宋体" w:hAnsi="宋体" w:eastAsia="宋体"/>
                <w:b w:val="0"/>
                <w:sz w:val="21"/>
              </w:rPr>
              <w:t>通过</w:t>
            </w:r>
          </w:p>
        </w:tc>
        <w:tc>
          <w:tcPr>
            <w:tcW w:w="3135" w:type="dxa"/>
            <w:vAlign w:val="center"/>
          </w:tcPr>
          <w:p w14:paraId="0FB0698B">
            <w:pPr>
              <w:spacing w:after="0" w:line="240" w:lineRule="auto"/>
            </w:pPr>
            <w:r>
              <w:rPr>
                <w:rFonts w:ascii="宋体" w:hAnsi="宋体" w:eastAsia="宋体"/>
                <w:b w:val="0"/>
                <w:sz w:val="21"/>
              </w:rPr>
              <w:t>✓ built in 485ms</w:t>
            </w:r>
          </w:p>
        </w:tc>
      </w:tr>
      <w:tr w14:paraId="3AF62C33">
        <w:trPr>
          <w:jc w:val="center"/>
        </w:trPr>
        <w:tc>
          <w:tcPr>
            <w:tcW w:w="3135" w:type="dxa"/>
            <w:vAlign w:val="center"/>
          </w:tcPr>
          <w:p w14:paraId="17A96D0E">
            <w:pPr>
              <w:spacing w:after="0" w:line="240" w:lineRule="auto"/>
            </w:pPr>
            <w:r>
              <w:rPr>
                <w:rFonts w:ascii="宋体" w:hAnsi="宋体" w:eastAsia="宋体"/>
                <w:b w:val="0"/>
                <w:sz w:val="21"/>
              </w:rPr>
              <w:t>后台管理端构建</w:t>
            </w:r>
          </w:p>
        </w:tc>
        <w:tc>
          <w:tcPr>
            <w:tcW w:w="3135" w:type="dxa"/>
            <w:vAlign w:val="center"/>
          </w:tcPr>
          <w:p w14:paraId="69D6A44E">
            <w:pPr>
              <w:spacing w:after="0" w:line="240" w:lineRule="auto"/>
            </w:pPr>
            <w:r>
              <w:rPr>
                <w:rFonts w:ascii="宋体" w:hAnsi="宋体" w:eastAsia="宋体"/>
                <w:b w:val="0"/>
                <w:sz w:val="21"/>
              </w:rPr>
              <w:t>通过</w:t>
            </w:r>
          </w:p>
        </w:tc>
        <w:tc>
          <w:tcPr>
            <w:tcW w:w="3135" w:type="dxa"/>
            <w:vAlign w:val="center"/>
          </w:tcPr>
          <w:p w14:paraId="1E526879">
            <w:pPr>
              <w:spacing w:after="0" w:line="240" w:lineRule="auto"/>
            </w:pPr>
            <w:r>
              <w:rPr>
                <w:rFonts w:ascii="宋体" w:hAnsi="宋体" w:eastAsia="宋体"/>
                <w:b w:val="0"/>
                <w:sz w:val="21"/>
              </w:rPr>
              <w:t>✓ built in 378ms</w:t>
            </w:r>
          </w:p>
        </w:tc>
      </w:tr>
    </w:tbl>
    <w:p w14:paraId="476EB1E3"/>
    <w:p w14:paraId="1E0553E5">
      <w:pPr>
        <w:spacing w:before="0" w:after="120" w:line="324" w:lineRule="auto"/>
        <w:jc w:val="left"/>
      </w:pPr>
      <w:r>
        <w:rPr>
          <w:rFonts w:ascii="宋体" w:hAnsi="宋体" w:eastAsia="宋体"/>
          <w:b w:val="0"/>
          <w:color w:val="2E261F"/>
          <w:sz w:val="22"/>
        </w:rPr>
        <w:t>在调试过程中识别出的主要问题及处理方法如下：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24CDD6E9">
        <w:trPr>
          <w:jc w:val="center"/>
        </w:trPr>
        <w:tc>
          <w:tcPr>
            <w:tcW w:w="3135" w:type="dxa"/>
            <w:shd w:val="clear" w:color="auto" w:fill="EEDFD1"/>
            <w:vAlign w:val="center"/>
          </w:tcPr>
          <w:p w14:paraId="2CDA8EBC">
            <w:pPr>
              <w:spacing w:after="0" w:line="240" w:lineRule="auto"/>
              <w:jc w:val="center"/>
            </w:pPr>
            <w:r>
              <w:rPr>
                <w:rFonts w:ascii="宋体" w:hAnsi="宋体" w:eastAsia="宋体"/>
                <w:b/>
                <w:sz w:val="21"/>
              </w:rPr>
              <w:t>问题</w:t>
            </w:r>
          </w:p>
        </w:tc>
        <w:tc>
          <w:tcPr>
            <w:tcW w:w="3135" w:type="dxa"/>
            <w:shd w:val="clear" w:color="auto" w:fill="EEDFD1"/>
            <w:vAlign w:val="center"/>
          </w:tcPr>
          <w:p w14:paraId="783D4882">
            <w:pPr>
              <w:spacing w:after="0" w:line="240" w:lineRule="auto"/>
              <w:jc w:val="center"/>
            </w:pPr>
            <w:r>
              <w:rPr>
                <w:rFonts w:ascii="宋体" w:hAnsi="宋体" w:eastAsia="宋体"/>
                <w:b/>
                <w:sz w:val="21"/>
              </w:rPr>
              <w:t>现象</w:t>
            </w:r>
          </w:p>
        </w:tc>
        <w:tc>
          <w:tcPr>
            <w:tcW w:w="3135" w:type="dxa"/>
            <w:shd w:val="clear" w:color="auto" w:fill="EEDFD1"/>
            <w:vAlign w:val="center"/>
          </w:tcPr>
          <w:p w14:paraId="354EE5C2">
            <w:pPr>
              <w:spacing w:after="0" w:line="240" w:lineRule="auto"/>
              <w:jc w:val="center"/>
            </w:pPr>
            <w:r>
              <w:rPr>
                <w:rFonts w:ascii="宋体" w:hAnsi="宋体" w:eastAsia="宋体"/>
                <w:b/>
                <w:sz w:val="21"/>
              </w:rPr>
              <w:t>解决方法</w:t>
            </w:r>
          </w:p>
        </w:tc>
      </w:tr>
      <w:tr w14:paraId="1F7F4DF3">
        <w:trPr>
          <w:jc w:val="center"/>
        </w:trPr>
        <w:tc>
          <w:tcPr>
            <w:tcW w:w="3135" w:type="dxa"/>
            <w:vAlign w:val="center"/>
          </w:tcPr>
          <w:p w14:paraId="42C5700B">
            <w:pPr>
              <w:spacing w:after="0" w:line="240" w:lineRule="auto"/>
            </w:pPr>
            <w:r>
              <w:rPr>
                <w:rFonts w:ascii="宋体" w:hAnsi="宋体" w:eastAsia="宋体"/>
                <w:b w:val="0"/>
                <w:sz w:val="21"/>
              </w:rPr>
              <w:t>前台 API 适配测试断言过旧</w:t>
            </w:r>
          </w:p>
        </w:tc>
        <w:tc>
          <w:tcPr>
            <w:tcW w:w="3135" w:type="dxa"/>
            <w:vAlign w:val="center"/>
          </w:tcPr>
          <w:p w14:paraId="54B81D6C">
            <w:pPr>
              <w:spacing w:after="0" w:line="240" w:lineRule="auto"/>
            </w:pPr>
            <w:r>
              <w:rPr>
                <w:rFonts w:ascii="宋体" w:hAnsi="宋体" w:eastAsia="宋体"/>
                <w:b w:val="0"/>
                <w:sz w:val="21"/>
              </w:rPr>
              <w:t>订单适配结果新增了 `subtotalAmount`、`shippingAmount`、`payableAmount` 等字段，旧测试仍按早期对象结构断言。</w:t>
            </w:r>
          </w:p>
        </w:tc>
        <w:tc>
          <w:tcPr>
            <w:tcW w:w="3135" w:type="dxa"/>
            <w:vAlign w:val="center"/>
          </w:tcPr>
          <w:p w14:paraId="2B11462A">
            <w:pPr>
              <w:spacing w:after="0" w:line="240" w:lineRule="auto"/>
            </w:pPr>
            <w:r>
              <w:rPr>
                <w:rFonts w:ascii="宋体" w:hAnsi="宋体" w:eastAsia="宋体"/>
                <w:b w:val="0"/>
                <w:sz w:val="21"/>
              </w:rPr>
              <w:t>同步更新 `src/tests/api-client.test.js` 的期望值，或者在适配层显式裁剪返回字段，保持测试与接口契约一致。</w:t>
            </w:r>
          </w:p>
        </w:tc>
      </w:tr>
      <w:tr w14:paraId="7960444C">
        <w:trPr>
          <w:jc w:val="center"/>
        </w:trPr>
        <w:tc>
          <w:tcPr>
            <w:tcW w:w="3135" w:type="dxa"/>
            <w:vAlign w:val="center"/>
          </w:tcPr>
          <w:p w14:paraId="38CE2143">
            <w:pPr>
              <w:spacing w:after="0" w:line="240" w:lineRule="auto"/>
            </w:pPr>
            <w:r>
              <w:rPr>
                <w:rFonts w:ascii="宋体" w:hAnsi="宋体" w:eastAsia="宋体"/>
                <w:b w:val="0"/>
                <w:sz w:val="21"/>
              </w:rPr>
              <w:t>订单确认后的路由断言未同步</w:t>
            </w:r>
          </w:p>
        </w:tc>
        <w:tc>
          <w:tcPr>
            <w:tcW w:w="3135" w:type="dxa"/>
            <w:vAlign w:val="center"/>
          </w:tcPr>
          <w:p w14:paraId="66AA87C8">
            <w:pPr>
              <w:spacing w:after="0" w:line="240" w:lineRule="auto"/>
            </w:pPr>
            <w:r>
              <w:rPr>
                <w:rFonts w:ascii="宋体" w:hAnsi="宋体" w:eastAsia="宋体"/>
                <w:b w:val="0"/>
                <w:sz w:val="21"/>
              </w:rPr>
              <w:t>当前下单成功后会跳转到 `/orders/:id?backTo=/`，而测试仍断言旧路径 `/orders/:id`。</w:t>
            </w:r>
          </w:p>
        </w:tc>
        <w:tc>
          <w:tcPr>
            <w:tcW w:w="3135" w:type="dxa"/>
            <w:vAlign w:val="center"/>
          </w:tcPr>
          <w:p w14:paraId="68B3A736">
            <w:pPr>
              <w:spacing w:after="0" w:line="240" w:lineRule="auto"/>
            </w:pPr>
            <w:r>
              <w:rPr>
                <w:rFonts w:ascii="宋体" w:hAnsi="宋体" w:eastAsia="宋体"/>
                <w:b w:val="0"/>
                <w:sz w:val="21"/>
              </w:rPr>
              <w:t>更新 `src/tests/cart-order-flow.test.js` 的断言，或在页面跳转时统一规范是否保留 `backTo` 查询参数。</w:t>
            </w:r>
          </w:p>
        </w:tc>
      </w:tr>
      <w:tr w14:paraId="1028B5E8">
        <w:trPr>
          <w:jc w:val="center"/>
        </w:trPr>
        <w:tc>
          <w:tcPr>
            <w:tcW w:w="3135" w:type="dxa"/>
            <w:vAlign w:val="center"/>
          </w:tcPr>
          <w:p w14:paraId="7592B9E4">
            <w:pPr>
              <w:spacing w:after="0" w:line="240" w:lineRule="auto"/>
            </w:pPr>
            <w:r>
              <w:rPr>
                <w:rFonts w:ascii="宋体" w:hAnsi="宋体" w:eastAsia="宋体"/>
                <w:b w:val="0"/>
                <w:sz w:val="21"/>
              </w:rPr>
              <w:t>后台测试受环境端口权限影响</w:t>
            </w:r>
          </w:p>
        </w:tc>
        <w:tc>
          <w:tcPr>
            <w:tcW w:w="3135" w:type="dxa"/>
            <w:vAlign w:val="center"/>
          </w:tcPr>
          <w:p w14:paraId="2A01C69C">
            <w:pPr>
              <w:spacing w:after="0" w:line="240" w:lineRule="auto"/>
            </w:pPr>
            <w:r>
              <w:rPr>
                <w:rFonts w:ascii="宋体" w:hAnsi="宋体" w:eastAsia="宋体"/>
                <w:b w:val="0"/>
                <w:sz w:val="21"/>
              </w:rPr>
              <w:t>Vitest 启动过程中尝试绑定 WebSocket 端口，当前受限环境报 `listen EPERM`，导致部分测试被跳过。</w:t>
            </w:r>
          </w:p>
        </w:tc>
        <w:tc>
          <w:tcPr>
            <w:tcW w:w="3135" w:type="dxa"/>
            <w:vAlign w:val="center"/>
          </w:tcPr>
          <w:p w14:paraId="4B5D6CDB">
            <w:pPr>
              <w:spacing w:after="0" w:line="240" w:lineRule="auto"/>
            </w:pPr>
            <w:r>
              <w:rPr>
                <w:rFonts w:ascii="宋体" w:hAnsi="宋体" w:eastAsia="宋体"/>
                <w:b w:val="0"/>
                <w:sz w:val="21"/>
              </w:rPr>
              <w:t>在真实本地终端重新运行后台测试，或针对测试环境关闭 HMR/WebSocket 监听。</w:t>
            </w:r>
          </w:p>
        </w:tc>
      </w:tr>
    </w:tbl>
    <w:p w14:paraId="77432AB5"/>
    <w:p w14:paraId="4DE3A511">
      <w:r>
        <w:drawing>
          <wp:inline distT="0" distB="0" distL="114300" distR="114300">
            <wp:extent cx="4463415" cy="8298180"/>
            <wp:effectExtent l="0" t="0" r="698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2"/>
                    <a:stretch>
                      <a:fillRect/>
                    </a:stretch>
                  </pic:blipFill>
                  <pic:spPr>
                    <a:xfrm>
                      <a:off x="0" y="0"/>
                      <a:ext cx="4463415" cy="8298180"/>
                    </a:xfrm>
                    <a:prstGeom prst="rect">
                      <a:avLst/>
                    </a:prstGeom>
                    <a:noFill/>
                    <a:ln>
                      <a:noFill/>
                    </a:ln>
                  </pic:spPr>
                </pic:pic>
              </a:graphicData>
            </a:graphic>
          </wp:inline>
        </w:drawing>
      </w:r>
    </w:p>
    <w:p w14:paraId="53015419">
      <w:pPr>
        <w:spacing w:before="0" w:after="160" w:line="276" w:lineRule="auto"/>
        <w:jc w:val="center"/>
      </w:pPr>
      <w:r>
        <w:rPr>
          <w:rFonts w:ascii="宋体" w:hAnsi="宋体" w:eastAsia="宋体"/>
          <w:b w:val="0"/>
          <w:color w:val="6E6256"/>
          <w:sz w:val="19"/>
        </w:rPr>
        <w:t>图 7  首页运行截图</w:t>
      </w:r>
    </w:p>
    <w:p w14:paraId="7FAED980">
      <w:r>
        <w:drawing>
          <wp:inline distT="0" distB="0" distL="114300" distR="114300">
            <wp:extent cx="5969635" cy="6376670"/>
            <wp:effectExtent l="0" t="0" r="24765" b="2413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13"/>
                    <a:stretch>
                      <a:fillRect/>
                    </a:stretch>
                  </pic:blipFill>
                  <pic:spPr>
                    <a:xfrm>
                      <a:off x="0" y="0"/>
                      <a:ext cx="5969635" cy="6376670"/>
                    </a:xfrm>
                    <a:prstGeom prst="rect">
                      <a:avLst/>
                    </a:prstGeom>
                    <a:noFill/>
                    <a:ln>
                      <a:noFill/>
                    </a:ln>
                  </pic:spPr>
                </pic:pic>
              </a:graphicData>
            </a:graphic>
          </wp:inline>
        </w:drawing>
      </w:r>
    </w:p>
    <w:p w14:paraId="75B9EE58">
      <w:pPr>
        <w:spacing w:before="0" w:after="160" w:line="276" w:lineRule="auto"/>
        <w:jc w:val="center"/>
      </w:pPr>
      <w:r>
        <w:rPr>
          <w:rFonts w:ascii="宋体" w:hAnsi="宋体" w:eastAsia="宋体"/>
          <w:b w:val="0"/>
          <w:color w:val="6E6256"/>
          <w:sz w:val="19"/>
        </w:rPr>
        <w:t>图 8  下单/预约流程截图占位符</w:t>
      </w:r>
    </w:p>
    <w:p w14:paraId="004163DE">
      <w:r>
        <w:drawing>
          <wp:inline distT="0" distB="0" distL="114300" distR="114300">
            <wp:extent cx="5962015" cy="3284220"/>
            <wp:effectExtent l="0" t="0" r="6985" b="17780"/>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14"/>
                    <a:stretch>
                      <a:fillRect/>
                    </a:stretch>
                  </pic:blipFill>
                  <pic:spPr>
                    <a:xfrm>
                      <a:off x="0" y="0"/>
                      <a:ext cx="5962015" cy="3284220"/>
                    </a:xfrm>
                    <a:prstGeom prst="rect">
                      <a:avLst/>
                    </a:prstGeom>
                    <a:noFill/>
                    <a:ln>
                      <a:noFill/>
                    </a:ln>
                  </pic:spPr>
                </pic:pic>
              </a:graphicData>
            </a:graphic>
          </wp:inline>
        </w:drawing>
      </w:r>
    </w:p>
    <w:p w14:paraId="27C3CD77">
      <w:pPr>
        <w:spacing w:before="0" w:after="160" w:line="276" w:lineRule="auto"/>
        <w:jc w:val="center"/>
      </w:pPr>
      <w:r>
        <w:rPr>
          <w:rFonts w:ascii="宋体" w:hAnsi="宋体" w:eastAsia="宋体"/>
          <w:b w:val="0"/>
          <w:color w:val="6E6256"/>
          <w:sz w:val="19"/>
        </w:rPr>
        <w:t>图 9  后台管理端截图占位符</w:t>
      </w:r>
    </w:p>
    <w:p w14:paraId="71C4838D">
      <w:pPr>
        <w:pStyle w:val="3"/>
        <w:spacing w:before="200" w:after="120" w:line="288" w:lineRule="auto"/>
      </w:pPr>
      <w:r>
        <w:rPr>
          <w:rFonts w:ascii="黑体" w:hAnsi="黑体" w:eastAsia="黑体"/>
          <w:b/>
          <w:color w:val="9D5C3E"/>
          <w:sz w:val="32"/>
        </w:rPr>
        <w:t>六、项目总结与反思</w:t>
      </w:r>
    </w:p>
    <w:p w14:paraId="5CD377BB">
      <w:pPr>
        <w:spacing w:before="0" w:after="120" w:line="324" w:lineRule="auto"/>
        <w:jc w:val="left"/>
      </w:pPr>
      <w:r>
        <w:rPr>
          <w:rFonts w:ascii="宋体" w:hAnsi="宋体" w:eastAsia="宋体"/>
          <w:b w:val="0"/>
          <w:color w:val="2E261F"/>
          <w:sz w:val="22"/>
        </w:rPr>
        <w:t>通过本项目可以更加直观地理解移动项目开发并不只是把页面做出来，而是要同时考虑业务链路完整性、状态管理边界、接口设计、数据持久化和后续维护成本。移动端页面数量一多，如果没有统一的组件与状态抽象，后期修改的代价会迅速上升。</w:t>
      </w:r>
    </w:p>
    <w:p w14:paraId="54646AE1">
      <w:pPr>
        <w:spacing w:before="0" w:after="120" w:line="324" w:lineRule="auto"/>
        <w:jc w:val="left"/>
      </w:pPr>
      <w:r>
        <w:rPr>
          <w:rFonts w:ascii="宋体" w:hAnsi="宋体" w:eastAsia="宋体"/>
          <w:b w:val="0"/>
          <w:color w:val="2E261F"/>
          <w:sz w:val="22"/>
        </w:rPr>
        <w:t>本项目给出的经验主要有三点：第一，前期的页面结构设计和路由规划要足够清晰，否则商品链路和服务链路容易互相干扰；第二，前后端联调时必须有稳定的数据模型和适配层，否则页面实现会被后端字段变化牵着走；第三，测试不能只覆盖“能跑通”的理想路径，还要关注断言是否真正跟随业务演进同步更新。</w:t>
      </w:r>
    </w:p>
    <w:p w14:paraId="08F0769C">
      <w:pPr>
        <w:spacing w:before="0" w:after="120" w:line="324" w:lineRule="auto"/>
        <w:jc w:val="left"/>
      </w:pPr>
      <w:r>
        <w:rPr>
          <w:rFonts w:ascii="宋体" w:hAnsi="宋体" w:eastAsia="宋体"/>
          <w:b w:val="0"/>
          <w:color w:val="2E261F"/>
          <w:sz w:val="22"/>
        </w:rPr>
        <w:t>从教训上看，项目虽然已经完成了较完整的前后台结构，但测试用例中仍有少量历史断言没有及时更新，说明“功能实现完成”并不等于“工程交付完成”。后续如果继续迭代，应该优先补齐测试、统一字段命名规范，并结合真实运行截图完善最终展示材料。</w:t>
      </w:r>
    </w:p>
    <w:sectPr>
      <w:pgSz w:w="12240" w:h="15840"/>
      <w:pgMar w:top="1474" w:right="1417" w:bottom="130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pple Symbols">
    <w:panose1 w:val="02000000000000000000"/>
    <w:charset w:val="00"/>
    <w:family w:val="auto"/>
    <w:pitch w:val="default"/>
    <w:sig w:usb0="800000A3" w:usb1="08007BEB" w:usb2="01840034" w:usb3="0000A268" w:csb0="200001FB" w:csb1="DDFF0000"/>
  </w:font>
  <w:font w:name="儷宋 Pro">
    <w:panose1 w:val="02020300000000000000"/>
    <w:charset w:val="88"/>
    <w:family w:val="auto"/>
    <w:pitch w:val="default"/>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FA6FAE"/>
    <w:rsid w:val="EDE9E410"/>
    <w:rsid w:val="FCE7FD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color w:val="2E261F"/>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66</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童学文</cp:lastModifiedBy>
  <dcterms:modified xsi:type="dcterms:W3CDTF">2026-04-25T16:53:26Z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FD6B7E752ADF489F0681EC690B625A96_43</vt:lpwstr>
  </property>
</Properties>
</file>