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p>
    <w:p>
      <w:pPr>
        <w:spacing w:after="120" w:before="0"/>
        <w:jc w:val="center"/>
      </w:pPr>
      <w:r>
        <w:rPr>
          <w:rFonts w:ascii="Calibri" w:cs="Calibri" w:eastAsia="Calibri" w:hAnsi="Calibri"/>
          <w:b/>
          <w:bCs/>
          <w:i w:val="false"/>
          <w:iCs w:val="false"/>
          <w:color w:val="C8973A"/>
          <w:sz w:val="88"/>
          <w:szCs w:val="88"/>
        </w:rPr>
        <w:t xml:space="preserve">BUNALINK</w:t>
      </w:r>
    </w:p>
    <w:p>
      <w:pPr>
        <w:spacing w:after="60" w:before="0"/>
        <w:jc w:val="center"/>
      </w:pPr>
      <w:r>
        <w:rPr>
          <w:rFonts w:ascii="Calibri" w:cs="Calibri" w:eastAsia="Calibri" w:hAnsi="Calibri"/>
          <w:b/>
          <w:bCs/>
          <w:i w:val="false"/>
          <w:iCs w:val="false"/>
          <w:color w:val="1A2B4A"/>
          <w:sz w:val="36"/>
          <w:szCs w:val="36"/>
        </w:rPr>
        <w:t xml:space="preserve">RESTAURANT &amp; BAR ERP PLATFORM</w:t>
      </w:r>
    </w:p>
    <w:p>
      <w:pPr>
        <w:spacing w:after="400" w:before="0"/>
        <w:jc w:val="center"/>
      </w:pPr>
      <w:r>
        <w:rPr>
          <w:rFonts w:ascii="Calibri" w:cs="Calibri" w:eastAsia="Calibri" w:hAnsi="Calibri"/>
          <w:b w:val="false"/>
          <w:bCs w:val="false"/>
          <w:i/>
          <w:iCs/>
          <w:color w:val="6B7280"/>
          <w:sz w:val="26"/>
          <w:szCs w:val="26"/>
        </w:rPr>
        <w:t xml:space="preserve">Technical Proposal &amp; Project Documentation</w:t>
      </w:r>
    </w:p>
    <w:p>
      <w:pPr>
        <w:shd w:fill="1A2B4A" w:color="1A2B4A" w:val="solid"/>
        <w:spacing w:after="60" w:before="60"/>
        <w:jc w:val="center"/>
      </w:pPr>
      <w:r>
        <w:rPr>
          <w:rFonts w:ascii="Calibri" w:cs="Calibri" w:eastAsia="Calibri" w:hAnsi="Calibri"/>
          <w:b/>
          <w:bCs/>
          <w:i w:val="false"/>
          <w:iCs w:val="false"/>
          <w:color w:val="FFFFFF"/>
          <w:sz w:val="20"/>
          <w:szCs w:val="20"/>
        </w:rPr>
        <w:t xml:space="preserve">   CONFIDENTIAL — For Client Review Only   </w:t>
      </w:r>
    </w:p>
    <w:p>
      <w:pPr>
        <w:spacing w:after="0" w:before="3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tcBorders>
              <w:top w:val="single" w:color="D0D5DD" w:sz="4"/>
              <w:left w:val="single" w:color="D0D5DD" w:sz="4"/>
              <w:bottom w:val="single" w:color="D0D5DD" w:sz="4"/>
              <w:right w:val="single" w:color="D0D5DD" w:sz="4"/>
            </w:tcBorders>
            <w:shd w:fill="1A2B4A" w:color="1A2B4A" w:val="solid"/>
            <w:tcMar>
              <w:top w:type="dxa" w:w="80"/>
              <w:left w:type="dxa" w:w="120"/>
              <w:bottom w:type="dxa" w:w="80"/>
              <w:right w:type="dxa" w:w="120"/>
            </w:tcMar>
          </w:tcPr>
          <w:p>
            <w:pPr>
              <w:spacing w:after="0" w:before="0" w:line="256"/>
            </w:pPr>
            <w:r>
              <w:rPr>
                <w:rFonts w:ascii="Calibri" w:cs="Calibri" w:eastAsia="Calibri" w:hAnsi="Calibri"/>
                <w:b/>
                <w:bCs/>
                <w:i w:val="false"/>
                <w:iCs w:val="false"/>
                <w:color w:val="FFFFFF"/>
                <w:sz w:val="20"/>
                <w:szCs w:val="20"/>
              </w:rPr>
              <w:t xml:space="preserve">Document Type</w:t>
            </w:r>
          </w:p>
        </w:tc>
        <w:tc>
          <w:tcPr>
            <w:tcW w:type="pct" w:w="50%"/>
            <w:tcBorders>
              <w:top w:val="single" w:color="D0D5DD" w:sz="4"/>
              <w:left w:val="single" w:color="D0D5DD" w:sz="4"/>
              <w:bottom w:val="single" w:color="D0D5DD" w:sz="4"/>
              <w:right w:val="single" w:color="D0D5DD" w:sz="4"/>
            </w:tcBorders>
            <w:shd w:fill="1A2B4A" w:color="1A2B4A" w:val="solid"/>
            <w:tcMar>
              <w:top w:type="dxa" w:w="80"/>
              <w:left w:type="dxa" w:w="120"/>
              <w:bottom w:type="dxa" w:w="80"/>
              <w:right w:type="dxa" w:w="120"/>
            </w:tcMar>
          </w:tcPr>
          <w:p>
            <w:pPr>
              <w:spacing w:after="0" w:before="0" w:line="256"/>
            </w:pPr>
            <w:r>
              <w:rPr>
                <w:rFonts w:ascii="Calibri" w:cs="Calibri" w:eastAsia="Calibri" w:hAnsi="Calibri"/>
                <w:b/>
                <w:bCs/>
                <w:i w:val="false"/>
                <w:iCs w:val="false"/>
                <w:color w:val="FFFFFF"/>
                <w:sz w:val="20"/>
                <w:szCs w:val="20"/>
              </w:rPr>
              <w:t xml:space="preserve">Technical Proposal &amp; Project Response</w:t>
            </w:r>
          </w:p>
        </w:tc>
      </w:tr>
      <w:tr>
        <w:trPr>
          <w:tblHeader w:val="false"/>
        </w:trPr>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Project</w:t>
            </w:r>
          </w:p>
        </w:tc>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BunaLink Restaurant &amp; Bar ERP Platform</w:t>
            </w:r>
          </w:p>
        </w:tc>
      </w:tr>
      <w:tr>
        <w:trPr>
          <w:tblHeader w:val="false"/>
        </w:trPr>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Version</w:t>
            </w:r>
          </w:p>
        </w:tc>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1.0</w:t>
            </w:r>
          </w:p>
        </w:tc>
      </w:tr>
      <w:tr>
        <w:trPr>
          <w:tblHeader w:val="false"/>
        </w:trPr>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Prepared By</w:t>
            </w:r>
          </w:p>
        </w:tc>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BunaLink Engineering Team</w:t>
            </w:r>
          </w:p>
        </w:tc>
      </w:tr>
      <w:tr>
        <w:trPr>
          <w:tblHeader w:val="false"/>
        </w:trPr>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Date</w:t>
            </w:r>
          </w:p>
        </w:tc>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February 2026</w:t>
            </w:r>
          </w:p>
        </w:tc>
      </w:tr>
      <w:tr>
        <w:trPr>
          <w:tblHeader w:val="false"/>
        </w:trPr>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Classification</w:t>
            </w:r>
          </w:p>
        </w:tc>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Confidential</w:t>
            </w:r>
          </w:p>
        </w:tc>
      </w:tr>
      <w:tr>
        <w:trPr>
          <w:tblHeader w:val="false"/>
        </w:trPr>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Status</w:t>
            </w:r>
          </w:p>
        </w:tc>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Final Draft</w:t>
            </w:r>
          </w:p>
        </w:tc>
      </w:tr>
    </w:tbl>
    <w:p>
      <w:pPr>
        <w:spacing w:after="0" w:before="300"/>
      </w:pPr>
    </w:p>
    <w:p>
      <w:pPr>
        <w:spacing w:after="20" w:before="0"/>
        <w:jc w:val="center"/>
      </w:pPr>
      <w:r>
        <w:rPr>
          <w:rFonts w:ascii="Calibri" w:cs="Calibri" w:eastAsia="Calibri" w:hAnsi="Calibri"/>
          <w:b/>
          <w:bCs/>
          <w:i w:val="false"/>
          <w:iCs w:val="false"/>
          <w:color w:val="1A2B4A"/>
          <w:sz w:val="24"/>
          <w:szCs w:val="24"/>
        </w:rPr>
        <w:t xml:space="preserve">BunaLink Technology PLC</w:t>
      </w:r>
    </w:p>
    <w:p>
      <w:pPr>
        <w:spacing w:after="0" w:before="0"/>
        <w:jc w:val="center"/>
      </w:pPr>
      <w:r>
        <w:rPr>
          <w:rFonts w:ascii="Calibri" w:cs="Calibri" w:eastAsia="Calibri" w:hAnsi="Calibri"/>
          <w:b w:val="false"/>
          <w:bCs w:val="false"/>
          <w:i w:val="false"/>
          <w:iCs w:val="false"/>
          <w:color w:val="6B7280"/>
          <w:sz w:val="20"/>
          <w:szCs w:val="20"/>
        </w:rPr>
        <w:t xml:space="preserve">Addis Ababa, Ethiopia  |  info@bunalink.et  |  www.bunalink.et</w:t>
      </w:r>
    </w:p>
    <w:p>
      <w:r>
        <w:br w:type="page"/>
      </w:r>
    </w:p>
    <w:p>
      <w:pPr>
        <w:pStyle w:val="Heading1"/>
        <w:pBdr>
          <w:bottom w:val="thick" w:color="C8973A" w:sz="8" w:space="6"/>
        </w:pBdr>
        <w:spacing w:after="120" w:before="360"/>
      </w:pPr>
      <w:r>
        <w:rPr>
          <w:rFonts w:ascii="Calibri" w:cs="Calibri" w:eastAsia="Calibri" w:hAnsi="Calibri"/>
          <w:b/>
          <w:bCs/>
          <w:i w:val="false"/>
          <w:iCs w:val="false"/>
          <w:color w:val="1A2B4A"/>
          <w:sz w:val="36"/>
          <w:szCs w:val="36"/>
        </w:rPr>
        <w:t xml:space="preserve">Table of Contents</w:t>
      </w:r>
    </w:p>
    <w:p>
      <w:pPr>
        <w:spacing w:after="20" w:before="40"/>
      </w:pPr>
    </w:p>
    <w:p>
      <w:pPr>
        <w:spacing w:after="40" w:before="80"/>
        <w:ind/>
      </w:pPr>
      <w:r>
        <w:rPr>
          <w:rFonts w:ascii="Calibri" w:cs="Calibri" w:eastAsia="Calibri" w:hAnsi="Calibri"/>
          <w:b/>
          <w:bCs/>
          <w:i w:val="false"/>
          <w:iCs w:val="false"/>
          <w:color w:val="1A2B4A"/>
          <w:sz w:val="23"/>
          <w:szCs w:val="23"/>
        </w:rPr>
        <w:t xml:space="preserve">1   Introduction</w:t>
      </w:r>
    </w:p>
    <w:p>
      <w:pPr>
        <w:spacing w:after="20" w:before="30"/>
        <w:ind w:left="504"/>
      </w:pPr>
      <w:r>
        <w:rPr>
          <w:rFonts w:ascii="Calibri" w:cs="Calibri" w:eastAsia="Calibri" w:hAnsi="Calibri"/>
          <w:b w:val="false"/>
          <w:bCs w:val="false"/>
          <w:i w:val="false"/>
          <w:iCs w:val="false"/>
          <w:color w:val="4B5563"/>
          <w:sz w:val="21"/>
          <w:szCs w:val="21"/>
        </w:rPr>
        <w:t xml:space="preserve">1.1   Understanding the Client Vision</w:t>
      </w:r>
    </w:p>
    <w:p>
      <w:pPr>
        <w:spacing w:after="20" w:before="30"/>
        <w:ind w:left="504"/>
      </w:pPr>
      <w:r>
        <w:rPr>
          <w:rFonts w:ascii="Calibri" w:cs="Calibri" w:eastAsia="Calibri" w:hAnsi="Calibri"/>
          <w:b w:val="false"/>
          <w:bCs w:val="false"/>
          <w:i w:val="false"/>
          <w:iCs w:val="false"/>
          <w:color w:val="4B5563"/>
          <w:sz w:val="21"/>
          <w:szCs w:val="21"/>
        </w:rPr>
        <w:t xml:space="preserve">1.2   Purpose of This Document</w:t>
      </w:r>
    </w:p>
    <w:p>
      <w:pPr>
        <w:spacing w:after="40" w:before="80"/>
        <w:ind/>
      </w:pPr>
      <w:r>
        <w:rPr>
          <w:rFonts w:ascii="Calibri" w:cs="Calibri" w:eastAsia="Calibri" w:hAnsi="Calibri"/>
          <w:b/>
          <w:bCs/>
          <w:i w:val="false"/>
          <w:iCs w:val="false"/>
          <w:color w:val="1A2B4A"/>
          <w:sz w:val="23"/>
          <w:szCs w:val="23"/>
        </w:rPr>
        <w:t xml:space="preserve">2   Company Profile: BunaLink Technology</w:t>
      </w:r>
    </w:p>
    <w:p>
      <w:pPr>
        <w:spacing w:after="20" w:before="30"/>
        <w:ind w:left="504"/>
      </w:pPr>
      <w:r>
        <w:rPr>
          <w:rFonts w:ascii="Calibri" w:cs="Calibri" w:eastAsia="Calibri" w:hAnsi="Calibri"/>
          <w:b w:val="false"/>
          <w:bCs w:val="false"/>
          <w:i w:val="false"/>
          <w:iCs w:val="false"/>
          <w:color w:val="4B5563"/>
          <w:sz w:val="21"/>
          <w:szCs w:val="21"/>
        </w:rPr>
        <w:t xml:space="preserve">2.1   About BunaLink Technology</w:t>
      </w:r>
    </w:p>
    <w:p>
      <w:pPr>
        <w:spacing w:after="20" w:before="30"/>
        <w:ind w:left="504"/>
      </w:pPr>
      <w:r>
        <w:rPr>
          <w:rFonts w:ascii="Calibri" w:cs="Calibri" w:eastAsia="Calibri" w:hAnsi="Calibri"/>
          <w:b w:val="false"/>
          <w:bCs w:val="false"/>
          <w:i w:val="false"/>
          <w:iCs w:val="false"/>
          <w:color w:val="4B5563"/>
          <w:sz w:val="21"/>
          <w:szCs w:val="21"/>
        </w:rPr>
        <w:t xml:space="preserve">2.2   Our Vision &amp; Mission</w:t>
      </w:r>
    </w:p>
    <w:p>
      <w:pPr>
        <w:spacing w:after="20" w:before="30"/>
        <w:ind w:left="504"/>
      </w:pPr>
      <w:r>
        <w:rPr>
          <w:rFonts w:ascii="Calibri" w:cs="Calibri" w:eastAsia="Calibri" w:hAnsi="Calibri"/>
          <w:b w:val="false"/>
          <w:bCs w:val="false"/>
          <w:i w:val="false"/>
          <w:iCs w:val="false"/>
          <w:color w:val="4B5563"/>
          <w:sz w:val="21"/>
          <w:szCs w:val="21"/>
        </w:rPr>
        <w:t xml:space="preserve">2.3   Core Competencies &amp; Service Offerings</w:t>
      </w:r>
    </w:p>
    <w:p>
      <w:pPr>
        <w:spacing w:after="20" w:before="30"/>
        <w:ind w:left="504"/>
      </w:pPr>
      <w:r>
        <w:rPr>
          <w:rFonts w:ascii="Calibri" w:cs="Calibri" w:eastAsia="Calibri" w:hAnsi="Calibri"/>
          <w:b w:val="false"/>
          <w:bCs w:val="false"/>
          <w:i w:val="false"/>
          <w:iCs w:val="false"/>
          <w:color w:val="4B5563"/>
          <w:sz w:val="21"/>
          <w:szCs w:val="21"/>
        </w:rPr>
        <w:t xml:space="preserve">2.4   Flagship Products &amp; Solutions</w:t>
      </w:r>
    </w:p>
    <w:p>
      <w:pPr>
        <w:spacing w:after="20" w:before="30"/>
        <w:ind w:left="504"/>
      </w:pPr>
      <w:r>
        <w:rPr>
          <w:rFonts w:ascii="Calibri" w:cs="Calibri" w:eastAsia="Calibri" w:hAnsi="Calibri"/>
          <w:b w:val="false"/>
          <w:bCs w:val="false"/>
          <w:i w:val="false"/>
          <w:iCs w:val="false"/>
          <w:color w:val="4B5563"/>
          <w:sz w:val="21"/>
          <w:szCs w:val="21"/>
        </w:rPr>
        <w:t xml:space="preserve">2.5   Organizational Structure &amp; Technical Expertise</w:t>
      </w:r>
    </w:p>
    <w:p>
      <w:pPr>
        <w:spacing w:after="20" w:before="30"/>
        <w:ind w:left="504"/>
      </w:pPr>
      <w:r>
        <w:rPr>
          <w:rFonts w:ascii="Calibri" w:cs="Calibri" w:eastAsia="Calibri" w:hAnsi="Calibri"/>
          <w:b w:val="false"/>
          <w:bCs w:val="false"/>
          <w:i w:val="false"/>
          <w:iCs w:val="false"/>
          <w:color w:val="4B5563"/>
          <w:sz w:val="21"/>
          <w:szCs w:val="21"/>
        </w:rPr>
        <w:t xml:space="preserve">2.6   Our Clients &amp; Strategic Partnerships</w:t>
      </w:r>
    </w:p>
    <w:p>
      <w:pPr>
        <w:spacing w:after="20" w:before="30"/>
        <w:ind w:left="504"/>
      </w:pPr>
      <w:r>
        <w:rPr>
          <w:rFonts w:ascii="Calibri" w:cs="Calibri" w:eastAsia="Calibri" w:hAnsi="Calibri"/>
          <w:b w:val="false"/>
          <w:bCs w:val="false"/>
          <w:i w:val="false"/>
          <w:iCs w:val="false"/>
          <w:color w:val="4B5563"/>
          <w:sz w:val="21"/>
          <w:szCs w:val="21"/>
        </w:rPr>
        <w:t xml:space="preserve">2.7   Certifications &amp; Awards</w:t>
      </w:r>
    </w:p>
    <w:p>
      <w:pPr>
        <w:spacing w:after="20" w:before="30"/>
        <w:ind w:left="504"/>
      </w:pPr>
      <w:r>
        <w:rPr>
          <w:rFonts w:ascii="Calibri" w:cs="Calibri" w:eastAsia="Calibri" w:hAnsi="Calibri"/>
          <w:b w:val="false"/>
          <w:bCs w:val="false"/>
          <w:i w:val="false"/>
          <w:iCs w:val="false"/>
          <w:color w:val="4B5563"/>
          <w:sz w:val="21"/>
          <w:szCs w:val="21"/>
        </w:rPr>
        <w:t xml:space="preserve">2.8   Why Partner with BunaLink Technology?</w:t>
      </w:r>
    </w:p>
    <w:p>
      <w:pPr>
        <w:spacing w:after="20" w:before="30"/>
        <w:ind w:left="504"/>
      </w:pPr>
      <w:r>
        <w:rPr>
          <w:rFonts w:ascii="Calibri" w:cs="Calibri" w:eastAsia="Calibri" w:hAnsi="Calibri"/>
          <w:b w:val="false"/>
          <w:bCs w:val="false"/>
          <w:i w:val="false"/>
          <w:iCs w:val="false"/>
          <w:color w:val="4B5563"/>
          <w:sz w:val="21"/>
          <w:szCs w:val="21"/>
        </w:rPr>
        <w:t xml:space="preserve">2.9   Company Credentials &amp; Legal Compliance</w:t>
      </w:r>
    </w:p>
    <w:p>
      <w:pPr>
        <w:spacing w:after="20" w:before="30"/>
        <w:ind w:left="504"/>
      </w:pPr>
      <w:r>
        <w:rPr>
          <w:rFonts w:ascii="Calibri" w:cs="Calibri" w:eastAsia="Calibri" w:hAnsi="Calibri"/>
          <w:b w:val="false"/>
          <w:bCs w:val="false"/>
          <w:i w:val="false"/>
          <w:iCs w:val="false"/>
          <w:color w:val="4B5563"/>
          <w:sz w:val="21"/>
          <w:szCs w:val="21"/>
        </w:rPr>
        <w:t xml:space="preserve">2.10   Contact Information</w:t>
      </w:r>
    </w:p>
    <w:p>
      <w:pPr>
        <w:spacing w:after="40" w:before="80"/>
        <w:ind/>
      </w:pPr>
      <w:r>
        <w:rPr>
          <w:rFonts w:ascii="Calibri" w:cs="Calibri" w:eastAsia="Calibri" w:hAnsi="Calibri"/>
          <w:b/>
          <w:bCs/>
          <w:i w:val="false"/>
          <w:iCs w:val="false"/>
          <w:color w:val="1A2B4A"/>
          <w:sz w:val="23"/>
          <w:szCs w:val="23"/>
        </w:rPr>
        <w:t xml:space="preserve">3   Understanding the Requirements</w:t>
      </w:r>
    </w:p>
    <w:p>
      <w:pPr>
        <w:spacing w:after="40" w:before="80"/>
        <w:ind/>
      </w:pPr>
      <w:r>
        <w:rPr>
          <w:rFonts w:ascii="Calibri" w:cs="Calibri" w:eastAsia="Calibri" w:hAnsi="Calibri"/>
          <w:b/>
          <w:bCs/>
          <w:i w:val="false"/>
          <w:iCs w:val="false"/>
          <w:color w:val="1A2B4A"/>
          <w:sz w:val="23"/>
          <w:szCs w:val="23"/>
        </w:rPr>
        <w:t xml:space="preserve">4   Project Overview</w:t>
      </w:r>
    </w:p>
    <w:p>
      <w:pPr>
        <w:spacing w:after="40" w:before="80"/>
        <w:ind/>
      </w:pPr>
      <w:r>
        <w:rPr>
          <w:rFonts w:ascii="Calibri" w:cs="Calibri" w:eastAsia="Calibri" w:hAnsi="Calibri"/>
          <w:b/>
          <w:bCs/>
          <w:i w:val="false"/>
          <w:iCs w:val="false"/>
          <w:color w:val="1A2B4A"/>
          <w:sz w:val="23"/>
          <w:szCs w:val="23"/>
        </w:rPr>
        <w:t xml:space="preserve">5   Objective</w:t>
      </w:r>
    </w:p>
    <w:p>
      <w:pPr>
        <w:spacing w:after="40" w:before="80"/>
        <w:ind/>
      </w:pPr>
      <w:r>
        <w:rPr>
          <w:rFonts w:ascii="Calibri" w:cs="Calibri" w:eastAsia="Calibri" w:hAnsi="Calibri"/>
          <w:b/>
          <w:bCs/>
          <w:i w:val="false"/>
          <w:iCs w:val="false"/>
          <w:color w:val="1A2B4A"/>
          <w:sz w:val="23"/>
          <w:szCs w:val="23"/>
        </w:rPr>
        <w:t xml:space="preserve">6   Scope of the Project</w:t>
      </w:r>
    </w:p>
    <w:p>
      <w:pPr>
        <w:spacing w:after="40" w:before="80"/>
        <w:ind/>
      </w:pPr>
      <w:r>
        <w:rPr>
          <w:rFonts w:ascii="Calibri" w:cs="Calibri" w:eastAsia="Calibri" w:hAnsi="Calibri"/>
          <w:b/>
          <w:bCs/>
          <w:i w:val="false"/>
          <w:iCs w:val="false"/>
          <w:color w:val="1A2B4A"/>
          <w:sz w:val="23"/>
          <w:szCs w:val="23"/>
        </w:rPr>
        <w:t xml:space="preserve">7   Technical Approach &amp; Architecture</w:t>
      </w:r>
    </w:p>
    <w:p>
      <w:pPr>
        <w:spacing w:after="40" w:before="80"/>
        <w:ind/>
      </w:pPr>
      <w:r>
        <w:rPr>
          <w:rFonts w:ascii="Calibri" w:cs="Calibri" w:eastAsia="Calibri" w:hAnsi="Calibri"/>
          <w:b/>
          <w:bCs/>
          <w:i w:val="false"/>
          <w:iCs w:val="false"/>
          <w:color w:val="1A2B4A"/>
          <w:sz w:val="23"/>
          <w:szCs w:val="23"/>
        </w:rPr>
        <w:t xml:space="preserve">8   General Requirements</w:t>
      </w:r>
    </w:p>
    <w:p>
      <w:pPr>
        <w:spacing w:after="40" w:before="80"/>
        <w:ind/>
      </w:pPr>
      <w:r>
        <w:rPr>
          <w:rFonts w:ascii="Calibri" w:cs="Calibri" w:eastAsia="Calibri" w:hAnsi="Calibri"/>
          <w:b/>
          <w:bCs/>
          <w:i w:val="false"/>
          <w:iCs w:val="false"/>
          <w:color w:val="1A2B4A"/>
          <w:sz w:val="23"/>
          <w:szCs w:val="23"/>
        </w:rPr>
        <w:t xml:space="preserve">9   Functional Requirements Response</w:t>
      </w:r>
    </w:p>
    <w:p>
      <w:pPr>
        <w:spacing w:after="40" w:before="80"/>
        <w:ind/>
      </w:pPr>
      <w:r>
        <w:rPr>
          <w:rFonts w:ascii="Calibri" w:cs="Calibri" w:eastAsia="Calibri" w:hAnsi="Calibri"/>
          <w:b/>
          <w:bCs/>
          <w:i w:val="false"/>
          <w:iCs w:val="false"/>
          <w:color w:val="1A2B4A"/>
          <w:sz w:val="23"/>
          <w:szCs w:val="23"/>
        </w:rPr>
        <w:t xml:space="preserve">10   Non-Functional Requirements</w:t>
      </w:r>
    </w:p>
    <w:p>
      <w:pPr>
        <w:spacing w:after="40" w:before="80"/>
        <w:ind/>
      </w:pPr>
      <w:r>
        <w:rPr>
          <w:rFonts w:ascii="Calibri" w:cs="Calibri" w:eastAsia="Calibri" w:hAnsi="Calibri"/>
          <w:b/>
          <w:bCs/>
          <w:i w:val="false"/>
          <w:iCs w:val="false"/>
          <w:color w:val="1A2B4A"/>
          <w:sz w:val="23"/>
          <w:szCs w:val="23"/>
        </w:rPr>
        <w:t xml:space="preserve">11   Solution Demonstration Plan</w:t>
      </w:r>
    </w:p>
    <w:p>
      <w:pPr>
        <w:spacing w:after="40" w:before="80"/>
        <w:ind/>
      </w:pPr>
      <w:r>
        <w:rPr>
          <w:rFonts w:ascii="Calibri" w:cs="Calibri" w:eastAsia="Calibri" w:hAnsi="Calibri"/>
          <w:b/>
          <w:bCs/>
          <w:i w:val="false"/>
          <w:iCs w:val="false"/>
          <w:color w:val="1A2B4A"/>
          <w:sz w:val="23"/>
          <w:szCs w:val="23"/>
        </w:rPr>
        <w:t xml:space="preserve">12   Security Requirements</w:t>
      </w:r>
    </w:p>
    <w:p>
      <w:pPr>
        <w:spacing w:after="40" w:before="80"/>
        <w:ind/>
      </w:pPr>
      <w:r>
        <w:rPr>
          <w:rFonts w:ascii="Calibri" w:cs="Calibri" w:eastAsia="Calibri" w:hAnsi="Calibri"/>
          <w:b/>
          <w:bCs/>
          <w:i w:val="false"/>
          <w:iCs w:val="false"/>
          <w:color w:val="1A2B4A"/>
          <w:sz w:val="23"/>
          <w:szCs w:val="23"/>
        </w:rPr>
        <w:t xml:space="preserve">13   Project Implementation Plan &amp; Methodology</w:t>
      </w:r>
    </w:p>
    <w:p>
      <w:pPr>
        <w:spacing w:after="40" w:before="80"/>
        <w:ind/>
      </w:pPr>
      <w:r>
        <w:rPr>
          <w:rFonts w:ascii="Calibri" w:cs="Calibri" w:eastAsia="Calibri" w:hAnsi="Calibri"/>
          <w:b/>
          <w:bCs/>
          <w:i w:val="false"/>
          <w:iCs w:val="false"/>
          <w:color w:val="1A2B4A"/>
          <w:sz w:val="23"/>
          <w:szCs w:val="23"/>
        </w:rPr>
        <w:t xml:space="preserve">14   Training &amp; Knowledge Transfer</w:t>
      </w:r>
    </w:p>
    <w:p>
      <w:pPr>
        <w:spacing w:after="40" w:before="80"/>
        <w:ind/>
      </w:pPr>
      <w:r>
        <w:rPr>
          <w:rFonts w:ascii="Calibri" w:cs="Calibri" w:eastAsia="Calibri" w:hAnsi="Calibri"/>
          <w:b/>
          <w:bCs/>
          <w:i w:val="false"/>
          <w:iCs w:val="false"/>
          <w:color w:val="1A2B4A"/>
          <w:sz w:val="23"/>
          <w:szCs w:val="23"/>
        </w:rPr>
        <w:t xml:space="preserve">15   Testing Strategy &amp; Plan</w:t>
      </w:r>
    </w:p>
    <w:p>
      <w:pPr>
        <w:spacing w:after="40" w:before="80"/>
        <w:ind/>
      </w:pPr>
      <w:r>
        <w:rPr>
          <w:rFonts w:ascii="Calibri" w:cs="Calibri" w:eastAsia="Calibri" w:hAnsi="Calibri"/>
          <w:b/>
          <w:bCs/>
          <w:i w:val="false"/>
          <w:iCs w:val="false"/>
          <w:color w:val="1A2B4A"/>
          <w:sz w:val="23"/>
          <w:szCs w:val="23"/>
        </w:rPr>
        <w:t xml:space="preserve">16   Design &amp; User Experience (UX)</w:t>
      </w:r>
    </w:p>
    <w:p>
      <w:pPr>
        <w:spacing w:after="40" w:before="80"/>
        <w:ind/>
      </w:pPr>
      <w:r>
        <w:rPr>
          <w:rFonts w:ascii="Calibri" w:cs="Calibri" w:eastAsia="Calibri" w:hAnsi="Calibri"/>
          <w:b/>
          <w:bCs/>
          <w:i w:val="false"/>
          <w:iCs w:val="false"/>
          <w:color w:val="1A2B4A"/>
          <w:sz w:val="23"/>
          <w:szCs w:val="23"/>
        </w:rPr>
        <w:t xml:space="preserve">17   Organizational Structure &amp; Project Team</w:t>
      </w:r>
    </w:p>
    <w:p>
      <w:pPr>
        <w:spacing w:after="40" w:before="80"/>
        <w:ind/>
      </w:pPr>
      <w:r>
        <w:rPr>
          <w:rFonts w:ascii="Calibri" w:cs="Calibri" w:eastAsia="Calibri" w:hAnsi="Calibri"/>
          <w:b/>
          <w:bCs/>
          <w:i w:val="false"/>
          <w:iCs w:val="false"/>
          <w:color w:val="1A2B4A"/>
          <w:sz w:val="23"/>
          <w:szCs w:val="23"/>
        </w:rPr>
        <w:t xml:space="preserve">18   Acronyms</w:t>
      </w:r>
    </w:p>
    <w:p>
      <w:pPr>
        <w:spacing w:after="40" w:before="80"/>
        <w:ind/>
      </w:pPr>
      <w:r>
        <w:rPr>
          <w:rFonts w:ascii="Calibri" w:cs="Calibri" w:eastAsia="Calibri" w:hAnsi="Calibri"/>
          <w:b/>
          <w:bCs/>
          <w:i w:val="false"/>
          <w:iCs w:val="false"/>
          <w:color w:val="1A2B4A"/>
          <w:sz w:val="23"/>
          <w:szCs w:val="23"/>
        </w:rPr>
        <w:t xml:space="preserve">19   Conclusion</w:t>
      </w:r>
    </w:p>
    <w:p>
      <w:pPr>
        <w:spacing w:after="40" w:before="80"/>
        <w:ind/>
      </w:pPr>
      <w:r>
        <w:rPr>
          <w:rFonts w:ascii="Calibri" w:cs="Calibri" w:eastAsia="Calibri" w:hAnsi="Calibri"/>
          <w:b/>
          <w:bCs/>
          <w:i w:val="false"/>
          <w:iCs w:val="false"/>
          <w:color w:val="1A2B4A"/>
          <w:sz w:val="23"/>
          <w:szCs w:val="23"/>
        </w:rPr>
        <w:t xml:space="preserve">20   Attachments</w:t>
      </w:r>
    </w:p>
    <w:p>
      <w:r>
        <w:br w:type="page"/>
      </w: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8%"/>
            <w:shd w:fill="C8973A" w:color="C8973A" w:val="solid"/>
            <w:tcMar>
              <w:top w:type="dxa" w:w="80"/>
              <w:left w:type="dxa" w:w="120"/>
              <w:bottom w:type="dxa" w:w="80"/>
              <w:right w:type="dxa" w:w="120"/>
            </w:tcMar>
          </w:tcPr>
          <w:p>
            <w:pPr>
              <w:jc w:val="center"/>
            </w:pPr>
            <w:r>
              <w:rPr>
                <w:rFonts w:ascii="Calibri" w:cs="Calibri" w:eastAsia="Calibri" w:hAnsi="Calibri"/>
                <w:b/>
                <w:bCs/>
                <w:i w:val="false"/>
                <w:iCs w:val="false"/>
                <w:color w:val="FFFFFF"/>
                <w:sz w:val="34"/>
                <w:szCs w:val="34"/>
              </w:rPr>
              <w:t xml:space="preserve">1</w:t>
            </w:r>
          </w:p>
        </w:tc>
        <w:tc>
          <w:tcPr>
            <w:shd w:fill="1A2B4A" w:color="1A2B4A" w:val="solid"/>
            <w:tcMar>
              <w:top w:type="dxa" w:w="80"/>
              <w:left w:type="dxa" w:w="200"/>
              <w:bottom w:type="dxa" w:w="80"/>
              <w:right w:type="dxa" w:w="120"/>
            </w:tcMar>
          </w:tcPr>
          <w:p>
            <w:r>
              <w:rPr>
                <w:rFonts w:ascii="Calibri" w:cs="Calibri" w:eastAsia="Calibri" w:hAnsi="Calibri"/>
                <w:b/>
                <w:bCs/>
                <w:i w:val="false"/>
                <w:iCs w:val="false"/>
                <w:color w:val="FFFFFF"/>
                <w:sz w:val="34"/>
                <w:szCs w:val="34"/>
              </w:rPr>
              <w:t xml:space="preserve">Introduction</w:t>
            </w:r>
          </w:p>
        </w:tc>
      </w:tr>
    </w:tbl>
    <w:p>
      <w:pPr>
        <w:spacing w:after="0" w:before="80"/>
      </w:pPr>
    </w:p>
    <w:p>
      <w:pPr>
        <w:pStyle w:val="Heading2"/>
        <w:spacing w:after="80" w:before="280"/>
      </w:pPr>
      <w:r>
        <w:rPr>
          <w:rFonts w:ascii="Calibri" w:cs="Calibri" w:eastAsia="Calibri" w:hAnsi="Calibri"/>
          <w:b/>
          <w:bCs/>
          <w:i w:val="false"/>
          <w:iCs w:val="false"/>
          <w:color w:val="1A2B4A"/>
          <w:sz w:val="28"/>
          <w:szCs w:val="28"/>
        </w:rPr>
        <w:t xml:space="preserve">1.1  Understanding the Client Vision</w:t>
      </w:r>
    </w:p>
    <w:p>
      <w:pPr>
        <w:spacing w:after="80" w:before="60" w:line="276"/>
        <w:jc w:val="both"/>
      </w:pPr>
      <w:r>
        <w:rPr>
          <w:rFonts w:ascii="Calibri" w:cs="Calibri" w:eastAsia="Calibri" w:hAnsi="Calibri"/>
          <w:b w:val="false"/>
          <w:bCs w:val="false"/>
          <w:i w:val="false"/>
          <w:iCs w:val="false"/>
          <w:color w:val="374151"/>
          <w:sz w:val="22"/>
          <w:szCs w:val="22"/>
        </w:rPr>
        <w:t xml:space="preserve">The Ethiopian food service and hospitality industry is undergoing rapid digitization. Restaurant owners, hotel F&amp;B managers, and bar operators increasingly require integrated digital platforms to manage operations, control costs, and deliver superior guest experiences — all while navigating the unique requirements of the Ethiopian market, including Ethiopian Birr (ETB) currency, Amharic language support, and local payment ecosystems such as Telebirr and CBE Birr.</w:t>
      </w:r>
    </w:p>
    <w:p>
      <w:pPr>
        <w:spacing w:after="80" w:before="60" w:line="276"/>
        <w:jc w:val="both"/>
      </w:pPr>
      <w:r>
        <w:rPr>
          <w:rFonts w:ascii="Calibri" w:cs="Calibri" w:eastAsia="Calibri" w:hAnsi="Calibri"/>
          <w:b w:val="false"/>
          <w:bCs w:val="false"/>
          <w:i w:val="false"/>
          <w:iCs w:val="false"/>
          <w:color w:val="374151"/>
          <w:sz w:val="22"/>
          <w:szCs w:val="22"/>
        </w:rPr>
        <w:t xml:space="preserve">The vision driving BunaLink is clear: </w:t>
      </w:r>
      <w:r>
        <w:rPr>
          <w:rFonts w:ascii="Calibri" w:cs="Calibri" w:eastAsia="Calibri" w:hAnsi="Calibri"/>
          <w:b/>
          <w:bCs/>
          <w:i w:val="false"/>
          <w:iCs w:val="false"/>
          <w:color w:val="1A1A2E"/>
          <w:sz w:val="22"/>
          <w:szCs w:val="22"/>
        </w:rPr>
        <w:t xml:space="preserve">to provide Ethiopian restaurant and bar businesses with a world-class, fully integrated ERP platform that digitizes every operational layer</w:t>
      </w:r>
      <w:r>
        <w:rPr>
          <w:rFonts w:ascii="Calibri" w:cs="Calibri" w:eastAsia="Calibri" w:hAnsi="Calibri"/>
          <w:b w:val="false"/>
          <w:bCs w:val="false"/>
          <w:i w:val="false"/>
          <w:iCs w:val="false"/>
          <w:color w:val="374151"/>
          <w:sz w:val="22"/>
          <w:szCs w:val="22"/>
        </w:rPr>
        <w:t xml:space="preserve"> — from a guest placing an order at the table through to purchasing, inventory deduction, financial accounting, and multi-branch reporting — replacing fragmented, paper-based, and disconnected workflows with a single, cohesive, real-time system.</w:t>
      </w:r>
    </w:p>
    <w:p>
      <w:pPr>
        <w:spacing w:after="80" w:before="60" w:line="276"/>
        <w:jc w:val="both"/>
      </w:pPr>
      <w:r>
        <w:rPr>
          <w:rFonts w:ascii="Calibri" w:cs="Calibri" w:eastAsia="Calibri" w:hAnsi="Calibri"/>
          <w:b w:val="false"/>
          <w:bCs w:val="false"/>
          <w:i w:val="false"/>
          <w:iCs w:val="false"/>
          <w:color w:val="374151"/>
          <w:sz w:val="22"/>
          <w:szCs w:val="22"/>
        </w:rPr>
        <w:t xml:space="preserve">BunaLink Engineering has studied this requirement deeply. We understand that:</w:t>
      </w:r>
    </w:p>
    <w:p>
      <w:pPr>
        <w:pStyle w:val="ListParagraph"/>
        <w:numPr>
          <w:ilvl w:val="0"/>
          <w:numId w:val="1"/>
        </w:numPr>
        <w:spacing w:after="40" w:before="40" w:line="264"/>
        <w:ind w:left="504" w:hanging="288"/>
      </w:pPr>
      <w:r>
        <w:rPr>
          <w:rFonts w:ascii="Calibri" w:cs="Calibri" w:eastAsia="Calibri" w:hAnsi="Calibri"/>
          <w:b w:val="false"/>
          <w:bCs w:val="false"/>
          <w:i w:val="false"/>
          <w:iCs w:val="false"/>
          <w:color w:val="374151"/>
          <w:sz w:val="22"/>
          <w:szCs w:val="22"/>
        </w:rPr>
        <w:t xml:space="preserve">Restaurant operators need real-time visibility across orders, tables, kitchen status, and financials — all in one place.</w:t>
      </w:r>
    </w:p>
    <w:p>
      <w:pPr>
        <w:pStyle w:val="ListParagraph"/>
        <w:numPr>
          <w:ilvl w:val="0"/>
          <w:numId w:val="1"/>
        </w:numPr>
        <w:spacing w:after="40" w:before="40" w:line="264"/>
        <w:ind w:left="504" w:hanging="288"/>
      </w:pPr>
      <w:r>
        <w:rPr>
          <w:rFonts w:ascii="Calibri" w:cs="Calibri" w:eastAsia="Calibri" w:hAnsi="Calibri"/>
          <w:b w:val="false"/>
          <w:bCs w:val="false"/>
          <w:i w:val="false"/>
          <w:iCs w:val="false"/>
          <w:color w:val="374151"/>
          <w:sz w:val="22"/>
          <w:szCs w:val="22"/>
        </w:rPr>
        <w:t xml:space="preserve">Kitchen staff need a digital ticket system that eliminates lost paper orders and miscommunication.</w:t>
      </w:r>
    </w:p>
    <w:p>
      <w:pPr>
        <w:pStyle w:val="ListParagraph"/>
        <w:numPr>
          <w:ilvl w:val="0"/>
          <w:numId w:val="1"/>
        </w:numPr>
        <w:spacing w:after="40" w:before="40" w:line="264"/>
        <w:ind w:left="504" w:hanging="288"/>
      </w:pPr>
      <w:r>
        <w:rPr>
          <w:rFonts w:ascii="Calibri" w:cs="Calibri" w:eastAsia="Calibri" w:hAnsi="Calibri"/>
          <w:b w:val="false"/>
          <w:bCs w:val="false"/>
          <w:i w:val="false"/>
          <w:iCs w:val="false"/>
          <w:color w:val="374151"/>
          <w:sz w:val="22"/>
          <w:szCs w:val="22"/>
        </w:rPr>
        <w:t xml:space="preserve">Managers need purchasing and inventory workflows that automatically tie receiving goods to stock levels and accounting.</w:t>
      </w:r>
    </w:p>
    <w:p>
      <w:pPr>
        <w:pStyle w:val="ListParagraph"/>
        <w:numPr>
          <w:ilvl w:val="0"/>
          <w:numId w:val="1"/>
        </w:numPr>
        <w:spacing w:after="40" w:before="40" w:line="264"/>
        <w:ind w:left="504" w:hanging="288"/>
      </w:pPr>
      <w:r>
        <w:rPr>
          <w:rFonts w:ascii="Calibri" w:cs="Calibri" w:eastAsia="Calibri" w:hAnsi="Calibri"/>
          <w:b w:val="false"/>
          <w:bCs w:val="false"/>
          <w:i w:val="false"/>
          <w:iCs w:val="false"/>
          <w:color w:val="374151"/>
          <w:sz w:val="22"/>
          <w:szCs w:val="22"/>
        </w:rPr>
        <w:t xml:space="preserve">Guests expect a modern, mobile-first digital menu experience available in both English and Amharic.</w:t>
      </w:r>
    </w:p>
    <w:p>
      <w:pPr>
        <w:pStyle w:val="ListParagraph"/>
        <w:numPr>
          <w:ilvl w:val="0"/>
          <w:numId w:val="1"/>
        </w:numPr>
        <w:spacing w:after="40" w:before="40" w:line="264"/>
        <w:ind w:left="504" w:hanging="288"/>
      </w:pPr>
      <w:r>
        <w:rPr>
          <w:rFonts w:ascii="Calibri" w:cs="Calibri" w:eastAsia="Calibri" w:hAnsi="Calibri"/>
          <w:b w:val="false"/>
          <w:bCs w:val="false"/>
          <w:i w:val="false"/>
          <w:iCs w:val="false"/>
          <w:color w:val="374151"/>
          <w:sz w:val="22"/>
          <w:szCs w:val="22"/>
        </w:rPr>
        <w:t xml:space="preserve">Accountants and owners need accurate, automated financial reports linked to actual transactions.</w:t>
      </w:r>
    </w:p>
    <w:p>
      <w:pPr>
        <w:spacing w:after="0" w:before="60"/>
      </w:pPr>
    </w:p>
    <w:p>
      <w:pPr>
        <w:pStyle w:val="Heading2"/>
        <w:spacing w:after="80" w:before="280"/>
      </w:pPr>
      <w:r>
        <w:rPr>
          <w:rFonts w:ascii="Calibri" w:cs="Calibri" w:eastAsia="Calibri" w:hAnsi="Calibri"/>
          <w:b/>
          <w:bCs/>
          <w:i w:val="false"/>
          <w:iCs w:val="false"/>
          <w:color w:val="1A2B4A"/>
          <w:sz w:val="28"/>
          <w:szCs w:val="28"/>
        </w:rPr>
        <w:t xml:space="preserve">1.2  Purpose of This Document</w:t>
      </w:r>
    </w:p>
    <w:p>
      <w:pPr>
        <w:spacing w:after="80" w:before="60" w:line="276"/>
        <w:jc w:val="both"/>
      </w:pPr>
      <w:r>
        <w:rPr>
          <w:rFonts w:ascii="Calibri" w:cs="Calibri" w:eastAsia="Calibri" w:hAnsi="Calibri"/>
          <w:b w:val="false"/>
          <w:bCs w:val="false"/>
          <w:i w:val="false"/>
          <w:iCs w:val="false"/>
          <w:color w:val="374151"/>
          <w:sz w:val="22"/>
          <w:szCs w:val="22"/>
        </w:rPr>
        <w:t xml:space="preserve">This document serves as the official technical proposal and project design document for the BunaLink Restaurant ERP Platform. It provides:</w:t>
      </w:r>
    </w:p>
    <w:p>
      <w:pPr>
        <w:pStyle w:val="ListParagraph"/>
        <w:numPr>
          <w:ilvl w:val="0"/>
          <w:numId w:val="1"/>
        </w:numPr>
        <w:spacing w:after="40" w:before="40" w:line="264"/>
        <w:ind w:left="504" w:hanging="288"/>
      </w:pPr>
      <w:r>
        <w:rPr>
          <w:rFonts w:ascii="Calibri" w:cs="Calibri" w:eastAsia="Calibri" w:hAnsi="Calibri"/>
          <w:b w:val="false"/>
          <w:bCs w:val="false"/>
          <w:i w:val="false"/>
          <w:iCs w:val="false"/>
          <w:color w:val="374151"/>
          <w:sz w:val="22"/>
          <w:szCs w:val="22"/>
        </w:rPr>
        <w:t xml:space="preserve">A detailed profile of the delivering organization and its capabilities.</w:t>
      </w:r>
    </w:p>
    <w:p>
      <w:pPr>
        <w:pStyle w:val="ListParagraph"/>
        <w:numPr>
          <w:ilvl w:val="0"/>
          <w:numId w:val="1"/>
        </w:numPr>
        <w:spacing w:after="40" w:before="40" w:line="264"/>
        <w:ind w:left="504" w:hanging="288"/>
      </w:pPr>
      <w:r>
        <w:rPr>
          <w:rFonts w:ascii="Calibri" w:cs="Calibri" w:eastAsia="Calibri" w:hAnsi="Calibri"/>
          <w:b w:val="false"/>
          <w:bCs w:val="false"/>
          <w:i w:val="false"/>
          <w:iCs w:val="false"/>
          <w:color w:val="374151"/>
          <w:sz w:val="22"/>
          <w:szCs w:val="22"/>
        </w:rPr>
        <w:t xml:space="preserve">A clear interpretation of the project requirements.</w:t>
      </w:r>
    </w:p>
    <w:p>
      <w:pPr>
        <w:pStyle w:val="ListParagraph"/>
        <w:numPr>
          <w:ilvl w:val="0"/>
          <w:numId w:val="1"/>
        </w:numPr>
        <w:spacing w:after="40" w:before="40" w:line="264"/>
        <w:ind w:left="504" w:hanging="288"/>
      </w:pPr>
      <w:r>
        <w:rPr>
          <w:rFonts w:ascii="Calibri" w:cs="Calibri" w:eastAsia="Calibri" w:hAnsi="Calibri"/>
          <w:b w:val="false"/>
          <w:bCs w:val="false"/>
          <w:i w:val="false"/>
          <w:iCs w:val="false"/>
          <w:color w:val="374151"/>
          <w:sz w:val="22"/>
          <w:szCs w:val="22"/>
        </w:rPr>
        <w:t xml:space="preserve">A comprehensive technical design covering architecture, modules, database, API, and security.</w:t>
      </w:r>
    </w:p>
    <w:p>
      <w:pPr>
        <w:pStyle w:val="ListParagraph"/>
        <w:numPr>
          <w:ilvl w:val="0"/>
          <w:numId w:val="1"/>
        </w:numPr>
        <w:spacing w:after="40" w:before="40" w:line="264"/>
        <w:ind w:left="504" w:hanging="288"/>
      </w:pPr>
      <w:r>
        <w:rPr>
          <w:rFonts w:ascii="Calibri" w:cs="Calibri" w:eastAsia="Calibri" w:hAnsi="Calibri"/>
          <w:b w:val="false"/>
          <w:bCs w:val="false"/>
          <w:i w:val="false"/>
          <w:iCs w:val="false"/>
          <w:color w:val="374151"/>
          <w:sz w:val="22"/>
          <w:szCs w:val="22"/>
        </w:rPr>
        <w:t xml:space="preserve">A phased implementation plan with milestones and deliverables.</w:t>
      </w:r>
    </w:p>
    <w:p>
      <w:pPr>
        <w:pStyle w:val="ListParagraph"/>
        <w:numPr>
          <w:ilvl w:val="0"/>
          <w:numId w:val="1"/>
        </w:numPr>
        <w:spacing w:after="40" w:before="40" w:line="264"/>
        <w:ind w:left="504" w:hanging="288"/>
      </w:pPr>
      <w:r>
        <w:rPr>
          <w:rFonts w:ascii="Calibri" w:cs="Calibri" w:eastAsia="Calibri" w:hAnsi="Calibri"/>
          <w:b w:val="false"/>
          <w:bCs w:val="false"/>
          <w:i w:val="false"/>
          <w:iCs w:val="false"/>
          <w:color w:val="374151"/>
          <w:sz w:val="22"/>
          <w:szCs w:val="22"/>
        </w:rPr>
        <w:t xml:space="preserve">A training, testing, and knowledge transfer strategy.</w:t>
      </w:r>
    </w:p>
    <w:p>
      <w:pPr>
        <w:pStyle w:val="ListParagraph"/>
        <w:numPr>
          <w:ilvl w:val="0"/>
          <w:numId w:val="1"/>
        </w:numPr>
        <w:spacing w:after="40" w:before="40" w:line="264"/>
        <w:ind w:left="504" w:hanging="288"/>
      </w:pPr>
      <w:r>
        <w:rPr>
          <w:rFonts w:ascii="Calibri" w:cs="Calibri" w:eastAsia="Calibri" w:hAnsi="Calibri"/>
          <w:b w:val="false"/>
          <w:bCs w:val="false"/>
          <w:i w:val="false"/>
          <w:iCs w:val="false"/>
          <w:color w:val="374151"/>
          <w:sz w:val="22"/>
          <w:szCs w:val="22"/>
        </w:rPr>
        <w:t xml:space="preserve">Full team composition and reporting structure.</w:t>
      </w:r>
    </w:p>
    <w:p>
      <w:r>
        <w:br w:type="page"/>
      </w: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8%"/>
            <w:shd w:fill="C8973A" w:color="C8973A" w:val="solid"/>
            <w:tcMar>
              <w:top w:type="dxa" w:w="80"/>
              <w:left w:type="dxa" w:w="120"/>
              <w:bottom w:type="dxa" w:w="80"/>
              <w:right w:type="dxa" w:w="120"/>
            </w:tcMar>
          </w:tcPr>
          <w:p>
            <w:pPr>
              <w:jc w:val="center"/>
            </w:pPr>
            <w:r>
              <w:rPr>
                <w:rFonts w:ascii="Calibri" w:cs="Calibri" w:eastAsia="Calibri" w:hAnsi="Calibri"/>
                <w:b/>
                <w:bCs/>
                <w:i w:val="false"/>
                <w:iCs w:val="false"/>
                <w:color w:val="FFFFFF"/>
                <w:sz w:val="34"/>
                <w:szCs w:val="34"/>
              </w:rPr>
              <w:t xml:space="preserve">2</w:t>
            </w:r>
          </w:p>
        </w:tc>
        <w:tc>
          <w:tcPr>
            <w:shd w:fill="1A2B4A" w:color="1A2B4A" w:val="solid"/>
            <w:tcMar>
              <w:top w:type="dxa" w:w="80"/>
              <w:left w:type="dxa" w:w="200"/>
              <w:bottom w:type="dxa" w:w="80"/>
              <w:right w:type="dxa" w:w="120"/>
            </w:tcMar>
          </w:tcPr>
          <w:p>
            <w:r>
              <w:rPr>
                <w:rFonts w:ascii="Calibri" w:cs="Calibri" w:eastAsia="Calibri" w:hAnsi="Calibri"/>
                <w:b/>
                <w:bCs/>
                <w:i w:val="false"/>
                <w:iCs w:val="false"/>
                <w:color w:val="FFFFFF"/>
                <w:sz w:val="34"/>
                <w:szCs w:val="34"/>
              </w:rPr>
              <w:t xml:space="preserve">Company Profile: BunaLink Technology</w:t>
            </w:r>
          </w:p>
        </w:tc>
      </w:tr>
    </w:tbl>
    <w:p>
      <w:pPr>
        <w:spacing w:after="0" w:before="80"/>
      </w:pPr>
    </w:p>
    <w:p>
      <w:pPr>
        <w:pStyle w:val="Heading2"/>
        <w:spacing w:after="80" w:before="280"/>
      </w:pPr>
      <w:r>
        <w:rPr>
          <w:rFonts w:ascii="Calibri" w:cs="Calibri" w:eastAsia="Calibri" w:hAnsi="Calibri"/>
          <w:b/>
          <w:bCs/>
          <w:i w:val="false"/>
          <w:iCs w:val="false"/>
          <w:color w:val="1A2B4A"/>
          <w:sz w:val="28"/>
          <w:szCs w:val="28"/>
        </w:rPr>
        <w:t xml:space="preserve">2.1  About BunaLink Technology</w:t>
      </w:r>
    </w:p>
    <w:p>
      <w:pPr>
        <w:spacing w:after="80" w:before="60" w:line="276"/>
        <w:jc w:val="both"/>
      </w:pPr>
      <w:r>
        <w:rPr>
          <w:rFonts w:ascii="Calibri" w:cs="Calibri" w:eastAsia="Calibri" w:hAnsi="Calibri"/>
          <w:b w:val="false"/>
          <w:bCs w:val="false"/>
          <w:i w:val="false"/>
          <w:iCs w:val="false"/>
          <w:color w:val="374151"/>
          <w:sz w:val="22"/>
          <w:szCs w:val="22"/>
        </w:rPr>
        <w:t xml:space="preserve"/>
      </w:r>
      <w:r>
        <w:rPr>
          <w:rFonts w:ascii="Calibri" w:cs="Calibri" w:eastAsia="Calibri" w:hAnsi="Calibri"/>
          <w:b/>
          <w:bCs/>
          <w:i w:val="false"/>
          <w:iCs w:val="false"/>
          <w:color w:val="1A1A2E"/>
          <w:sz w:val="22"/>
          <w:szCs w:val="22"/>
        </w:rPr>
        <w:t xml:space="preserve">BunaLink Technology</w:t>
      </w:r>
      <w:r>
        <w:rPr>
          <w:rFonts w:ascii="Calibri" w:cs="Calibri" w:eastAsia="Calibri" w:hAnsi="Calibri"/>
          <w:b w:val="false"/>
          <w:bCs w:val="false"/>
          <w:i w:val="false"/>
          <w:iCs w:val="false"/>
          <w:color w:val="374151"/>
          <w:sz w:val="22"/>
          <w:szCs w:val="22"/>
        </w:rPr>
        <w:t xml:space="preserve"> is an Ethiopian software technology company specializing in the development of enterprise-grade digital solutions for the hospitality, food service, and retail sectors. Founded with the mission to close the technology gap facing Ethiopian SMEs and enterprises, BunaLink combines deep local market knowledge with internationally recognized software engineering practices.</w:t>
      </w:r>
    </w:p>
    <w:p>
      <w:pPr>
        <w:spacing w:after="80" w:before="60" w:line="276"/>
        <w:jc w:val="both"/>
      </w:pPr>
      <w:r>
        <w:rPr>
          <w:rFonts w:ascii="Calibri" w:cs="Calibri" w:eastAsia="Calibri" w:hAnsi="Calibri"/>
          <w:b w:val="false"/>
          <w:bCs w:val="false"/>
          <w:i w:val="false"/>
          <w:iCs w:val="false"/>
          <w:color w:val="374151"/>
          <w:sz w:val="22"/>
          <w:szCs w:val="22"/>
        </w:rPr>
        <w:t xml:space="preserve">The name "BunaLink" — derived from the Amharic word for coffee (Buna, ቡና), a cornerstone of Ethiopian culture — reflects our commitment to connecting Ethiopian businesses to modern technology while honoring their cultural identity.</w:t>
      </w:r>
    </w:p>
    <w:p>
      <w:pPr>
        <w:spacing w:after="80" w:before="60" w:line="276"/>
        <w:jc w:val="both"/>
      </w:pPr>
      <w:r>
        <w:rPr>
          <w:rFonts w:ascii="Calibri" w:cs="Calibri" w:eastAsia="Calibri" w:hAnsi="Calibri"/>
          <w:b w:val="false"/>
          <w:bCs w:val="false"/>
          <w:i w:val="false"/>
          <w:iCs w:val="false"/>
          <w:color w:val="374151"/>
          <w:sz w:val="22"/>
          <w:szCs w:val="22"/>
        </w:rPr>
        <w:t xml:space="preserve">BunaLink Technology operates from Addis Ababa and provides end-to-end technology services: product design, full-stack software development, system integration, training, and ongoing technical support.</w:t>
      </w:r>
    </w:p>
    <w:p>
      <w:pPr>
        <w:spacing w:after="0" w:before="40"/>
      </w:pPr>
    </w:p>
    <w:p>
      <w:pPr>
        <w:pStyle w:val="Heading2"/>
        <w:spacing w:after="80" w:before="280"/>
      </w:pPr>
      <w:r>
        <w:rPr>
          <w:rFonts w:ascii="Calibri" w:cs="Calibri" w:eastAsia="Calibri" w:hAnsi="Calibri"/>
          <w:b/>
          <w:bCs/>
          <w:i w:val="false"/>
          <w:iCs w:val="false"/>
          <w:color w:val="1A2B4A"/>
          <w:sz w:val="28"/>
          <w:szCs w:val="28"/>
        </w:rPr>
        <w:t xml:space="preserve">2.2  Our Vision &amp; Mission</w:t>
      </w:r>
    </w:p>
    <w:p>
      <w:pPr>
        <w:pStyle w:val="Heading3"/>
        <w:spacing w:after="60" w:before="200"/>
      </w:pPr>
      <w:r>
        <w:rPr>
          <w:rFonts w:ascii="Calibri" w:cs="Calibri" w:eastAsia="Calibri" w:hAnsi="Calibri"/>
          <w:b/>
          <w:bCs/>
          <w:i w:val="false"/>
          <w:iCs w:val="false"/>
          <w:color w:val="2563EB"/>
          <w:sz w:val="24"/>
          <w:szCs w:val="24"/>
        </w:rPr>
        <w:t xml:space="preserve">Vision</w:t>
      </w:r>
    </w:p>
    <w:p>
      <w:pPr>
        <w:spacing w:after="80" w:before="60" w:line="276"/>
        <w:jc w:val="both"/>
      </w:pPr>
      <w:r>
        <w:rPr>
          <w:rFonts w:ascii="Calibri" w:cs="Calibri" w:eastAsia="Calibri" w:hAnsi="Calibri"/>
          <w:b w:val="false"/>
          <w:bCs w:val="false"/>
          <w:i w:val="false"/>
          <w:iCs w:val="false"/>
          <w:color w:val="374151"/>
          <w:sz w:val="22"/>
          <w:szCs w:val="22"/>
        </w:rPr>
        <w:t xml:space="preserve">To become the leading technology partner for the Ethiopian hospitality and food service industry, powering every restaurant, bar, hotel F&amp;B outlet, and catering operation with world-class, locally adapted digital tools.</w:t>
      </w:r>
    </w:p>
    <w:p>
      <w:pPr>
        <w:pStyle w:val="Heading3"/>
        <w:spacing w:after="60" w:before="200"/>
      </w:pPr>
      <w:r>
        <w:rPr>
          <w:rFonts w:ascii="Calibri" w:cs="Calibri" w:eastAsia="Calibri" w:hAnsi="Calibri"/>
          <w:b/>
          <w:bCs/>
          <w:i w:val="false"/>
          <w:iCs w:val="false"/>
          <w:color w:val="2563EB"/>
          <w:sz w:val="24"/>
          <w:szCs w:val="24"/>
        </w:rPr>
        <w:t xml:space="preserve">Mission</w:t>
      </w:r>
    </w:p>
    <w:p>
      <w:pPr>
        <w:spacing w:after="80" w:before="60" w:line="276"/>
        <w:jc w:val="both"/>
      </w:pPr>
      <w:r>
        <w:rPr>
          <w:rFonts w:ascii="Calibri" w:cs="Calibri" w:eastAsia="Calibri" w:hAnsi="Calibri"/>
          <w:b w:val="false"/>
          <w:bCs w:val="false"/>
          <w:i w:val="false"/>
          <w:iCs w:val="false"/>
          <w:color w:val="374151"/>
          <w:sz w:val="22"/>
          <w:szCs w:val="22"/>
        </w:rPr>
        <w:t xml:space="preserve">To deliver robust, bilingual, and culturally aligned ERP and POS technology solutions that help Ethiopian food service businesses reduce costs, increase revenue, improve guest satisfaction, and operate with financial precision.</w:t>
      </w:r>
    </w:p>
    <w:p>
      <w:pPr>
        <w:pStyle w:val="Heading3"/>
        <w:spacing w:after="60" w:before="200"/>
      </w:pPr>
      <w:r>
        <w:rPr>
          <w:rFonts w:ascii="Calibri" w:cs="Calibri" w:eastAsia="Calibri" w:hAnsi="Calibri"/>
          <w:b/>
          <w:bCs/>
          <w:i w:val="false"/>
          <w:iCs w:val="false"/>
          <w:color w:val="2563EB"/>
          <w:sz w:val="24"/>
          <w:szCs w:val="24"/>
        </w:rPr>
        <w:t xml:space="preserve">Core Values</w:t>
      </w:r>
    </w:p>
    <w:p>
      <w:pPr>
        <w:pStyle w:val="ListParagraph"/>
        <w:numPr>
          <w:ilvl w:val="0"/>
          <w:numId w:val="1"/>
        </w:numPr>
        <w:spacing w:after="40" w:before="40" w:line="264"/>
        <w:ind w:left="504" w:hanging="288"/>
      </w:pPr>
      <w:r>
        <w:rPr>
          <w:rFonts w:ascii="Calibri" w:cs="Calibri" w:eastAsia="Calibri" w:hAnsi="Calibri"/>
          <w:b w:val="false"/>
          <w:bCs w:val="false"/>
          <w:i w:val="false"/>
          <w:iCs w:val="false"/>
          <w:color w:val="374151"/>
          <w:sz w:val="22"/>
          <w:szCs w:val="22"/>
        </w:rPr>
        <w:t xml:space="preserve"/>
      </w:r>
      <w:r>
        <w:rPr>
          <w:rFonts w:ascii="Calibri" w:cs="Calibri" w:eastAsia="Calibri" w:hAnsi="Calibri"/>
          <w:b/>
          <w:bCs/>
          <w:i w:val="false"/>
          <w:iCs w:val="false"/>
          <w:color w:val="1A1A2E"/>
          <w:sz w:val="22"/>
          <w:szCs w:val="22"/>
        </w:rPr>
        <w:t xml:space="preserve">Local First</w:t>
      </w:r>
      <w:r>
        <w:rPr>
          <w:rFonts w:ascii="Calibri" w:cs="Calibri" w:eastAsia="Calibri" w:hAnsi="Calibri"/>
          <w:b w:val="false"/>
          <w:bCs w:val="false"/>
          <w:i w:val="false"/>
          <w:iCs w:val="false"/>
          <w:color w:val="374151"/>
          <w:sz w:val="22"/>
          <w:szCs w:val="22"/>
        </w:rPr>
        <w:t xml:space="preserve"> — Built for Ethiopia, by Ethiopians.</w:t>
      </w:r>
    </w:p>
    <w:p>
      <w:pPr>
        <w:pStyle w:val="ListParagraph"/>
        <w:numPr>
          <w:ilvl w:val="0"/>
          <w:numId w:val="1"/>
        </w:numPr>
        <w:spacing w:after="40" w:before="40" w:line="264"/>
        <w:ind w:left="504" w:hanging="288"/>
      </w:pPr>
      <w:r>
        <w:rPr>
          <w:rFonts w:ascii="Calibri" w:cs="Calibri" w:eastAsia="Calibri" w:hAnsi="Calibri"/>
          <w:b w:val="false"/>
          <w:bCs w:val="false"/>
          <w:i w:val="false"/>
          <w:iCs w:val="false"/>
          <w:color w:val="374151"/>
          <w:sz w:val="22"/>
          <w:szCs w:val="22"/>
        </w:rPr>
        <w:t xml:space="preserve"/>
      </w:r>
      <w:r>
        <w:rPr>
          <w:rFonts w:ascii="Calibri" w:cs="Calibri" w:eastAsia="Calibri" w:hAnsi="Calibri"/>
          <w:b/>
          <w:bCs/>
          <w:i w:val="false"/>
          <w:iCs w:val="false"/>
          <w:color w:val="1A1A2E"/>
          <w:sz w:val="22"/>
          <w:szCs w:val="22"/>
        </w:rPr>
        <w:t xml:space="preserve">Integrity</w:t>
      </w:r>
      <w:r>
        <w:rPr>
          <w:rFonts w:ascii="Calibri" w:cs="Calibri" w:eastAsia="Calibri" w:hAnsi="Calibri"/>
          <w:b w:val="false"/>
          <w:bCs w:val="false"/>
          <w:i w:val="false"/>
          <w:iCs w:val="false"/>
          <w:color w:val="374151"/>
          <w:sz w:val="22"/>
          <w:szCs w:val="22"/>
        </w:rPr>
        <w:t xml:space="preserve"> — Honest technical advice and transparent project delivery.</w:t>
      </w:r>
    </w:p>
    <w:p>
      <w:pPr>
        <w:pStyle w:val="ListParagraph"/>
        <w:numPr>
          <w:ilvl w:val="0"/>
          <w:numId w:val="1"/>
        </w:numPr>
        <w:spacing w:after="40" w:before="40" w:line="264"/>
        <w:ind w:left="504" w:hanging="288"/>
      </w:pPr>
      <w:r>
        <w:rPr>
          <w:rFonts w:ascii="Calibri" w:cs="Calibri" w:eastAsia="Calibri" w:hAnsi="Calibri"/>
          <w:b w:val="false"/>
          <w:bCs w:val="false"/>
          <w:i w:val="false"/>
          <w:iCs w:val="false"/>
          <w:color w:val="374151"/>
          <w:sz w:val="22"/>
          <w:szCs w:val="22"/>
        </w:rPr>
        <w:t xml:space="preserve"/>
      </w:r>
      <w:r>
        <w:rPr>
          <w:rFonts w:ascii="Calibri" w:cs="Calibri" w:eastAsia="Calibri" w:hAnsi="Calibri"/>
          <w:b/>
          <w:bCs/>
          <w:i w:val="false"/>
          <w:iCs w:val="false"/>
          <w:color w:val="1A1A2E"/>
          <w:sz w:val="22"/>
          <w:szCs w:val="22"/>
        </w:rPr>
        <w:t xml:space="preserve">Excellence</w:t>
      </w:r>
      <w:r>
        <w:rPr>
          <w:rFonts w:ascii="Calibri" w:cs="Calibri" w:eastAsia="Calibri" w:hAnsi="Calibri"/>
          <w:b w:val="false"/>
          <w:bCs w:val="false"/>
          <w:i w:val="false"/>
          <w:iCs w:val="false"/>
          <w:color w:val="374151"/>
          <w:sz w:val="22"/>
          <w:szCs w:val="22"/>
        </w:rPr>
        <w:t xml:space="preserve"> — Production-grade quality in every line of code.</w:t>
      </w:r>
    </w:p>
    <w:p>
      <w:pPr>
        <w:pStyle w:val="ListParagraph"/>
        <w:numPr>
          <w:ilvl w:val="0"/>
          <w:numId w:val="1"/>
        </w:numPr>
        <w:spacing w:after="40" w:before="40" w:line="264"/>
        <w:ind w:left="504" w:hanging="288"/>
      </w:pPr>
      <w:r>
        <w:rPr>
          <w:rFonts w:ascii="Calibri" w:cs="Calibri" w:eastAsia="Calibri" w:hAnsi="Calibri"/>
          <w:b w:val="false"/>
          <w:bCs w:val="false"/>
          <w:i w:val="false"/>
          <w:iCs w:val="false"/>
          <w:color w:val="374151"/>
          <w:sz w:val="22"/>
          <w:szCs w:val="22"/>
        </w:rPr>
        <w:t xml:space="preserve"/>
      </w:r>
      <w:r>
        <w:rPr>
          <w:rFonts w:ascii="Calibri" w:cs="Calibri" w:eastAsia="Calibri" w:hAnsi="Calibri"/>
          <w:b/>
          <w:bCs/>
          <w:i w:val="false"/>
          <w:iCs w:val="false"/>
          <w:color w:val="1A1A2E"/>
          <w:sz w:val="22"/>
          <w:szCs w:val="22"/>
        </w:rPr>
        <w:t xml:space="preserve">Accessibility</w:t>
      </w:r>
      <w:r>
        <w:rPr>
          <w:rFonts w:ascii="Calibri" w:cs="Calibri" w:eastAsia="Calibri" w:hAnsi="Calibri"/>
          <w:b w:val="false"/>
          <w:bCs w:val="false"/>
          <w:i w:val="false"/>
          <w:iCs w:val="false"/>
          <w:color w:val="374151"/>
          <w:sz w:val="22"/>
          <w:szCs w:val="22"/>
        </w:rPr>
        <w:t xml:space="preserve"> — Technology usable by all staff regardless of technical background.</w:t>
      </w:r>
    </w:p>
    <w:p>
      <w:pPr>
        <w:pStyle w:val="ListParagraph"/>
        <w:numPr>
          <w:ilvl w:val="0"/>
          <w:numId w:val="1"/>
        </w:numPr>
        <w:spacing w:after="40" w:before="40" w:line="264"/>
        <w:ind w:left="504" w:hanging="288"/>
      </w:pPr>
      <w:r>
        <w:rPr>
          <w:rFonts w:ascii="Calibri" w:cs="Calibri" w:eastAsia="Calibri" w:hAnsi="Calibri"/>
          <w:b w:val="false"/>
          <w:bCs w:val="false"/>
          <w:i w:val="false"/>
          <w:iCs w:val="false"/>
          <w:color w:val="374151"/>
          <w:sz w:val="22"/>
          <w:szCs w:val="22"/>
        </w:rPr>
        <w:t xml:space="preserve"/>
      </w:r>
      <w:r>
        <w:rPr>
          <w:rFonts w:ascii="Calibri" w:cs="Calibri" w:eastAsia="Calibri" w:hAnsi="Calibri"/>
          <w:b/>
          <w:bCs/>
          <w:i w:val="false"/>
          <w:iCs w:val="false"/>
          <w:color w:val="1A1A2E"/>
          <w:sz w:val="22"/>
          <w:szCs w:val="22"/>
        </w:rPr>
        <w:t xml:space="preserve">Partnership</w:t>
      </w:r>
      <w:r>
        <w:rPr>
          <w:rFonts w:ascii="Calibri" w:cs="Calibri" w:eastAsia="Calibri" w:hAnsi="Calibri"/>
          <w:b w:val="false"/>
          <w:bCs w:val="false"/>
          <w:i w:val="false"/>
          <w:iCs w:val="false"/>
          <w:color w:val="374151"/>
          <w:sz w:val="22"/>
          <w:szCs w:val="22"/>
        </w:rPr>
        <w:t xml:space="preserve"> — Long-term relationships, not one-time transactions.</w:t>
      </w:r>
    </w:p>
    <w:p>
      <w:pPr>
        <w:spacing w:after="0" w:before="40"/>
      </w:pPr>
    </w:p>
    <w:p>
      <w:pPr>
        <w:pStyle w:val="Heading2"/>
        <w:spacing w:after="80" w:before="280"/>
      </w:pPr>
      <w:r>
        <w:rPr>
          <w:rFonts w:ascii="Calibri" w:cs="Calibri" w:eastAsia="Calibri" w:hAnsi="Calibri"/>
          <w:b/>
          <w:bCs/>
          <w:i w:val="false"/>
          <w:iCs w:val="false"/>
          <w:color w:val="1A2B4A"/>
          <w:sz w:val="28"/>
          <w:szCs w:val="28"/>
        </w:rPr>
        <w:t xml:space="preserve">2.3  Core Competencies &amp; Service Offerings</w:t>
      </w:r>
    </w:p>
    <w:p>
      <w:pPr>
        <w:spacing w:after="0" w:before="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tcBorders>
              <w:top w:val="single" w:color="D0D5DD" w:sz="4"/>
              <w:left w:val="single" w:color="D0D5DD" w:sz="4"/>
              <w:bottom w:val="single" w:color="D0D5DD" w:sz="4"/>
              <w:right w:val="single" w:color="D0D5DD" w:sz="4"/>
            </w:tcBorders>
            <w:shd w:fill="1A2B4A" w:color="1A2B4A" w:val="solid"/>
            <w:tcMar>
              <w:top w:type="dxa" w:w="80"/>
              <w:left w:type="dxa" w:w="120"/>
              <w:bottom w:type="dxa" w:w="80"/>
              <w:right w:type="dxa" w:w="120"/>
            </w:tcMar>
          </w:tcPr>
          <w:p>
            <w:pPr>
              <w:spacing w:after="0" w:before="0" w:line="256"/>
            </w:pPr>
            <w:r>
              <w:rPr>
                <w:rFonts w:ascii="Calibri" w:cs="Calibri" w:eastAsia="Calibri" w:hAnsi="Calibri"/>
                <w:b/>
                <w:bCs/>
                <w:i w:val="false"/>
                <w:iCs w:val="false"/>
                <w:color w:val="FFFFFF"/>
                <w:sz w:val="20"/>
                <w:szCs w:val="20"/>
              </w:rPr>
              <w:t xml:space="preserve">Service Area</w:t>
            </w:r>
          </w:p>
        </w:tc>
        <w:tc>
          <w:tcPr>
            <w:tcW w:type="pct" w:w="50%"/>
            <w:tcBorders>
              <w:top w:val="single" w:color="D0D5DD" w:sz="4"/>
              <w:left w:val="single" w:color="D0D5DD" w:sz="4"/>
              <w:bottom w:val="single" w:color="D0D5DD" w:sz="4"/>
              <w:right w:val="single" w:color="D0D5DD" w:sz="4"/>
            </w:tcBorders>
            <w:shd w:fill="1A2B4A" w:color="1A2B4A" w:val="solid"/>
            <w:tcMar>
              <w:top w:type="dxa" w:w="80"/>
              <w:left w:type="dxa" w:w="120"/>
              <w:bottom w:type="dxa" w:w="80"/>
              <w:right w:type="dxa" w:w="120"/>
            </w:tcMar>
          </w:tcPr>
          <w:p>
            <w:pPr>
              <w:spacing w:after="0" w:before="0" w:line="256"/>
            </w:pPr>
            <w:r>
              <w:rPr>
                <w:rFonts w:ascii="Calibri" w:cs="Calibri" w:eastAsia="Calibri" w:hAnsi="Calibri"/>
                <w:b/>
                <w:bCs/>
                <w:i w:val="false"/>
                <w:iCs w:val="false"/>
                <w:color w:val="FFFFFF"/>
                <w:sz w:val="20"/>
                <w:szCs w:val="20"/>
              </w:rPr>
              <w:t xml:space="preserve">Description</w:t>
            </w:r>
          </w:p>
        </w:tc>
      </w:tr>
      <w:tr>
        <w:trPr>
          <w:tblHeader w:val="false"/>
        </w:trPr>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ERP &amp; POS Development</w:t>
            </w:r>
          </w:p>
        </w:tc>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Full-stack enterprise systems for restaurant, bar, hotel F&amp;B, and retail operations</w:t>
            </w:r>
          </w:p>
        </w:tc>
      </w:tr>
      <w:tr>
        <w:trPr>
          <w:tblHeader w:val="false"/>
        </w:trPr>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Mobile Application Development</w:t>
            </w:r>
          </w:p>
        </w:tc>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React Native cross-platform apps for iOS and Android</w:t>
            </w:r>
          </w:p>
        </w:tc>
      </w:tr>
      <w:tr>
        <w:trPr>
          <w:tblHeader w:val="false"/>
        </w:trPr>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UI/UX Design</w:t>
            </w:r>
          </w:p>
        </w:tc>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Consumer-grade interface design with Amharic and English bilingual support</w:t>
            </w:r>
          </w:p>
        </w:tc>
      </w:tr>
      <w:tr>
        <w:trPr>
          <w:tblHeader w:val="false"/>
        </w:trPr>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System Integration</w:t>
            </w:r>
          </w:p>
        </w:tc>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Payment gateway integration (Telebirr, CBE Birr, Dashen), courier APIs, accounting export</w:t>
            </w:r>
          </w:p>
        </w:tc>
      </w:tr>
      <w:tr>
        <w:trPr>
          <w:tblHeader w:val="false"/>
        </w:trPr>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Cloud Deployment &amp; DevOps</w:t>
            </w:r>
          </w:p>
        </w:tc>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Vercel, AWS, and GCP deployment; Docker containerization; CI/CD pipelines</w:t>
            </w:r>
          </w:p>
        </w:tc>
      </w:tr>
      <w:tr>
        <w:trPr>
          <w:tblHeader w:val="false"/>
        </w:trPr>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Training &amp; Capacity Building</w:t>
            </w:r>
          </w:p>
        </w:tc>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Role-based user training, technical documentation, and admin handover programs</w:t>
            </w:r>
          </w:p>
        </w:tc>
      </w:tr>
      <w:tr>
        <w:trPr>
          <w:tblHeader w:val="false"/>
        </w:trPr>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Technical Support &amp; Maintenance</w:t>
            </w:r>
          </w:p>
        </w:tc>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SLA-based support contracts with defined response times</w:t>
            </w:r>
          </w:p>
        </w:tc>
      </w:tr>
      <w:tr>
        <w:trPr>
          <w:tblHeader w:val="false"/>
        </w:trPr>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Data Migration</w:t>
            </w:r>
          </w:p>
        </w:tc>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Safe migration from legacy paper-based or spreadsheet-based systems to digital platforms</w:t>
            </w:r>
          </w:p>
        </w:tc>
      </w:tr>
    </w:tbl>
    <w:p>
      <w:pPr>
        <w:spacing w:after="0" w:before="60"/>
      </w:pPr>
    </w:p>
    <w:p>
      <w:pPr>
        <w:pStyle w:val="Heading2"/>
        <w:spacing w:after="80" w:before="280"/>
      </w:pPr>
      <w:r>
        <w:rPr>
          <w:rFonts w:ascii="Calibri" w:cs="Calibri" w:eastAsia="Calibri" w:hAnsi="Calibri"/>
          <w:b/>
          <w:bCs/>
          <w:i w:val="false"/>
          <w:iCs w:val="false"/>
          <w:color w:val="1A2B4A"/>
          <w:sz w:val="28"/>
          <w:szCs w:val="28"/>
        </w:rPr>
        <w:t xml:space="preserve">2.4  Flagship Products &amp; Solutions</w:t>
      </w:r>
    </w:p>
    <w:p>
      <w:pPr>
        <w:pStyle w:val="Heading3"/>
        <w:spacing w:after="60" w:before="200"/>
      </w:pPr>
      <w:r>
        <w:rPr>
          <w:rFonts w:ascii="Calibri" w:cs="Calibri" w:eastAsia="Calibri" w:hAnsi="Calibri"/>
          <w:b/>
          <w:bCs/>
          <w:i w:val="false"/>
          <w:iCs w:val="false"/>
          <w:color w:val="2563EB"/>
          <w:sz w:val="24"/>
          <w:szCs w:val="24"/>
        </w:rPr>
        <w:t xml:space="preserve">2.4.1  BunaLink Restaurant ERP</w:t>
      </w:r>
    </w:p>
    <w:p>
      <w:pPr>
        <w:spacing w:after="80" w:before="60" w:line="276"/>
        <w:jc w:val="both"/>
      </w:pPr>
      <w:r>
        <w:rPr>
          <w:rFonts w:ascii="Calibri" w:cs="Calibri" w:eastAsia="Calibri" w:hAnsi="Calibri"/>
          <w:b w:val="false"/>
          <w:bCs w:val="false"/>
          <w:i w:val="false"/>
          <w:iCs w:val="false"/>
          <w:color w:val="374151"/>
          <w:sz w:val="22"/>
          <w:szCs w:val="22"/>
        </w:rPr>
        <w:t xml:space="preserve">BunaLink's flagship product is a fully integrated, browser-based ERP system designed specifically for Ethiopian restaurant and bar operations. The platform covers 20+ modules across POS, Kitchen Operations, Inventory, Purchasing, Accounting, CRM, and Reporting. It supports English and Amharic, operates in Ethiopian Birr, and includes a consumer-grade QR digital menu for guest self-ordering.</w:t>
      </w:r>
    </w:p>
    <w:p>
      <w:pPr>
        <w:spacing w:after="80" w:before="60" w:line="276"/>
        <w:jc w:val="both"/>
      </w:pPr>
      <w:r>
        <w:rPr>
          <w:rFonts w:ascii="Calibri" w:cs="Calibri" w:eastAsia="Calibri" w:hAnsi="Calibri"/>
          <w:b w:val="false"/>
          <w:bCs w:val="false"/>
          <w:i w:val="false"/>
          <w:iCs w:val="false"/>
          <w:color w:val="374151"/>
          <w:sz w:val="22"/>
          <w:szCs w:val="22"/>
        </w:rPr>
        <w:t xml:space="preserve"/>
      </w:r>
      <w:r>
        <w:rPr>
          <w:rFonts w:ascii="Calibri" w:cs="Calibri" w:eastAsia="Calibri" w:hAnsi="Calibri"/>
          <w:b/>
          <w:bCs/>
          <w:i w:val="false"/>
          <w:iCs w:val="false"/>
          <w:color w:val="1A1A2E"/>
          <w:sz w:val="22"/>
          <w:szCs w:val="22"/>
        </w:rPr>
        <w:t xml:space="preserve">Key Highlights:</w:t>
      </w:r>
      <w:r>
        <w:rPr>
          <w:rFonts w:ascii="Calibri" w:cs="Calibri" w:eastAsia="Calibri" w:hAnsi="Calibri"/>
          <w:b w:val="false"/>
          <w:bCs w:val="false"/>
          <w:i w:val="false"/>
          <w:iCs w:val="false"/>
          <w:color w:val="374151"/>
          <w:sz w:val="22"/>
          <w:szCs w:val="22"/>
        </w:rPr>
        <w:t xml:space="preserve"/>
      </w:r>
    </w:p>
    <w:p>
      <w:pPr>
        <w:pStyle w:val="ListParagraph"/>
        <w:numPr>
          <w:ilvl w:val="0"/>
          <w:numId w:val="1"/>
        </w:numPr>
        <w:spacing w:after="40" w:before="40" w:line="264"/>
        <w:ind w:left="504" w:hanging="288"/>
      </w:pPr>
      <w:r>
        <w:rPr>
          <w:rFonts w:ascii="Calibri" w:cs="Calibri" w:eastAsia="Calibri" w:hAnsi="Calibri"/>
          <w:b w:val="false"/>
          <w:bCs w:val="false"/>
          <w:i w:val="false"/>
          <w:iCs w:val="false"/>
          <w:color w:val="374151"/>
          <w:sz w:val="22"/>
          <w:szCs w:val="22"/>
        </w:rPr>
        <w:t xml:space="preserve">20+ fully operational modules</w:t>
      </w:r>
    </w:p>
    <w:p>
      <w:pPr>
        <w:pStyle w:val="ListParagraph"/>
        <w:numPr>
          <w:ilvl w:val="0"/>
          <w:numId w:val="1"/>
        </w:numPr>
        <w:spacing w:after="40" w:before="40" w:line="264"/>
        <w:ind w:left="504" w:hanging="288"/>
      </w:pPr>
      <w:r>
        <w:rPr>
          <w:rFonts w:ascii="Calibri" w:cs="Calibri" w:eastAsia="Calibri" w:hAnsi="Calibri"/>
          <w:b w:val="false"/>
          <w:bCs w:val="false"/>
          <w:i w:val="false"/>
          <w:iCs w:val="false"/>
          <w:color w:val="374151"/>
          <w:sz w:val="22"/>
          <w:szCs w:val="22"/>
        </w:rPr>
        <w:t xml:space="preserve">8 user roles with granular access control</w:t>
      </w:r>
    </w:p>
    <w:p>
      <w:pPr>
        <w:pStyle w:val="ListParagraph"/>
        <w:numPr>
          <w:ilvl w:val="0"/>
          <w:numId w:val="1"/>
        </w:numPr>
        <w:spacing w:after="40" w:before="40" w:line="264"/>
        <w:ind w:left="504" w:hanging="288"/>
      </w:pPr>
      <w:r>
        <w:rPr>
          <w:rFonts w:ascii="Calibri" w:cs="Calibri" w:eastAsia="Calibri" w:hAnsi="Calibri"/>
          <w:b w:val="false"/>
          <w:bCs w:val="false"/>
          <w:i w:val="false"/>
          <w:iCs w:val="false"/>
          <w:color w:val="374151"/>
          <w:sz w:val="22"/>
          <w:szCs w:val="22"/>
        </w:rPr>
        <w:t xml:space="preserve">Offline-first POS capability</w:t>
      </w:r>
    </w:p>
    <w:p>
      <w:pPr>
        <w:pStyle w:val="ListParagraph"/>
        <w:numPr>
          <w:ilvl w:val="0"/>
          <w:numId w:val="1"/>
        </w:numPr>
        <w:spacing w:after="40" w:before="40" w:line="264"/>
        <w:ind w:left="504" w:hanging="288"/>
      </w:pPr>
      <w:r>
        <w:rPr>
          <w:rFonts w:ascii="Calibri" w:cs="Calibri" w:eastAsia="Calibri" w:hAnsi="Calibri"/>
          <w:b w:val="false"/>
          <w:bCs w:val="false"/>
          <w:i w:val="false"/>
          <w:iCs w:val="false"/>
          <w:color w:val="374151"/>
          <w:sz w:val="22"/>
          <w:szCs w:val="22"/>
        </w:rPr>
        <w:t xml:space="preserve">Real-time Kitchen Display System (KDS)</w:t>
      </w:r>
    </w:p>
    <w:p>
      <w:pPr>
        <w:pStyle w:val="ListParagraph"/>
        <w:numPr>
          <w:ilvl w:val="0"/>
          <w:numId w:val="1"/>
        </w:numPr>
        <w:spacing w:after="40" w:before="40" w:line="264"/>
        <w:ind w:left="504" w:hanging="288"/>
      </w:pPr>
      <w:r>
        <w:rPr>
          <w:rFonts w:ascii="Calibri" w:cs="Calibri" w:eastAsia="Calibri" w:hAnsi="Calibri"/>
          <w:b w:val="false"/>
          <w:bCs w:val="false"/>
          <w:i w:val="false"/>
          <w:iCs w:val="false"/>
          <w:color w:val="374151"/>
          <w:sz w:val="22"/>
          <w:szCs w:val="22"/>
        </w:rPr>
        <w:t xml:space="preserve">Full procure-to-pay purchasing workflow</w:t>
      </w:r>
    </w:p>
    <w:p>
      <w:pPr>
        <w:pStyle w:val="ListParagraph"/>
        <w:numPr>
          <w:ilvl w:val="0"/>
          <w:numId w:val="1"/>
        </w:numPr>
        <w:spacing w:after="40" w:before="40" w:line="264"/>
        <w:ind w:left="504" w:hanging="288"/>
      </w:pPr>
      <w:r>
        <w:rPr>
          <w:rFonts w:ascii="Calibri" w:cs="Calibri" w:eastAsia="Calibri" w:hAnsi="Calibri"/>
          <w:b w:val="false"/>
          <w:bCs w:val="false"/>
          <w:i w:val="false"/>
          <w:iCs w:val="false"/>
          <w:color w:val="374151"/>
          <w:sz w:val="22"/>
          <w:szCs w:val="22"/>
        </w:rPr>
        <w:t xml:space="preserve">Double-entry accounting aligned with Ethiopian standards</w:t>
      </w:r>
    </w:p>
    <w:p>
      <w:pPr>
        <w:pStyle w:val="ListParagraph"/>
        <w:numPr>
          <w:ilvl w:val="0"/>
          <w:numId w:val="1"/>
        </w:numPr>
        <w:spacing w:after="40" w:before="40" w:line="264"/>
        <w:ind w:left="504" w:hanging="288"/>
      </w:pPr>
      <w:r>
        <w:rPr>
          <w:rFonts w:ascii="Calibri" w:cs="Calibri" w:eastAsia="Calibri" w:hAnsi="Calibri"/>
          <w:b w:val="false"/>
          <w:bCs w:val="false"/>
          <w:i w:val="false"/>
          <w:iCs w:val="false"/>
          <w:color w:val="374151"/>
          <w:sz w:val="22"/>
          <w:szCs w:val="22"/>
        </w:rPr>
        <w:t xml:space="preserve">QR-code digital menu with Amharic support</w:t>
      </w:r>
    </w:p>
    <w:p>
      <w:pPr>
        <w:pStyle w:val="ListParagraph"/>
        <w:numPr>
          <w:ilvl w:val="0"/>
          <w:numId w:val="1"/>
        </w:numPr>
        <w:spacing w:after="40" w:before="40" w:line="264"/>
        <w:ind w:left="504" w:hanging="288"/>
      </w:pPr>
      <w:r>
        <w:rPr>
          <w:rFonts w:ascii="Calibri" w:cs="Calibri" w:eastAsia="Calibri" w:hAnsi="Calibri"/>
          <w:b w:val="false"/>
          <w:bCs w:val="false"/>
          <w:i w:val="false"/>
          <w:iCs w:val="false"/>
          <w:color w:val="374151"/>
          <w:sz w:val="22"/>
          <w:szCs w:val="22"/>
        </w:rPr>
        <w:t xml:space="preserve">Multi-branch ready architecture</w:t>
      </w:r>
    </w:p>
    <w:p>
      <w:pPr>
        <w:spacing w:after="0" w:before="20"/>
      </w:pPr>
    </w:p>
    <w:p>
      <w:pPr>
        <w:pStyle w:val="Heading3"/>
        <w:spacing w:after="60" w:before="200"/>
      </w:pPr>
      <w:r>
        <w:rPr>
          <w:rFonts w:ascii="Calibri" w:cs="Calibri" w:eastAsia="Calibri" w:hAnsi="Calibri"/>
          <w:b/>
          <w:bCs/>
          <w:i w:val="false"/>
          <w:iCs w:val="false"/>
          <w:color w:val="2563EB"/>
          <w:sz w:val="24"/>
          <w:szCs w:val="24"/>
        </w:rPr>
        <w:t xml:space="preserve">2.4.2  BunaLink Digital Menu</w:t>
      </w:r>
    </w:p>
    <w:p>
      <w:pPr>
        <w:spacing w:after="80" w:before="60" w:line="276"/>
        <w:jc w:val="both"/>
      </w:pPr>
      <w:r>
        <w:rPr>
          <w:rFonts w:ascii="Calibri" w:cs="Calibri" w:eastAsia="Calibri" w:hAnsi="Calibri"/>
          <w:b w:val="false"/>
          <w:bCs w:val="false"/>
          <w:i w:val="false"/>
          <w:iCs w:val="false"/>
          <w:color w:val="374151"/>
          <w:sz w:val="22"/>
          <w:szCs w:val="22"/>
        </w:rPr>
        <w:t xml:space="preserve">A standalone QR-code-accessible consumer digital menu. Guests scan a QR code at the table, browse the full menu with images and Amharic descriptions, customize orders with modifiers, and submit directly to the kitchen. Supports promotional codes, service charges, VAT, and Ethiopian mobile payments.</w:t>
      </w:r>
    </w:p>
    <w:p>
      <w:pPr>
        <w:pStyle w:val="Heading3"/>
        <w:spacing w:after="60" w:before="200"/>
      </w:pPr>
      <w:r>
        <w:rPr>
          <w:rFonts w:ascii="Calibri" w:cs="Calibri" w:eastAsia="Calibri" w:hAnsi="Calibri"/>
          <w:b/>
          <w:bCs/>
          <w:i w:val="false"/>
          <w:iCs w:val="false"/>
          <w:color w:val="2563EB"/>
          <w:sz w:val="24"/>
          <w:szCs w:val="24"/>
        </w:rPr>
        <w:t xml:space="preserve">2.4.3  BunaLink Staff Tablet POS</w:t>
      </w:r>
    </w:p>
    <w:p>
      <w:pPr>
        <w:spacing w:after="80" w:before="60" w:line="276"/>
        <w:jc w:val="both"/>
      </w:pPr>
      <w:r>
        <w:rPr>
          <w:rFonts w:ascii="Calibri" w:cs="Calibri" w:eastAsia="Calibri" w:hAnsi="Calibri"/>
          <w:b w:val="false"/>
          <w:bCs w:val="false"/>
          <w:i w:val="false"/>
          <w:iCs w:val="false"/>
          <w:color w:val="374151"/>
          <w:sz w:val="22"/>
          <w:szCs w:val="22"/>
        </w:rPr>
        <w:t xml:space="preserve">A touch-optimized tablet POS for waiter and cashier use in busy restaurant environments. Features category-filter browsing, inline coupon validation, split billing, and one-tap payment processing.</w:t>
      </w:r>
    </w:p>
    <w:p>
      <w:pPr>
        <w:pStyle w:val="Heading3"/>
        <w:spacing w:after="60" w:before="200"/>
      </w:pPr>
      <w:r>
        <w:rPr>
          <w:rFonts w:ascii="Calibri" w:cs="Calibri" w:eastAsia="Calibri" w:hAnsi="Calibri"/>
          <w:b/>
          <w:bCs/>
          <w:i w:val="false"/>
          <w:iCs w:val="false"/>
          <w:color w:val="2563EB"/>
          <w:sz w:val="24"/>
          <w:szCs w:val="24"/>
        </w:rPr>
        <w:t xml:space="preserve">2.4.4  BunaLink Inventory &amp; Procurement Manager</w:t>
      </w:r>
    </w:p>
    <w:p>
      <w:pPr>
        <w:spacing w:after="80" w:before="60" w:line="276"/>
        <w:jc w:val="both"/>
      </w:pPr>
      <w:r>
        <w:rPr>
          <w:rFonts w:ascii="Calibri" w:cs="Calibri" w:eastAsia="Calibri" w:hAnsi="Calibri"/>
          <w:b w:val="false"/>
          <w:bCs w:val="false"/>
          <w:i w:val="false"/>
          <w:iCs w:val="false"/>
          <w:color w:val="374151"/>
          <w:sz w:val="22"/>
          <w:szCs w:val="22"/>
        </w:rPr>
        <w:t xml:space="preserve">A standalone or integrated module for food service inventory management: real-time stock levels, lot/expiry tracking, recipe-based auto-deduction, goods receiving (GRN), reorder alerts, and full procure-to-pay workflow.</w:t>
      </w:r>
    </w:p>
    <w:p>
      <w:pPr>
        <w:spacing w:after="0" w:before="40"/>
      </w:pPr>
    </w:p>
    <w:p>
      <w:pPr>
        <w:pStyle w:val="Heading2"/>
        <w:spacing w:after="80" w:before="280"/>
      </w:pPr>
      <w:r>
        <w:rPr>
          <w:rFonts w:ascii="Calibri" w:cs="Calibri" w:eastAsia="Calibri" w:hAnsi="Calibri"/>
          <w:b/>
          <w:bCs/>
          <w:i w:val="false"/>
          <w:iCs w:val="false"/>
          <w:color w:val="1A2B4A"/>
          <w:sz w:val="28"/>
          <w:szCs w:val="28"/>
        </w:rPr>
        <w:t xml:space="preserve">2.5  Organizational Structure &amp; Technical Expertise</w:t>
      </w:r>
    </w:p>
    <w:p>
      <w:pPr>
        <w:spacing w:after="0" w:before="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tcBorders>
              <w:top w:val="single" w:color="D0D5DD" w:sz="4"/>
              <w:left w:val="single" w:color="D0D5DD" w:sz="4"/>
              <w:bottom w:val="single" w:color="D0D5DD" w:sz="4"/>
              <w:right w:val="single" w:color="D0D5DD" w:sz="4"/>
            </w:tcBorders>
            <w:shd w:fill="1A2B4A" w:color="1A2B4A" w:val="solid"/>
            <w:tcMar>
              <w:top w:type="dxa" w:w="80"/>
              <w:left w:type="dxa" w:w="120"/>
              <w:bottom w:type="dxa" w:w="80"/>
              <w:right w:type="dxa" w:w="120"/>
            </w:tcMar>
          </w:tcPr>
          <w:p>
            <w:pPr>
              <w:spacing w:after="0" w:before="0" w:line="256"/>
            </w:pPr>
            <w:r>
              <w:rPr>
                <w:rFonts w:ascii="Calibri" w:cs="Calibri" w:eastAsia="Calibri" w:hAnsi="Calibri"/>
                <w:b/>
                <w:bCs/>
                <w:i w:val="false"/>
                <w:iCs w:val="false"/>
                <w:color w:val="FFFFFF"/>
                <w:sz w:val="20"/>
                <w:szCs w:val="20"/>
              </w:rPr>
              <w:t xml:space="preserve">Department</w:t>
            </w:r>
          </w:p>
        </w:tc>
        <w:tc>
          <w:tcPr>
            <w:tcW w:type="pct" w:w="33%"/>
            <w:tcBorders>
              <w:top w:val="single" w:color="D0D5DD" w:sz="4"/>
              <w:left w:val="single" w:color="D0D5DD" w:sz="4"/>
              <w:bottom w:val="single" w:color="D0D5DD" w:sz="4"/>
              <w:right w:val="single" w:color="D0D5DD" w:sz="4"/>
            </w:tcBorders>
            <w:shd w:fill="1A2B4A" w:color="1A2B4A" w:val="solid"/>
            <w:tcMar>
              <w:top w:type="dxa" w:w="80"/>
              <w:left w:type="dxa" w:w="120"/>
              <w:bottom w:type="dxa" w:w="80"/>
              <w:right w:type="dxa" w:w="120"/>
            </w:tcMar>
          </w:tcPr>
          <w:p>
            <w:pPr>
              <w:spacing w:after="0" w:before="0" w:line="256"/>
            </w:pPr>
            <w:r>
              <w:rPr>
                <w:rFonts w:ascii="Calibri" w:cs="Calibri" w:eastAsia="Calibri" w:hAnsi="Calibri"/>
                <w:b/>
                <w:bCs/>
                <w:i w:val="false"/>
                <w:iCs w:val="false"/>
                <w:color w:val="FFFFFF"/>
                <w:sz w:val="20"/>
                <w:szCs w:val="20"/>
              </w:rPr>
              <w:t xml:space="preserve">Team Size</w:t>
            </w:r>
          </w:p>
        </w:tc>
        <w:tc>
          <w:tcPr>
            <w:tcW w:type="pct" w:w="33%"/>
            <w:tcBorders>
              <w:top w:val="single" w:color="D0D5DD" w:sz="4"/>
              <w:left w:val="single" w:color="D0D5DD" w:sz="4"/>
              <w:bottom w:val="single" w:color="D0D5DD" w:sz="4"/>
              <w:right w:val="single" w:color="D0D5DD" w:sz="4"/>
            </w:tcBorders>
            <w:shd w:fill="1A2B4A" w:color="1A2B4A" w:val="solid"/>
            <w:tcMar>
              <w:top w:type="dxa" w:w="80"/>
              <w:left w:type="dxa" w:w="120"/>
              <w:bottom w:type="dxa" w:w="80"/>
              <w:right w:type="dxa" w:w="120"/>
            </w:tcMar>
          </w:tcPr>
          <w:p>
            <w:pPr>
              <w:spacing w:after="0" w:before="0" w:line="256"/>
            </w:pPr>
            <w:r>
              <w:rPr>
                <w:rFonts w:ascii="Calibri" w:cs="Calibri" w:eastAsia="Calibri" w:hAnsi="Calibri"/>
                <w:b/>
                <w:bCs/>
                <w:i w:val="false"/>
                <w:iCs w:val="false"/>
                <w:color w:val="FFFFFF"/>
                <w:sz w:val="20"/>
                <w:szCs w:val="20"/>
              </w:rPr>
              <w:t xml:space="preserve">Key Skills</w:t>
            </w:r>
          </w:p>
        </w:tc>
      </w:tr>
      <w:tr>
        <w:trPr>
          <w:tblHeader w:val="false"/>
        </w:trPr>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Product &amp; UX Design</w:t>
            </w:r>
          </w:p>
        </w:tc>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3 members</w:t>
            </w:r>
          </w:p>
        </w:tc>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Figma, UX research, Amharic localization, accessibility</w:t>
            </w:r>
          </w:p>
        </w:tc>
      </w:tr>
      <w:tr>
        <w:trPr>
          <w:tblHeader w:val="false"/>
        </w:trPr>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Frontend Engineering</w:t>
            </w:r>
          </w:p>
        </w:tc>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4 members</w:t>
            </w:r>
          </w:p>
        </w:tc>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React 18, TypeScript, Tailwind CSS, Framer Motion, Zustand</w:t>
            </w:r>
          </w:p>
        </w:tc>
      </w:tr>
      <w:tr>
        <w:trPr>
          <w:tblHeader w:val="false"/>
        </w:trPr>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Backend Engineering</w:t>
            </w:r>
          </w:p>
        </w:tc>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3 members</w:t>
            </w:r>
          </w:p>
        </w:tc>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Node.js, Express, PostgreSQL, Prisma, Redis, Socket.io</w:t>
            </w:r>
          </w:p>
        </w:tc>
      </w:tr>
      <w:tr>
        <w:trPr>
          <w:tblHeader w:val="false"/>
        </w:trPr>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QA &amp; Testing</w:t>
            </w:r>
          </w:p>
        </w:tc>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2 members</w:t>
            </w:r>
          </w:p>
        </w:tc>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Vitest, Playwright, Postman, manual UAT</w:t>
            </w:r>
          </w:p>
        </w:tc>
      </w:tr>
      <w:tr>
        <w:trPr>
          <w:tblHeader w:val="false"/>
        </w:trPr>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DevOps &amp; Infrastructure</w:t>
            </w:r>
          </w:p>
        </w:tc>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2 members</w:t>
            </w:r>
          </w:p>
        </w:tc>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Docker, Vercel, AWS, CI/CD, PostgreSQL DBA</w:t>
            </w:r>
          </w:p>
        </w:tc>
      </w:tr>
      <w:tr>
        <w:trPr>
          <w:tblHeader w:val="false"/>
        </w:trPr>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Project Management</w:t>
            </w:r>
          </w:p>
        </w:tc>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1 member</w:t>
            </w:r>
          </w:p>
        </w:tc>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Agile/Scrum, stakeholder communication, delivery tracking</w:t>
            </w:r>
          </w:p>
        </w:tc>
      </w:tr>
      <w:tr>
        <w:trPr>
          <w:tblHeader w:val="false"/>
        </w:trPr>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Training &amp; Support</w:t>
            </w:r>
          </w:p>
        </w:tc>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2 members</w:t>
            </w:r>
          </w:p>
        </w:tc>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Technical documentation, end-user training, SLA support</w:t>
            </w:r>
          </w:p>
        </w:tc>
      </w:tr>
    </w:tbl>
    <w:p>
      <w:pPr>
        <w:spacing w:after="0" w:before="40"/>
      </w:pPr>
    </w:p>
    <w:p>
      <w:pPr>
        <w:spacing w:after="80" w:before="60" w:line="276"/>
        <w:jc w:val="both"/>
      </w:pPr>
      <w:r>
        <w:rPr>
          <w:rFonts w:ascii="Calibri" w:cs="Calibri" w:eastAsia="Calibri" w:hAnsi="Calibri"/>
          <w:b w:val="false"/>
          <w:bCs w:val="false"/>
          <w:i w:val="false"/>
          <w:iCs w:val="false"/>
          <w:color w:val="374151"/>
          <w:sz w:val="22"/>
          <w:szCs w:val="22"/>
        </w:rPr>
        <w:t xml:space="preserve"/>
      </w:r>
      <w:r>
        <w:rPr>
          <w:rFonts w:ascii="Calibri" w:cs="Calibri" w:eastAsia="Calibri" w:hAnsi="Calibri"/>
          <w:b/>
          <w:bCs/>
          <w:i w:val="false"/>
          <w:iCs w:val="false"/>
          <w:color w:val="1A1A2E"/>
          <w:sz w:val="22"/>
          <w:szCs w:val="22"/>
        </w:rPr>
        <w:t xml:space="preserve">Total Core Team: 17 professionals.</w:t>
      </w:r>
      <w:r>
        <w:rPr>
          <w:rFonts w:ascii="Calibri" w:cs="Calibri" w:eastAsia="Calibri" w:hAnsi="Calibri"/>
          <w:b w:val="false"/>
          <w:bCs w:val="false"/>
          <w:i w:val="false"/>
          <w:iCs w:val="false"/>
          <w:color w:val="374151"/>
          <w:sz w:val="22"/>
          <w:szCs w:val="22"/>
        </w:rPr>
        <w:t xml:space="preserve"> All engineers hold internationally recognized certifications. The team maintains proficiency in both English and Amharic, enabling seamless communication and bilingual documentation delivery.</w:t>
      </w:r>
    </w:p>
    <w:p>
      <w:pPr>
        <w:spacing w:after="0" w:before="40"/>
      </w:pPr>
    </w:p>
    <w:p>
      <w:pPr>
        <w:pStyle w:val="Heading2"/>
        <w:spacing w:after="80" w:before="280"/>
      </w:pPr>
      <w:r>
        <w:rPr>
          <w:rFonts w:ascii="Calibri" w:cs="Calibri" w:eastAsia="Calibri" w:hAnsi="Calibri"/>
          <w:b/>
          <w:bCs/>
          <w:i w:val="false"/>
          <w:iCs w:val="false"/>
          <w:color w:val="1A2B4A"/>
          <w:sz w:val="28"/>
          <w:szCs w:val="28"/>
        </w:rPr>
        <w:t xml:space="preserve">2.6  Our Clients &amp; Strategic Partnerships</w:t>
      </w:r>
    </w:p>
    <w:p>
      <w:pPr>
        <w:spacing w:after="80" w:before="60" w:line="276"/>
        <w:jc w:val="both"/>
      </w:pPr>
      <w:r>
        <w:rPr>
          <w:rFonts w:ascii="Calibri" w:cs="Calibri" w:eastAsia="Calibri" w:hAnsi="Calibri"/>
          <w:b w:val="false"/>
          <w:bCs w:val="false"/>
          <w:i w:val="false"/>
          <w:iCs w:val="false"/>
          <w:color w:val="374151"/>
          <w:sz w:val="22"/>
          <w:szCs w:val="22"/>
        </w:rPr>
        <w:t xml:space="preserve">BunaLink Technology has delivered solutions for clients across the Ethiopian food service and hospitality landscape, including:</w:t>
      </w:r>
    </w:p>
    <w:p>
      <w:pPr>
        <w:pStyle w:val="ListParagraph"/>
        <w:numPr>
          <w:ilvl w:val="0"/>
          <w:numId w:val="1"/>
        </w:numPr>
        <w:spacing w:after="40" w:before="40" w:line="264"/>
        <w:ind w:left="504" w:hanging="288"/>
      </w:pPr>
      <w:r>
        <w:rPr>
          <w:rFonts w:ascii="Calibri" w:cs="Calibri" w:eastAsia="Calibri" w:hAnsi="Calibri"/>
          <w:b w:val="false"/>
          <w:bCs w:val="false"/>
          <w:i w:val="false"/>
          <w:iCs w:val="false"/>
          <w:color w:val="374151"/>
          <w:sz w:val="22"/>
          <w:szCs w:val="22"/>
        </w:rPr>
        <w:t xml:space="preserve">Independent restaurant groups in Addis Ababa (Bole, Kazanchis, Piassa districts)</w:t>
      </w:r>
    </w:p>
    <w:p>
      <w:pPr>
        <w:pStyle w:val="ListParagraph"/>
        <w:numPr>
          <w:ilvl w:val="0"/>
          <w:numId w:val="1"/>
        </w:numPr>
        <w:spacing w:after="40" w:before="40" w:line="264"/>
        <w:ind w:left="504" w:hanging="288"/>
      </w:pPr>
      <w:r>
        <w:rPr>
          <w:rFonts w:ascii="Calibri" w:cs="Calibri" w:eastAsia="Calibri" w:hAnsi="Calibri"/>
          <w:b w:val="false"/>
          <w:bCs w:val="false"/>
          <w:i w:val="false"/>
          <w:iCs w:val="false"/>
          <w:color w:val="374151"/>
          <w:sz w:val="22"/>
          <w:szCs w:val="22"/>
        </w:rPr>
        <w:t xml:space="preserve">Hotel F&amp;B departments requiring integrated POS and inventory systems</w:t>
      </w:r>
    </w:p>
    <w:p>
      <w:pPr>
        <w:pStyle w:val="ListParagraph"/>
        <w:numPr>
          <w:ilvl w:val="0"/>
          <w:numId w:val="1"/>
        </w:numPr>
        <w:spacing w:after="40" w:before="40" w:line="264"/>
        <w:ind w:left="504" w:hanging="288"/>
      </w:pPr>
      <w:r>
        <w:rPr>
          <w:rFonts w:ascii="Calibri" w:cs="Calibri" w:eastAsia="Calibri" w:hAnsi="Calibri"/>
          <w:b w:val="false"/>
          <w:bCs w:val="false"/>
          <w:i w:val="false"/>
          <w:iCs w:val="false"/>
          <w:color w:val="374151"/>
          <w:sz w:val="22"/>
          <w:szCs w:val="22"/>
        </w:rPr>
        <w:t xml:space="preserve">Bar and lounge operators requiring real-time stock and billing integration</w:t>
      </w:r>
    </w:p>
    <w:p>
      <w:pPr>
        <w:pStyle w:val="ListParagraph"/>
        <w:numPr>
          <w:ilvl w:val="0"/>
          <w:numId w:val="1"/>
        </w:numPr>
        <w:spacing w:after="40" w:before="40" w:line="264"/>
        <w:ind w:left="504" w:hanging="288"/>
      </w:pPr>
      <w:r>
        <w:rPr>
          <w:rFonts w:ascii="Calibri" w:cs="Calibri" w:eastAsia="Calibri" w:hAnsi="Calibri"/>
          <w:b w:val="false"/>
          <w:bCs w:val="false"/>
          <w:i w:val="false"/>
          <w:iCs w:val="false"/>
          <w:color w:val="374151"/>
          <w:sz w:val="22"/>
          <w:szCs w:val="22"/>
        </w:rPr>
        <w:t xml:space="preserve">Catering companies managing multi-event inventory and billing</w:t>
      </w:r>
    </w:p>
    <w:p>
      <w:pPr>
        <w:spacing w:after="80" w:before="60" w:line="276"/>
        <w:jc w:val="both"/>
      </w:pPr>
      <w:r>
        <w:rPr>
          <w:rFonts w:ascii="Calibri" w:cs="Calibri" w:eastAsia="Calibri" w:hAnsi="Calibri"/>
          <w:b w:val="false"/>
          <w:bCs w:val="false"/>
          <w:i w:val="false"/>
          <w:iCs w:val="false"/>
          <w:color w:val="374151"/>
          <w:sz w:val="22"/>
          <w:szCs w:val="22"/>
        </w:rPr>
        <w:t xml:space="preserve"/>
      </w:r>
      <w:r>
        <w:rPr>
          <w:rFonts w:ascii="Calibri" w:cs="Calibri" w:eastAsia="Calibri" w:hAnsi="Calibri"/>
          <w:b/>
          <w:bCs/>
          <w:i w:val="false"/>
          <w:iCs w:val="false"/>
          <w:color w:val="1A1A2E"/>
          <w:sz w:val="22"/>
          <w:szCs w:val="22"/>
        </w:rPr>
        <w:t xml:space="preserve">Technology Partnerships:</w:t>
      </w:r>
      <w:r>
        <w:rPr>
          <w:rFonts w:ascii="Calibri" w:cs="Calibri" w:eastAsia="Calibri" w:hAnsi="Calibri"/>
          <w:b w:val="false"/>
          <w:bCs w:val="false"/>
          <w:i w:val="false"/>
          <w:iCs w:val="false"/>
          <w:color w:val="374151"/>
          <w:sz w:val="22"/>
          <w:szCs w:val="22"/>
        </w:rPr>
        <w:t xml:space="preserve"/>
      </w:r>
    </w:p>
    <w:p>
      <w:pPr>
        <w:pStyle w:val="ListParagraph"/>
        <w:numPr>
          <w:ilvl w:val="0"/>
          <w:numId w:val="1"/>
        </w:numPr>
        <w:spacing w:after="40" w:before="40" w:line="264"/>
        <w:ind w:left="504" w:hanging="288"/>
      </w:pPr>
      <w:r>
        <w:rPr>
          <w:rFonts w:ascii="Calibri" w:cs="Calibri" w:eastAsia="Calibri" w:hAnsi="Calibri"/>
          <w:b w:val="false"/>
          <w:bCs w:val="false"/>
          <w:i w:val="false"/>
          <w:iCs w:val="false"/>
          <w:color w:val="374151"/>
          <w:sz w:val="22"/>
          <w:szCs w:val="22"/>
        </w:rPr>
        <w:t xml:space="preserve">Telebirr API Integration Partner — Ethiopian payment processing</w:t>
      </w:r>
    </w:p>
    <w:p>
      <w:pPr>
        <w:pStyle w:val="ListParagraph"/>
        <w:numPr>
          <w:ilvl w:val="0"/>
          <w:numId w:val="1"/>
        </w:numPr>
        <w:spacing w:after="40" w:before="40" w:line="264"/>
        <w:ind w:left="504" w:hanging="288"/>
      </w:pPr>
      <w:r>
        <w:rPr>
          <w:rFonts w:ascii="Calibri" w:cs="Calibri" w:eastAsia="Calibri" w:hAnsi="Calibri"/>
          <w:b w:val="false"/>
          <w:bCs w:val="false"/>
          <w:i w:val="false"/>
          <w:iCs w:val="false"/>
          <w:color w:val="374151"/>
          <w:sz w:val="22"/>
          <w:szCs w:val="22"/>
        </w:rPr>
        <w:t xml:space="preserve">CBE Birr — Commercial Bank of Ethiopia mobile payment gateway</w:t>
      </w:r>
    </w:p>
    <w:p>
      <w:pPr>
        <w:pStyle w:val="ListParagraph"/>
        <w:numPr>
          <w:ilvl w:val="0"/>
          <w:numId w:val="1"/>
        </w:numPr>
        <w:spacing w:after="40" w:before="40" w:line="264"/>
        <w:ind w:left="504" w:hanging="288"/>
      </w:pPr>
      <w:r>
        <w:rPr>
          <w:rFonts w:ascii="Calibri" w:cs="Calibri" w:eastAsia="Calibri" w:hAnsi="Calibri"/>
          <w:b w:val="false"/>
          <w:bCs w:val="false"/>
          <w:i w:val="false"/>
          <w:iCs w:val="false"/>
          <w:color w:val="374151"/>
          <w:sz w:val="22"/>
          <w:szCs w:val="22"/>
        </w:rPr>
        <w:t xml:space="preserve">Vercel — Frontend deployment and global CDN partner</w:t>
      </w:r>
    </w:p>
    <w:p>
      <w:pPr>
        <w:pStyle w:val="ListParagraph"/>
        <w:numPr>
          <w:ilvl w:val="0"/>
          <w:numId w:val="1"/>
        </w:numPr>
        <w:spacing w:after="40" w:before="40" w:line="264"/>
        <w:ind w:left="504" w:hanging="288"/>
      </w:pPr>
      <w:r>
        <w:rPr>
          <w:rFonts w:ascii="Calibri" w:cs="Calibri" w:eastAsia="Calibri" w:hAnsi="Calibri"/>
          <w:b w:val="false"/>
          <w:bCs w:val="false"/>
          <w:i w:val="false"/>
          <w:iCs w:val="false"/>
          <w:color w:val="374151"/>
          <w:sz w:val="22"/>
          <w:szCs w:val="22"/>
        </w:rPr>
        <w:t xml:space="preserve">AWS Africa (Cape Town Region) — Cloud infrastructure for East Africa</w:t>
      </w:r>
    </w:p>
    <w:p>
      <w:pPr>
        <w:spacing w:after="0" w:before="40"/>
      </w:pPr>
    </w:p>
    <w:p>
      <w:pPr>
        <w:pStyle w:val="Heading2"/>
        <w:spacing w:after="80" w:before="280"/>
      </w:pPr>
      <w:r>
        <w:rPr>
          <w:rFonts w:ascii="Calibri" w:cs="Calibri" w:eastAsia="Calibri" w:hAnsi="Calibri"/>
          <w:b/>
          <w:bCs/>
          <w:i w:val="false"/>
          <w:iCs w:val="false"/>
          <w:color w:val="1A2B4A"/>
          <w:sz w:val="28"/>
          <w:szCs w:val="28"/>
        </w:rPr>
        <w:t xml:space="preserve">2.7  Certifications &amp; Awards</w:t>
      </w:r>
    </w:p>
    <w:p>
      <w:pPr>
        <w:spacing w:after="0" w:before="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tcBorders>
              <w:top w:val="single" w:color="D0D5DD" w:sz="4"/>
              <w:left w:val="single" w:color="D0D5DD" w:sz="4"/>
              <w:bottom w:val="single" w:color="D0D5DD" w:sz="4"/>
              <w:right w:val="single" w:color="D0D5DD" w:sz="4"/>
            </w:tcBorders>
            <w:shd w:fill="1A2B4A" w:color="1A2B4A" w:val="solid"/>
            <w:tcMar>
              <w:top w:type="dxa" w:w="80"/>
              <w:left w:type="dxa" w:w="120"/>
              <w:bottom w:type="dxa" w:w="80"/>
              <w:right w:type="dxa" w:w="120"/>
            </w:tcMar>
          </w:tcPr>
          <w:p>
            <w:pPr>
              <w:spacing w:after="0" w:before="0" w:line="256"/>
            </w:pPr>
            <w:r>
              <w:rPr>
                <w:rFonts w:ascii="Calibri" w:cs="Calibri" w:eastAsia="Calibri" w:hAnsi="Calibri"/>
                <w:b/>
                <w:bCs/>
                <w:i w:val="false"/>
                <w:iCs w:val="false"/>
                <w:color w:val="FFFFFF"/>
                <w:sz w:val="20"/>
                <w:szCs w:val="20"/>
              </w:rPr>
              <w:t xml:space="preserve">Certification / Recognition</w:t>
            </w:r>
          </w:p>
        </w:tc>
        <w:tc>
          <w:tcPr>
            <w:tcW w:type="pct" w:w="33%"/>
            <w:tcBorders>
              <w:top w:val="single" w:color="D0D5DD" w:sz="4"/>
              <w:left w:val="single" w:color="D0D5DD" w:sz="4"/>
              <w:bottom w:val="single" w:color="D0D5DD" w:sz="4"/>
              <w:right w:val="single" w:color="D0D5DD" w:sz="4"/>
            </w:tcBorders>
            <w:shd w:fill="1A2B4A" w:color="1A2B4A" w:val="solid"/>
            <w:tcMar>
              <w:top w:type="dxa" w:w="80"/>
              <w:left w:type="dxa" w:w="120"/>
              <w:bottom w:type="dxa" w:w="80"/>
              <w:right w:type="dxa" w:w="120"/>
            </w:tcMar>
          </w:tcPr>
          <w:p>
            <w:pPr>
              <w:spacing w:after="0" w:before="0" w:line="256"/>
            </w:pPr>
            <w:r>
              <w:rPr>
                <w:rFonts w:ascii="Calibri" w:cs="Calibri" w:eastAsia="Calibri" w:hAnsi="Calibri"/>
                <w:b/>
                <w:bCs/>
                <w:i w:val="false"/>
                <w:iCs w:val="false"/>
                <w:color w:val="FFFFFF"/>
                <w:sz w:val="20"/>
                <w:szCs w:val="20"/>
              </w:rPr>
              <w:t xml:space="preserve">Issuing Body</w:t>
            </w:r>
          </w:p>
        </w:tc>
        <w:tc>
          <w:tcPr>
            <w:tcW w:type="pct" w:w="33%"/>
            <w:tcBorders>
              <w:top w:val="single" w:color="D0D5DD" w:sz="4"/>
              <w:left w:val="single" w:color="D0D5DD" w:sz="4"/>
              <w:bottom w:val="single" w:color="D0D5DD" w:sz="4"/>
              <w:right w:val="single" w:color="D0D5DD" w:sz="4"/>
            </w:tcBorders>
            <w:shd w:fill="1A2B4A" w:color="1A2B4A" w:val="solid"/>
            <w:tcMar>
              <w:top w:type="dxa" w:w="80"/>
              <w:left w:type="dxa" w:w="120"/>
              <w:bottom w:type="dxa" w:w="80"/>
              <w:right w:type="dxa" w:w="120"/>
            </w:tcMar>
          </w:tcPr>
          <w:p>
            <w:pPr>
              <w:spacing w:after="0" w:before="0" w:line="256"/>
            </w:pPr>
            <w:r>
              <w:rPr>
                <w:rFonts w:ascii="Calibri" w:cs="Calibri" w:eastAsia="Calibri" w:hAnsi="Calibri"/>
                <w:b/>
                <w:bCs/>
                <w:i w:val="false"/>
                <w:iCs w:val="false"/>
                <w:color w:val="FFFFFF"/>
                <w:sz w:val="20"/>
                <w:szCs w:val="20"/>
              </w:rPr>
              <w:t xml:space="preserve">Year</w:t>
            </w:r>
          </w:p>
        </w:tc>
      </w:tr>
      <w:tr>
        <w:trPr>
          <w:tblHeader w:val="false"/>
        </w:trPr>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Business Registration Certificate</w:t>
            </w:r>
          </w:p>
        </w:tc>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Ethiopian Ministry of Trade &amp; Industry</w:t>
            </w:r>
          </w:p>
        </w:tc>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2022</w:t>
            </w:r>
          </w:p>
        </w:tc>
      </w:tr>
      <w:tr>
        <w:trPr>
          <w:tblHeader w:val="false"/>
        </w:trPr>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Tax Identification Number (TIN)</w:t>
            </w:r>
          </w:p>
        </w:tc>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Ethiopian Revenue and Customs Authority</w:t>
            </w:r>
          </w:p>
        </w:tc>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2022</w:t>
            </w:r>
          </w:p>
        </w:tc>
      </w:tr>
      <w:tr>
        <w:trPr>
          <w:tblHeader w:val="false"/>
        </w:trPr>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ICT Business License</w:t>
            </w:r>
          </w:p>
        </w:tc>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Ethiopian Communications Authority</w:t>
            </w:r>
          </w:p>
        </w:tc>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2023</w:t>
            </w:r>
          </w:p>
        </w:tc>
      </w:tr>
      <w:tr>
        <w:trPr>
          <w:tblHeader w:val="false"/>
        </w:trPr>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Best Emerging Tech Startup — Hospitality Sector</w:t>
            </w:r>
          </w:p>
        </w:tc>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Addis Tech Awards</w:t>
            </w:r>
          </w:p>
        </w:tc>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2024</w:t>
            </w:r>
          </w:p>
        </w:tc>
      </w:tr>
      <w:tr>
        <w:trPr>
          <w:tblHeader w:val="false"/>
        </w:trPr>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ISO 9001:2015 Quality Management (In Progress)</w:t>
            </w:r>
          </w:p>
        </w:tc>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International Organization for Standardization</w:t>
            </w:r>
          </w:p>
        </w:tc>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2025</w:t>
            </w:r>
          </w:p>
        </w:tc>
      </w:tr>
    </w:tbl>
    <w:p>
      <w:pPr>
        <w:spacing w:after="0" w:before="60"/>
      </w:pPr>
    </w:p>
    <w:p>
      <w:pPr>
        <w:pStyle w:val="Heading2"/>
        <w:spacing w:after="80" w:before="280"/>
      </w:pPr>
      <w:r>
        <w:rPr>
          <w:rFonts w:ascii="Calibri" w:cs="Calibri" w:eastAsia="Calibri" w:hAnsi="Calibri"/>
          <w:b/>
          <w:bCs/>
          <w:i w:val="false"/>
          <w:iCs w:val="false"/>
          <w:color w:val="1A2B4A"/>
          <w:sz w:val="28"/>
          <w:szCs w:val="28"/>
        </w:rPr>
        <w:t xml:space="preserve">2.8  Why Partner with BunaLink Technology?</w:t>
      </w:r>
    </w:p>
    <w:p>
      <w:pPr>
        <w:spacing w:after="0" w:before="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tcBorders>
              <w:top w:val="single" w:color="D0D5DD" w:sz="4"/>
              <w:left w:val="single" w:color="D0D5DD" w:sz="4"/>
              <w:bottom w:val="single" w:color="D0D5DD" w:sz="4"/>
              <w:right w:val="single" w:color="D0D5DD" w:sz="4"/>
            </w:tcBorders>
            <w:shd w:fill="1A2B4A" w:color="1A2B4A" w:val="solid"/>
            <w:tcMar>
              <w:top w:type="dxa" w:w="80"/>
              <w:left w:type="dxa" w:w="120"/>
              <w:bottom w:type="dxa" w:w="80"/>
              <w:right w:type="dxa" w:w="120"/>
            </w:tcMar>
          </w:tcPr>
          <w:p>
            <w:pPr>
              <w:spacing w:after="0" w:before="0" w:line="256"/>
            </w:pPr>
            <w:r>
              <w:rPr>
                <w:rFonts w:ascii="Calibri" w:cs="Calibri" w:eastAsia="Calibri" w:hAnsi="Calibri"/>
                <w:b/>
                <w:bCs/>
                <w:i w:val="false"/>
                <w:iCs w:val="false"/>
                <w:color w:val="FFFFFF"/>
                <w:sz w:val="20"/>
                <w:szCs w:val="20"/>
              </w:rPr>
              <w:t xml:space="preserve">Differentiator</w:t>
            </w:r>
          </w:p>
        </w:tc>
        <w:tc>
          <w:tcPr>
            <w:tcW w:type="pct" w:w="50%"/>
            <w:tcBorders>
              <w:top w:val="single" w:color="D0D5DD" w:sz="4"/>
              <w:left w:val="single" w:color="D0D5DD" w:sz="4"/>
              <w:bottom w:val="single" w:color="D0D5DD" w:sz="4"/>
              <w:right w:val="single" w:color="D0D5DD" w:sz="4"/>
            </w:tcBorders>
            <w:shd w:fill="1A2B4A" w:color="1A2B4A" w:val="solid"/>
            <w:tcMar>
              <w:top w:type="dxa" w:w="80"/>
              <w:left w:type="dxa" w:w="120"/>
              <w:bottom w:type="dxa" w:w="80"/>
              <w:right w:type="dxa" w:w="120"/>
            </w:tcMar>
          </w:tcPr>
          <w:p>
            <w:pPr>
              <w:spacing w:after="0" w:before="0" w:line="256"/>
            </w:pPr>
            <w:r>
              <w:rPr>
                <w:rFonts w:ascii="Calibri" w:cs="Calibri" w:eastAsia="Calibri" w:hAnsi="Calibri"/>
                <w:b/>
                <w:bCs/>
                <w:i w:val="false"/>
                <w:iCs w:val="false"/>
                <w:color w:val="FFFFFF"/>
                <w:sz w:val="20"/>
                <w:szCs w:val="20"/>
              </w:rPr>
              <w:t xml:space="preserve">What It Means for You</w:t>
            </w:r>
          </w:p>
        </w:tc>
      </w:tr>
      <w:tr>
        <w:trPr>
          <w:tblHeader w:val="false"/>
        </w:trPr>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Built for Ethiopia</w:t>
            </w:r>
          </w:p>
        </w:tc>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Currency, language, tax rules, and payment methods designed for the Ethiopian market from day one — not retrofitted</w:t>
            </w:r>
          </w:p>
        </w:tc>
      </w:tr>
      <w:tr>
        <w:trPr>
          <w:tblHeader w:val="false"/>
        </w:trPr>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End-to-End Ownership</w:t>
            </w:r>
          </w:p>
        </w:tc>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We design, build, deploy, train, and support — no subcontracting of critical modules</w:t>
            </w:r>
          </w:p>
        </w:tc>
      </w:tr>
      <w:tr>
        <w:trPr>
          <w:tblHeader w:val="false"/>
        </w:trPr>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Production-Proven Architecture</w:t>
            </w:r>
          </w:p>
        </w:tc>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Built on battle-tested frameworks (React 18, Node.js, PostgreSQL) used by global enterprise systems</w:t>
            </w:r>
          </w:p>
        </w:tc>
      </w:tr>
      <w:tr>
        <w:trPr>
          <w:tblHeader w:val="false"/>
        </w:trPr>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Bilingual by Default</w:t>
            </w:r>
          </w:p>
        </w:tc>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Amharic and English across every screen, every report, and every receipt</w:t>
            </w:r>
          </w:p>
        </w:tc>
      </w:tr>
      <w:tr>
        <w:trPr>
          <w:tblHeader w:val="false"/>
        </w:trPr>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Offline-First POS</w:t>
            </w:r>
          </w:p>
        </w:tc>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Orders continue even without internet — critical for Ethiopian environments with variable connectivity</w:t>
            </w:r>
          </w:p>
        </w:tc>
      </w:tr>
      <w:tr>
        <w:trPr>
          <w:tblHeader w:val="false"/>
        </w:trPr>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Modular &amp; Scalable</w:t>
            </w:r>
          </w:p>
        </w:tc>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Start with POS and expand to full ERP. Add branches, users, modules — without starting over</w:t>
            </w:r>
          </w:p>
        </w:tc>
      </w:tr>
      <w:tr>
        <w:trPr>
          <w:tblHeader w:val="false"/>
        </w:trPr>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Transparent Delivery</w:t>
            </w:r>
          </w:p>
        </w:tc>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Agile methodology with bi-weekly demo sessions, public project board, and milestone-based payments</w:t>
            </w:r>
          </w:p>
        </w:tc>
      </w:tr>
      <w:tr>
        <w:trPr>
          <w:tblHeader w:val="false"/>
        </w:trPr>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Post-Launch SLA</w:t>
            </w:r>
          </w:p>
        </w:tc>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12-month standard support with defined P1-P4 response SLAs and a dedicated support contact</w:t>
            </w:r>
          </w:p>
        </w:tc>
      </w:tr>
    </w:tbl>
    <w:p>
      <w:pPr>
        <w:spacing w:after="0" w:before="60"/>
      </w:pPr>
    </w:p>
    <w:p>
      <w:pPr>
        <w:pStyle w:val="Heading2"/>
        <w:spacing w:after="80" w:before="280"/>
      </w:pPr>
      <w:r>
        <w:rPr>
          <w:rFonts w:ascii="Calibri" w:cs="Calibri" w:eastAsia="Calibri" w:hAnsi="Calibri"/>
          <w:b/>
          <w:bCs/>
          <w:i w:val="false"/>
          <w:iCs w:val="false"/>
          <w:color w:val="1A2B4A"/>
          <w:sz w:val="28"/>
          <w:szCs w:val="28"/>
        </w:rPr>
        <w:t xml:space="preserve">2.9  Company Credentials &amp; Legal Compliance</w:t>
      </w:r>
    </w:p>
    <w:p>
      <w:pPr>
        <w:spacing w:after="0" w:before="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tcBorders>
              <w:top w:val="single" w:color="D0D5DD" w:sz="4"/>
              <w:left w:val="single" w:color="D0D5DD" w:sz="4"/>
              <w:bottom w:val="single" w:color="D0D5DD" w:sz="4"/>
              <w:right w:val="single" w:color="D0D5DD" w:sz="4"/>
            </w:tcBorders>
            <w:shd w:fill="1A2B4A" w:color="1A2B4A" w:val="solid"/>
            <w:tcMar>
              <w:top w:type="dxa" w:w="80"/>
              <w:left w:type="dxa" w:w="120"/>
              <w:bottom w:type="dxa" w:w="80"/>
              <w:right w:type="dxa" w:w="120"/>
            </w:tcMar>
          </w:tcPr>
          <w:p>
            <w:pPr>
              <w:spacing w:after="0" w:before="0" w:line="256"/>
            </w:pPr>
            <w:r>
              <w:rPr>
                <w:rFonts w:ascii="Calibri" w:cs="Calibri" w:eastAsia="Calibri" w:hAnsi="Calibri"/>
                <w:b/>
                <w:bCs/>
                <w:i w:val="false"/>
                <w:iCs w:val="false"/>
                <w:color w:val="FFFFFF"/>
                <w:sz w:val="20"/>
                <w:szCs w:val="20"/>
              </w:rPr>
              <w:t xml:space="preserve">Document</w:t>
            </w:r>
          </w:p>
        </w:tc>
        <w:tc>
          <w:tcPr>
            <w:tcW w:type="pct" w:w="50%"/>
            <w:tcBorders>
              <w:top w:val="single" w:color="D0D5DD" w:sz="4"/>
              <w:left w:val="single" w:color="D0D5DD" w:sz="4"/>
              <w:bottom w:val="single" w:color="D0D5DD" w:sz="4"/>
              <w:right w:val="single" w:color="D0D5DD" w:sz="4"/>
            </w:tcBorders>
            <w:shd w:fill="1A2B4A" w:color="1A2B4A" w:val="solid"/>
            <w:tcMar>
              <w:top w:type="dxa" w:w="80"/>
              <w:left w:type="dxa" w:w="120"/>
              <w:bottom w:type="dxa" w:w="80"/>
              <w:right w:type="dxa" w:w="120"/>
            </w:tcMar>
          </w:tcPr>
          <w:p>
            <w:pPr>
              <w:spacing w:after="0" w:before="0" w:line="256"/>
            </w:pPr>
            <w:r>
              <w:rPr>
                <w:rFonts w:ascii="Calibri" w:cs="Calibri" w:eastAsia="Calibri" w:hAnsi="Calibri"/>
                <w:b/>
                <w:bCs/>
                <w:i w:val="false"/>
                <w:iCs w:val="false"/>
                <w:color w:val="FFFFFF"/>
                <w:sz w:val="20"/>
                <w:szCs w:val="20"/>
              </w:rPr>
              <w:t xml:space="preserve">Details</w:t>
            </w:r>
          </w:p>
        </w:tc>
      </w:tr>
      <w:tr>
        <w:trPr>
          <w:tblHeader w:val="false"/>
        </w:trPr>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Company Name</w:t>
            </w:r>
          </w:p>
        </w:tc>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BunaLink Technology PLC</w:t>
            </w:r>
          </w:p>
        </w:tc>
      </w:tr>
      <w:tr>
        <w:trPr>
          <w:tblHeader w:val="false"/>
        </w:trPr>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Registration No.</w:t>
            </w:r>
          </w:p>
        </w:tc>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[Registration Number]</w:t>
            </w:r>
          </w:p>
        </w:tc>
      </w:tr>
      <w:tr>
        <w:trPr>
          <w:tblHeader w:val="false"/>
        </w:trPr>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TIN</w:t>
            </w:r>
          </w:p>
        </w:tc>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[Tax Identification Number]</w:t>
            </w:r>
          </w:p>
        </w:tc>
      </w:tr>
      <w:tr>
        <w:trPr>
          <w:tblHeader w:val="false"/>
        </w:trPr>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Registered Address</w:t>
            </w:r>
          </w:p>
        </w:tc>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Bole Sub-City, Addis Ababa, Federal Democratic Republic of Ethiopia</w:t>
            </w:r>
          </w:p>
        </w:tc>
      </w:tr>
      <w:tr>
        <w:trPr>
          <w:tblHeader w:val="false"/>
        </w:trPr>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Year Established</w:t>
            </w:r>
          </w:p>
        </w:tc>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2022</w:t>
            </w:r>
          </w:p>
        </w:tc>
      </w:tr>
      <w:tr>
        <w:trPr>
          <w:tblHeader w:val="false"/>
        </w:trPr>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Legal Form</w:t>
            </w:r>
          </w:p>
        </w:tc>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Private Limited Company (PLC)</w:t>
            </w:r>
          </w:p>
        </w:tc>
      </w:tr>
      <w:tr>
        <w:trPr>
          <w:tblHeader w:val="false"/>
        </w:trPr>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VAT Registered</w:t>
            </w:r>
          </w:p>
        </w:tc>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Yes</w:t>
            </w:r>
          </w:p>
        </w:tc>
      </w:tr>
      <w:tr>
        <w:trPr>
          <w:tblHeader w:val="false"/>
        </w:trPr>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Bank Account</w:t>
            </w:r>
          </w:p>
        </w:tc>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Commercial Bank of Ethiopia — Account [Number]</w:t>
            </w:r>
          </w:p>
        </w:tc>
      </w:tr>
    </w:tbl>
    <w:p>
      <w:pPr>
        <w:spacing w:after="0" w:before="20"/>
      </w:pPr>
    </w:p>
    <w:p>
      <w:pPr>
        <w:spacing w:after="80" w:before="60" w:line="276"/>
        <w:jc w:val="both"/>
      </w:pPr>
      <w:r>
        <w:rPr>
          <w:rFonts w:ascii="Calibri" w:cs="Calibri" w:eastAsia="Calibri" w:hAnsi="Calibri"/>
          <w:b w:val="false"/>
          <w:bCs w:val="false"/>
          <w:i w:val="false"/>
          <w:iCs w:val="false"/>
          <w:color w:val="374151"/>
          <w:sz w:val="22"/>
          <w:szCs w:val="22"/>
        </w:rPr>
        <w:t xml:space="preserve">All financial, legal, and tax compliance documents are available upon formal request as part of the procurement process.</w:t>
      </w:r>
    </w:p>
    <w:p>
      <w:pPr>
        <w:spacing w:after="0" w:before="40"/>
      </w:pPr>
    </w:p>
    <w:p>
      <w:pPr>
        <w:pStyle w:val="Heading2"/>
        <w:spacing w:after="80" w:before="280"/>
      </w:pPr>
      <w:r>
        <w:rPr>
          <w:rFonts w:ascii="Calibri" w:cs="Calibri" w:eastAsia="Calibri" w:hAnsi="Calibri"/>
          <w:b/>
          <w:bCs/>
          <w:i w:val="false"/>
          <w:iCs w:val="false"/>
          <w:color w:val="1A2B4A"/>
          <w:sz w:val="28"/>
          <w:szCs w:val="28"/>
        </w:rPr>
        <w:t xml:space="preserve">2.10  Contact Information</w:t>
      </w:r>
    </w:p>
    <w:p>
      <w:pPr>
        <w:spacing w:after="0" w:before="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tcBorders>
              <w:top w:val="single" w:color="D0D5DD" w:sz="4"/>
              <w:left w:val="single" w:color="D0D5DD" w:sz="4"/>
              <w:bottom w:val="single" w:color="D0D5DD" w:sz="4"/>
              <w:right w:val="single" w:color="D0D5DD" w:sz="4"/>
            </w:tcBorders>
            <w:shd w:fill="1A2B4A" w:color="1A2B4A" w:val="solid"/>
            <w:tcMar>
              <w:top w:type="dxa" w:w="80"/>
              <w:left w:type="dxa" w:w="120"/>
              <w:bottom w:type="dxa" w:w="80"/>
              <w:right w:type="dxa" w:w="120"/>
            </w:tcMar>
          </w:tcPr>
          <w:p>
            <w:pPr>
              <w:spacing w:after="0" w:before="0" w:line="256"/>
            </w:pPr>
            <w:r>
              <w:rPr>
                <w:rFonts w:ascii="Calibri" w:cs="Calibri" w:eastAsia="Calibri" w:hAnsi="Calibri"/>
                <w:b/>
                <w:bCs/>
                <w:i w:val="false"/>
                <w:iCs w:val="false"/>
                <w:color w:val="FFFFFF"/>
                <w:sz w:val="20"/>
                <w:szCs w:val="20"/>
              </w:rPr>
              <w:t xml:space="preserve">Field</w:t>
            </w:r>
          </w:p>
        </w:tc>
        <w:tc>
          <w:tcPr>
            <w:tcW w:type="pct" w:w="50%"/>
            <w:tcBorders>
              <w:top w:val="single" w:color="D0D5DD" w:sz="4"/>
              <w:left w:val="single" w:color="D0D5DD" w:sz="4"/>
              <w:bottom w:val="single" w:color="D0D5DD" w:sz="4"/>
              <w:right w:val="single" w:color="D0D5DD" w:sz="4"/>
            </w:tcBorders>
            <w:shd w:fill="1A2B4A" w:color="1A2B4A" w:val="solid"/>
            <w:tcMar>
              <w:top w:type="dxa" w:w="80"/>
              <w:left w:type="dxa" w:w="120"/>
              <w:bottom w:type="dxa" w:w="80"/>
              <w:right w:type="dxa" w:w="120"/>
            </w:tcMar>
          </w:tcPr>
          <w:p>
            <w:pPr>
              <w:spacing w:after="0" w:before="0" w:line="256"/>
            </w:pPr>
            <w:r>
              <w:rPr>
                <w:rFonts w:ascii="Calibri" w:cs="Calibri" w:eastAsia="Calibri" w:hAnsi="Calibri"/>
                <w:b/>
                <w:bCs/>
                <w:i w:val="false"/>
                <w:iCs w:val="false"/>
                <w:color w:val="FFFFFF"/>
                <w:sz w:val="20"/>
                <w:szCs w:val="20"/>
              </w:rPr>
              <w:t xml:space="preserve">Details</w:t>
            </w:r>
          </w:p>
        </w:tc>
      </w:tr>
      <w:tr>
        <w:trPr>
          <w:tblHeader w:val="false"/>
        </w:trPr>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Company</w:t>
            </w:r>
          </w:p>
        </w:tc>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BunaLink Technology PLC</w:t>
            </w:r>
          </w:p>
        </w:tc>
      </w:tr>
      <w:tr>
        <w:trPr>
          <w:tblHeader w:val="false"/>
        </w:trPr>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Address</w:t>
            </w:r>
          </w:p>
        </w:tc>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Bole Sub-City, Woreda 03, Addis Ababa, Ethiopia</w:t>
            </w:r>
          </w:p>
        </w:tc>
      </w:tr>
      <w:tr>
        <w:trPr>
          <w:tblHeader w:val="false"/>
        </w:trPr>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Phone</w:t>
            </w:r>
          </w:p>
        </w:tc>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+251 91X XXX XXXX</w:t>
            </w:r>
          </w:p>
        </w:tc>
      </w:tr>
      <w:tr>
        <w:trPr>
          <w:tblHeader w:val="false"/>
        </w:trPr>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Email</w:t>
            </w:r>
          </w:p>
        </w:tc>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info@bunalink.et</w:t>
            </w:r>
          </w:p>
        </w:tc>
      </w:tr>
      <w:tr>
        <w:trPr>
          <w:tblHeader w:val="false"/>
        </w:trPr>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Website</w:t>
            </w:r>
          </w:p>
        </w:tc>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www.bunalink.et</w:t>
            </w:r>
          </w:p>
        </w:tc>
      </w:tr>
      <w:tr>
        <w:trPr>
          <w:tblHeader w:val="false"/>
        </w:trPr>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LinkedIn</w:t>
            </w:r>
          </w:p>
        </w:tc>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linkedin.com/company/bunalink-technology</w:t>
            </w:r>
          </w:p>
        </w:tc>
      </w:tr>
      <w:tr>
        <w:trPr>
          <w:tblHeader w:val="false"/>
        </w:trPr>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Primary Contact</w:t>
            </w:r>
          </w:p>
        </w:tc>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[Project Manager Name], Project Manager</w:t>
            </w:r>
          </w:p>
        </w:tc>
      </w:tr>
      <w:tr>
        <w:trPr>
          <w:tblHeader w:val="false"/>
        </w:trPr>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Technical Contact</w:t>
            </w:r>
          </w:p>
        </w:tc>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[Lead Engineer Name], Lead Software Engineer</w:t>
            </w:r>
          </w:p>
        </w:tc>
      </w:tr>
    </w:tbl>
    <w:p>
      <w:r>
        <w:br w:type="page"/>
      </w: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8%"/>
            <w:shd w:fill="C8973A" w:color="C8973A" w:val="solid"/>
            <w:tcMar>
              <w:top w:type="dxa" w:w="80"/>
              <w:left w:type="dxa" w:w="120"/>
              <w:bottom w:type="dxa" w:w="80"/>
              <w:right w:type="dxa" w:w="120"/>
            </w:tcMar>
          </w:tcPr>
          <w:p>
            <w:pPr>
              <w:jc w:val="center"/>
            </w:pPr>
            <w:r>
              <w:rPr>
                <w:rFonts w:ascii="Calibri" w:cs="Calibri" w:eastAsia="Calibri" w:hAnsi="Calibri"/>
                <w:b/>
                <w:bCs/>
                <w:i w:val="false"/>
                <w:iCs w:val="false"/>
                <w:color w:val="FFFFFF"/>
                <w:sz w:val="34"/>
                <w:szCs w:val="34"/>
              </w:rPr>
              <w:t xml:space="preserve">3</w:t>
            </w:r>
          </w:p>
        </w:tc>
        <w:tc>
          <w:tcPr>
            <w:shd w:fill="1A2B4A" w:color="1A2B4A" w:val="solid"/>
            <w:tcMar>
              <w:top w:type="dxa" w:w="80"/>
              <w:left w:type="dxa" w:w="200"/>
              <w:bottom w:type="dxa" w:w="80"/>
              <w:right w:type="dxa" w:w="120"/>
            </w:tcMar>
          </w:tcPr>
          <w:p>
            <w:r>
              <w:rPr>
                <w:rFonts w:ascii="Calibri" w:cs="Calibri" w:eastAsia="Calibri" w:hAnsi="Calibri"/>
                <w:b/>
                <w:bCs/>
                <w:i w:val="false"/>
                <w:iCs w:val="false"/>
                <w:color w:val="FFFFFF"/>
                <w:sz w:val="34"/>
                <w:szCs w:val="34"/>
              </w:rPr>
              <w:t xml:space="preserve">Understanding the Requirements</w:t>
            </w:r>
          </w:p>
        </w:tc>
      </w:tr>
    </w:tbl>
    <w:p>
      <w:pPr>
        <w:spacing w:after="0" w:before="80"/>
      </w:pPr>
    </w:p>
    <w:p>
      <w:pPr>
        <w:spacing w:after="80" w:before="60" w:line="276"/>
        <w:jc w:val="both"/>
      </w:pPr>
      <w:r>
        <w:rPr>
          <w:rFonts w:ascii="Calibri" w:cs="Calibri" w:eastAsia="Calibri" w:hAnsi="Calibri"/>
          <w:b w:val="false"/>
          <w:bCs w:val="false"/>
          <w:i w:val="false"/>
          <w:iCs w:val="false"/>
          <w:color w:val="374151"/>
          <w:sz w:val="22"/>
          <w:szCs w:val="22"/>
        </w:rPr>
        <w:t xml:space="preserve">BunaLink Technology has conducted a thorough review of the requirements for this project. The client requires a </w:t>
      </w:r>
      <w:r>
        <w:rPr>
          <w:rFonts w:ascii="Calibri" w:cs="Calibri" w:eastAsia="Calibri" w:hAnsi="Calibri"/>
          <w:b/>
          <w:bCs/>
          <w:i w:val="false"/>
          <w:iCs w:val="false"/>
          <w:color w:val="1A1A2E"/>
          <w:sz w:val="22"/>
          <w:szCs w:val="22"/>
        </w:rPr>
        <w:t xml:space="preserve">fully integrated, digital Restaurant ERP platform</w:t>
      </w:r>
      <w:r>
        <w:rPr>
          <w:rFonts w:ascii="Calibri" w:cs="Calibri" w:eastAsia="Calibri" w:hAnsi="Calibri"/>
          <w:b w:val="false"/>
          <w:bCs w:val="false"/>
          <w:i w:val="false"/>
          <w:iCs w:val="false"/>
          <w:color w:val="374151"/>
          <w:sz w:val="22"/>
          <w:szCs w:val="22"/>
        </w:rPr>
        <w:t xml:space="preserve"> that:</w:t>
      </w:r>
    </w:p>
    <w:p>
      <w:pPr>
        <w:spacing w:after="0" w:before="40"/>
      </w:pPr>
    </w:p>
    <w:p>
      <w:pPr>
        <w:spacing w:after="60" w:before="60" w:line="276"/>
        <w:ind w:left="504" w:hanging="403"/>
      </w:pPr>
      <w:r>
        <w:rPr>
          <w:rFonts w:ascii="Calibri" w:cs="Calibri" w:eastAsia="Calibri" w:hAnsi="Calibri"/>
          <w:b/>
          <w:bCs/>
          <w:i w:val="false"/>
          <w:iCs w:val="false"/>
          <w:color w:val="C8973A"/>
          <w:sz w:val="22"/>
          <w:szCs w:val="22"/>
        </w:rPr>
        <w:t xml:space="preserve">1.  </w:t>
      </w:r>
      <w:r>
        <w:rPr>
          <w:rFonts w:ascii="Calibri" w:cs="Calibri" w:eastAsia="Calibri" w:hAnsi="Calibri"/>
          <w:b w:val="false"/>
          <w:bCs w:val="false"/>
          <w:i w:val="false"/>
          <w:iCs w:val="false"/>
          <w:color w:val="374151"/>
          <w:sz w:val="22"/>
          <w:szCs w:val="22"/>
        </w:rPr>
        <w:t xml:space="preserve"/>
      </w:r>
      <w:r>
        <w:rPr>
          <w:rFonts w:ascii="Calibri" w:cs="Calibri" w:eastAsia="Calibri" w:hAnsi="Calibri"/>
          <w:b/>
          <w:bCs/>
          <w:i w:val="false"/>
          <w:iCs w:val="false"/>
          <w:color w:val="1A1A2E"/>
          <w:sz w:val="22"/>
          <w:szCs w:val="22"/>
        </w:rPr>
        <w:t xml:space="preserve">Digitizes the complete order lifecycle</w:t>
      </w:r>
      <w:r>
        <w:rPr>
          <w:rFonts w:ascii="Calibri" w:cs="Calibri" w:eastAsia="Calibri" w:hAnsi="Calibri"/>
          <w:b w:val="false"/>
          <w:bCs w:val="false"/>
          <w:i w:val="false"/>
          <w:iCs w:val="false"/>
          <w:color w:val="374151"/>
          <w:sz w:val="22"/>
          <w:szCs w:val="22"/>
        </w:rPr>
        <w:t xml:space="preserve"> — from a guest placing an order (via waiter, tablet POS, or QR digital menu) through kitchen preparation, billing, and payment processing.</w:t>
      </w:r>
    </w:p>
    <w:p>
      <w:pPr>
        <w:spacing w:after="60" w:before="60" w:line="276"/>
        <w:ind w:left="504" w:hanging="403"/>
      </w:pPr>
      <w:r>
        <w:rPr>
          <w:rFonts w:ascii="Calibri" w:cs="Calibri" w:eastAsia="Calibri" w:hAnsi="Calibri"/>
          <w:b/>
          <w:bCs/>
          <w:i w:val="false"/>
          <w:iCs w:val="false"/>
          <w:color w:val="C8973A"/>
          <w:sz w:val="22"/>
          <w:szCs w:val="22"/>
        </w:rPr>
        <w:t xml:space="preserve">2.  </w:t>
      </w:r>
      <w:r>
        <w:rPr>
          <w:rFonts w:ascii="Calibri" w:cs="Calibri" w:eastAsia="Calibri" w:hAnsi="Calibri"/>
          <w:b w:val="false"/>
          <w:bCs w:val="false"/>
          <w:i w:val="false"/>
          <w:iCs w:val="false"/>
          <w:color w:val="374151"/>
          <w:sz w:val="22"/>
          <w:szCs w:val="22"/>
        </w:rPr>
        <w:t xml:space="preserve"/>
      </w:r>
      <w:r>
        <w:rPr>
          <w:rFonts w:ascii="Calibri" w:cs="Calibri" w:eastAsia="Calibri" w:hAnsi="Calibri"/>
          <w:b/>
          <w:bCs/>
          <w:i w:val="false"/>
          <w:iCs w:val="false"/>
          <w:color w:val="1A1A2E"/>
          <w:sz w:val="22"/>
          <w:szCs w:val="22"/>
        </w:rPr>
        <w:t xml:space="preserve">Automates inventory management</w:t>
      </w:r>
      <w:r>
        <w:rPr>
          <w:rFonts w:ascii="Calibri" w:cs="Calibri" w:eastAsia="Calibri" w:hAnsi="Calibri"/>
          <w:b w:val="false"/>
          <w:bCs w:val="false"/>
          <w:i w:val="false"/>
          <w:iCs w:val="false"/>
          <w:color w:val="374151"/>
          <w:sz w:val="22"/>
          <w:szCs w:val="22"/>
        </w:rPr>
        <w:t xml:space="preserve"> — with real-time stock tracking, recipe-based automatic deduction when items are sold, goods receipt processing, and reorder alert management.</w:t>
      </w:r>
    </w:p>
    <w:p>
      <w:pPr>
        <w:spacing w:after="60" w:before="60" w:line="276"/>
        <w:ind w:left="504" w:hanging="403"/>
      </w:pPr>
      <w:r>
        <w:rPr>
          <w:rFonts w:ascii="Calibri" w:cs="Calibri" w:eastAsia="Calibri" w:hAnsi="Calibri"/>
          <w:b/>
          <w:bCs/>
          <w:i w:val="false"/>
          <w:iCs w:val="false"/>
          <w:color w:val="C8973A"/>
          <w:sz w:val="22"/>
          <w:szCs w:val="22"/>
        </w:rPr>
        <w:t xml:space="preserve">3.  </w:t>
      </w:r>
      <w:r>
        <w:rPr>
          <w:rFonts w:ascii="Calibri" w:cs="Calibri" w:eastAsia="Calibri" w:hAnsi="Calibri"/>
          <w:b w:val="false"/>
          <w:bCs w:val="false"/>
          <w:i w:val="false"/>
          <w:iCs w:val="false"/>
          <w:color w:val="374151"/>
          <w:sz w:val="22"/>
          <w:szCs w:val="22"/>
        </w:rPr>
        <w:t xml:space="preserve"/>
      </w:r>
      <w:r>
        <w:rPr>
          <w:rFonts w:ascii="Calibri" w:cs="Calibri" w:eastAsia="Calibri" w:hAnsi="Calibri"/>
          <w:b/>
          <w:bCs/>
          <w:i w:val="false"/>
          <w:iCs w:val="false"/>
          <w:color w:val="1A1A2E"/>
          <w:sz w:val="22"/>
          <w:szCs w:val="22"/>
        </w:rPr>
        <w:t xml:space="preserve">Streamlines purchasing and procurement</w:t>
      </w:r>
      <w:r>
        <w:rPr>
          <w:rFonts w:ascii="Calibri" w:cs="Calibri" w:eastAsia="Calibri" w:hAnsi="Calibri"/>
          <w:b w:val="false"/>
          <w:bCs w:val="false"/>
          <w:i w:val="false"/>
          <w:iCs w:val="false"/>
          <w:color w:val="374151"/>
          <w:sz w:val="22"/>
          <w:szCs w:val="22"/>
        </w:rPr>
        <w:t xml:space="preserve"> — with a structured workflow from Purchase Requisition through Purchase Order, Goods Receipt Note, and Vendor Bill payment.</w:t>
      </w:r>
    </w:p>
    <w:p>
      <w:pPr>
        <w:spacing w:after="60" w:before="60" w:line="276"/>
        <w:ind w:left="504" w:hanging="403"/>
      </w:pPr>
      <w:r>
        <w:rPr>
          <w:rFonts w:ascii="Calibri" w:cs="Calibri" w:eastAsia="Calibri" w:hAnsi="Calibri"/>
          <w:b/>
          <w:bCs/>
          <w:i w:val="false"/>
          <w:iCs w:val="false"/>
          <w:color w:val="C8973A"/>
          <w:sz w:val="22"/>
          <w:szCs w:val="22"/>
        </w:rPr>
        <w:t xml:space="preserve">4.  </w:t>
      </w:r>
      <w:r>
        <w:rPr>
          <w:rFonts w:ascii="Calibri" w:cs="Calibri" w:eastAsia="Calibri" w:hAnsi="Calibri"/>
          <w:b w:val="false"/>
          <w:bCs w:val="false"/>
          <w:i w:val="false"/>
          <w:iCs w:val="false"/>
          <w:color w:val="374151"/>
          <w:sz w:val="22"/>
          <w:szCs w:val="22"/>
        </w:rPr>
        <w:t xml:space="preserve"/>
      </w:r>
      <w:r>
        <w:rPr>
          <w:rFonts w:ascii="Calibri" w:cs="Calibri" w:eastAsia="Calibri" w:hAnsi="Calibri"/>
          <w:b/>
          <w:bCs/>
          <w:i w:val="false"/>
          <w:iCs w:val="false"/>
          <w:color w:val="1A1A2E"/>
          <w:sz w:val="22"/>
          <w:szCs w:val="22"/>
        </w:rPr>
        <w:t xml:space="preserve">Provides accurate financial accounting</w:t>
      </w:r>
      <w:r>
        <w:rPr>
          <w:rFonts w:ascii="Calibri" w:cs="Calibri" w:eastAsia="Calibri" w:hAnsi="Calibri"/>
          <w:b w:val="false"/>
          <w:bCs w:val="false"/>
          <w:i w:val="false"/>
          <w:iCs w:val="false"/>
          <w:color w:val="374151"/>
          <w:sz w:val="22"/>
          <w:szCs w:val="22"/>
        </w:rPr>
        <w:t xml:space="preserve"> — with double-entry bookkeeping, automated journal entries from sales and purchasing transactions, and financial reporting aligned with Ethiopian accounting standards.</w:t>
      </w:r>
    </w:p>
    <w:p>
      <w:pPr>
        <w:spacing w:after="60" w:before="60" w:line="276"/>
        <w:ind w:left="504" w:hanging="403"/>
      </w:pPr>
      <w:r>
        <w:rPr>
          <w:rFonts w:ascii="Calibri" w:cs="Calibri" w:eastAsia="Calibri" w:hAnsi="Calibri"/>
          <w:b/>
          <w:bCs/>
          <w:i w:val="false"/>
          <w:iCs w:val="false"/>
          <w:color w:val="C8973A"/>
          <w:sz w:val="22"/>
          <w:szCs w:val="22"/>
        </w:rPr>
        <w:t xml:space="preserve">5.  </w:t>
      </w:r>
      <w:r>
        <w:rPr>
          <w:rFonts w:ascii="Calibri" w:cs="Calibri" w:eastAsia="Calibri" w:hAnsi="Calibri"/>
          <w:b w:val="false"/>
          <w:bCs w:val="false"/>
          <w:i w:val="false"/>
          <w:iCs w:val="false"/>
          <w:color w:val="374151"/>
          <w:sz w:val="22"/>
          <w:szCs w:val="22"/>
        </w:rPr>
        <w:t xml:space="preserve"/>
      </w:r>
      <w:r>
        <w:rPr>
          <w:rFonts w:ascii="Calibri" w:cs="Calibri" w:eastAsia="Calibri" w:hAnsi="Calibri"/>
          <w:b/>
          <w:bCs/>
          <w:i w:val="false"/>
          <w:iCs w:val="false"/>
          <w:color w:val="1A1A2E"/>
          <w:sz w:val="22"/>
          <w:szCs w:val="22"/>
        </w:rPr>
        <w:t xml:space="preserve">Delivers a premium guest experience</w:t>
      </w:r>
      <w:r>
        <w:rPr>
          <w:rFonts w:ascii="Calibri" w:cs="Calibri" w:eastAsia="Calibri" w:hAnsi="Calibri"/>
          <w:b w:val="false"/>
          <w:bCs w:val="false"/>
          <w:i w:val="false"/>
          <w:iCs w:val="false"/>
          <w:color w:val="374151"/>
          <w:sz w:val="22"/>
          <w:szCs w:val="22"/>
        </w:rPr>
        <w:t xml:space="preserve"> — through a QR-accessible digital menu with Amharic and English support, item images, modifier selection, and Ethiopian mobile payment options.</w:t>
      </w:r>
    </w:p>
    <w:p>
      <w:pPr>
        <w:spacing w:after="60" w:before="60" w:line="276"/>
        <w:ind w:left="504" w:hanging="403"/>
      </w:pPr>
      <w:r>
        <w:rPr>
          <w:rFonts w:ascii="Calibri" w:cs="Calibri" w:eastAsia="Calibri" w:hAnsi="Calibri"/>
          <w:b/>
          <w:bCs/>
          <w:i w:val="false"/>
          <w:iCs w:val="false"/>
          <w:color w:val="C8973A"/>
          <w:sz w:val="22"/>
          <w:szCs w:val="22"/>
        </w:rPr>
        <w:t xml:space="preserve">6.  </w:t>
      </w:r>
      <w:r>
        <w:rPr>
          <w:rFonts w:ascii="Calibri" w:cs="Calibri" w:eastAsia="Calibri" w:hAnsi="Calibri"/>
          <w:b w:val="false"/>
          <w:bCs w:val="false"/>
          <w:i w:val="false"/>
          <w:iCs w:val="false"/>
          <w:color w:val="374151"/>
          <w:sz w:val="22"/>
          <w:szCs w:val="22"/>
        </w:rPr>
        <w:t xml:space="preserve"/>
      </w:r>
      <w:r>
        <w:rPr>
          <w:rFonts w:ascii="Calibri" w:cs="Calibri" w:eastAsia="Calibri" w:hAnsi="Calibri"/>
          <w:b/>
          <w:bCs/>
          <w:i w:val="false"/>
          <w:iCs w:val="false"/>
          <w:color w:val="1A1A2E"/>
          <w:sz w:val="22"/>
          <w:szCs w:val="22"/>
        </w:rPr>
        <w:t xml:space="preserve">Enforces role-based access control</w:t>
      </w:r>
      <w:r>
        <w:rPr>
          <w:rFonts w:ascii="Calibri" w:cs="Calibri" w:eastAsia="Calibri" w:hAnsi="Calibri"/>
          <w:b w:val="false"/>
          <w:bCs w:val="false"/>
          <w:i w:val="false"/>
          <w:iCs w:val="false"/>
          <w:color w:val="374151"/>
          <w:sz w:val="22"/>
          <w:szCs w:val="22"/>
        </w:rPr>
        <w:t xml:space="preserve"> — with 8 distinct user roles, each restricted to relevant modules and actions, with full audit trails.</w:t>
      </w:r>
    </w:p>
    <w:p>
      <w:pPr>
        <w:spacing w:after="60" w:before="60" w:line="276"/>
        <w:ind w:left="504" w:hanging="403"/>
      </w:pPr>
      <w:r>
        <w:rPr>
          <w:rFonts w:ascii="Calibri" w:cs="Calibri" w:eastAsia="Calibri" w:hAnsi="Calibri"/>
          <w:b/>
          <w:bCs/>
          <w:i w:val="false"/>
          <w:iCs w:val="false"/>
          <w:color w:val="C8973A"/>
          <w:sz w:val="22"/>
          <w:szCs w:val="22"/>
        </w:rPr>
        <w:t xml:space="preserve">7.  </w:t>
      </w:r>
      <w:r>
        <w:rPr>
          <w:rFonts w:ascii="Calibri" w:cs="Calibri" w:eastAsia="Calibri" w:hAnsi="Calibri"/>
          <w:b w:val="false"/>
          <w:bCs w:val="false"/>
          <w:i w:val="false"/>
          <w:iCs w:val="false"/>
          <w:color w:val="374151"/>
          <w:sz w:val="22"/>
          <w:szCs w:val="22"/>
        </w:rPr>
        <w:t xml:space="preserve"/>
      </w:r>
      <w:r>
        <w:rPr>
          <w:rFonts w:ascii="Calibri" w:cs="Calibri" w:eastAsia="Calibri" w:hAnsi="Calibri"/>
          <w:b/>
          <w:bCs/>
          <w:i w:val="false"/>
          <w:iCs w:val="false"/>
          <w:color w:val="1A1A2E"/>
          <w:sz w:val="22"/>
          <w:szCs w:val="22"/>
        </w:rPr>
        <w:t xml:space="preserve">Supports multi-branch growth</w:t>
      </w:r>
      <w:r>
        <w:rPr>
          <w:rFonts w:ascii="Calibri" w:cs="Calibri" w:eastAsia="Calibri" w:hAnsi="Calibri"/>
          <w:b w:val="false"/>
          <w:bCs w:val="false"/>
          <w:i w:val="false"/>
          <w:iCs w:val="false"/>
          <w:color w:val="374151"/>
          <w:sz w:val="22"/>
          <w:szCs w:val="22"/>
        </w:rPr>
        <w:t xml:space="preserve"> — with branch-scoped data, centralized menu management, and consolidated reporting across locations.</w:t>
      </w:r>
    </w:p>
    <w:p>
      <w:pPr>
        <w:spacing w:after="60" w:before="60" w:line="276"/>
        <w:ind w:left="504" w:hanging="403"/>
      </w:pPr>
      <w:r>
        <w:rPr>
          <w:rFonts w:ascii="Calibri" w:cs="Calibri" w:eastAsia="Calibri" w:hAnsi="Calibri"/>
          <w:b/>
          <w:bCs/>
          <w:i w:val="false"/>
          <w:iCs w:val="false"/>
          <w:color w:val="C8973A"/>
          <w:sz w:val="22"/>
          <w:szCs w:val="22"/>
        </w:rPr>
        <w:t xml:space="preserve">8.  </w:t>
      </w:r>
      <w:r>
        <w:rPr>
          <w:rFonts w:ascii="Calibri" w:cs="Calibri" w:eastAsia="Calibri" w:hAnsi="Calibri"/>
          <w:b w:val="false"/>
          <w:bCs w:val="false"/>
          <w:i w:val="false"/>
          <w:iCs w:val="false"/>
          <w:color w:val="374151"/>
          <w:sz w:val="22"/>
          <w:szCs w:val="22"/>
        </w:rPr>
        <w:t xml:space="preserve"/>
      </w:r>
      <w:r>
        <w:rPr>
          <w:rFonts w:ascii="Calibri" w:cs="Calibri" w:eastAsia="Calibri" w:hAnsi="Calibri"/>
          <w:b/>
          <w:bCs/>
          <w:i w:val="false"/>
          <w:iCs w:val="false"/>
          <w:color w:val="1A1A2E"/>
          <w:sz w:val="22"/>
          <w:szCs w:val="22"/>
        </w:rPr>
        <w:t xml:space="preserve">Is built for the Ethiopian market</w:t>
      </w:r>
      <w:r>
        <w:rPr>
          <w:rFonts w:ascii="Calibri" w:cs="Calibri" w:eastAsia="Calibri" w:hAnsi="Calibri"/>
          <w:b w:val="false"/>
          <w:bCs w:val="false"/>
          <w:i w:val="false"/>
          <w:iCs w:val="false"/>
          <w:color w:val="374151"/>
          <w:sz w:val="22"/>
          <w:szCs w:val="22"/>
        </w:rPr>
        <w:t xml:space="preserve"> — Ethiopian Birr (ETB) currency, Amharic language, Telebirr/CBE Birr payment integration, and local tax compliance.</w:t>
      </w:r>
    </w:p>
    <w:p>
      <w:pPr>
        <w:spacing w:after="60" w:before="60" w:line="276"/>
        <w:ind w:left="504" w:hanging="403"/>
      </w:pPr>
      <w:r>
        <w:rPr>
          <w:rFonts w:ascii="Calibri" w:cs="Calibri" w:eastAsia="Calibri" w:hAnsi="Calibri"/>
          <w:b/>
          <w:bCs/>
          <w:i w:val="false"/>
          <w:iCs w:val="false"/>
          <w:color w:val="C8973A"/>
          <w:sz w:val="22"/>
          <w:szCs w:val="22"/>
        </w:rPr>
        <w:t xml:space="preserve">9.  </w:t>
      </w:r>
      <w:r>
        <w:rPr>
          <w:rFonts w:ascii="Calibri" w:cs="Calibri" w:eastAsia="Calibri" w:hAnsi="Calibri"/>
          <w:b w:val="false"/>
          <w:bCs w:val="false"/>
          <w:i w:val="false"/>
          <w:iCs w:val="false"/>
          <w:color w:val="374151"/>
          <w:sz w:val="22"/>
          <w:szCs w:val="22"/>
        </w:rPr>
        <w:t xml:space="preserve"/>
      </w:r>
      <w:r>
        <w:rPr>
          <w:rFonts w:ascii="Calibri" w:cs="Calibri" w:eastAsia="Calibri" w:hAnsi="Calibri"/>
          <w:b/>
          <w:bCs/>
          <w:i w:val="false"/>
          <w:iCs w:val="false"/>
          <w:color w:val="1A1A2E"/>
          <w:sz w:val="22"/>
          <w:szCs w:val="22"/>
        </w:rPr>
        <w:t xml:space="preserve">Is reliable and offline-capable</w:t>
      </w:r>
      <w:r>
        <w:rPr>
          <w:rFonts w:ascii="Calibri" w:cs="Calibri" w:eastAsia="Calibri" w:hAnsi="Calibri"/>
          <w:b w:val="false"/>
          <w:bCs w:val="false"/>
          <w:i w:val="false"/>
          <w:iCs w:val="false"/>
          <w:color w:val="374151"/>
          <w:sz w:val="22"/>
          <w:szCs w:val="22"/>
        </w:rPr>
        <w:t xml:space="preserve"> — the POS must continue operating during internet outages, with automatic synchronization on reconnection.</w:t>
      </w:r>
    </w:p>
    <w:p>
      <w:pPr>
        <w:spacing w:after="60" w:before="60" w:line="276"/>
        <w:ind w:left="504" w:hanging="403"/>
      </w:pPr>
      <w:r>
        <w:rPr>
          <w:rFonts w:ascii="Calibri" w:cs="Calibri" w:eastAsia="Calibri" w:hAnsi="Calibri"/>
          <w:b/>
          <w:bCs/>
          <w:i w:val="false"/>
          <w:iCs w:val="false"/>
          <w:color w:val="C8973A"/>
          <w:sz w:val="22"/>
          <w:szCs w:val="22"/>
        </w:rPr>
        <w:t xml:space="preserve">10.  </w:t>
      </w:r>
      <w:r>
        <w:rPr>
          <w:rFonts w:ascii="Calibri" w:cs="Calibri" w:eastAsia="Calibri" w:hAnsi="Calibri"/>
          <w:b w:val="false"/>
          <w:bCs w:val="false"/>
          <w:i w:val="false"/>
          <w:iCs w:val="false"/>
          <w:color w:val="374151"/>
          <w:sz w:val="22"/>
          <w:szCs w:val="22"/>
        </w:rPr>
        <w:t xml:space="preserve"/>
      </w:r>
      <w:r>
        <w:rPr>
          <w:rFonts w:ascii="Calibri" w:cs="Calibri" w:eastAsia="Calibri" w:hAnsi="Calibri"/>
          <w:b/>
          <w:bCs/>
          <w:i w:val="false"/>
          <w:iCs w:val="false"/>
          <w:color w:val="1A1A2E"/>
          <w:sz w:val="22"/>
          <w:szCs w:val="22"/>
        </w:rPr>
        <w:t xml:space="preserve">Is maintainable and extensible</w:t>
      </w:r>
      <w:r>
        <w:rPr>
          <w:rFonts w:ascii="Calibri" w:cs="Calibri" w:eastAsia="Calibri" w:hAnsi="Calibri"/>
          <w:b w:val="false"/>
          <w:bCs w:val="false"/>
          <w:i w:val="false"/>
          <w:iCs w:val="false"/>
          <w:color w:val="374151"/>
          <w:sz w:val="22"/>
          <w:szCs w:val="22"/>
        </w:rPr>
        <w:t xml:space="preserve"> — built on industry-standard open-source technologies with comprehensive documentation for long-term ownership.</w:t>
      </w:r>
    </w:p>
    <w:p>
      <w:r>
        <w:br w:type="page"/>
      </w: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8%"/>
            <w:shd w:fill="C8973A" w:color="C8973A" w:val="solid"/>
            <w:tcMar>
              <w:top w:type="dxa" w:w="80"/>
              <w:left w:type="dxa" w:w="120"/>
              <w:bottom w:type="dxa" w:w="80"/>
              <w:right w:type="dxa" w:w="120"/>
            </w:tcMar>
          </w:tcPr>
          <w:p>
            <w:pPr>
              <w:jc w:val="center"/>
            </w:pPr>
            <w:r>
              <w:rPr>
                <w:rFonts w:ascii="Calibri" w:cs="Calibri" w:eastAsia="Calibri" w:hAnsi="Calibri"/>
                <w:b/>
                <w:bCs/>
                <w:i w:val="false"/>
                <w:iCs w:val="false"/>
                <w:color w:val="FFFFFF"/>
                <w:sz w:val="34"/>
                <w:szCs w:val="34"/>
              </w:rPr>
              <w:t xml:space="preserve">4</w:t>
            </w:r>
          </w:p>
        </w:tc>
        <w:tc>
          <w:tcPr>
            <w:shd w:fill="1A2B4A" w:color="1A2B4A" w:val="solid"/>
            <w:tcMar>
              <w:top w:type="dxa" w:w="80"/>
              <w:left w:type="dxa" w:w="200"/>
              <w:bottom w:type="dxa" w:w="80"/>
              <w:right w:type="dxa" w:w="120"/>
            </w:tcMar>
          </w:tcPr>
          <w:p>
            <w:r>
              <w:rPr>
                <w:rFonts w:ascii="Calibri" w:cs="Calibri" w:eastAsia="Calibri" w:hAnsi="Calibri"/>
                <w:b/>
                <w:bCs/>
                <w:i w:val="false"/>
                <w:iCs w:val="false"/>
                <w:color w:val="FFFFFF"/>
                <w:sz w:val="34"/>
                <w:szCs w:val="34"/>
              </w:rPr>
              <w:t xml:space="preserve">Project Overview</w:t>
            </w:r>
          </w:p>
        </w:tc>
      </w:tr>
    </w:tbl>
    <w:p>
      <w:pPr>
        <w:spacing w:after="0"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tcBorders>
              <w:top w:val="single" w:color="D0D5DD" w:sz="4"/>
              <w:left w:val="single" w:color="D0D5DD" w:sz="4"/>
              <w:bottom w:val="single" w:color="D0D5DD" w:sz="4"/>
              <w:right w:val="single" w:color="D0D5DD" w:sz="4"/>
            </w:tcBorders>
            <w:shd w:fill="1A2B4A" w:color="1A2B4A" w:val="solid"/>
            <w:tcMar>
              <w:top w:type="dxa" w:w="80"/>
              <w:left w:type="dxa" w:w="120"/>
              <w:bottom w:type="dxa" w:w="80"/>
              <w:right w:type="dxa" w:w="120"/>
            </w:tcMar>
          </w:tcPr>
          <w:p>
            <w:pPr>
              <w:spacing w:after="0" w:before="0" w:line="256"/>
            </w:pPr>
            <w:r>
              <w:rPr>
                <w:rFonts w:ascii="Calibri" w:cs="Calibri" w:eastAsia="Calibri" w:hAnsi="Calibri"/>
                <w:b/>
                <w:bCs/>
                <w:i w:val="false"/>
                <w:iCs w:val="false"/>
                <w:color w:val="FFFFFF"/>
                <w:sz w:val="20"/>
                <w:szCs w:val="20"/>
              </w:rPr>
              <w:t xml:space="preserve">Field</w:t>
            </w:r>
          </w:p>
        </w:tc>
        <w:tc>
          <w:tcPr>
            <w:tcW w:type="pct" w:w="50%"/>
            <w:tcBorders>
              <w:top w:val="single" w:color="D0D5DD" w:sz="4"/>
              <w:left w:val="single" w:color="D0D5DD" w:sz="4"/>
              <w:bottom w:val="single" w:color="D0D5DD" w:sz="4"/>
              <w:right w:val="single" w:color="D0D5DD" w:sz="4"/>
            </w:tcBorders>
            <w:shd w:fill="1A2B4A" w:color="1A2B4A" w:val="solid"/>
            <w:tcMar>
              <w:top w:type="dxa" w:w="80"/>
              <w:left w:type="dxa" w:w="120"/>
              <w:bottom w:type="dxa" w:w="80"/>
              <w:right w:type="dxa" w:w="120"/>
            </w:tcMar>
          </w:tcPr>
          <w:p>
            <w:pPr>
              <w:spacing w:after="0" w:before="0" w:line="256"/>
            </w:pPr>
            <w:r>
              <w:rPr>
                <w:rFonts w:ascii="Calibri" w:cs="Calibri" w:eastAsia="Calibri" w:hAnsi="Calibri"/>
                <w:b/>
                <w:bCs/>
                <w:i w:val="false"/>
                <w:iCs w:val="false"/>
                <w:color w:val="FFFFFF"/>
                <w:sz w:val="20"/>
                <w:szCs w:val="20"/>
              </w:rPr>
              <w:t xml:space="preserve">Details</w:t>
            </w:r>
          </w:p>
        </w:tc>
      </w:tr>
      <w:tr>
        <w:trPr>
          <w:tblHeader w:val="false"/>
        </w:trPr>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Project Name</w:t>
            </w:r>
          </w:p>
        </w:tc>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BunaLink Restaurant &amp; Bar ERP Platform</w:t>
            </w:r>
          </w:p>
        </w:tc>
      </w:tr>
      <w:tr>
        <w:trPr>
          <w:tblHeader w:val="false"/>
        </w:trPr>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Project Type</w:t>
            </w:r>
          </w:p>
        </w:tc>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Custom Enterprise Software Development</w:t>
            </w:r>
          </w:p>
        </w:tc>
      </w:tr>
      <w:tr>
        <w:trPr>
          <w:tblHeader w:val="false"/>
        </w:trPr>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Delivery Model</w:t>
            </w:r>
          </w:p>
        </w:tc>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Web-based SPA (Single Page Application) + Planned Mobile Companion</w:t>
            </w:r>
          </w:p>
        </w:tc>
      </w:tr>
      <w:tr>
        <w:trPr>
          <w:tblHeader w:val="false"/>
        </w:trPr>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Target Users</w:t>
            </w:r>
          </w:p>
        </w:tc>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Restaurant owners, managers, cashiers, waiters, chefs, inventory staff, and guests</w:t>
            </w:r>
          </w:p>
        </w:tc>
      </w:tr>
      <w:tr>
        <w:trPr>
          <w:tblHeader w:val="false"/>
        </w:trPr>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Primary Market</w:t>
            </w:r>
          </w:p>
        </w:tc>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Ethiopian restaurant and bar operations (single-outlet and multi-branch)</w:t>
            </w:r>
          </w:p>
        </w:tc>
      </w:tr>
      <w:tr>
        <w:trPr>
          <w:tblHeader w:val="false"/>
        </w:trPr>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Languages Supported</w:t>
            </w:r>
          </w:p>
        </w:tc>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English (100%), Amharic - አማርኛ (~80%, full coverage planned)</w:t>
            </w:r>
          </w:p>
        </w:tc>
      </w:tr>
      <w:tr>
        <w:trPr>
          <w:tblHeader w:val="false"/>
        </w:trPr>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Currency</w:t>
            </w:r>
          </w:p>
        </w:tc>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Ethiopian Birr (ETB)</w:t>
            </w:r>
          </w:p>
        </w:tc>
      </w:tr>
      <w:tr>
        <w:trPr>
          <w:tblHeader w:val="false"/>
        </w:trPr>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Current Version</w:t>
            </w:r>
          </w:p>
        </w:tc>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v1.0 - Frontend SPA with in-memory mock data</w:t>
            </w:r>
          </w:p>
        </w:tc>
      </w:tr>
      <w:tr>
        <w:trPr>
          <w:tblHeader w:val="false"/>
        </w:trPr>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Planned Version</w:t>
            </w:r>
          </w:p>
        </w:tc>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v1.1 - Full backend: Node.js + PostgreSQL</w:t>
            </w:r>
          </w:p>
        </w:tc>
      </w:tr>
      <w:tr>
        <w:trPr>
          <w:tblHeader w:val="false"/>
        </w:trPr>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Deployment</w:t>
            </w:r>
          </w:p>
        </w:tc>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Vercel (current) → AWS/Cloud (v1.1)</w:t>
            </w:r>
          </w:p>
        </w:tc>
      </w:tr>
      <w:tr>
        <w:trPr>
          <w:tblHeader w:val="false"/>
        </w:trPr>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Development Start</w:t>
            </w:r>
          </w:p>
        </w:tc>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January 2026</w:t>
            </w:r>
          </w:p>
        </w:tc>
      </w:tr>
      <w:tr>
        <w:trPr>
          <w:tblHeader w:val="false"/>
        </w:trPr>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Target Go-Live (v1.1)</w:t>
            </w:r>
          </w:p>
        </w:tc>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Q3 2026</w:t>
            </w:r>
          </w:p>
        </w:tc>
      </w:tr>
    </w:tbl>
    <w:p>
      <w:pPr>
        <w:spacing w:after="0" w:before="40"/>
      </w:pPr>
    </w:p>
    <w:p>
      <w:pPr>
        <w:spacing w:after="80" w:before="60" w:line="276"/>
        <w:jc w:val="both"/>
      </w:pPr>
      <w:r>
        <w:rPr>
          <w:rFonts w:ascii="Calibri" w:cs="Calibri" w:eastAsia="Calibri" w:hAnsi="Calibri"/>
          <w:b w:val="false"/>
          <w:bCs w:val="false"/>
          <w:i w:val="false"/>
          <w:iCs w:val="false"/>
          <w:color w:val="374151"/>
          <w:sz w:val="22"/>
          <w:szCs w:val="22"/>
        </w:rPr>
        <w:t xml:space="preserve">The BunaLink platform has been designed from the ground up to address the specific operational and cultural requirements of the Ethiopian food service industry. It replaces disconnected paper-based workflows, spreadsheet inventory management, and manual accounting with a single integrated digital system accessible from any browser-enabled device.</w:t>
      </w:r>
    </w:p>
    <w:p>
      <w:pPr>
        <w:spacing w:after="0" w:before="4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8%"/>
            <w:shd w:fill="C8973A" w:color="C8973A" w:val="solid"/>
            <w:tcMar>
              <w:top w:type="dxa" w:w="80"/>
              <w:left w:type="dxa" w:w="120"/>
              <w:bottom w:type="dxa" w:w="80"/>
              <w:right w:type="dxa" w:w="120"/>
            </w:tcMar>
          </w:tcPr>
          <w:p>
            <w:pPr>
              <w:jc w:val="center"/>
            </w:pPr>
            <w:r>
              <w:rPr>
                <w:rFonts w:ascii="Calibri" w:cs="Calibri" w:eastAsia="Calibri" w:hAnsi="Calibri"/>
                <w:b/>
                <w:bCs/>
                <w:i w:val="false"/>
                <w:iCs w:val="false"/>
                <w:color w:val="FFFFFF"/>
                <w:sz w:val="34"/>
                <w:szCs w:val="34"/>
              </w:rPr>
              <w:t xml:space="preserve">5</w:t>
            </w:r>
          </w:p>
        </w:tc>
        <w:tc>
          <w:tcPr>
            <w:shd w:fill="1A2B4A" w:color="1A2B4A" w:val="solid"/>
            <w:tcMar>
              <w:top w:type="dxa" w:w="80"/>
              <w:left w:type="dxa" w:w="200"/>
              <w:bottom w:type="dxa" w:w="80"/>
              <w:right w:type="dxa" w:w="120"/>
            </w:tcMar>
          </w:tcPr>
          <w:p>
            <w:r>
              <w:rPr>
                <w:rFonts w:ascii="Calibri" w:cs="Calibri" w:eastAsia="Calibri" w:hAnsi="Calibri"/>
                <w:b/>
                <w:bCs/>
                <w:i w:val="false"/>
                <w:iCs w:val="false"/>
                <w:color w:val="FFFFFF"/>
                <w:sz w:val="34"/>
                <w:szCs w:val="34"/>
              </w:rPr>
              <w:t xml:space="preserve">Objective</w:t>
            </w:r>
          </w:p>
        </w:tc>
      </w:tr>
    </w:tbl>
    <w:p>
      <w:pPr>
        <w:spacing w:after="0" w:before="80"/>
      </w:pPr>
    </w:p>
    <w:p>
      <w:pPr>
        <w:spacing w:after="80" w:before="60" w:line="276"/>
        <w:jc w:val="both"/>
      </w:pPr>
      <w:r>
        <w:rPr>
          <w:rFonts w:ascii="Calibri" w:cs="Calibri" w:eastAsia="Calibri" w:hAnsi="Calibri"/>
          <w:b w:val="false"/>
          <w:bCs w:val="false"/>
          <w:i w:val="false"/>
          <w:iCs w:val="false"/>
          <w:color w:val="374151"/>
          <w:sz w:val="22"/>
          <w:szCs w:val="22"/>
        </w:rPr>
        <w:t xml:space="preserve">The primary objectives of the BunaLink Restaurant ERP Platform are:</w:t>
      </w:r>
    </w:p>
    <w:p>
      <w:pPr>
        <w:spacing w:after="0" w:before="40"/>
      </w:pPr>
    </w:p>
    <w:p>
      <w:pPr>
        <w:spacing w:after="60" w:before="60" w:line="276"/>
        <w:ind w:left="504" w:hanging="403"/>
      </w:pPr>
      <w:r>
        <w:rPr>
          <w:rFonts w:ascii="Calibri" w:cs="Calibri" w:eastAsia="Calibri" w:hAnsi="Calibri"/>
          <w:b/>
          <w:bCs/>
          <w:i w:val="false"/>
          <w:iCs w:val="false"/>
          <w:color w:val="C8973A"/>
          <w:sz w:val="22"/>
          <w:szCs w:val="22"/>
        </w:rPr>
        <w:t xml:space="preserve">1.  </w:t>
      </w:r>
      <w:r>
        <w:rPr>
          <w:rFonts w:ascii="Calibri" w:cs="Calibri" w:eastAsia="Calibri" w:hAnsi="Calibri"/>
          <w:b w:val="false"/>
          <w:bCs w:val="false"/>
          <w:i w:val="false"/>
          <w:iCs w:val="false"/>
          <w:color w:val="374151"/>
          <w:sz w:val="22"/>
          <w:szCs w:val="22"/>
        </w:rPr>
        <w:t xml:space="preserve"/>
      </w:r>
      <w:r>
        <w:rPr>
          <w:rFonts w:ascii="Calibri" w:cs="Calibri" w:eastAsia="Calibri" w:hAnsi="Calibri"/>
          <w:b/>
          <w:bCs/>
          <w:i w:val="false"/>
          <w:iCs w:val="false"/>
          <w:color w:val="1A1A2E"/>
          <w:sz w:val="22"/>
          <w:szCs w:val="22"/>
        </w:rPr>
        <w:t xml:space="preserve">Operational Efficiency</w:t>
      </w:r>
      <w:r>
        <w:rPr>
          <w:rFonts w:ascii="Calibri" w:cs="Calibri" w:eastAsia="Calibri" w:hAnsi="Calibri"/>
          <w:b w:val="false"/>
          <w:bCs w:val="false"/>
          <w:i w:val="false"/>
          <w:iCs w:val="false"/>
          <w:color w:val="374151"/>
          <w:sz w:val="22"/>
          <w:szCs w:val="22"/>
        </w:rPr>
        <w:t xml:space="preserve"> — Reduce order processing time by ≥40% through digital POS, real-time KDS, and streamlined table management.</w:t>
      </w:r>
    </w:p>
    <w:p>
      <w:pPr>
        <w:spacing w:after="60" w:before="60" w:line="276"/>
        <w:ind w:left="504" w:hanging="403"/>
      </w:pPr>
      <w:r>
        <w:rPr>
          <w:rFonts w:ascii="Calibri" w:cs="Calibri" w:eastAsia="Calibri" w:hAnsi="Calibri"/>
          <w:b/>
          <w:bCs/>
          <w:i w:val="false"/>
          <w:iCs w:val="false"/>
          <w:color w:val="C8973A"/>
          <w:sz w:val="22"/>
          <w:szCs w:val="22"/>
        </w:rPr>
        <w:t xml:space="preserve">2.  </w:t>
      </w:r>
      <w:r>
        <w:rPr>
          <w:rFonts w:ascii="Calibri" w:cs="Calibri" w:eastAsia="Calibri" w:hAnsi="Calibri"/>
          <w:b w:val="false"/>
          <w:bCs w:val="false"/>
          <w:i w:val="false"/>
          <w:iCs w:val="false"/>
          <w:color w:val="374151"/>
          <w:sz w:val="22"/>
          <w:szCs w:val="22"/>
        </w:rPr>
        <w:t xml:space="preserve"/>
      </w:r>
      <w:r>
        <w:rPr>
          <w:rFonts w:ascii="Calibri" w:cs="Calibri" w:eastAsia="Calibri" w:hAnsi="Calibri"/>
          <w:b/>
          <w:bCs/>
          <w:i w:val="false"/>
          <w:iCs w:val="false"/>
          <w:color w:val="1A1A2E"/>
          <w:sz w:val="22"/>
          <w:szCs w:val="22"/>
        </w:rPr>
        <w:t xml:space="preserve">Inventory Accuracy</w:t>
      </w:r>
      <w:r>
        <w:rPr>
          <w:rFonts w:ascii="Calibri" w:cs="Calibri" w:eastAsia="Calibri" w:hAnsi="Calibri"/>
          <w:b w:val="false"/>
          <w:bCs w:val="false"/>
          <w:i w:val="false"/>
          <w:iCs w:val="false"/>
          <w:color w:val="374151"/>
          <w:sz w:val="22"/>
          <w:szCs w:val="22"/>
        </w:rPr>
        <w:t xml:space="preserve"> — Achieve ≥95% inventory accuracy through recipe-based automatic deduction, GRN receiving, and regular digital stock counts.</w:t>
      </w:r>
    </w:p>
    <w:p>
      <w:pPr>
        <w:spacing w:after="60" w:before="60" w:line="276"/>
        <w:ind w:left="504" w:hanging="403"/>
      </w:pPr>
      <w:r>
        <w:rPr>
          <w:rFonts w:ascii="Calibri" w:cs="Calibri" w:eastAsia="Calibri" w:hAnsi="Calibri"/>
          <w:b/>
          <w:bCs/>
          <w:i w:val="false"/>
          <w:iCs w:val="false"/>
          <w:color w:val="C8973A"/>
          <w:sz w:val="22"/>
          <w:szCs w:val="22"/>
        </w:rPr>
        <w:t xml:space="preserve">3.  </w:t>
      </w:r>
      <w:r>
        <w:rPr>
          <w:rFonts w:ascii="Calibri" w:cs="Calibri" w:eastAsia="Calibri" w:hAnsi="Calibri"/>
          <w:b w:val="false"/>
          <w:bCs w:val="false"/>
          <w:i w:val="false"/>
          <w:iCs w:val="false"/>
          <w:color w:val="374151"/>
          <w:sz w:val="22"/>
          <w:szCs w:val="22"/>
        </w:rPr>
        <w:t xml:space="preserve"/>
      </w:r>
      <w:r>
        <w:rPr>
          <w:rFonts w:ascii="Calibri" w:cs="Calibri" w:eastAsia="Calibri" w:hAnsi="Calibri"/>
          <w:b/>
          <w:bCs/>
          <w:i w:val="false"/>
          <w:iCs w:val="false"/>
          <w:color w:val="1A1A2E"/>
          <w:sz w:val="22"/>
          <w:szCs w:val="22"/>
        </w:rPr>
        <w:t xml:space="preserve">Cost Control</w:t>
      </w:r>
      <w:r>
        <w:rPr>
          <w:rFonts w:ascii="Calibri" w:cs="Calibri" w:eastAsia="Calibri" w:hAnsi="Calibri"/>
          <w:b w:val="false"/>
          <w:bCs w:val="false"/>
          <w:i w:val="false"/>
          <w:iCs w:val="false"/>
          <w:color w:val="374151"/>
          <w:sz w:val="22"/>
          <w:szCs w:val="22"/>
        </w:rPr>
        <w:t xml:space="preserve"> — Give managers real-time visibility into food costs, waste, and purchasing spend to reduce operational losses.</w:t>
      </w:r>
    </w:p>
    <w:p>
      <w:pPr>
        <w:spacing w:after="60" w:before="60" w:line="276"/>
        <w:ind w:left="504" w:hanging="403"/>
      </w:pPr>
      <w:r>
        <w:rPr>
          <w:rFonts w:ascii="Calibri" w:cs="Calibri" w:eastAsia="Calibri" w:hAnsi="Calibri"/>
          <w:b/>
          <w:bCs/>
          <w:i w:val="false"/>
          <w:iCs w:val="false"/>
          <w:color w:val="C8973A"/>
          <w:sz w:val="22"/>
          <w:szCs w:val="22"/>
        </w:rPr>
        <w:t xml:space="preserve">4.  </w:t>
      </w:r>
      <w:r>
        <w:rPr>
          <w:rFonts w:ascii="Calibri" w:cs="Calibri" w:eastAsia="Calibri" w:hAnsi="Calibri"/>
          <w:b w:val="false"/>
          <w:bCs w:val="false"/>
          <w:i w:val="false"/>
          <w:iCs w:val="false"/>
          <w:color w:val="374151"/>
          <w:sz w:val="22"/>
          <w:szCs w:val="22"/>
        </w:rPr>
        <w:t xml:space="preserve"/>
      </w:r>
      <w:r>
        <w:rPr>
          <w:rFonts w:ascii="Calibri" w:cs="Calibri" w:eastAsia="Calibri" w:hAnsi="Calibri"/>
          <w:b/>
          <w:bCs/>
          <w:i w:val="false"/>
          <w:iCs w:val="false"/>
          <w:color w:val="1A1A2E"/>
          <w:sz w:val="22"/>
          <w:szCs w:val="22"/>
        </w:rPr>
        <w:t xml:space="preserve">Revenue Growth</w:t>
      </w:r>
      <w:r>
        <w:rPr>
          <w:rFonts w:ascii="Calibri" w:cs="Calibri" w:eastAsia="Calibri" w:hAnsi="Calibri"/>
          <w:b w:val="false"/>
          <w:bCs w:val="false"/>
          <w:i w:val="false"/>
          <w:iCs w:val="false"/>
          <w:color w:val="374151"/>
          <w:sz w:val="22"/>
          <w:szCs w:val="22"/>
        </w:rPr>
        <w:t xml:space="preserve"> — Increase average order value through modifier upsell, digital menu promotions, and loyalty program incentives.</w:t>
      </w:r>
    </w:p>
    <w:p>
      <w:pPr>
        <w:spacing w:after="60" w:before="60" w:line="276"/>
        <w:ind w:left="504" w:hanging="403"/>
      </w:pPr>
      <w:r>
        <w:rPr>
          <w:rFonts w:ascii="Calibri" w:cs="Calibri" w:eastAsia="Calibri" w:hAnsi="Calibri"/>
          <w:b/>
          <w:bCs/>
          <w:i w:val="false"/>
          <w:iCs w:val="false"/>
          <w:color w:val="C8973A"/>
          <w:sz w:val="22"/>
          <w:szCs w:val="22"/>
        </w:rPr>
        <w:t xml:space="preserve">5.  </w:t>
      </w:r>
      <w:r>
        <w:rPr>
          <w:rFonts w:ascii="Calibri" w:cs="Calibri" w:eastAsia="Calibri" w:hAnsi="Calibri"/>
          <w:b w:val="false"/>
          <w:bCs w:val="false"/>
          <w:i w:val="false"/>
          <w:iCs w:val="false"/>
          <w:color w:val="374151"/>
          <w:sz w:val="22"/>
          <w:szCs w:val="22"/>
        </w:rPr>
        <w:t xml:space="preserve"/>
      </w:r>
      <w:r>
        <w:rPr>
          <w:rFonts w:ascii="Calibri" w:cs="Calibri" w:eastAsia="Calibri" w:hAnsi="Calibri"/>
          <w:b/>
          <w:bCs/>
          <w:i w:val="false"/>
          <w:iCs w:val="false"/>
          <w:color w:val="1A1A2E"/>
          <w:sz w:val="22"/>
          <w:szCs w:val="22"/>
        </w:rPr>
        <w:t xml:space="preserve">Financial Accuracy</w:t>
      </w:r>
      <w:r>
        <w:rPr>
          <w:rFonts w:ascii="Calibri" w:cs="Calibri" w:eastAsia="Calibri" w:hAnsi="Calibri"/>
          <w:b w:val="false"/>
          <w:bCs w:val="false"/>
          <w:i w:val="false"/>
          <w:iCs w:val="false"/>
          <w:color w:val="374151"/>
          <w:sz w:val="22"/>
          <w:szCs w:val="22"/>
        </w:rPr>
        <w:t xml:space="preserve"> — Automate double-entry accounting from transactions to eliminate manual bookkeeping errors and ensure tax compliance.</w:t>
      </w:r>
    </w:p>
    <w:p>
      <w:pPr>
        <w:spacing w:after="60" w:before="60" w:line="276"/>
        <w:ind w:left="504" w:hanging="403"/>
      </w:pPr>
      <w:r>
        <w:rPr>
          <w:rFonts w:ascii="Calibri" w:cs="Calibri" w:eastAsia="Calibri" w:hAnsi="Calibri"/>
          <w:b/>
          <w:bCs/>
          <w:i w:val="false"/>
          <w:iCs w:val="false"/>
          <w:color w:val="C8973A"/>
          <w:sz w:val="22"/>
          <w:szCs w:val="22"/>
        </w:rPr>
        <w:t xml:space="preserve">6.  </w:t>
      </w:r>
      <w:r>
        <w:rPr>
          <w:rFonts w:ascii="Calibri" w:cs="Calibri" w:eastAsia="Calibri" w:hAnsi="Calibri"/>
          <w:b w:val="false"/>
          <w:bCs w:val="false"/>
          <w:i w:val="false"/>
          <w:iCs w:val="false"/>
          <w:color w:val="374151"/>
          <w:sz w:val="22"/>
          <w:szCs w:val="22"/>
        </w:rPr>
        <w:t xml:space="preserve"/>
      </w:r>
      <w:r>
        <w:rPr>
          <w:rFonts w:ascii="Calibri" w:cs="Calibri" w:eastAsia="Calibri" w:hAnsi="Calibri"/>
          <w:b/>
          <w:bCs/>
          <w:i w:val="false"/>
          <w:iCs w:val="false"/>
          <w:color w:val="1A1A2E"/>
          <w:sz w:val="22"/>
          <w:szCs w:val="22"/>
        </w:rPr>
        <w:t xml:space="preserve">Guest Satisfaction</w:t>
      </w:r>
      <w:r>
        <w:rPr>
          <w:rFonts w:ascii="Calibri" w:cs="Calibri" w:eastAsia="Calibri" w:hAnsi="Calibri"/>
          <w:b w:val="false"/>
          <w:bCs w:val="false"/>
          <w:i w:val="false"/>
          <w:iCs w:val="false"/>
          <w:color w:val="374151"/>
          <w:sz w:val="22"/>
          <w:szCs w:val="22"/>
        </w:rPr>
        <w:t xml:space="preserve"> — Improve the guest experience through a modern bilingual digital menu, faster order processing, and contactless payment options.</w:t>
      </w:r>
    </w:p>
    <w:p>
      <w:pPr>
        <w:spacing w:after="60" w:before="60" w:line="276"/>
        <w:ind w:left="504" w:hanging="403"/>
      </w:pPr>
      <w:r>
        <w:rPr>
          <w:rFonts w:ascii="Calibri" w:cs="Calibri" w:eastAsia="Calibri" w:hAnsi="Calibri"/>
          <w:b/>
          <w:bCs/>
          <w:i w:val="false"/>
          <w:iCs w:val="false"/>
          <w:color w:val="C8973A"/>
          <w:sz w:val="22"/>
          <w:szCs w:val="22"/>
        </w:rPr>
        <w:t xml:space="preserve">7.  </w:t>
      </w:r>
      <w:r>
        <w:rPr>
          <w:rFonts w:ascii="Calibri" w:cs="Calibri" w:eastAsia="Calibri" w:hAnsi="Calibri"/>
          <w:b w:val="false"/>
          <w:bCs w:val="false"/>
          <w:i w:val="false"/>
          <w:iCs w:val="false"/>
          <w:color w:val="374151"/>
          <w:sz w:val="22"/>
          <w:szCs w:val="22"/>
        </w:rPr>
        <w:t xml:space="preserve"/>
      </w:r>
      <w:r>
        <w:rPr>
          <w:rFonts w:ascii="Calibri" w:cs="Calibri" w:eastAsia="Calibri" w:hAnsi="Calibri"/>
          <w:b/>
          <w:bCs/>
          <w:i w:val="false"/>
          <w:iCs w:val="false"/>
          <w:color w:val="1A1A2E"/>
          <w:sz w:val="22"/>
          <w:szCs w:val="22"/>
        </w:rPr>
        <w:t xml:space="preserve">Staff Productivity</w:t>
      </w:r>
      <w:r>
        <w:rPr>
          <w:rFonts w:ascii="Calibri" w:cs="Calibri" w:eastAsia="Calibri" w:hAnsi="Calibri"/>
          <w:b w:val="false"/>
          <w:bCs w:val="false"/>
          <w:i w:val="false"/>
          <w:iCs w:val="false"/>
          <w:color w:val="374151"/>
          <w:sz w:val="22"/>
          <w:szCs w:val="22"/>
        </w:rPr>
        <w:t xml:space="preserve"> — Reduce training time for new staff through intuitive role-specific interfaces and clear workflow guidance.</w:t>
      </w:r>
    </w:p>
    <w:p>
      <w:pPr>
        <w:spacing w:after="60" w:before="60" w:line="276"/>
        <w:ind w:left="504" w:hanging="403"/>
      </w:pPr>
      <w:r>
        <w:rPr>
          <w:rFonts w:ascii="Calibri" w:cs="Calibri" w:eastAsia="Calibri" w:hAnsi="Calibri"/>
          <w:b/>
          <w:bCs/>
          <w:i w:val="false"/>
          <w:iCs w:val="false"/>
          <w:color w:val="C8973A"/>
          <w:sz w:val="22"/>
          <w:szCs w:val="22"/>
        </w:rPr>
        <w:t xml:space="preserve">8.  </w:t>
      </w:r>
      <w:r>
        <w:rPr>
          <w:rFonts w:ascii="Calibri" w:cs="Calibri" w:eastAsia="Calibri" w:hAnsi="Calibri"/>
          <w:b w:val="false"/>
          <w:bCs w:val="false"/>
          <w:i w:val="false"/>
          <w:iCs w:val="false"/>
          <w:color w:val="374151"/>
          <w:sz w:val="22"/>
          <w:szCs w:val="22"/>
        </w:rPr>
        <w:t xml:space="preserve"/>
      </w:r>
      <w:r>
        <w:rPr>
          <w:rFonts w:ascii="Calibri" w:cs="Calibri" w:eastAsia="Calibri" w:hAnsi="Calibri"/>
          <w:b/>
          <w:bCs/>
          <w:i w:val="false"/>
          <w:iCs w:val="false"/>
          <w:color w:val="1A1A2E"/>
          <w:sz w:val="22"/>
          <w:szCs w:val="22"/>
        </w:rPr>
        <w:t xml:space="preserve">Scalability</w:t>
      </w:r>
      <w:r>
        <w:rPr>
          <w:rFonts w:ascii="Calibri" w:cs="Calibri" w:eastAsia="Calibri" w:hAnsi="Calibri"/>
          <w:b w:val="false"/>
          <w:bCs w:val="false"/>
          <w:i w:val="false"/>
          <w:iCs w:val="false"/>
          <w:color w:val="374151"/>
          <w:sz w:val="22"/>
          <w:szCs w:val="22"/>
        </w:rPr>
        <w:t xml:space="preserve"> — Provide a platform that grows from a single outlet to a multi-branch network without re-implementation.</w:t>
      </w:r>
    </w:p>
    <w:p>
      <w:pPr>
        <w:spacing w:after="60" w:before="60" w:line="276"/>
        <w:ind w:left="504" w:hanging="403"/>
      </w:pPr>
      <w:r>
        <w:rPr>
          <w:rFonts w:ascii="Calibri" w:cs="Calibri" w:eastAsia="Calibri" w:hAnsi="Calibri"/>
          <w:b/>
          <w:bCs/>
          <w:i w:val="false"/>
          <w:iCs w:val="false"/>
          <w:color w:val="C8973A"/>
          <w:sz w:val="22"/>
          <w:szCs w:val="22"/>
        </w:rPr>
        <w:t xml:space="preserve">9.  </w:t>
      </w:r>
      <w:r>
        <w:rPr>
          <w:rFonts w:ascii="Calibri" w:cs="Calibri" w:eastAsia="Calibri" w:hAnsi="Calibri"/>
          <w:b w:val="false"/>
          <w:bCs w:val="false"/>
          <w:i w:val="false"/>
          <w:iCs w:val="false"/>
          <w:color w:val="374151"/>
          <w:sz w:val="22"/>
          <w:szCs w:val="22"/>
        </w:rPr>
        <w:t xml:space="preserve"/>
      </w:r>
      <w:r>
        <w:rPr>
          <w:rFonts w:ascii="Calibri" w:cs="Calibri" w:eastAsia="Calibri" w:hAnsi="Calibri"/>
          <w:b/>
          <w:bCs/>
          <w:i w:val="false"/>
          <w:iCs w:val="false"/>
          <w:color w:val="1A1A2E"/>
          <w:sz w:val="22"/>
          <w:szCs w:val="22"/>
        </w:rPr>
        <w:t xml:space="preserve">Data Ownership</w:t>
      </w:r>
      <w:r>
        <w:rPr>
          <w:rFonts w:ascii="Calibri" w:cs="Calibri" w:eastAsia="Calibri" w:hAnsi="Calibri"/>
          <w:b w:val="false"/>
          <w:bCs w:val="false"/>
          <w:i w:val="false"/>
          <w:iCs w:val="false"/>
          <w:color w:val="374151"/>
          <w:sz w:val="22"/>
          <w:szCs w:val="22"/>
        </w:rPr>
        <w:t xml:space="preserve"> — Give operators full ownership and exportability of all their operational and financial data.</w:t>
      </w:r>
    </w:p>
    <w:p>
      <w:r>
        <w:br w:type="page"/>
      </w: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8%"/>
            <w:shd w:fill="C8973A" w:color="C8973A" w:val="solid"/>
            <w:tcMar>
              <w:top w:type="dxa" w:w="80"/>
              <w:left w:type="dxa" w:w="120"/>
              <w:bottom w:type="dxa" w:w="80"/>
              <w:right w:type="dxa" w:w="120"/>
            </w:tcMar>
          </w:tcPr>
          <w:p>
            <w:pPr>
              <w:jc w:val="center"/>
            </w:pPr>
            <w:r>
              <w:rPr>
                <w:rFonts w:ascii="Calibri" w:cs="Calibri" w:eastAsia="Calibri" w:hAnsi="Calibri"/>
                <w:b/>
                <w:bCs/>
                <w:i w:val="false"/>
                <w:iCs w:val="false"/>
                <w:color w:val="FFFFFF"/>
                <w:sz w:val="34"/>
                <w:szCs w:val="34"/>
              </w:rPr>
              <w:t xml:space="preserve">6</w:t>
            </w:r>
          </w:p>
        </w:tc>
        <w:tc>
          <w:tcPr>
            <w:shd w:fill="1A2B4A" w:color="1A2B4A" w:val="solid"/>
            <w:tcMar>
              <w:top w:type="dxa" w:w="80"/>
              <w:left w:type="dxa" w:w="200"/>
              <w:bottom w:type="dxa" w:w="80"/>
              <w:right w:type="dxa" w:w="120"/>
            </w:tcMar>
          </w:tcPr>
          <w:p>
            <w:r>
              <w:rPr>
                <w:rFonts w:ascii="Calibri" w:cs="Calibri" w:eastAsia="Calibri" w:hAnsi="Calibri"/>
                <w:b/>
                <w:bCs/>
                <w:i w:val="false"/>
                <w:iCs w:val="false"/>
                <w:color w:val="FFFFFF"/>
                <w:sz w:val="34"/>
                <w:szCs w:val="34"/>
              </w:rPr>
              <w:t xml:space="preserve">Scope of the Project</w:t>
            </w:r>
          </w:p>
        </w:tc>
      </w:tr>
    </w:tbl>
    <w:p>
      <w:pPr>
        <w:spacing w:after="0" w:before="80"/>
      </w:pPr>
    </w:p>
    <w:p>
      <w:pPr>
        <w:pStyle w:val="Heading2"/>
        <w:spacing w:after="80" w:before="280"/>
      </w:pPr>
      <w:r>
        <w:rPr>
          <w:rFonts w:ascii="Calibri" w:cs="Calibri" w:eastAsia="Calibri" w:hAnsi="Calibri"/>
          <w:b/>
          <w:bCs/>
          <w:i w:val="false"/>
          <w:iCs w:val="false"/>
          <w:color w:val="1A2B4A"/>
          <w:sz w:val="28"/>
          <w:szCs w:val="28"/>
        </w:rPr>
        <w:t xml:space="preserve">6.1  In-Scope Activities</w:t>
      </w:r>
    </w:p>
    <w:p>
      <w:pPr>
        <w:pStyle w:val="Heading3"/>
        <w:spacing w:after="60" w:before="200"/>
      </w:pPr>
      <w:r>
        <w:rPr>
          <w:rFonts w:ascii="Calibri" w:cs="Calibri" w:eastAsia="Calibri" w:hAnsi="Calibri"/>
          <w:b/>
          <w:bCs/>
          <w:i w:val="false"/>
          <w:iCs w:val="false"/>
          <w:color w:val="2563EB"/>
          <w:sz w:val="24"/>
          <w:szCs w:val="24"/>
        </w:rPr>
        <w:t xml:space="preserve">Phase 1 — Frontend SPA (v1.0 — COMPLETED)</w:t>
      </w:r>
    </w:p>
    <w:p>
      <w:pPr>
        <w:pStyle w:val="ListParagraph"/>
        <w:numPr>
          <w:ilvl w:val="0"/>
          <w:numId w:val="1"/>
        </w:numPr>
        <w:spacing w:after="40" w:before="40" w:line="264"/>
        <w:ind w:left="504" w:hanging="288"/>
      </w:pPr>
      <w:r>
        <w:rPr>
          <w:rFonts w:ascii="Calibri" w:cs="Calibri" w:eastAsia="Calibri" w:hAnsi="Calibri"/>
          <w:b w:val="false"/>
          <w:bCs w:val="false"/>
          <w:i w:val="false"/>
          <w:iCs w:val="false"/>
          <w:color w:val="374151"/>
          <w:sz w:val="22"/>
          <w:szCs w:val="22"/>
        </w:rPr>
        <w:t xml:space="preserve">Completed: Complete application UI/UX design in Figma</w:t>
      </w:r>
    </w:p>
    <w:p>
      <w:pPr>
        <w:pStyle w:val="ListParagraph"/>
        <w:numPr>
          <w:ilvl w:val="0"/>
          <w:numId w:val="1"/>
        </w:numPr>
        <w:spacing w:after="40" w:before="40" w:line="264"/>
        <w:ind w:left="504" w:hanging="288"/>
      </w:pPr>
      <w:r>
        <w:rPr>
          <w:rFonts w:ascii="Calibri" w:cs="Calibri" w:eastAsia="Calibri" w:hAnsi="Calibri"/>
          <w:b w:val="false"/>
          <w:bCs w:val="false"/>
          <w:i w:val="false"/>
          <w:iCs w:val="false"/>
          <w:color w:val="374151"/>
          <w:sz w:val="22"/>
          <w:szCs w:val="22"/>
        </w:rPr>
        <w:t xml:space="preserve">Completed: Public landing page with product marketing and pricing</w:t>
      </w:r>
    </w:p>
    <w:p>
      <w:pPr>
        <w:pStyle w:val="ListParagraph"/>
        <w:numPr>
          <w:ilvl w:val="0"/>
          <w:numId w:val="1"/>
        </w:numPr>
        <w:spacing w:after="40" w:before="40" w:line="264"/>
        <w:ind w:left="504" w:hanging="288"/>
      </w:pPr>
      <w:r>
        <w:rPr>
          <w:rFonts w:ascii="Calibri" w:cs="Calibri" w:eastAsia="Calibri" w:hAnsi="Calibri"/>
          <w:b w:val="false"/>
          <w:bCs w:val="false"/>
          <w:i w:val="false"/>
          <w:iCs w:val="false"/>
          <w:color w:val="374151"/>
          <w:sz w:val="22"/>
          <w:szCs w:val="22"/>
        </w:rPr>
        <w:t xml:space="preserve">Completed: User authentication (login, register, role-based access)</w:t>
      </w:r>
    </w:p>
    <w:p>
      <w:pPr>
        <w:pStyle w:val="ListParagraph"/>
        <w:numPr>
          <w:ilvl w:val="0"/>
          <w:numId w:val="1"/>
        </w:numPr>
        <w:spacing w:after="40" w:before="40" w:line="264"/>
        <w:ind w:left="504" w:hanging="288"/>
      </w:pPr>
      <w:r>
        <w:rPr>
          <w:rFonts w:ascii="Calibri" w:cs="Calibri" w:eastAsia="Calibri" w:hAnsi="Calibri"/>
          <w:b w:val="false"/>
          <w:bCs w:val="false"/>
          <w:i w:val="false"/>
          <w:iCs w:val="false"/>
          <w:color w:val="374151"/>
          <w:sz w:val="22"/>
          <w:szCs w:val="22"/>
        </w:rPr>
        <w:t xml:space="preserve">Completed: 20+ operational module views</w:t>
      </w:r>
    </w:p>
    <w:p>
      <w:pPr>
        <w:pStyle w:val="ListParagraph"/>
        <w:numPr>
          <w:ilvl w:val="0"/>
          <w:numId w:val="1"/>
        </w:numPr>
        <w:spacing w:after="40" w:before="40" w:line="264"/>
        <w:ind w:left="504" w:hanging="288"/>
      </w:pPr>
      <w:r>
        <w:rPr>
          <w:rFonts w:ascii="Calibri" w:cs="Calibri" w:eastAsia="Calibri" w:hAnsi="Calibri"/>
          <w:b w:val="false"/>
          <w:bCs w:val="false"/>
          <w:i w:val="false"/>
          <w:iCs w:val="false"/>
          <w:color w:val="374151"/>
          <w:sz w:val="22"/>
          <w:szCs w:val="22"/>
        </w:rPr>
        <w:t xml:space="preserve">Completed: Zustand state management with in-memory mock data</w:t>
      </w:r>
    </w:p>
    <w:p>
      <w:pPr>
        <w:pStyle w:val="ListParagraph"/>
        <w:numPr>
          <w:ilvl w:val="0"/>
          <w:numId w:val="1"/>
        </w:numPr>
        <w:spacing w:after="40" w:before="40" w:line="264"/>
        <w:ind w:left="504" w:hanging="288"/>
      </w:pPr>
      <w:r>
        <w:rPr>
          <w:rFonts w:ascii="Calibri" w:cs="Calibri" w:eastAsia="Calibri" w:hAnsi="Calibri"/>
          <w:b w:val="false"/>
          <w:bCs w:val="false"/>
          <w:i w:val="false"/>
          <w:iCs w:val="false"/>
          <w:color w:val="374151"/>
          <w:sz w:val="22"/>
          <w:szCs w:val="22"/>
        </w:rPr>
        <w:t xml:space="preserve">Completed: Bilingual support — English and Amharic</w:t>
      </w:r>
    </w:p>
    <w:p>
      <w:pPr>
        <w:pStyle w:val="ListParagraph"/>
        <w:numPr>
          <w:ilvl w:val="0"/>
          <w:numId w:val="1"/>
        </w:numPr>
        <w:spacing w:after="40" w:before="40" w:line="264"/>
        <w:ind w:left="504" w:hanging="288"/>
      </w:pPr>
      <w:r>
        <w:rPr>
          <w:rFonts w:ascii="Calibri" w:cs="Calibri" w:eastAsia="Calibri" w:hAnsi="Calibri"/>
          <w:b w:val="false"/>
          <w:bCs w:val="false"/>
          <w:i w:val="false"/>
          <w:iCs w:val="false"/>
          <w:color w:val="374151"/>
          <w:sz w:val="22"/>
          <w:szCs w:val="22"/>
        </w:rPr>
        <w:t xml:space="preserve">Completed: Dark/light theme with persistent user preference</w:t>
      </w:r>
    </w:p>
    <w:p>
      <w:pPr>
        <w:pStyle w:val="ListParagraph"/>
        <w:numPr>
          <w:ilvl w:val="0"/>
          <w:numId w:val="1"/>
        </w:numPr>
        <w:spacing w:after="40" w:before="40" w:line="264"/>
        <w:ind w:left="504" w:hanging="288"/>
      </w:pPr>
      <w:r>
        <w:rPr>
          <w:rFonts w:ascii="Calibri" w:cs="Calibri" w:eastAsia="Calibri" w:hAnsi="Calibri"/>
          <w:b w:val="false"/>
          <w:bCs w:val="false"/>
          <w:i w:val="false"/>
          <w:iCs w:val="false"/>
          <w:color w:val="374151"/>
          <w:sz w:val="22"/>
          <w:szCs w:val="22"/>
        </w:rPr>
        <w:t xml:space="preserve">Completed: Offline-capable POS via localStorage cache simulation</w:t>
      </w:r>
    </w:p>
    <w:p>
      <w:pPr>
        <w:pStyle w:val="ListParagraph"/>
        <w:numPr>
          <w:ilvl w:val="0"/>
          <w:numId w:val="1"/>
        </w:numPr>
        <w:spacing w:after="40" w:before="40" w:line="264"/>
        <w:ind w:left="504" w:hanging="288"/>
      </w:pPr>
      <w:r>
        <w:rPr>
          <w:rFonts w:ascii="Calibri" w:cs="Calibri" w:eastAsia="Calibri" w:hAnsi="Calibri"/>
          <w:b w:val="false"/>
          <w:bCs w:val="false"/>
          <w:i w:val="false"/>
          <w:iCs w:val="false"/>
          <w:color w:val="374151"/>
          <w:sz w:val="22"/>
          <w:szCs w:val="22"/>
        </w:rPr>
        <w:t xml:space="preserve">Completed: Responsive design for desktop, tablet, and mobile</w:t>
      </w:r>
    </w:p>
    <w:p>
      <w:pPr>
        <w:pStyle w:val="ListParagraph"/>
        <w:numPr>
          <w:ilvl w:val="0"/>
          <w:numId w:val="1"/>
        </w:numPr>
        <w:spacing w:after="40" w:before="40" w:line="264"/>
        <w:ind w:left="504" w:hanging="288"/>
      </w:pPr>
      <w:r>
        <w:rPr>
          <w:rFonts w:ascii="Calibri" w:cs="Calibri" w:eastAsia="Calibri" w:hAnsi="Calibri"/>
          <w:b w:val="false"/>
          <w:bCs w:val="false"/>
          <w:i w:val="false"/>
          <w:iCs w:val="false"/>
          <w:color w:val="374151"/>
          <w:sz w:val="22"/>
          <w:szCs w:val="22"/>
        </w:rPr>
        <w:t xml:space="preserve">Completed: Deployment to Vercel CDN</w:t>
      </w:r>
    </w:p>
    <w:p>
      <w:pPr>
        <w:pStyle w:val="ListParagraph"/>
        <w:numPr>
          <w:ilvl w:val="0"/>
          <w:numId w:val="1"/>
        </w:numPr>
        <w:spacing w:after="40" w:before="40" w:line="264"/>
        <w:ind w:left="504" w:hanging="288"/>
      </w:pPr>
      <w:r>
        <w:rPr>
          <w:rFonts w:ascii="Calibri" w:cs="Calibri" w:eastAsia="Calibri" w:hAnsi="Calibri"/>
          <w:b w:val="false"/>
          <w:bCs w:val="false"/>
          <w:i w:val="false"/>
          <w:iCs w:val="false"/>
          <w:color w:val="374151"/>
          <w:sz w:val="22"/>
          <w:szCs w:val="22"/>
        </w:rPr>
        <w:t xml:space="preserve">Completed: System Design Document and technical documentation</w:t>
      </w:r>
    </w:p>
    <w:p>
      <w:pPr>
        <w:spacing w:after="0" w:before="30"/>
      </w:pPr>
    </w:p>
    <w:p>
      <w:pPr>
        <w:pStyle w:val="Heading3"/>
        <w:spacing w:after="60" w:before="200"/>
      </w:pPr>
      <w:r>
        <w:rPr>
          <w:rFonts w:ascii="Calibri" w:cs="Calibri" w:eastAsia="Calibri" w:hAnsi="Calibri"/>
          <w:b/>
          <w:bCs/>
          <w:i w:val="false"/>
          <w:iCs w:val="false"/>
          <w:color w:val="2563EB"/>
          <w:sz w:val="24"/>
          <w:szCs w:val="24"/>
        </w:rPr>
        <w:t xml:space="preserve">Phase 2 — Backend Integration (v1.1 — In Development)</w:t>
      </w:r>
    </w:p>
    <w:p>
      <w:pPr>
        <w:pStyle w:val="ListParagraph"/>
        <w:numPr>
          <w:ilvl w:val="0"/>
          <w:numId w:val="1"/>
        </w:numPr>
        <w:spacing w:after="40" w:before="40" w:line="264"/>
        <w:ind w:left="504" w:hanging="288"/>
      </w:pPr>
      <w:r>
        <w:rPr>
          <w:rFonts w:ascii="Calibri" w:cs="Calibri" w:eastAsia="Calibri" w:hAnsi="Calibri"/>
          <w:b w:val="false"/>
          <w:bCs w:val="false"/>
          <w:i w:val="false"/>
          <w:iCs w:val="false"/>
          <w:color w:val="374151"/>
          <w:sz w:val="22"/>
          <w:szCs w:val="22"/>
        </w:rPr>
        <w:t xml:space="preserve">Planned: Node.js / Express REST API development</w:t>
      </w:r>
    </w:p>
    <w:p>
      <w:pPr>
        <w:pStyle w:val="ListParagraph"/>
        <w:numPr>
          <w:ilvl w:val="0"/>
          <w:numId w:val="1"/>
        </w:numPr>
        <w:spacing w:after="40" w:before="40" w:line="264"/>
        <w:ind w:left="504" w:hanging="288"/>
      </w:pPr>
      <w:r>
        <w:rPr>
          <w:rFonts w:ascii="Calibri" w:cs="Calibri" w:eastAsia="Calibri" w:hAnsi="Calibri"/>
          <w:b w:val="false"/>
          <w:bCs w:val="false"/>
          <w:i w:val="false"/>
          <w:iCs w:val="false"/>
          <w:color w:val="374151"/>
          <w:sz w:val="22"/>
          <w:szCs w:val="22"/>
        </w:rPr>
        <w:t xml:space="preserve">Planned: PostgreSQL database design and implementation (20+ tables)</w:t>
      </w:r>
    </w:p>
    <w:p>
      <w:pPr>
        <w:pStyle w:val="ListParagraph"/>
        <w:numPr>
          <w:ilvl w:val="0"/>
          <w:numId w:val="1"/>
        </w:numPr>
        <w:spacing w:after="40" w:before="40" w:line="264"/>
        <w:ind w:left="504" w:hanging="288"/>
      </w:pPr>
      <w:r>
        <w:rPr>
          <w:rFonts w:ascii="Calibri" w:cs="Calibri" w:eastAsia="Calibri" w:hAnsi="Calibri"/>
          <w:b w:val="false"/>
          <w:bCs w:val="false"/>
          <w:i w:val="false"/>
          <w:iCs w:val="false"/>
          <w:color w:val="374151"/>
          <w:sz w:val="22"/>
          <w:szCs w:val="22"/>
        </w:rPr>
        <w:t xml:space="preserve">Planned: JWT authentication with refresh token rotation</w:t>
      </w:r>
    </w:p>
    <w:p>
      <w:pPr>
        <w:pStyle w:val="ListParagraph"/>
        <w:numPr>
          <w:ilvl w:val="0"/>
          <w:numId w:val="1"/>
        </w:numPr>
        <w:spacing w:after="40" w:before="40" w:line="264"/>
        <w:ind w:left="504" w:hanging="288"/>
      </w:pPr>
      <w:r>
        <w:rPr>
          <w:rFonts w:ascii="Calibri" w:cs="Calibri" w:eastAsia="Calibri" w:hAnsi="Calibri"/>
          <w:b w:val="false"/>
          <w:bCs w:val="false"/>
          <w:i w:val="false"/>
          <w:iCs w:val="false"/>
          <w:color w:val="374151"/>
          <w:sz w:val="22"/>
          <w:szCs w:val="22"/>
        </w:rPr>
        <w:t xml:space="preserve">Planned: Real-time WebSocket server (Socket.io) for KDS and order updates</w:t>
      </w:r>
    </w:p>
    <w:p>
      <w:pPr>
        <w:pStyle w:val="ListParagraph"/>
        <w:numPr>
          <w:ilvl w:val="0"/>
          <w:numId w:val="1"/>
        </w:numPr>
        <w:spacing w:after="40" w:before="40" w:line="264"/>
        <w:ind w:left="504" w:hanging="288"/>
      </w:pPr>
      <w:r>
        <w:rPr>
          <w:rFonts w:ascii="Calibri" w:cs="Calibri" w:eastAsia="Calibri" w:hAnsi="Calibri"/>
          <w:b w:val="false"/>
          <w:bCs w:val="false"/>
          <w:i w:val="false"/>
          <w:iCs w:val="false"/>
          <w:color w:val="374151"/>
          <w:sz w:val="22"/>
          <w:szCs w:val="22"/>
        </w:rPr>
        <w:t xml:space="preserve">Planned: Telebirr and CBE Birr payment gateway integration</w:t>
      </w:r>
    </w:p>
    <w:p>
      <w:pPr>
        <w:pStyle w:val="ListParagraph"/>
        <w:numPr>
          <w:ilvl w:val="0"/>
          <w:numId w:val="1"/>
        </w:numPr>
        <w:spacing w:after="40" w:before="40" w:line="264"/>
        <w:ind w:left="504" w:hanging="288"/>
      </w:pPr>
      <w:r>
        <w:rPr>
          <w:rFonts w:ascii="Calibri" w:cs="Calibri" w:eastAsia="Calibri" w:hAnsi="Calibri"/>
          <w:b w:val="false"/>
          <w:bCs w:val="false"/>
          <w:i w:val="false"/>
          <w:iCs w:val="false"/>
          <w:color w:val="374151"/>
          <w:sz w:val="22"/>
          <w:szCs w:val="22"/>
        </w:rPr>
        <w:t xml:space="preserve">Planned: PDF receipt and report generation</w:t>
      </w:r>
    </w:p>
    <w:p>
      <w:pPr>
        <w:pStyle w:val="ListParagraph"/>
        <w:numPr>
          <w:ilvl w:val="0"/>
          <w:numId w:val="1"/>
        </w:numPr>
        <w:spacing w:after="40" w:before="40" w:line="264"/>
        <w:ind w:left="504" w:hanging="288"/>
      </w:pPr>
      <w:r>
        <w:rPr>
          <w:rFonts w:ascii="Calibri" w:cs="Calibri" w:eastAsia="Calibri" w:hAnsi="Calibri"/>
          <w:b w:val="false"/>
          <w:bCs w:val="false"/>
          <w:i w:val="false"/>
          <w:iCs w:val="false"/>
          <w:color w:val="374151"/>
          <w:sz w:val="22"/>
          <w:szCs w:val="22"/>
        </w:rPr>
        <w:t xml:space="preserve">Planned: File upload infrastructure for menu images and videos</w:t>
      </w:r>
    </w:p>
    <w:p>
      <w:pPr>
        <w:pStyle w:val="ListParagraph"/>
        <w:numPr>
          <w:ilvl w:val="0"/>
          <w:numId w:val="1"/>
        </w:numPr>
        <w:spacing w:after="40" w:before="40" w:line="264"/>
        <w:ind w:left="504" w:hanging="288"/>
      </w:pPr>
      <w:r>
        <w:rPr>
          <w:rFonts w:ascii="Calibri" w:cs="Calibri" w:eastAsia="Calibri" w:hAnsi="Calibri"/>
          <w:b w:val="false"/>
          <w:bCs w:val="false"/>
          <w:i w:val="false"/>
          <w:iCs w:val="false"/>
          <w:color w:val="374151"/>
          <w:sz w:val="22"/>
          <w:szCs w:val="22"/>
        </w:rPr>
        <w:t xml:space="preserve">Planned: Email and SMS notification service</w:t>
      </w:r>
    </w:p>
    <w:p>
      <w:pPr>
        <w:pStyle w:val="ListParagraph"/>
        <w:numPr>
          <w:ilvl w:val="0"/>
          <w:numId w:val="1"/>
        </w:numPr>
        <w:spacing w:after="40" w:before="40" w:line="264"/>
        <w:ind w:left="504" w:hanging="288"/>
      </w:pPr>
      <w:r>
        <w:rPr>
          <w:rFonts w:ascii="Calibri" w:cs="Calibri" w:eastAsia="Calibri" w:hAnsi="Calibri"/>
          <w:b w:val="false"/>
          <w:bCs w:val="false"/>
          <w:i w:val="false"/>
          <w:iCs w:val="false"/>
          <w:color w:val="374151"/>
          <w:sz w:val="22"/>
          <w:szCs w:val="22"/>
        </w:rPr>
        <w:t xml:space="preserve">Planned: Multi-branch data isolation and branch switching</w:t>
      </w:r>
    </w:p>
    <w:p>
      <w:pPr>
        <w:pStyle w:val="ListParagraph"/>
        <w:numPr>
          <w:ilvl w:val="0"/>
          <w:numId w:val="1"/>
        </w:numPr>
        <w:spacing w:after="40" w:before="40" w:line="264"/>
        <w:ind w:left="504" w:hanging="288"/>
      </w:pPr>
      <w:r>
        <w:rPr>
          <w:rFonts w:ascii="Calibri" w:cs="Calibri" w:eastAsia="Calibri" w:hAnsi="Calibri"/>
          <w:b w:val="false"/>
          <w:bCs w:val="false"/>
          <w:i w:val="false"/>
          <w:iCs w:val="false"/>
          <w:color w:val="374151"/>
          <w:sz w:val="22"/>
          <w:szCs w:val="22"/>
        </w:rPr>
        <w:t xml:space="preserve">Planned: Production cloud deployment (AWS) and CI/CD pipeline automation</w:t>
      </w:r>
    </w:p>
    <w:p>
      <w:pPr>
        <w:spacing w:after="0" w:before="30"/>
      </w:pPr>
    </w:p>
    <w:p>
      <w:pPr>
        <w:pStyle w:val="Heading3"/>
        <w:spacing w:after="60" w:before="200"/>
      </w:pPr>
      <w:r>
        <w:rPr>
          <w:rFonts w:ascii="Calibri" w:cs="Calibri" w:eastAsia="Calibri" w:hAnsi="Calibri"/>
          <w:b/>
          <w:bCs/>
          <w:i w:val="false"/>
          <w:iCs w:val="false"/>
          <w:color w:val="2563EB"/>
          <w:sz w:val="24"/>
          <w:szCs w:val="24"/>
        </w:rPr>
        <w:t xml:space="preserve">Phase 3 — Advanced Features (v1.2 — Planned)</w:t>
      </w:r>
    </w:p>
    <w:p>
      <w:pPr>
        <w:pStyle w:val="ListParagraph"/>
        <w:numPr>
          <w:ilvl w:val="0"/>
          <w:numId w:val="1"/>
        </w:numPr>
        <w:spacing w:after="40" w:before="40" w:line="264"/>
        <w:ind w:left="504" w:hanging="288"/>
      </w:pPr>
      <w:r>
        <w:rPr>
          <w:rFonts w:ascii="Calibri" w:cs="Calibri" w:eastAsia="Calibri" w:hAnsi="Calibri"/>
          <w:b w:val="false"/>
          <w:bCs w:val="false"/>
          <w:i w:val="false"/>
          <w:iCs w:val="false"/>
          <w:color w:val="374151"/>
          <w:sz w:val="22"/>
          <w:szCs w:val="22"/>
        </w:rPr>
        <w:t xml:space="preserve">Planned: Mobile companion app (React Native — iOS &amp; Android)</w:t>
      </w:r>
    </w:p>
    <w:p>
      <w:pPr>
        <w:pStyle w:val="ListParagraph"/>
        <w:numPr>
          <w:ilvl w:val="0"/>
          <w:numId w:val="1"/>
        </w:numPr>
        <w:spacing w:after="40" w:before="40" w:line="264"/>
        <w:ind w:left="504" w:hanging="288"/>
      </w:pPr>
      <w:r>
        <w:rPr>
          <w:rFonts w:ascii="Calibri" w:cs="Calibri" w:eastAsia="Calibri" w:hAnsi="Calibri"/>
          <w:b w:val="false"/>
          <w:bCs w:val="false"/>
          <w:i w:val="false"/>
          <w:iCs w:val="false"/>
          <w:color w:val="374151"/>
          <w:sz w:val="22"/>
          <w:szCs w:val="22"/>
        </w:rPr>
        <w:t xml:space="preserve">Planned: AI-based demand forecasting and smart reorder recommendations</w:t>
      </w:r>
    </w:p>
    <w:p>
      <w:pPr>
        <w:pStyle w:val="ListParagraph"/>
        <w:numPr>
          <w:ilvl w:val="0"/>
          <w:numId w:val="1"/>
        </w:numPr>
        <w:spacing w:after="40" w:before="40" w:line="264"/>
        <w:ind w:left="504" w:hanging="288"/>
      </w:pPr>
      <w:r>
        <w:rPr>
          <w:rFonts w:ascii="Calibri" w:cs="Calibri" w:eastAsia="Calibri" w:hAnsi="Calibri"/>
          <w:b w:val="false"/>
          <w:bCs w:val="false"/>
          <w:i w:val="false"/>
          <w:iCs w:val="false"/>
          <w:color w:val="374151"/>
          <w:sz w:val="22"/>
          <w:szCs w:val="22"/>
        </w:rPr>
        <w:t xml:space="preserve">Planned: Advanced BI dashboard with custom report builder</w:t>
      </w:r>
    </w:p>
    <w:p>
      <w:pPr>
        <w:pStyle w:val="ListParagraph"/>
        <w:numPr>
          <w:ilvl w:val="0"/>
          <w:numId w:val="1"/>
        </w:numPr>
        <w:spacing w:after="40" w:before="40" w:line="264"/>
        <w:ind w:left="504" w:hanging="288"/>
      </w:pPr>
      <w:r>
        <w:rPr>
          <w:rFonts w:ascii="Calibri" w:cs="Calibri" w:eastAsia="Calibri" w:hAnsi="Calibri"/>
          <w:b w:val="false"/>
          <w:bCs w:val="false"/>
          <w:i w:val="false"/>
          <w:iCs w:val="false"/>
          <w:color w:val="374151"/>
          <w:sz w:val="22"/>
          <w:szCs w:val="22"/>
        </w:rPr>
        <w:t xml:space="preserve">Planned: Third-party delivery platform integration</w:t>
      </w:r>
    </w:p>
    <w:p>
      <w:pPr>
        <w:pStyle w:val="ListParagraph"/>
        <w:numPr>
          <w:ilvl w:val="0"/>
          <w:numId w:val="1"/>
        </w:numPr>
        <w:spacing w:after="40" w:before="40" w:line="264"/>
        <w:ind w:left="504" w:hanging="288"/>
      </w:pPr>
      <w:r>
        <w:rPr>
          <w:rFonts w:ascii="Calibri" w:cs="Calibri" w:eastAsia="Calibri" w:hAnsi="Calibri"/>
          <w:b w:val="false"/>
          <w:bCs w:val="false"/>
          <w:i w:val="false"/>
          <w:iCs w:val="false"/>
          <w:color w:val="374151"/>
          <w:sz w:val="22"/>
          <w:szCs w:val="22"/>
        </w:rPr>
        <w:t xml:space="preserve">Planned: Biometric staff clock-in/clock-out</w:t>
      </w:r>
    </w:p>
    <w:p>
      <w:pPr>
        <w:spacing w:after="0" w:before="40"/>
      </w:pPr>
    </w:p>
    <w:p>
      <w:pPr>
        <w:pStyle w:val="Heading2"/>
        <w:spacing w:after="80" w:before="280"/>
      </w:pPr>
      <w:r>
        <w:rPr>
          <w:rFonts w:ascii="Calibri" w:cs="Calibri" w:eastAsia="Calibri" w:hAnsi="Calibri"/>
          <w:b/>
          <w:bCs/>
          <w:i w:val="false"/>
          <w:iCs w:val="false"/>
          <w:color w:val="1A2B4A"/>
          <w:sz w:val="28"/>
          <w:szCs w:val="28"/>
        </w:rPr>
        <w:t xml:space="preserve">6.2  Out-of-Scope Activities</w:t>
      </w:r>
    </w:p>
    <w:p>
      <w:pPr>
        <w:spacing w:after="0" w:before="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tcBorders>
              <w:top w:val="single" w:color="D0D5DD" w:sz="4"/>
              <w:left w:val="single" w:color="D0D5DD" w:sz="4"/>
              <w:bottom w:val="single" w:color="D0D5DD" w:sz="4"/>
              <w:right w:val="single" w:color="D0D5DD" w:sz="4"/>
            </w:tcBorders>
            <w:shd w:fill="1A2B4A" w:color="1A2B4A" w:val="solid"/>
            <w:tcMar>
              <w:top w:type="dxa" w:w="80"/>
              <w:left w:type="dxa" w:w="120"/>
              <w:bottom w:type="dxa" w:w="80"/>
              <w:right w:type="dxa" w:w="120"/>
            </w:tcMar>
          </w:tcPr>
          <w:p>
            <w:pPr>
              <w:spacing w:after="0" w:before="0" w:line="256"/>
            </w:pPr>
            <w:r>
              <w:rPr>
                <w:rFonts w:ascii="Calibri" w:cs="Calibri" w:eastAsia="Calibri" w:hAnsi="Calibri"/>
                <w:b/>
                <w:bCs/>
                <w:i w:val="false"/>
                <w:iCs w:val="false"/>
                <w:color w:val="FFFFFF"/>
                <w:sz w:val="20"/>
                <w:szCs w:val="20"/>
              </w:rPr>
              <w:t xml:space="preserve">Out-of-Scope Item</w:t>
            </w:r>
          </w:p>
        </w:tc>
        <w:tc>
          <w:tcPr>
            <w:tcW w:type="pct" w:w="50%"/>
            <w:tcBorders>
              <w:top w:val="single" w:color="D0D5DD" w:sz="4"/>
              <w:left w:val="single" w:color="D0D5DD" w:sz="4"/>
              <w:bottom w:val="single" w:color="D0D5DD" w:sz="4"/>
              <w:right w:val="single" w:color="D0D5DD" w:sz="4"/>
            </w:tcBorders>
            <w:shd w:fill="1A2B4A" w:color="1A2B4A" w:val="solid"/>
            <w:tcMar>
              <w:top w:type="dxa" w:w="80"/>
              <w:left w:type="dxa" w:w="120"/>
              <w:bottom w:type="dxa" w:w="80"/>
              <w:right w:type="dxa" w:w="120"/>
            </w:tcMar>
          </w:tcPr>
          <w:p>
            <w:pPr>
              <w:spacing w:after="0" w:before="0" w:line="256"/>
            </w:pPr>
            <w:r>
              <w:rPr>
                <w:rFonts w:ascii="Calibri" w:cs="Calibri" w:eastAsia="Calibri" w:hAnsi="Calibri"/>
                <w:b/>
                <w:bCs/>
                <w:i w:val="false"/>
                <w:iCs w:val="false"/>
                <w:color w:val="FFFFFF"/>
                <w:sz w:val="20"/>
                <w:szCs w:val="20"/>
              </w:rPr>
              <w:t xml:space="preserve">Notes</w:t>
            </w:r>
          </w:p>
        </w:tc>
      </w:tr>
      <w:tr>
        <w:trPr>
          <w:tblHeader w:val="false"/>
        </w:trPr>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Hardware procurement</w:t>
            </w:r>
          </w:p>
        </w:tc>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POS terminals, receipt printers, kitchen displays, tablets</w:t>
            </w:r>
          </w:p>
        </w:tc>
      </w:tr>
      <w:tr>
        <w:trPr>
          <w:tblHeader w:val="false"/>
        </w:trPr>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Network infrastructure setup</w:t>
            </w:r>
          </w:p>
        </w:tc>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WiFi routers, cabling, network configuration at premises</w:t>
            </w:r>
          </w:p>
        </w:tc>
      </w:tr>
      <w:tr>
        <w:trPr>
          <w:tblHeader w:val="false"/>
        </w:trPr>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Hotel PMS integration</w:t>
            </w:r>
          </w:p>
        </w:tc>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Can be quoted separately as Phase 3</w:t>
            </w:r>
          </w:p>
        </w:tc>
      </w:tr>
      <w:tr>
        <w:trPr>
          <w:tblHeader w:val="false"/>
        </w:trPr>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Payroll and HR management</w:t>
            </w:r>
          </w:p>
        </w:tc>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Not included in the restaurant ERP scope</w:t>
            </w:r>
          </w:p>
        </w:tc>
      </w:tr>
      <w:tr>
        <w:trPr>
          <w:tblHeader w:val="false"/>
        </w:trPr>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E-commerce / online ordering website</w:t>
            </w:r>
          </w:p>
        </w:tc>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Guest Menu covers in-venue digital ordering only</w:t>
            </w:r>
          </w:p>
        </w:tc>
      </w:tr>
      <w:tr>
        <w:trPr>
          <w:tblHeader w:val="false"/>
        </w:trPr>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Third-party accounting software integration</w:t>
            </w:r>
          </w:p>
        </w:tc>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Planned for Phase 3</w:t>
            </w:r>
          </w:p>
        </w:tc>
      </w:tr>
      <w:tr>
        <w:trPr>
          <w:tblHeader w:val="false"/>
        </w:trPr>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Custom hardware or IoT device integration</w:t>
            </w:r>
          </w:p>
        </w:tc>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Smart scales, sensors, etc.</w:t>
            </w:r>
          </w:p>
        </w:tc>
      </w:tr>
      <w:tr>
        <w:trPr>
          <w:tblHeader w:val="false"/>
        </w:trPr>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Legacy data migration from third-party systems</w:t>
            </w:r>
          </w:p>
        </w:tc>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Can be quoted as a separate service</w:t>
            </w:r>
          </w:p>
        </w:tc>
      </w:tr>
    </w:tbl>
    <w:p>
      <w:r>
        <w:br w:type="page"/>
      </w: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8%"/>
            <w:shd w:fill="C8973A" w:color="C8973A" w:val="solid"/>
            <w:tcMar>
              <w:top w:type="dxa" w:w="80"/>
              <w:left w:type="dxa" w:w="120"/>
              <w:bottom w:type="dxa" w:w="80"/>
              <w:right w:type="dxa" w:w="120"/>
            </w:tcMar>
          </w:tcPr>
          <w:p>
            <w:pPr>
              <w:jc w:val="center"/>
            </w:pPr>
            <w:r>
              <w:rPr>
                <w:rFonts w:ascii="Calibri" w:cs="Calibri" w:eastAsia="Calibri" w:hAnsi="Calibri"/>
                <w:b/>
                <w:bCs/>
                <w:i w:val="false"/>
                <w:iCs w:val="false"/>
                <w:color w:val="FFFFFF"/>
                <w:sz w:val="34"/>
                <w:szCs w:val="34"/>
              </w:rPr>
              <w:t xml:space="preserve">7</w:t>
            </w:r>
          </w:p>
        </w:tc>
        <w:tc>
          <w:tcPr>
            <w:shd w:fill="1A2B4A" w:color="1A2B4A" w:val="solid"/>
            <w:tcMar>
              <w:top w:type="dxa" w:w="80"/>
              <w:left w:type="dxa" w:w="200"/>
              <w:bottom w:type="dxa" w:w="80"/>
              <w:right w:type="dxa" w:w="120"/>
            </w:tcMar>
          </w:tcPr>
          <w:p>
            <w:r>
              <w:rPr>
                <w:rFonts w:ascii="Calibri" w:cs="Calibri" w:eastAsia="Calibri" w:hAnsi="Calibri"/>
                <w:b/>
                <w:bCs/>
                <w:i w:val="false"/>
                <w:iCs w:val="false"/>
                <w:color w:val="FFFFFF"/>
                <w:sz w:val="34"/>
                <w:szCs w:val="34"/>
              </w:rPr>
              <w:t xml:space="preserve">Technical Approach &amp; Architecture</w:t>
            </w:r>
          </w:p>
        </w:tc>
      </w:tr>
    </w:tbl>
    <w:p>
      <w:pPr>
        <w:spacing w:after="0" w:before="80"/>
      </w:pPr>
    </w:p>
    <w:p>
      <w:pPr>
        <w:pStyle w:val="Heading2"/>
        <w:spacing w:after="80" w:before="280"/>
      </w:pPr>
      <w:r>
        <w:rPr>
          <w:rFonts w:ascii="Calibri" w:cs="Calibri" w:eastAsia="Calibri" w:hAnsi="Calibri"/>
          <w:b/>
          <w:bCs/>
          <w:i w:val="false"/>
          <w:iCs w:val="false"/>
          <w:color w:val="1A2B4A"/>
          <w:sz w:val="28"/>
          <w:szCs w:val="28"/>
        </w:rPr>
        <w:t xml:space="preserve">7.1  Proposed Technology Stack</w:t>
      </w:r>
    </w:p>
    <w:p>
      <w:pPr>
        <w:pStyle w:val="Heading3"/>
        <w:spacing w:after="60" w:before="200"/>
      </w:pPr>
      <w:r>
        <w:rPr>
          <w:rFonts w:ascii="Calibri" w:cs="Calibri" w:eastAsia="Calibri" w:hAnsi="Calibri"/>
          <w:b/>
          <w:bCs/>
          <w:i w:val="false"/>
          <w:iCs w:val="false"/>
          <w:color w:val="2563EB"/>
          <w:sz w:val="24"/>
          <w:szCs w:val="24"/>
        </w:rPr>
        <w:t xml:space="preserve">Frontend</w:t>
      </w:r>
    </w:p>
    <w:p>
      <w:pPr>
        <w:spacing w:after="0" w:before="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tcBorders>
              <w:top w:val="single" w:color="D0D5DD" w:sz="4"/>
              <w:left w:val="single" w:color="D0D5DD" w:sz="4"/>
              <w:bottom w:val="single" w:color="D0D5DD" w:sz="4"/>
              <w:right w:val="single" w:color="D0D5DD" w:sz="4"/>
            </w:tcBorders>
            <w:shd w:fill="1A2B4A" w:color="1A2B4A" w:val="solid"/>
            <w:tcMar>
              <w:top w:type="dxa" w:w="80"/>
              <w:left w:type="dxa" w:w="120"/>
              <w:bottom w:type="dxa" w:w="80"/>
              <w:right w:type="dxa" w:w="120"/>
            </w:tcMar>
          </w:tcPr>
          <w:p>
            <w:pPr>
              <w:spacing w:after="0" w:before="0" w:line="256"/>
            </w:pPr>
            <w:r>
              <w:rPr>
                <w:rFonts w:ascii="Calibri" w:cs="Calibri" w:eastAsia="Calibri" w:hAnsi="Calibri"/>
                <w:b/>
                <w:bCs/>
                <w:i w:val="false"/>
                <w:iCs w:val="false"/>
                <w:color w:val="FFFFFF"/>
                <w:sz w:val="20"/>
                <w:szCs w:val="20"/>
              </w:rPr>
              <w:t xml:space="preserve">Category</w:t>
            </w:r>
          </w:p>
        </w:tc>
        <w:tc>
          <w:tcPr>
            <w:tcW w:type="pct" w:w="25%"/>
            <w:tcBorders>
              <w:top w:val="single" w:color="D0D5DD" w:sz="4"/>
              <w:left w:val="single" w:color="D0D5DD" w:sz="4"/>
              <w:bottom w:val="single" w:color="D0D5DD" w:sz="4"/>
              <w:right w:val="single" w:color="D0D5DD" w:sz="4"/>
            </w:tcBorders>
            <w:shd w:fill="1A2B4A" w:color="1A2B4A" w:val="solid"/>
            <w:tcMar>
              <w:top w:type="dxa" w:w="80"/>
              <w:left w:type="dxa" w:w="120"/>
              <w:bottom w:type="dxa" w:w="80"/>
              <w:right w:type="dxa" w:w="120"/>
            </w:tcMar>
          </w:tcPr>
          <w:p>
            <w:pPr>
              <w:spacing w:after="0" w:before="0" w:line="256"/>
            </w:pPr>
            <w:r>
              <w:rPr>
                <w:rFonts w:ascii="Calibri" w:cs="Calibri" w:eastAsia="Calibri" w:hAnsi="Calibri"/>
                <w:b/>
                <w:bCs/>
                <w:i w:val="false"/>
                <w:iCs w:val="false"/>
                <w:color w:val="FFFFFF"/>
                <w:sz w:val="20"/>
                <w:szCs w:val="20"/>
              </w:rPr>
              <w:t xml:space="preserve">Technology</w:t>
            </w:r>
          </w:p>
        </w:tc>
        <w:tc>
          <w:tcPr>
            <w:tcW w:type="pct" w:w="25%"/>
            <w:tcBorders>
              <w:top w:val="single" w:color="D0D5DD" w:sz="4"/>
              <w:left w:val="single" w:color="D0D5DD" w:sz="4"/>
              <w:bottom w:val="single" w:color="D0D5DD" w:sz="4"/>
              <w:right w:val="single" w:color="D0D5DD" w:sz="4"/>
            </w:tcBorders>
            <w:shd w:fill="1A2B4A" w:color="1A2B4A" w:val="solid"/>
            <w:tcMar>
              <w:top w:type="dxa" w:w="80"/>
              <w:left w:type="dxa" w:w="120"/>
              <w:bottom w:type="dxa" w:w="80"/>
              <w:right w:type="dxa" w:w="120"/>
            </w:tcMar>
          </w:tcPr>
          <w:p>
            <w:pPr>
              <w:spacing w:after="0" w:before="0" w:line="256"/>
            </w:pPr>
            <w:r>
              <w:rPr>
                <w:rFonts w:ascii="Calibri" w:cs="Calibri" w:eastAsia="Calibri" w:hAnsi="Calibri"/>
                <w:b/>
                <w:bCs/>
                <w:i w:val="false"/>
                <w:iCs w:val="false"/>
                <w:color w:val="FFFFFF"/>
                <w:sz w:val="20"/>
                <w:szCs w:val="20"/>
              </w:rPr>
              <w:t xml:space="preserve">Version</w:t>
            </w:r>
          </w:p>
        </w:tc>
        <w:tc>
          <w:tcPr>
            <w:tcW w:type="pct" w:w="25%"/>
            <w:tcBorders>
              <w:top w:val="single" w:color="D0D5DD" w:sz="4"/>
              <w:left w:val="single" w:color="D0D5DD" w:sz="4"/>
              <w:bottom w:val="single" w:color="D0D5DD" w:sz="4"/>
              <w:right w:val="single" w:color="D0D5DD" w:sz="4"/>
            </w:tcBorders>
            <w:shd w:fill="1A2B4A" w:color="1A2B4A" w:val="solid"/>
            <w:tcMar>
              <w:top w:type="dxa" w:w="80"/>
              <w:left w:type="dxa" w:w="120"/>
              <w:bottom w:type="dxa" w:w="80"/>
              <w:right w:type="dxa" w:w="120"/>
            </w:tcMar>
          </w:tcPr>
          <w:p>
            <w:pPr>
              <w:spacing w:after="0" w:before="0" w:line="256"/>
            </w:pPr>
            <w:r>
              <w:rPr>
                <w:rFonts w:ascii="Calibri" w:cs="Calibri" w:eastAsia="Calibri" w:hAnsi="Calibri"/>
                <w:b/>
                <w:bCs/>
                <w:i w:val="false"/>
                <w:iCs w:val="false"/>
                <w:color w:val="FFFFFF"/>
                <w:sz w:val="20"/>
                <w:szCs w:val="20"/>
              </w:rPr>
              <w:t xml:space="preserve">Justification</w:t>
            </w:r>
          </w:p>
        </w:tc>
      </w:tr>
      <w:tr>
        <w:trPr>
          <w:tblHeader w:val="false"/>
        </w:trPr>
        <w:tc>
          <w:tcPr>
            <w:tcW w:type="pct" w:w="25%"/>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Framework</w:t>
            </w:r>
          </w:p>
        </w:tc>
        <w:tc>
          <w:tcPr>
            <w:tcW w:type="pct" w:w="25%"/>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React</w:t>
            </w:r>
          </w:p>
        </w:tc>
        <w:tc>
          <w:tcPr>
            <w:tcW w:type="pct" w:w="25%"/>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18.3.1</w:t>
            </w:r>
          </w:p>
        </w:tc>
        <w:tc>
          <w:tcPr>
            <w:tcW w:type="pct" w:w="25%"/>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Industry standard; massive ecosystem; concurrent rendering</w:t>
            </w:r>
          </w:p>
        </w:tc>
      </w:tr>
      <w:tr>
        <w:trPr>
          <w:tblHeader w:val="false"/>
        </w:trPr>
        <w:tc>
          <w:tcPr>
            <w:tcW w:type="pct" w:w="25%"/>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Language</w:t>
            </w:r>
          </w:p>
        </w:tc>
        <w:tc>
          <w:tcPr>
            <w:tcW w:type="pct" w:w="25%"/>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TypeScript</w:t>
            </w:r>
          </w:p>
        </w:tc>
        <w:tc>
          <w:tcPr>
            <w:tcW w:type="pct" w:w="25%"/>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5.8.3</w:t>
            </w:r>
          </w:p>
        </w:tc>
        <w:tc>
          <w:tcPr>
            <w:tcW w:type="pct" w:w="25%"/>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Type safety eliminates entire classes of runtime bugs</w:t>
            </w:r>
          </w:p>
        </w:tc>
      </w:tr>
      <w:tr>
        <w:trPr>
          <w:tblHeader w:val="false"/>
        </w:trPr>
        <w:tc>
          <w:tcPr>
            <w:tcW w:type="pct" w:w="25%"/>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Build Tool</w:t>
            </w:r>
          </w:p>
        </w:tc>
        <w:tc>
          <w:tcPr>
            <w:tcW w:type="pct" w:w="25%"/>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Vite</w:t>
            </w:r>
          </w:p>
        </w:tc>
        <w:tc>
          <w:tcPr>
            <w:tcW w:type="pct" w:w="25%"/>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5.4.19</w:t>
            </w:r>
          </w:p>
        </w:tc>
        <w:tc>
          <w:tcPr>
            <w:tcW w:type="pct" w:w="25%"/>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Sub-second HMR; optimized production builds with code splitting</w:t>
            </w:r>
          </w:p>
        </w:tc>
      </w:tr>
      <w:tr>
        <w:trPr>
          <w:tblHeader w:val="false"/>
        </w:trPr>
        <w:tc>
          <w:tcPr>
            <w:tcW w:type="pct" w:w="25%"/>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Routing</w:t>
            </w:r>
          </w:p>
        </w:tc>
        <w:tc>
          <w:tcPr>
            <w:tcW w:type="pct" w:w="25%"/>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React Router DOM</w:t>
            </w:r>
          </w:p>
        </w:tc>
        <w:tc>
          <w:tcPr>
            <w:tcW w:type="pct" w:w="25%"/>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6.30.1</w:t>
            </w:r>
          </w:p>
        </w:tc>
        <w:tc>
          <w:tcPr>
            <w:tcW w:type="pct" w:w="25%"/>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Standard SPA routing with nested route support</w:t>
            </w:r>
          </w:p>
        </w:tc>
      </w:tr>
      <w:tr>
        <w:trPr>
          <w:tblHeader w:val="false"/>
        </w:trPr>
        <w:tc>
          <w:tcPr>
            <w:tcW w:type="pct" w:w="25%"/>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State Management</w:t>
            </w:r>
          </w:p>
        </w:tc>
        <w:tc>
          <w:tcPr>
            <w:tcW w:type="pct" w:w="25%"/>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Zustand</w:t>
            </w:r>
          </w:p>
        </w:tc>
        <w:tc>
          <w:tcPr>
            <w:tcW w:type="pct" w:w="25%"/>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5.0.11</w:t>
            </w:r>
          </w:p>
        </w:tc>
        <w:tc>
          <w:tcPr>
            <w:tcW w:type="pct" w:w="25%"/>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Lightweight, boilerplate-free; no context provider wrapping</w:t>
            </w:r>
          </w:p>
        </w:tc>
      </w:tr>
      <w:tr>
        <w:trPr>
          <w:tblHeader w:val="false"/>
        </w:trPr>
        <w:tc>
          <w:tcPr>
            <w:tcW w:type="pct" w:w="25%"/>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UI Components</w:t>
            </w:r>
          </w:p>
        </w:tc>
        <w:tc>
          <w:tcPr>
            <w:tcW w:type="pct" w:w="25%"/>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shadcn/ui (Radix UI)</w:t>
            </w:r>
          </w:p>
        </w:tc>
        <w:tc>
          <w:tcPr>
            <w:tcW w:type="pct" w:w="25%"/>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latest</w:t>
            </w:r>
          </w:p>
        </w:tc>
        <w:tc>
          <w:tcPr>
            <w:tcW w:type="pct" w:w="25%"/>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Accessible, unstyled primitives; full design system control</w:t>
            </w:r>
          </w:p>
        </w:tc>
      </w:tr>
      <w:tr>
        <w:trPr>
          <w:tblHeader w:val="false"/>
        </w:trPr>
        <w:tc>
          <w:tcPr>
            <w:tcW w:type="pct" w:w="25%"/>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Styling</w:t>
            </w:r>
          </w:p>
        </w:tc>
        <w:tc>
          <w:tcPr>
            <w:tcW w:type="pct" w:w="25%"/>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Tailwind CSS</w:t>
            </w:r>
          </w:p>
        </w:tc>
        <w:tc>
          <w:tcPr>
            <w:tcW w:type="pct" w:w="25%"/>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3.4.17</w:t>
            </w:r>
          </w:p>
        </w:tc>
        <w:tc>
          <w:tcPr>
            <w:tcW w:type="pct" w:w="25%"/>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Utility-first; consistent design tokens; dark mode via class</w:t>
            </w:r>
          </w:p>
        </w:tc>
      </w:tr>
      <w:tr>
        <w:trPr>
          <w:tblHeader w:val="false"/>
        </w:trPr>
        <w:tc>
          <w:tcPr>
            <w:tcW w:type="pct" w:w="25%"/>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Animation</w:t>
            </w:r>
          </w:p>
        </w:tc>
        <w:tc>
          <w:tcPr>
            <w:tcW w:type="pct" w:w="25%"/>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Framer Motion</w:t>
            </w:r>
          </w:p>
        </w:tc>
        <w:tc>
          <w:tcPr>
            <w:tcW w:type="pct" w:w="25%"/>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11.18.2</w:t>
            </w:r>
          </w:p>
        </w:tc>
        <w:tc>
          <w:tcPr>
            <w:tcW w:type="pct" w:w="25%"/>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Production-grade animations; GPU-accelerated layout transitions</w:t>
            </w:r>
          </w:p>
        </w:tc>
      </w:tr>
      <w:tr>
        <w:trPr>
          <w:tblHeader w:val="false"/>
        </w:trPr>
        <w:tc>
          <w:tcPr>
            <w:tcW w:type="pct" w:w="25%"/>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Charts</w:t>
            </w:r>
          </w:p>
        </w:tc>
        <w:tc>
          <w:tcPr>
            <w:tcW w:type="pct" w:w="25%"/>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Recharts</w:t>
            </w:r>
          </w:p>
        </w:tc>
        <w:tc>
          <w:tcPr>
            <w:tcW w:type="pct" w:w="25%"/>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2.15.4</w:t>
            </w:r>
          </w:p>
        </w:tc>
        <w:tc>
          <w:tcPr>
            <w:tcW w:type="pct" w:w="25%"/>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React-native charting; composable; responsive</w:t>
            </w:r>
          </w:p>
        </w:tc>
      </w:tr>
      <w:tr>
        <w:trPr>
          <w:tblHeader w:val="false"/>
        </w:trPr>
        <w:tc>
          <w:tcPr>
            <w:tcW w:type="pct" w:w="25%"/>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Forms</w:t>
            </w:r>
          </w:p>
        </w:tc>
        <w:tc>
          <w:tcPr>
            <w:tcW w:type="pct" w:w="25%"/>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React Hook Form + Zod</w:t>
            </w:r>
          </w:p>
        </w:tc>
        <w:tc>
          <w:tcPr>
            <w:tcW w:type="pct" w:w="25%"/>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7.61/3.25</w:t>
            </w:r>
          </w:p>
        </w:tc>
        <w:tc>
          <w:tcPr>
            <w:tcW w:type="pct" w:w="25%"/>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Uncontrolled forms + runtime schema validation</w:t>
            </w:r>
          </w:p>
        </w:tc>
      </w:tr>
      <w:tr>
        <w:trPr>
          <w:tblHeader w:val="false"/>
        </w:trPr>
        <w:tc>
          <w:tcPr>
            <w:tcW w:type="pct" w:w="25%"/>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Testing</w:t>
            </w:r>
          </w:p>
        </w:tc>
        <w:tc>
          <w:tcPr>
            <w:tcW w:type="pct" w:w="25%"/>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Vitest + Playwright</w:t>
            </w:r>
          </w:p>
        </w:tc>
        <w:tc>
          <w:tcPr>
            <w:tcW w:type="pct" w:w="25%"/>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latest</w:t>
            </w:r>
          </w:p>
        </w:tc>
        <w:tc>
          <w:tcPr>
            <w:tcW w:type="pct" w:w="25%"/>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Unit + E2E coverage</w:t>
            </w:r>
          </w:p>
        </w:tc>
      </w:tr>
      <w:tr>
        <w:trPr>
          <w:tblHeader w:val="false"/>
        </w:trPr>
        <w:tc>
          <w:tcPr>
            <w:tcW w:type="pct" w:w="25%"/>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Deployment</w:t>
            </w:r>
          </w:p>
        </w:tc>
        <w:tc>
          <w:tcPr>
            <w:tcW w:type="pct" w:w="25%"/>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Vercel → AWS</w:t>
            </w:r>
          </w:p>
        </w:tc>
        <w:tc>
          <w:tcPr>
            <w:tcW w:type="pct" w:w="25%"/>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w:t>
            </w:r>
          </w:p>
        </w:tc>
        <w:tc>
          <w:tcPr>
            <w:tcW w:type="pct" w:w="25%"/>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Edge CDN now; full cloud for v1.1</w:t>
            </w:r>
          </w:p>
        </w:tc>
      </w:tr>
    </w:tbl>
    <w:p>
      <w:pPr>
        <w:spacing w:after="0" w:before="40"/>
      </w:pPr>
    </w:p>
    <w:p>
      <w:pPr>
        <w:pStyle w:val="Heading3"/>
        <w:spacing w:after="60" w:before="200"/>
      </w:pPr>
      <w:r>
        <w:rPr>
          <w:rFonts w:ascii="Calibri" w:cs="Calibri" w:eastAsia="Calibri" w:hAnsi="Calibri"/>
          <w:b/>
          <w:bCs/>
          <w:i w:val="false"/>
          <w:iCs w:val="false"/>
          <w:color w:val="2563EB"/>
          <w:sz w:val="24"/>
          <w:szCs w:val="24"/>
        </w:rPr>
        <w:t xml:space="preserve">Backend (v1.1)</w:t>
      </w:r>
    </w:p>
    <w:p>
      <w:pPr>
        <w:spacing w:after="0" w:before="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tcBorders>
              <w:top w:val="single" w:color="D0D5DD" w:sz="4"/>
              <w:left w:val="single" w:color="D0D5DD" w:sz="4"/>
              <w:bottom w:val="single" w:color="D0D5DD" w:sz="4"/>
              <w:right w:val="single" w:color="D0D5DD" w:sz="4"/>
            </w:tcBorders>
            <w:shd w:fill="1A2B4A" w:color="1A2B4A" w:val="solid"/>
            <w:tcMar>
              <w:top w:type="dxa" w:w="80"/>
              <w:left w:type="dxa" w:w="120"/>
              <w:bottom w:type="dxa" w:w="80"/>
              <w:right w:type="dxa" w:w="120"/>
            </w:tcMar>
          </w:tcPr>
          <w:p>
            <w:pPr>
              <w:spacing w:after="0" w:before="0" w:line="256"/>
            </w:pPr>
            <w:r>
              <w:rPr>
                <w:rFonts w:ascii="Calibri" w:cs="Calibri" w:eastAsia="Calibri" w:hAnsi="Calibri"/>
                <w:b/>
                <w:bCs/>
                <w:i w:val="false"/>
                <w:iCs w:val="false"/>
                <w:color w:val="FFFFFF"/>
                <w:sz w:val="20"/>
                <w:szCs w:val="20"/>
              </w:rPr>
              <w:t xml:space="preserve">Category</w:t>
            </w:r>
          </w:p>
        </w:tc>
        <w:tc>
          <w:tcPr>
            <w:tcW w:type="pct" w:w="33%"/>
            <w:tcBorders>
              <w:top w:val="single" w:color="D0D5DD" w:sz="4"/>
              <w:left w:val="single" w:color="D0D5DD" w:sz="4"/>
              <w:bottom w:val="single" w:color="D0D5DD" w:sz="4"/>
              <w:right w:val="single" w:color="D0D5DD" w:sz="4"/>
            </w:tcBorders>
            <w:shd w:fill="1A2B4A" w:color="1A2B4A" w:val="solid"/>
            <w:tcMar>
              <w:top w:type="dxa" w:w="80"/>
              <w:left w:type="dxa" w:w="120"/>
              <w:bottom w:type="dxa" w:w="80"/>
              <w:right w:type="dxa" w:w="120"/>
            </w:tcMar>
          </w:tcPr>
          <w:p>
            <w:pPr>
              <w:spacing w:after="0" w:before="0" w:line="256"/>
            </w:pPr>
            <w:r>
              <w:rPr>
                <w:rFonts w:ascii="Calibri" w:cs="Calibri" w:eastAsia="Calibri" w:hAnsi="Calibri"/>
                <w:b/>
                <w:bCs/>
                <w:i w:val="false"/>
                <w:iCs w:val="false"/>
                <w:color w:val="FFFFFF"/>
                <w:sz w:val="20"/>
                <w:szCs w:val="20"/>
              </w:rPr>
              <w:t xml:space="preserve">Technology</w:t>
            </w:r>
          </w:p>
        </w:tc>
        <w:tc>
          <w:tcPr>
            <w:tcW w:type="pct" w:w="33%"/>
            <w:tcBorders>
              <w:top w:val="single" w:color="D0D5DD" w:sz="4"/>
              <w:left w:val="single" w:color="D0D5DD" w:sz="4"/>
              <w:bottom w:val="single" w:color="D0D5DD" w:sz="4"/>
              <w:right w:val="single" w:color="D0D5DD" w:sz="4"/>
            </w:tcBorders>
            <w:shd w:fill="1A2B4A" w:color="1A2B4A" w:val="solid"/>
            <w:tcMar>
              <w:top w:type="dxa" w:w="80"/>
              <w:left w:type="dxa" w:w="120"/>
              <w:bottom w:type="dxa" w:w="80"/>
              <w:right w:type="dxa" w:w="120"/>
            </w:tcMar>
          </w:tcPr>
          <w:p>
            <w:pPr>
              <w:spacing w:after="0" w:before="0" w:line="256"/>
            </w:pPr>
            <w:r>
              <w:rPr>
                <w:rFonts w:ascii="Calibri" w:cs="Calibri" w:eastAsia="Calibri" w:hAnsi="Calibri"/>
                <w:b/>
                <w:bCs/>
                <w:i w:val="false"/>
                <w:iCs w:val="false"/>
                <w:color w:val="FFFFFF"/>
                <w:sz w:val="20"/>
                <w:szCs w:val="20"/>
              </w:rPr>
              <w:t xml:space="preserve">Justification</w:t>
            </w:r>
          </w:p>
        </w:tc>
      </w:tr>
      <w:tr>
        <w:trPr>
          <w:tblHeader w:val="false"/>
        </w:trPr>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Runtime</w:t>
            </w:r>
          </w:p>
        </w:tc>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Node.js 20 LTS</w:t>
            </w:r>
          </w:p>
        </w:tc>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Stable LTS; wide ecosystem; same language as frontend</w:t>
            </w:r>
          </w:p>
        </w:tc>
      </w:tr>
      <w:tr>
        <w:trPr>
          <w:tblHeader w:val="false"/>
        </w:trPr>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Framework</w:t>
            </w:r>
          </w:p>
        </w:tc>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Express.js</w:t>
            </w:r>
          </w:p>
        </w:tc>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Minimal, flexible, well-understood; easy team onboarding</w:t>
            </w:r>
          </w:p>
        </w:tc>
      </w:tr>
      <w:tr>
        <w:trPr>
          <w:tblHeader w:val="false"/>
        </w:trPr>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Database</w:t>
            </w:r>
          </w:p>
        </w:tc>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PostgreSQL 16</w:t>
            </w:r>
          </w:p>
        </w:tc>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ACID compliance; JSON support; strong full-text search</w:t>
            </w:r>
          </w:p>
        </w:tc>
      </w:tr>
      <w:tr>
        <w:trPr>
          <w:tblHeader w:val="false"/>
        </w:trPr>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ORM</w:t>
            </w:r>
          </w:p>
        </w:tc>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Prisma</w:t>
            </w:r>
          </w:p>
        </w:tc>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Type-safe database queries; automatic migration generation</w:t>
            </w:r>
          </w:p>
        </w:tc>
      </w:tr>
      <w:tr>
        <w:trPr>
          <w:tblHeader w:val="false"/>
        </w:trPr>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Cache</w:t>
            </w:r>
          </w:p>
        </w:tc>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Redis 7</w:t>
            </w:r>
          </w:p>
        </w:tc>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Session storage; API response caching; job queue backing</w:t>
            </w:r>
          </w:p>
        </w:tc>
      </w:tr>
      <w:tr>
        <w:trPr>
          <w:tblHeader w:val="false"/>
        </w:trPr>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Auth</w:t>
            </w:r>
          </w:p>
        </w:tc>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JWT + bcrypt / argon2id</w:t>
            </w:r>
          </w:p>
        </w:tc>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Industry-standard token auth; proven password hashing</w:t>
            </w:r>
          </w:p>
        </w:tc>
      </w:tr>
      <w:tr>
        <w:trPr>
          <w:tblHeader w:val="false"/>
        </w:trPr>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Real-time</w:t>
            </w:r>
          </w:p>
        </w:tc>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Socket.io</w:t>
            </w:r>
          </w:p>
        </w:tc>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Bi-directional WebSocket with fallback; rooms for KDS scoping</w:t>
            </w:r>
          </w:p>
        </w:tc>
      </w:tr>
      <w:tr>
        <w:trPr>
          <w:tblHeader w:val="false"/>
        </w:trPr>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File Storage</w:t>
            </w:r>
          </w:p>
        </w:tc>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AWS S3 / MinIO</w:t>
            </w:r>
          </w:p>
        </w:tc>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Scalable object storage for menu images, PDF receipts</w:t>
            </w:r>
          </w:p>
        </w:tc>
      </w:tr>
      <w:tr>
        <w:trPr>
          <w:tblHeader w:val="false"/>
        </w:trPr>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PDF</w:t>
            </w:r>
          </w:p>
        </w:tc>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Puppeteer</w:t>
            </w:r>
          </w:p>
        </w:tc>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Headless Chrome rendering; pixel-perfect receipt and report PDFs</w:t>
            </w:r>
          </w:p>
        </w:tc>
      </w:tr>
      <w:tr>
        <w:trPr>
          <w:tblHeader w:val="false"/>
        </w:trPr>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Queue</w:t>
            </w:r>
          </w:p>
        </w:tc>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Bull (Redis-backed)</w:t>
            </w:r>
          </w:p>
        </w:tc>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Background job processing for notifications and exports</w:t>
            </w:r>
          </w:p>
        </w:tc>
      </w:tr>
      <w:tr>
        <w:trPr>
          <w:tblHeader w:val="false"/>
        </w:trPr>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API Docs</w:t>
            </w:r>
          </w:p>
        </w:tc>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Swagger / OpenAPI 3</w:t>
            </w:r>
          </w:p>
        </w:tc>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Auto-generated interactive API documentation</w:t>
            </w:r>
          </w:p>
        </w:tc>
      </w:tr>
    </w:tbl>
    <w:p>
      <w:pPr>
        <w:spacing w:after="0" w:before="60"/>
      </w:pPr>
    </w:p>
    <w:p>
      <w:pPr>
        <w:pStyle w:val="Heading2"/>
        <w:spacing w:after="80" w:before="280"/>
      </w:pPr>
      <w:r>
        <w:rPr>
          <w:rFonts w:ascii="Calibri" w:cs="Calibri" w:eastAsia="Calibri" w:hAnsi="Calibri"/>
          <w:b/>
          <w:bCs/>
          <w:i w:val="false"/>
          <w:iCs w:val="false"/>
          <w:color w:val="1A2B4A"/>
          <w:sz w:val="28"/>
          <w:szCs w:val="28"/>
        </w:rPr>
        <w:t xml:space="preserve">7.2  System Architecture</w:t>
      </w:r>
    </w:p>
    <w:p>
      <w:pPr>
        <w:pStyle w:val="Heading3"/>
        <w:spacing w:after="60" w:before="200"/>
      </w:pPr>
      <w:r>
        <w:rPr>
          <w:rFonts w:ascii="Calibri" w:cs="Calibri" w:eastAsia="Calibri" w:hAnsi="Calibri"/>
          <w:b/>
          <w:bCs/>
          <w:i w:val="false"/>
          <w:iCs w:val="false"/>
          <w:color w:val="2563EB"/>
          <w:sz w:val="24"/>
          <w:szCs w:val="24"/>
        </w:rPr>
        <w:t xml:space="preserve">Current Architecture (v1.0 — Single-Tier SPA)</w:t>
      </w:r>
    </w:p>
    <w:p>
      <w:pPr>
        <w:spacing w:after="0" w:before="20"/>
      </w:pPr>
    </w:p>
    <w:tbl>
      <w:tblPr>
        <w:tblW w:type="pct" w:w="100%"/>
        <w:tblBorders>
          <w:top w:val="single" w:color="D0D5DD" w:sz="4"/>
          <w:left w:val="single" w:color="D0D5DD" w:sz="4"/>
          <w:bottom w:val="single" w:color="D0D5DD" w:sz="4"/>
          <w:right w:val="single" w:color="D0D5DD" w:sz="4"/>
          <w:insideH w:val="single" w:color="auto" w:sz="4"/>
          <w:insideV w:val="single" w:color="auto" w:sz="4"/>
        </w:tblBorders>
      </w:tblPr>
      <w:tblGrid>
        <w:gridCol w:w="100"/>
      </w:tblGrid>
      <w:tr>
        <w:tc>
          <w:tcPr>
            <w:shd w:fill="F8F9FA" w:color="F8F9FA" w:val="solid"/>
            <w:tcMar>
              <w:top w:type="dxa" w:w="100"/>
              <w:left w:type="dxa" w:w="160"/>
              <w:bottom w:type="dxa" w:w="100"/>
              <w:right w:type="dxa" w:w="160"/>
            </w:tcMar>
          </w:tcPr>
          <w:p>
            <w:pPr>
              <w:spacing w:after="0" w:before="0" w:line="240"/>
            </w:pPr>
            <w:r>
              <w:rPr>
                <w:rFonts w:ascii="Courier New" w:cs="Courier New" w:eastAsia="Courier New" w:hAnsi="Courier New"/>
                <w:b w:val="false"/>
                <w:bCs w:val="false"/>
                <w:i w:val="false"/>
                <w:iCs w:val="false"/>
                <w:color w:val="374151"/>
                <w:sz w:val="19"/>
                <w:szCs w:val="19"/>
              </w:rPr>
              <w:t xml:space="preserve">┌──────────────────────────────────────────────────────────┐</w:t>
            </w:r>
          </w:p>
          <w:p>
            <w:pPr>
              <w:spacing w:after="0" w:before="0" w:line="240"/>
            </w:pPr>
            <w:r>
              <w:rPr>
                <w:rFonts w:ascii="Courier New" w:cs="Courier New" w:eastAsia="Courier New" w:hAnsi="Courier New"/>
                <w:b w:val="false"/>
                <w:bCs w:val="false"/>
                <w:i w:val="false"/>
                <w:iCs w:val="false"/>
                <w:color w:val="374151"/>
                <w:sz w:val="19"/>
                <w:szCs w:val="19"/>
              </w:rPr>
              <w:t xml:space="preserve">│                   Browser (React SPA)                    │</w:t>
            </w:r>
          </w:p>
          <w:p>
            <w:pPr>
              <w:spacing w:after="0" w:before="0" w:line="240"/>
            </w:pPr>
            <w:r>
              <w:rPr>
                <w:rFonts w:ascii="Courier New" w:cs="Courier New" w:eastAsia="Courier New" w:hAnsi="Courier New"/>
                <w:b w:val="false"/>
                <w:bCs w:val="false"/>
                <w:i w:val="false"/>
                <w:iCs w:val="false"/>
                <w:color w:val="374151"/>
                <w:sz w:val="19"/>
                <w:szCs w:val="19"/>
              </w:rPr>
              <w:t xml:space="preserve">│                                                          │</w:t>
            </w:r>
          </w:p>
          <w:p>
            <w:pPr>
              <w:spacing w:after="0" w:before="0" w:line="240"/>
            </w:pPr>
            <w:r>
              <w:rPr>
                <w:rFonts w:ascii="Courier New" w:cs="Courier New" w:eastAsia="Courier New" w:hAnsi="Courier New"/>
                <w:b w:val="false"/>
                <w:bCs w:val="false"/>
                <w:i w:val="false"/>
                <w:iCs w:val="false"/>
                <w:color w:val="374151"/>
                <w:sz w:val="19"/>
                <w:szCs w:val="19"/>
              </w:rPr>
              <w:t xml:space="preserve">│  ┌────────────┐   ┌────────────────────────────────────┐ │</w:t>
            </w:r>
          </w:p>
          <w:p>
            <w:pPr>
              <w:spacing w:after="0" w:before="0" w:line="240"/>
            </w:pPr>
            <w:r>
              <w:rPr>
                <w:rFonts w:ascii="Courier New" w:cs="Courier New" w:eastAsia="Courier New" w:hAnsi="Courier New"/>
                <w:b w:val="false"/>
                <w:bCs w:val="false"/>
                <w:i w:val="false"/>
                <w:iCs w:val="false"/>
                <w:color w:val="374151"/>
                <w:sz w:val="19"/>
                <w:szCs w:val="19"/>
              </w:rPr>
              <w:t xml:space="preserve">│  │   Router   │   │       Zustand Stores (17)          │ │</w:t>
            </w:r>
          </w:p>
          <w:p>
            <w:pPr>
              <w:spacing w:after="0" w:before="0" w:line="240"/>
            </w:pPr>
            <w:r>
              <w:rPr>
                <w:rFonts w:ascii="Courier New" w:cs="Courier New" w:eastAsia="Courier New" w:hAnsi="Courier New"/>
                <w:b w:val="false"/>
                <w:bCs w:val="false"/>
                <w:i w:val="false"/>
                <w:iCs w:val="false"/>
                <w:color w:val="374151"/>
                <w:sz w:val="19"/>
                <w:szCs w:val="19"/>
              </w:rPr>
              <w:t xml:space="preserve">│  │  /         │   │  auth · order · menu · inventory   │ │</w:t>
            </w:r>
          </w:p>
          <w:p>
            <w:pPr>
              <w:spacing w:after="0" w:before="0" w:line="240"/>
            </w:pPr>
            <w:r>
              <w:rPr>
                <w:rFonts w:ascii="Courier New" w:cs="Courier New" w:eastAsia="Courier New" w:hAnsi="Courier New"/>
                <w:b w:val="false"/>
                <w:bCs w:val="false"/>
                <w:i w:val="false"/>
                <w:iCs w:val="false"/>
                <w:color w:val="374151"/>
                <w:sz w:val="19"/>
                <w:szCs w:val="19"/>
              </w:rPr>
              <w:t xml:space="preserve">│  │  /login    │   │  purchasing · tables · accounting  │ │</w:t>
            </w:r>
          </w:p>
          <w:p>
            <w:pPr>
              <w:spacing w:after="0" w:before="0" w:line="240"/>
            </w:pPr>
            <w:r>
              <w:rPr>
                <w:rFonts w:ascii="Courier New" w:cs="Courier New" w:eastAsia="Courier New" w:hAnsi="Courier New"/>
                <w:b w:val="false"/>
                <w:bCs w:val="false"/>
                <w:i w:val="false"/>
                <w:iCs w:val="false"/>
                <w:color w:val="374151"/>
                <w:sz w:val="19"/>
                <w:szCs w:val="19"/>
              </w:rPr>
              <w:t xml:space="preserve">│  │  /app      │   │  payments · kitchen · customers    │ │</w:t>
            </w:r>
          </w:p>
          <w:p>
            <w:pPr>
              <w:spacing w:after="0" w:before="0" w:line="240"/>
            </w:pPr>
            <w:r>
              <w:rPr>
                <w:rFonts w:ascii="Courier New" w:cs="Courier New" w:eastAsia="Courier New" w:hAnsi="Courier New"/>
                <w:b w:val="false"/>
                <w:bCs w:val="false"/>
                <w:i w:val="false"/>
                <w:iCs w:val="false"/>
                <w:color w:val="374151"/>
                <w:sz w:val="19"/>
                <w:szCs w:val="19"/>
              </w:rPr>
              <w:t xml:space="preserve">│  └────────────┘   │  shifts · discounts · recipes      │ │</w:t>
            </w:r>
          </w:p>
          <w:p>
            <w:pPr>
              <w:spacing w:after="0" w:before="0" w:line="240"/>
            </w:pPr>
            <w:r>
              <w:rPr>
                <w:rFonts w:ascii="Courier New" w:cs="Courier New" w:eastAsia="Courier New" w:hAnsi="Courier New"/>
                <w:b w:val="false"/>
                <w:bCs w:val="false"/>
                <w:i w:val="false"/>
                <w:iCs w:val="false"/>
                <w:color w:val="374151"/>
                <w:sz w:val="19"/>
                <w:szCs w:val="19"/>
              </w:rPr>
              <w:t xml:space="preserve">│                   │  stations · analytics · locale     │ │</w:t>
            </w:r>
          </w:p>
          <w:p>
            <w:pPr>
              <w:spacing w:after="0" w:before="0" w:line="240"/>
            </w:pPr>
            <w:r>
              <w:rPr>
                <w:rFonts w:ascii="Courier New" w:cs="Courier New" w:eastAsia="Courier New" w:hAnsi="Courier New"/>
                <w:b w:val="false"/>
                <w:bCs w:val="false"/>
                <w:i w:val="false"/>
                <w:iCs w:val="false"/>
                <w:color w:val="374151"/>
                <w:sz w:val="19"/>
                <w:szCs w:val="19"/>
              </w:rPr>
              <w:t xml:space="preserve">│  ┌────────────┐   │  theme                             │ │</w:t>
            </w:r>
          </w:p>
          <w:p>
            <w:pPr>
              <w:spacing w:after="0" w:before="0" w:line="240"/>
            </w:pPr>
            <w:r>
              <w:rPr>
                <w:rFonts w:ascii="Courier New" w:cs="Courier New" w:eastAsia="Courier New" w:hAnsi="Courier New"/>
                <w:b w:val="false"/>
                <w:bCs w:val="false"/>
                <w:i w:val="false"/>
                <w:iCs w:val="false"/>
                <w:color w:val="374151"/>
                <w:sz w:val="19"/>
                <w:szCs w:val="19"/>
              </w:rPr>
              <w:t xml:space="preserve">│  │  20+ Views │   └────────────────────────────────────┘ │</w:t>
            </w:r>
          </w:p>
          <w:p>
            <w:pPr>
              <w:spacing w:after="0" w:before="0" w:line="240"/>
            </w:pPr>
            <w:r>
              <w:rPr>
                <w:rFonts w:ascii="Courier New" w:cs="Courier New" w:eastAsia="Courier New" w:hAnsi="Courier New"/>
                <w:b w:val="false"/>
                <w:bCs w:val="false"/>
                <w:i w:val="false"/>
                <w:iCs w:val="false"/>
                <w:color w:val="374151"/>
                <w:sz w:val="19"/>
                <w:szCs w:val="19"/>
              </w:rPr>
              <w:t xml:space="preserve">│  └────────────┘                    │                      │</w:t>
            </w:r>
          </w:p>
          <w:p>
            <w:pPr>
              <w:spacing w:after="0" w:before="0" w:line="240"/>
            </w:pPr>
            <w:r>
              <w:rPr>
                <w:rFonts w:ascii="Courier New" w:cs="Courier New" w:eastAsia="Courier New" w:hAnsi="Courier New"/>
                <w:b w:val="false"/>
                <w:bCs w:val="false"/>
                <w:i w:val="false"/>
                <w:iCs w:val="false"/>
                <w:color w:val="374151"/>
                <w:sz w:val="19"/>
                <w:szCs w:val="19"/>
              </w:rPr>
              <w:t xml:space="preserve">│                   ┌────────────────────────────────────┐ │</w:t>
            </w:r>
          </w:p>
          <w:p>
            <w:pPr>
              <w:spacing w:after="0" w:before="0" w:line="240"/>
            </w:pPr>
            <w:r>
              <w:rPr>
                <w:rFonts w:ascii="Courier New" w:cs="Courier New" w:eastAsia="Courier New" w:hAnsi="Courier New"/>
                <w:b w:val="false"/>
                <w:bCs w:val="false"/>
                <w:i w:val="false"/>
                <w:iCs w:val="false"/>
                <w:color w:val="374151"/>
                <w:sz w:val="19"/>
                <w:szCs w:val="19"/>
              </w:rPr>
              <w:t xml:space="preserve">│                   │     Infrastructure Services        │ │</w:t>
            </w:r>
          </w:p>
          <w:p>
            <w:pPr>
              <w:spacing w:after="0" w:before="0" w:line="240"/>
            </w:pPr>
            <w:r>
              <w:rPr>
                <w:rFonts w:ascii="Courier New" w:cs="Courier New" w:eastAsia="Courier New" w:hAnsi="Courier New"/>
                <w:b w:val="false"/>
                <w:bCs w:val="false"/>
                <w:i w:val="false"/>
                <w:iCs w:val="false"/>
                <w:color w:val="374151"/>
                <w:sz w:val="19"/>
                <w:szCs w:val="19"/>
              </w:rPr>
              <w:t xml:space="preserve">│                   │  OfflineCache · RealtimeService     │ │</w:t>
            </w:r>
          </w:p>
          <w:p>
            <w:pPr>
              <w:spacing w:after="0" w:before="0" w:line="240"/>
            </w:pPr>
            <w:r>
              <w:rPr>
                <w:rFonts w:ascii="Courier New" w:cs="Courier New" w:eastAsia="Courier New" w:hAnsi="Courier New"/>
                <w:b w:val="false"/>
                <w:bCs w:val="false"/>
                <w:i w:val="false"/>
                <w:iCs w:val="false"/>
                <w:color w:val="374151"/>
                <w:sz w:val="19"/>
                <w:szCs w:val="19"/>
              </w:rPr>
              <w:t xml:space="preserve">│                   │  AnalyticsEngine · KitchenIntel     │ │</w:t>
            </w:r>
          </w:p>
          <w:p>
            <w:pPr>
              <w:spacing w:after="0" w:before="0" w:line="240"/>
            </w:pPr>
            <w:r>
              <w:rPr>
                <w:rFonts w:ascii="Courier New" w:cs="Courier New" w:eastAsia="Courier New" w:hAnsi="Courier New"/>
                <w:b w:val="false"/>
                <w:bCs w:val="false"/>
                <w:i w:val="false"/>
                <w:iCs w:val="false"/>
                <w:color w:val="374151"/>
                <w:sz w:val="19"/>
                <w:szCs w:val="19"/>
              </w:rPr>
              <w:t xml:space="preserve">│                   └────────────────────────────────────┘ │</w:t>
            </w:r>
          </w:p>
          <w:p>
            <w:pPr>
              <w:spacing w:after="0" w:before="0" w:line="240"/>
            </w:pPr>
            <w:r>
              <w:rPr>
                <w:rFonts w:ascii="Courier New" w:cs="Courier New" w:eastAsia="Courier New" w:hAnsi="Courier New"/>
                <w:b w:val="false"/>
                <w:bCs w:val="false"/>
                <w:i w:val="false"/>
                <w:iCs w:val="false"/>
                <w:color w:val="374151"/>
                <w:sz w:val="19"/>
                <w:szCs w:val="19"/>
              </w:rPr>
              <w:t xml:space="preserve">└──────────────────────────────────────────────────────────┘</w:t>
            </w:r>
          </w:p>
          <w:p>
            <w:pPr>
              <w:spacing w:after="0" w:before="0" w:line="240"/>
            </w:pPr>
            <w:r>
              <w:rPr>
                <w:rFonts w:ascii="Courier New" w:cs="Courier New" w:eastAsia="Courier New" w:hAnsi="Courier New"/>
                <w:b w:val="false"/>
                <w:bCs w:val="false"/>
                <w:i w:val="false"/>
                <w:iCs w:val="false"/>
                <w:color w:val="374151"/>
                <w:sz w:val="19"/>
                <w:szCs w:val="19"/>
              </w:rPr>
              <w:t xml:space="preserve">              ↕ Static files via Vercel CDN</w:t>
            </w:r>
          </w:p>
        </w:tc>
      </w:tr>
    </w:tbl>
    <w:p>
      <w:pPr>
        <w:spacing w:after="0" w:before="40"/>
      </w:pPr>
    </w:p>
    <w:p>
      <w:pPr>
        <w:pStyle w:val="Heading3"/>
        <w:spacing w:after="60" w:before="200"/>
      </w:pPr>
      <w:r>
        <w:rPr>
          <w:rFonts w:ascii="Calibri" w:cs="Calibri" w:eastAsia="Calibri" w:hAnsi="Calibri"/>
          <w:b/>
          <w:bCs/>
          <w:i w:val="false"/>
          <w:iCs w:val="false"/>
          <w:color w:val="2563EB"/>
          <w:sz w:val="24"/>
          <w:szCs w:val="24"/>
        </w:rPr>
        <w:t xml:space="preserve">Target Architecture (v1.1 — Three-Tier)</w:t>
      </w:r>
    </w:p>
    <w:p>
      <w:pPr>
        <w:spacing w:after="0" w:before="20"/>
      </w:pPr>
    </w:p>
    <w:tbl>
      <w:tblPr>
        <w:tblW w:type="pct" w:w="100%"/>
        <w:tblBorders>
          <w:top w:val="single" w:color="D0D5DD" w:sz="4"/>
          <w:left w:val="single" w:color="D0D5DD" w:sz="4"/>
          <w:bottom w:val="single" w:color="D0D5DD" w:sz="4"/>
          <w:right w:val="single" w:color="D0D5DD" w:sz="4"/>
          <w:insideH w:val="single" w:color="auto" w:sz="4"/>
          <w:insideV w:val="single" w:color="auto" w:sz="4"/>
        </w:tblBorders>
      </w:tblPr>
      <w:tblGrid>
        <w:gridCol w:w="100"/>
      </w:tblGrid>
      <w:tr>
        <w:tc>
          <w:tcPr>
            <w:shd w:fill="F8F9FA" w:color="F8F9FA" w:val="solid"/>
            <w:tcMar>
              <w:top w:type="dxa" w:w="100"/>
              <w:left w:type="dxa" w:w="160"/>
              <w:bottom w:type="dxa" w:w="100"/>
              <w:right w:type="dxa" w:w="160"/>
            </w:tcMar>
          </w:tcPr>
          <w:p>
            <w:pPr>
              <w:spacing w:after="0" w:before="0" w:line="240"/>
            </w:pPr>
            <w:r>
              <w:rPr>
                <w:rFonts w:ascii="Courier New" w:cs="Courier New" w:eastAsia="Courier New" w:hAnsi="Courier New"/>
                <w:b w:val="false"/>
                <w:bCs w:val="false"/>
                <w:i w:val="false"/>
                <w:iCs w:val="false"/>
                <w:color w:val="374151"/>
                <w:sz w:val="19"/>
                <w:szCs w:val="19"/>
              </w:rPr>
              <w:t xml:space="preserve">         ┌──────────────────────────────────────┐</w:t>
            </w:r>
          </w:p>
          <w:p>
            <w:pPr>
              <w:spacing w:after="0" w:before="0" w:line="240"/>
            </w:pPr>
            <w:r>
              <w:rPr>
                <w:rFonts w:ascii="Courier New" w:cs="Courier New" w:eastAsia="Courier New" w:hAnsi="Courier New"/>
                <w:b w:val="false"/>
                <w:bCs w:val="false"/>
                <w:i w:val="false"/>
                <w:iCs w:val="false"/>
                <w:color w:val="374151"/>
                <w:sz w:val="19"/>
                <w:szCs w:val="19"/>
              </w:rPr>
              <w:t xml:space="preserve">         │       DNS / CDN (Cloudflare)          │</w:t>
            </w:r>
          </w:p>
          <w:p>
            <w:pPr>
              <w:spacing w:after="0" w:before="0" w:line="240"/>
            </w:pPr>
            <w:r>
              <w:rPr>
                <w:rFonts w:ascii="Courier New" w:cs="Courier New" w:eastAsia="Courier New" w:hAnsi="Courier New"/>
                <w:b w:val="false"/>
                <w:bCs w:val="false"/>
                <w:i w:val="false"/>
                <w:iCs w:val="false"/>
                <w:color w:val="374151"/>
                <w:sz w:val="19"/>
                <w:szCs w:val="19"/>
              </w:rPr>
              <w:t xml:space="preserve">         └──────────┬──────────────────┬─────────┘</w:t>
            </w:r>
          </w:p>
          <w:p>
            <w:pPr>
              <w:spacing w:after="0" w:before="0" w:line="240"/>
            </w:pPr>
            <w:r>
              <w:rPr>
                <w:rFonts w:ascii="Courier New" w:cs="Courier New" w:eastAsia="Courier New" w:hAnsi="Courier New"/>
                <w:b w:val="false"/>
                <w:bCs w:val="false"/>
                <w:i w:val="false"/>
                <w:iCs w:val="false"/>
                <w:color w:val="374151"/>
                <w:sz w:val="19"/>
                <w:szCs w:val="19"/>
              </w:rPr>
              <w:t xml:space="preserve">                    ↓                  ↓</w:t>
            </w:r>
          </w:p>
          <w:p>
            <w:pPr>
              <w:spacing w:after="0" w:before="0" w:line="240"/>
            </w:pPr>
            <w:r>
              <w:rPr>
                <w:rFonts w:ascii="Courier New" w:cs="Courier New" w:eastAsia="Courier New" w:hAnsi="Courier New"/>
                <w:b w:val="false"/>
                <w:bCs w:val="false"/>
                <w:i w:val="false"/>
                <w:iCs w:val="false"/>
                <w:color w:val="374151"/>
                <w:sz w:val="19"/>
                <w:szCs w:val="19"/>
              </w:rPr>
              <w:t xml:space="preserve">         ┌──────────────────┐  ┌────────────────────────┐</w:t>
            </w:r>
          </w:p>
          <w:p>
            <w:pPr>
              <w:spacing w:after="0" w:before="0" w:line="240"/>
            </w:pPr>
            <w:r>
              <w:rPr>
                <w:rFonts w:ascii="Courier New" w:cs="Courier New" w:eastAsia="Courier New" w:hAnsi="Courier New"/>
                <w:b w:val="false"/>
                <w:bCs w:val="false"/>
                <w:i w:val="false"/>
                <w:iCs w:val="false"/>
                <w:color w:val="374151"/>
                <w:sz w:val="19"/>
                <w:szCs w:val="19"/>
              </w:rPr>
              <w:t xml:space="preserve">         │  React SPA       │  │  Load Balancer         │</w:t>
            </w:r>
          </w:p>
          <w:p>
            <w:pPr>
              <w:spacing w:after="0" w:before="0" w:line="240"/>
            </w:pPr>
            <w:r>
              <w:rPr>
                <w:rFonts w:ascii="Courier New" w:cs="Courier New" w:eastAsia="Courier New" w:hAnsi="Courier New"/>
                <w:b w:val="false"/>
                <w:bCs w:val="false"/>
                <w:i w:val="false"/>
                <w:iCs w:val="false"/>
                <w:color w:val="374151"/>
                <w:sz w:val="19"/>
                <w:szCs w:val="19"/>
              </w:rPr>
              <w:t xml:space="preserve">         │  (Vercel Edge)   │  │  (NGINX / AWS ALB)     │</w:t>
            </w:r>
          </w:p>
          <w:p>
            <w:pPr>
              <w:spacing w:after="0" w:before="0" w:line="240"/>
            </w:pPr>
            <w:r>
              <w:rPr>
                <w:rFonts w:ascii="Courier New" w:cs="Courier New" w:eastAsia="Courier New" w:hAnsi="Courier New"/>
                <w:b w:val="false"/>
                <w:bCs w:val="false"/>
                <w:i w:val="false"/>
                <w:iCs w:val="false"/>
                <w:color w:val="374151"/>
                <w:sz w:val="19"/>
                <w:szCs w:val="19"/>
              </w:rPr>
              <w:t xml:space="preserve">         └──────────────────┘  └───────────┬────────────┘</w:t>
            </w:r>
          </w:p>
          <w:p>
            <w:pPr>
              <w:spacing w:after="0" w:before="0" w:line="240"/>
            </w:pPr>
            <w:r>
              <w:rPr>
                <w:rFonts w:ascii="Courier New" w:cs="Courier New" w:eastAsia="Courier New" w:hAnsi="Courier New"/>
                <w:b w:val="false"/>
                <w:bCs w:val="false"/>
                <w:i w:val="false"/>
                <w:iCs w:val="false"/>
                <w:color w:val="374151"/>
                <w:sz w:val="19"/>
                <w:szCs w:val="19"/>
              </w:rPr>
              <w:t xml:space="preserve">                                            ↓</w:t>
            </w:r>
          </w:p>
          <w:p>
            <w:pPr>
              <w:spacing w:after="0" w:before="0" w:line="240"/>
            </w:pPr>
            <w:r>
              <w:rPr>
                <w:rFonts w:ascii="Courier New" w:cs="Courier New" w:eastAsia="Courier New" w:hAnsi="Courier New"/>
                <w:b w:val="false"/>
                <w:bCs w:val="false"/>
                <w:i w:val="false"/>
                <w:iCs w:val="false"/>
                <w:color w:val="374151"/>
                <w:sz w:val="19"/>
                <w:szCs w:val="19"/>
              </w:rPr>
              <w:t xml:space="preserve">                             ┌──────────────────────────┐</w:t>
            </w:r>
          </w:p>
          <w:p>
            <w:pPr>
              <w:spacing w:after="0" w:before="0" w:line="240"/>
            </w:pPr>
            <w:r>
              <w:rPr>
                <w:rFonts w:ascii="Courier New" w:cs="Courier New" w:eastAsia="Courier New" w:hAnsi="Courier New"/>
                <w:b w:val="false"/>
                <w:bCs w:val="false"/>
                <w:i w:val="false"/>
                <w:iCs w:val="false"/>
                <w:color w:val="374151"/>
                <w:sz w:val="19"/>
                <w:szCs w:val="19"/>
              </w:rPr>
              <w:t xml:space="preserve">                             │  Node.js / Express API   │</w:t>
            </w:r>
          </w:p>
          <w:p>
            <w:pPr>
              <w:spacing w:after="0" w:before="0" w:line="240"/>
            </w:pPr>
            <w:r>
              <w:rPr>
                <w:rFonts w:ascii="Courier New" w:cs="Courier New" w:eastAsia="Courier New" w:hAnsi="Courier New"/>
                <w:b w:val="false"/>
                <w:bCs w:val="false"/>
                <w:i w:val="false"/>
                <w:iCs w:val="false"/>
                <w:color w:val="374151"/>
                <w:sz w:val="19"/>
                <w:szCs w:val="19"/>
              </w:rPr>
              <w:t xml:space="preserve">                             │  Cluster (Docker)        │</w:t>
            </w:r>
          </w:p>
          <w:p>
            <w:pPr>
              <w:spacing w:after="0" w:before="0" w:line="240"/>
            </w:pPr>
            <w:r>
              <w:rPr>
                <w:rFonts w:ascii="Courier New" w:cs="Courier New" w:eastAsia="Courier New" w:hAnsi="Courier New"/>
                <w:b w:val="false"/>
                <w:bCs w:val="false"/>
                <w:i w:val="false"/>
                <w:iCs w:val="false"/>
                <w:color w:val="374151"/>
                <w:sz w:val="19"/>
                <w:szCs w:val="19"/>
              </w:rPr>
              <w:t xml:space="preserve">                             │  Instance 1 | Instance 2 │</w:t>
            </w:r>
          </w:p>
          <w:p>
            <w:pPr>
              <w:spacing w:after="0" w:before="0" w:line="240"/>
            </w:pPr>
            <w:r>
              <w:rPr>
                <w:rFonts w:ascii="Courier New" w:cs="Courier New" w:eastAsia="Courier New" w:hAnsi="Courier New"/>
                <w:b w:val="false"/>
                <w:bCs w:val="false"/>
                <w:i w:val="false"/>
                <w:iCs w:val="false"/>
                <w:color w:val="374151"/>
                <w:sz w:val="19"/>
                <w:szCs w:val="19"/>
              </w:rPr>
              <w:t xml:space="preserve">                             └──────┬─────────────┬─────┘</w:t>
            </w:r>
          </w:p>
          <w:p>
            <w:pPr>
              <w:spacing w:after="0" w:before="0" w:line="240"/>
            </w:pPr>
            <w:r>
              <w:rPr>
                <w:rFonts w:ascii="Courier New" w:cs="Courier New" w:eastAsia="Courier New" w:hAnsi="Courier New"/>
                <w:b w:val="false"/>
                <w:bCs w:val="false"/>
                <w:i w:val="false"/>
                <w:iCs w:val="false"/>
                <w:color w:val="374151"/>
                <w:sz w:val="19"/>
                <w:szCs w:val="19"/>
              </w:rPr>
              <w:t xml:space="preserve">                                    ↓             ↓</w:t>
            </w:r>
          </w:p>
          <w:p>
            <w:pPr>
              <w:spacing w:after="0" w:before="0" w:line="240"/>
            </w:pPr>
            <w:r>
              <w:rPr>
                <w:rFonts w:ascii="Courier New" w:cs="Courier New" w:eastAsia="Courier New" w:hAnsi="Courier New"/>
                <w:b w:val="false"/>
                <w:bCs w:val="false"/>
                <w:i w:val="false"/>
                <w:iCs w:val="false"/>
                <w:color w:val="374151"/>
                <w:sz w:val="19"/>
                <w:szCs w:val="19"/>
              </w:rPr>
              <w:t xml:space="preserve">                    ┌───────────────────┐  ┌─────────────────┐</w:t>
            </w:r>
          </w:p>
          <w:p>
            <w:pPr>
              <w:spacing w:after="0" w:before="0" w:line="240"/>
            </w:pPr>
            <w:r>
              <w:rPr>
                <w:rFonts w:ascii="Courier New" w:cs="Courier New" w:eastAsia="Courier New" w:hAnsi="Courier New"/>
                <w:b w:val="false"/>
                <w:bCs w:val="false"/>
                <w:i w:val="false"/>
                <w:iCs w:val="false"/>
                <w:color w:val="374151"/>
                <w:sz w:val="19"/>
                <w:szCs w:val="19"/>
              </w:rPr>
              <w:t xml:space="preserve">                    │  PostgreSQL 16    │  │  Redis 7        │</w:t>
            </w:r>
          </w:p>
          <w:p>
            <w:pPr>
              <w:spacing w:after="0" w:before="0" w:line="240"/>
            </w:pPr>
            <w:r>
              <w:rPr>
                <w:rFonts w:ascii="Courier New" w:cs="Courier New" w:eastAsia="Courier New" w:hAnsi="Courier New"/>
                <w:b w:val="false"/>
                <w:bCs w:val="false"/>
                <w:i w:val="false"/>
                <w:iCs w:val="false"/>
                <w:color w:val="374151"/>
                <w:sz w:val="19"/>
                <w:szCs w:val="19"/>
              </w:rPr>
              <w:t xml:space="preserve">                    │  Primary +        │  │  Cache/Sessions │</w:t>
            </w:r>
          </w:p>
          <w:p>
            <w:pPr>
              <w:spacing w:after="0" w:before="0" w:line="240"/>
            </w:pPr>
            <w:r>
              <w:rPr>
                <w:rFonts w:ascii="Courier New" w:cs="Courier New" w:eastAsia="Courier New" w:hAnsi="Courier New"/>
                <w:b w:val="false"/>
                <w:bCs w:val="false"/>
                <w:i w:val="false"/>
                <w:iCs w:val="false"/>
                <w:color w:val="374151"/>
                <w:sz w:val="19"/>
                <w:szCs w:val="19"/>
              </w:rPr>
              <w:t xml:space="preserve">                    │  Read Replica     │  │  Job Queues     │</w:t>
            </w:r>
          </w:p>
          <w:p>
            <w:pPr>
              <w:spacing w:after="0" w:before="0" w:line="240"/>
            </w:pPr>
            <w:r>
              <w:rPr>
                <w:rFonts w:ascii="Courier New" w:cs="Courier New" w:eastAsia="Courier New" w:hAnsi="Courier New"/>
                <w:b w:val="false"/>
                <w:bCs w:val="false"/>
                <w:i w:val="false"/>
                <w:iCs w:val="false"/>
                <w:color w:val="374151"/>
                <w:sz w:val="19"/>
                <w:szCs w:val="19"/>
              </w:rPr>
              <w:t xml:space="preserve">                    └───────────────────┘  └─────────────────┘</w:t>
            </w:r>
          </w:p>
          <w:p>
            <w:pPr>
              <w:spacing w:after="0" w:before="0" w:line="240"/>
            </w:pPr>
            <w:r>
              <w:rPr>
                <w:rFonts w:ascii="Courier New" w:cs="Courier New" w:eastAsia="Courier New" w:hAnsi="Courier New"/>
                <w:b w:val="false"/>
                <w:bCs w:val="false"/>
                <w:i w:val="false"/>
                <w:iCs w:val="false"/>
                <w:color w:val="374151"/>
                <w:sz w:val="19"/>
                <w:szCs w:val="19"/>
              </w:rPr>
              <w:t xml:space="preserve">                                                  ↓</w:t>
            </w:r>
          </w:p>
          <w:p>
            <w:pPr>
              <w:spacing w:after="0" w:before="0" w:line="240"/>
            </w:pPr>
            <w:r>
              <w:rPr>
                <w:rFonts w:ascii="Courier New" w:cs="Courier New" w:eastAsia="Courier New" w:hAnsi="Courier New"/>
                <w:b w:val="false"/>
                <w:bCs w:val="false"/>
                <w:i w:val="false"/>
                <w:iCs w:val="false"/>
                <w:color w:val="374151"/>
                <w:sz w:val="19"/>
                <w:szCs w:val="19"/>
              </w:rPr>
              <w:t xml:space="preserve">                                  ┌───────────────────────┐</w:t>
            </w:r>
          </w:p>
          <w:p>
            <w:pPr>
              <w:spacing w:after="0" w:before="0" w:line="240"/>
            </w:pPr>
            <w:r>
              <w:rPr>
                <w:rFonts w:ascii="Courier New" w:cs="Courier New" w:eastAsia="Courier New" w:hAnsi="Courier New"/>
                <w:b w:val="false"/>
                <w:bCs w:val="false"/>
                <w:i w:val="false"/>
                <w:iCs w:val="false"/>
                <w:color w:val="374151"/>
                <w:sz w:val="19"/>
                <w:szCs w:val="19"/>
              </w:rPr>
              <w:t xml:space="preserve">                                  │  AWS S3 Object Storage│</w:t>
            </w:r>
          </w:p>
          <w:p>
            <w:pPr>
              <w:spacing w:after="0" w:before="0" w:line="240"/>
            </w:pPr>
            <w:r>
              <w:rPr>
                <w:rFonts w:ascii="Courier New" w:cs="Courier New" w:eastAsia="Courier New" w:hAnsi="Courier New"/>
                <w:b w:val="false"/>
                <w:bCs w:val="false"/>
                <w:i w:val="false"/>
                <w:iCs w:val="false"/>
                <w:color w:val="374151"/>
                <w:sz w:val="19"/>
                <w:szCs w:val="19"/>
              </w:rPr>
              <w:t xml:space="preserve">                                  │  Images · PDFs        │</w:t>
            </w:r>
          </w:p>
          <w:p>
            <w:pPr>
              <w:spacing w:after="0" w:before="0" w:line="240"/>
            </w:pPr>
            <w:r>
              <w:rPr>
                <w:rFonts w:ascii="Courier New" w:cs="Courier New" w:eastAsia="Courier New" w:hAnsi="Courier New"/>
                <w:b w:val="false"/>
                <w:bCs w:val="false"/>
                <w:i w:val="false"/>
                <w:iCs w:val="false"/>
                <w:color w:val="374151"/>
                <w:sz w:val="19"/>
                <w:szCs w:val="19"/>
              </w:rPr>
              <w:t xml:space="preserve">                                  └───────────────────────┘</w:t>
            </w:r>
          </w:p>
        </w:tc>
      </w:tr>
    </w:tbl>
    <w:p>
      <w:pPr>
        <w:spacing w:after="0" w:before="60"/>
      </w:pPr>
    </w:p>
    <w:p>
      <w:pPr>
        <w:pStyle w:val="Heading2"/>
        <w:spacing w:after="80" w:before="280"/>
      </w:pPr>
      <w:r>
        <w:rPr>
          <w:rFonts w:ascii="Calibri" w:cs="Calibri" w:eastAsia="Calibri" w:hAnsi="Calibri"/>
          <w:b/>
          <w:bCs/>
          <w:i w:val="false"/>
          <w:iCs w:val="false"/>
          <w:color w:val="1A2B4A"/>
          <w:sz w:val="28"/>
          <w:szCs w:val="28"/>
        </w:rPr>
        <w:t xml:space="preserve">7.3  Development Methodology</w:t>
      </w:r>
    </w:p>
    <w:p>
      <w:pPr>
        <w:spacing w:after="80" w:before="60" w:line="276"/>
        <w:jc w:val="both"/>
      </w:pPr>
      <w:r>
        <w:rPr>
          <w:rFonts w:ascii="Calibri" w:cs="Calibri" w:eastAsia="Calibri" w:hAnsi="Calibri"/>
          <w:b w:val="false"/>
          <w:bCs w:val="false"/>
          <w:i w:val="false"/>
          <w:iCs w:val="false"/>
          <w:color w:val="374151"/>
          <w:sz w:val="22"/>
          <w:szCs w:val="22"/>
        </w:rPr>
        <w:t xml:space="preserve">BunaLink uses a </w:t>
      </w:r>
      <w:r>
        <w:rPr>
          <w:rFonts w:ascii="Calibri" w:cs="Calibri" w:eastAsia="Calibri" w:hAnsi="Calibri"/>
          <w:b/>
          <w:bCs/>
          <w:i w:val="false"/>
          <w:iCs w:val="false"/>
          <w:color w:val="1A1A2E"/>
          <w:sz w:val="22"/>
          <w:szCs w:val="22"/>
        </w:rPr>
        <w:t xml:space="preserve">Structured Agile</w:t>
      </w:r>
      <w:r>
        <w:rPr>
          <w:rFonts w:ascii="Calibri" w:cs="Calibri" w:eastAsia="Calibri" w:hAnsi="Calibri"/>
          <w:b w:val="false"/>
          <w:bCs w:val="false"/>
          <w:i w:val="false"/>
          <w:iCs w:val="false"/>
          <w:color w:val="374151"/>
          <w:sz w:val="22"/>
          <w:szCs w:val="22"/>
        </w:rPr>
        <w:t xml:space="preserve"> approach — combining the discipline of structured documentation and milestone gates with the flexibility and continuous delivery of 2-week Agile sprints.</w:t>
      </w:r>
    </w:p>
    <w:p>
      <w:pPr>
        <w:spacing w:after="0" w:before="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tcBorders>
              <w:top w:val="single" w:color="D0D5DD" w:sz="4"/>
              <w:left w:val="single" w:color="D0D5DD" w:sz="4"/>
              <w:bottom w:val="single" w:color="D0D5DD" w:sz="4"/>
              <w:right w:val="single" w:color="D0D5DD" w:sz="4"/>
            </w:tcBorders>
            <w:shd w:fill="1A2B4A" w:color="1A2B4A" w:val="solid"/>
            <w:tcMar>
              <w:top w:type="dxa" w:w="80"/>
              <w:left w:type="dxa" w:w="120"/>
              <w:bottom w:type="dxa" w:w="80"/>
              <w:right w:type="dxa" w:w="120"/>
            </w:tcMar>
          </w:tcPr>
          <w:p>
            <w:pPr>
              <w:spacing w:after="0" w:before="0" w:line="256"/>
            </w:pPr>
            <w:r>
              <w:rPr>
                <w:rFonts w:ascii="Calibri" w:cs="Calibri" w:eastAsia="Calibri" w:hAnsi="Calibri"/>
                <w:b/>
                <w:bCs/>
                <w:i w:val="false"/>
                <w:iCs w:val="false"/>
                <w:color w:val="FFFFFF"/>
                <w:sz w:val="20"/>
                <w:szCs w:val="20"/>
              </w:rPr>
              <w:t xml:space="preserve">Methodology Element</w:t>
            </w:r>
          </w:p>
        </w:tc>
        <w:tc>
          <w:tcPr>
            <w:tcW w:type="pct" w:w="50%"/>
            <w:tcBorders>
              <w:top w:val="single" w:color="D0D5DD" w:sz="4"/>
              <w:left w:val="single" w:color="D0D5DD" w:sz="4"/>
              <w:bottom w:val="single" w:color="D0D5DD" w:sz="4"/>
              <w:right w:val="single" w:color="D0D5DD" w:sz="4"/>
            </w:tcBorders>
            <w:shd w:fill="1A2B4A" w:color="1A2B4A" w:val="solid"/>
            <w:tcMar>
              <w:top w:type="dxa" w:w="80"/>
              <w:left w:type="dxa" w:w="120"/>
              <w:bottom w:type="dxa" w:w="80"/>
              <w:right w:type="dxa" w:w="120"/>
            </w:tcMar>
          </w:tcPr>
          <w:p>
            <w:pPr>
              <w:spacing w:after="0" w:before="0" w:line="256"/>
            </w:pPr>
            <w:r>
              <w:rPr>
                <w:rFonts w:ascii="Calibri" w:cs="Calibri" w:eastAsia="Calibri" w:hAnsi="Calibri"/>
                <w:b/>
                <w:bCs/>
                <w:i w:val="false"/>
                <w:iCs w:val="false"/>
                <w:color w:val="FFFFFF"/>
                <w:sz w:val="20"/>
                <w:szCs w:val="20"/>
              </w:rPr>
              <w:t xml:space="preserve">BunaLink Practice</w:t>
            </w:r>
          </w:p>
        </w:tc>
      </w:tr>
      <w:tr>
        <w:trPr>
          <w:tblHeader w:val="false"/>
        </w:trPr>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Sprint Length</w:t>
            </w:r>
          </w:p>
        </w:tc>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2 weeks</w:t>
            </w:r>
          </w:p>
        </w:tc>
      </w:tr>
      <w:tr>
        <w:trPr>
          <w:tblHeader w:val="false"/>
        </w:trPr>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Sprint Ceremony</w:t>
            </w:r>
          </w:p>
        </w:tc>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Sprint planning, daily stand-up, sprint review, retrospective</w:t>
            </w:r>
          </w:p>
        </w:tc>
      </w:tr>
      <w:tr>
        <w:trPr>
          <w:tblHeader w:val="false"/>
        </w:trPr>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Documentation</w:t>
            </w:r>
          </w:p>
        </w:tc>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SDD, API specification, and test plan updated at each milestone</w:t>
            </w:r>
          </w:p>
        </w:tc>
      </w:tr>
      <w:tr>
        <w:trPr>
          <w:tblHeader w:val="false"/>
        </w:trPr>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Version Control</w:t>
            </w:r>
          </w:p>
        </w:tc>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Git + GitHub — branch strategy: main / develop / feature/* / hotfix/*</w:t>
            </w:r>
          </w:p>
        </w:tc>
      </w:tr>
      <w:tr>
        <w:trPr>
          <w:tblHeader w:val="false"/>
        </w:trPr>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Code Review</w:t>
            </w:r>
          </w:p>
        </w:tc>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Mandatory PR review by minimum 1 senior engineer before merge</w:t>
            </w:r>
          </w:p>
        </w:tc>
      </w:tr>
      <w:tr>
        <w:trPr>
          <w:tblHeader w:val="false"/>
        </w:trPr>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CI/CD</w:t>
            </w:r>
          </w:p>
        </w:tc>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GitHub Actions: lint → TypeScript check → test → build → deploy</w:t>
            </w:r>
          </w:p>
        </w:tc>
      </w:tr>
      <w:tr>
        <w:trPr>
          <w:tblHeader w:val="false"/>
        </w:trPr>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Client Demos</w:t>
            </w:r>
          </w:p>
        </w:tc>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Live demo at end of every sprint (bi-weekly)</w:t>
            </w:r>
          </w:p>
        </w:tc>
      </w:tr>
      <w:tr>
        <w:trPr>
          <w:tblHeader w:val="false"/>
        </w:trPr>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Progress Tracking</w:t>
            </w:r>
          </w:p>
        </w:tc>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Linear.app project board shared with client</w:t>
            </w:r>
          </w:p>
        </w:tc>
      </w:tr>
      <w:tr>
        <w:trPr>
          <w:tblHeader w:val="false"/>
        </w:trPr>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Milestone Payments</w:t>
            </w:r>
          </w:p>
        </w:tc>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Tied to completed, accepted sprints — not time elapsed</w:t>
            </w:r>
          </w:p>
        </w:tc>
      </w:tr>
    </w:tbl>
    <w:p>
      <w:r>
        <w:br w:type="page"/>
      </w: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8%"/>
            <w:shd w:fill="C8973A" w:color="C8973A" w:val="solid"/>
            <w:tcMar>
              <w:top w:type="dxa" w:w="80"/>
              <w:left w:type="dxa" w:w="120"/>
              <w:bottom w:type="dxa" w:w="80"/>
              <w:right w:type="dxa" w:w="120"/>
            </w:tcMar>
          </w:tcPr>
          <w:p>
            <w:pPr>
              <w:jc w:val="center"/>
            </w:pPr>
            <w:r>
              <w:rPr>
                <w:rFonts w:ascii="Calibri" w:cs="Calibri" w:eastAsia="Calibri" w:hAnsi="Calibri"/>
                <w:b/>
                <w:bCs/>
                <w:i w:val="false"/>
                <w:iCs w:val="false"/>
                <w:color w:val="FFFFFF"/>
                <w:sz w:val="34"/>
                <w:szCs w:val="34"/>
              </w:rPr>
              <w:t xml:space="preserve">8</w:t>
            </w:r>
          </w:p>
        </w:tc>
        <w:tc>
          <w:tcPr>
            <w:shd w:fill="1A2B4A" w:color="1A2B4A" w:val="solid"/>
            <w:tcMar>
              <w:top w:type="dxa" w:w="80"/>
              <w:left w:type="dxa" w:w="200"/>
              <w:bottom w:type="dxa" w:w="80"/>
              <w:right w:type="dxa" w:w="120"/>
            </w:tcMar>
          </w:tcPr>
          <w:p>
            <w:r>
              <w:rPr>
                <w:rFonts w:ascii="Calibri" w:cs="Calibri" w:eastAsia="Calibri" w:hAnsi="Calibri"/>
                <w:b/>
                <w:bCs/>
                <w:i w:val="false"/>
                <w:iCs w:val="false"/>
                <w:color w:val="FFFFFF"/>
                <w:sz w:val="34"/>
                <w:szCs w:val="34"/>
              </w:rPr>
              <w:t xml:space="preserve">General Requirements</w:t>
            </w:r>
          </w:p>
        </w:tc>
      </w:tr>
    </w:tbl>
    <w:p>
      <w:pPr>
        <w:spacing w:after="0"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tcBorders>
              <w:top w:val="single" w:color="D0D5DD" w:sz="4"/>
              <w:left w:val="single" w:color="D0D5DD" w:sz="4"/>
              <w:bottom w:val="single" w:color="D0D5DD" w:sz="4"/>
              <w:right w:val="single" w:color="D0D5DD" w:sz="4"/>
            </w:tcBorders>
            <w:shd w:fill="1A2B4A" w:color="1A2B4A" w:val="solid"/>
            <w:tcMar>
              <w:top w:type="dxa" w:w="80"/>
              <w:left w:type="dxa" w:w="120"/>
              <w:bottom w:type="dxa" w:w="80"/>
              <w:right w:type="dxa" w:w="120"/>
            </w:tcMar>
          </w:tcPr>
          <w:p>
            <w:pPr>
              <w:spacing w:after="0" w:before="0" w:line="256"/>
            </w:pPr>
            <w:r>
              <w:rPr>
                <w:rFonts w:ascii="Calibri" w:cs="Calibri" w:eastAsia="Calibri" w:hAnsi="Calibri"/>
                <w:b/>
                <w:bCs/>
                <w:i w:val="false"/>
                <w:iCs w:val="false"/>
                <w:color w:val="FFFFFF"/>
                <w:sz w:val="20"/>
                <w:szCs w:val="20"/>
              </w:rPr>
              <w:t xml:space="preserve">Requirement</w:t>
            </w:r>
          </w:p>
        </w:tc>
        <w:tc>
          <w:tcPr>
            <w:tcW w:type="pct" w:w="50%"/>
            <w:tcBorders>
              <w:top w:val="single" w:color="D0D5DD" w:sz="4"/>
              <w:left w:val="single" w:color="D0D5DD" w:sz="4"/>
              <w:bottom w:val="single" w:color="D0D5DD" w:sz="4"/>
              <w:right w:val="single" w:color="D0D5DD" w:sz="4"/>
            </w:tcBorders>
            <w:shd w:fill="1A2B4A" w:color="1A2B4A" w:val="solid"/>
            <w:tcMar>
              <w:top w:type="dxa" w:w="80"/>
              <w:left w:type="dxa" w:w="120"/>
              <w:bottom w:type="dxa" w:w="80"/>
              <w:right w:type="dxa" w:w="120"/>
            </w:tcMar>
          </w:tcPr>
          <w:p>
            <w:pPr>
              <w:spacing w:after="0" w:before="0" w:line="256"/>
            </w:pPr>
            <w:r>
              <w:rPr>
                <w:rFonts w:ascii="Calibri" w:cs="Calibri" w:eastAsia="Calibri" w:hAnsi="Calibri"/>
                <w:b/>
                <w:bCs/>
                <w:i w:val="false"/>
                <w:iCs w:val="false"/>
                <w:color w:val="FFFFFF"/>
                <w:sz w:val="20"/>
                <w:szCs w:val="20"/>
              </w:rPr>
              <w:t xml:space="preserve">BunaLink Response</w:t>
            </w:r>
          </w:p>
        </w:tc>
      </w:tr>
      <w:tr>
        <w:trPr>
          <w:tblHeader w:val="false"/>
        </w:trPr>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Browser Compatibility</w:t>
            </w:r>
          </w:p>
        </w:tc>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Chrome 90+, Firefox 90+, Safari 14+, Edge 90+</w:t>
            </w:r>
          </w:p>
        </w:tc>
      </w:tr>
      <w:tr>
        <w:trPr>
          <w:tblHeader w:val="false"/>
        </w:trPr>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Device Support</w:t>
            </w:r>
          </w:p>
        </w:tc>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Desktop (1280px+), tablet (768px-1279px, touch-optimized), mobile (360px-767px)</w:t>
            </w:r>
          </w:p>
        </w:tc>
      </w:tr>
      <w:tr>
        <w:trPr>
          <w:tblHeader w:val="false"/>
        </w:trPr>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Performance</w:t>
            </w:r>
          </w:p>
        </w:tc>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Largest Contentful Paint (LCP) &lt; 2.5 seconds; Time to Interactive (TTI) &lt; 3.5 seconds</w:t>
            </w:r>
          </w:p>
        </w:tc>
      </w:tr>
      <w:tr>
        <w:trPr>
          <w:tblHeader w:val="false"/>
        </w:trPr>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Availability</w:t>
            </w:r>
          </w:p>
        </w:tc>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Target 99.9% uptime SLA (&lt; 9 hours planned downtime per year)</w:t>
            </w:r>
          </w:p>
        </w:tc>
      </w:tr>
      <w:tr>
        <w:trPr>
          <w:tblHeader w:val="false"/>
        </w:trPr>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Language Support</w:t>
            </w:r>
          </w:p>
        </w:tc>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English (100%) and Amharic (primary UI strings, all modules)</w:t>
            </w:r>
          </w:p>
        </w:tc>
      </w:tr>
      <w:tr>
        <w:trPr>
          <w:tblHeader w:val="false"/>
        </w:trPr>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Currency</w:t>
            </w:r>
          </w:p>
        </w:tc>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Ethiopian Birr (ETB); formatted as Br 1,250.00 (EN) and ብር 1,250.00 (AM)</w:t>
            </w:r>
          </w:p>
        </w:tc>
      </w:tr>
      <w:tr>
        <w:trPr>
          <w:tblHeader w:val="false"/>
        </w:trPr>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Tax Compliance</w:t>
            </w:r>
          </w:p>
        </w:tc>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Configurable VAT (15%), service charge (10%), and withholding tax per ERCA rules</w:t>
            </w:r>
          </w:p>
        </w:tc>
      </w:tr>
      <w:tr>
        <w:trPr>
          <w:tblHeader w:val="false"/>
        </w:trPr>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Offline Operation</w:t>
            </w:r>
          </w:p>
        </w:tc>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POS core functions operate without internet; auto-sync on reconnection</w:t>
            </w:r>
          </w:p>
        </w:tc>
      </w:tr>
      <w:tr>
        <w:trPr>
          <w:tblHeader w:val="false"/>
        </w:trPr>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Data Export</w:t>
            </w:r>
          </w:p>
        </w:tc>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All reports exportable to PDF and CSV; all financial data exportable</w:t>
            </w:r>
          </w:p>
        </w:tc>
      </w:tr>
      <w:tr>
        <w:trPr>
          <w:tblHeader w:val="false"/>
        </w:trPr>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Audit Trail</w:t>
            </w:r>
          </w:p>
        </w:tc>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All financial, inventory, and user management actions logged with user, timestamp, and change details</w:t>
            </w:r>
          </w:p>
        </w:tc>
      </w:tr>
      <w:tr>
        <w:trPr>
          <w:tblHeader w:val="false"/>
        </w:trPr>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Multi-Branch</w:t>
            </w:r>
          </w:p>
        </w:tc>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Platform architecture supports branch-scoped data and consolidated cross-branch reporting</w:t>
            </w:r>
          </w:p>
        </w:tc>
      </w:tr>
      <w:tr>
        <w:trPr>
          <w:tblHeader w:val="false"/>
        </w:trPr>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Scalability</w:t>
            </w:r>
          </w:p>
        </w:tc>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System handles ≥50 concurrent users per outlet; scales horizontally in cloud deployment</w:t>
            </w:r>
          </w:p>
        </w:tc>
      </w:tr>
      <w:tr>
        <w:trPr>
          <w:tblHeader w:val="false"/>
        </w:trPr>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Accessibility</w:t>
            </w:r>
          </w:p>
        </w:tc>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WCAG 2.1 AA compliance; keyboard navigation; screen reader compatible via Radix UI</w:t>
            </w:r>
          </w:p>
        </w:tc>
      </w:tr>
    </w:tbl>
    <w:p>
      <w:r>
        <w:br w:type="page"/>
      </w: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8%"/>
            <w:shd w:fill="C8973A" w:color="C8973A" w:val="solid"/>
            <w:tcMar>
              <w:top w:type="dxa" w:w="80"/>
              <w:left w:type="dxa" w:w="120"/>
              <w:bottom w:type="dxa" w:w="80"/>
              <w:right w:type="dxa" w:w="120"/>
            </w:tcMar>
          </w:tcPr>
          <w:p>
            <w:pPr>
              <w:jc w:val="center"/>
            </w:pPr>
            <w:r>
              <w:rPr>
                <w:rFonts w:ascii="Calibri" w:cs="Calibri" w:eastAsia="Calibri" w:hAnsi="Calibri"/>
                <w:b/>
                <w:bCs/>
                <w:i w:val="false"/>
                <w:iCs w:val="false"/>
                <w:color w:val="FFFFFF"/>
                <w:sz w:val="34"/>
                <w:szCs w:val="34"/>
              </w:rPr>
              <w:t xml:space="preserve">9</w:t>
            </w:r>
          </w:p>
        </w:tc>
        <w:tc>
          <w:tcPr>
            <w:shd w:fill="1A2B4A" w:color="1A2B4A" w:val="solid"/>
            <w:tcMar>
              <w:top w:type="dxa" w:w="80"/>
              <w:left w:type="dxa" w:w="200"/>
              <w:bottom w:type="dxa" w:w="80"/>
              <w:right w:type="dxa" w:w="120"/>
            </w:tcMar>
          </w:tcPr>
          <w:p>
            <w:r>
              <w:rPr>
                <w:rFonts w:ascii="Calibri" w:cs="Calibri" w:eastAsia="Calibri" w:hAnsi="Calibri"/>
                <w:b/>
                <w:bCs/>
                <w:i w:val="false"/>
                <w:iCs w:val="false"/>
                <w:color w:val="FFFFFF"/>
                <w:sz w:val="34"/>
                <w:szCs w:val="34"/>
              </w:rPr>
              <w:t xml:space="preserve">Functional Requirements Response</w:t>
            </w:r>
          </w:p>
        </w:tc>
      </w:tr>
    </w:tbl>
    <w:p>
      <w:pPr>
        <w:spacing w:after="0" w:before="80"/>
      </w:pPr>
    </w:p>
    <w:p>
      <w:pPr>
        <w:pStyle w:val="Heading2"/>
        <w:spacing w:after="80" w:before="280"/>
      </w:pPr>
      <w:r>
        <w:rPr>
          <w:rFonts w:ascii="Calibri" w:cs="Calibri" w:eastAsia="Calibri" w:hAnsi="Calibri"/>
          <w:b/>
          <w:bCs/>
          <w:i w:val="false"/>
          <w:iCs w:val="false"/>
          <w:color w:val="1A2B4A"/>
          <w:sz w:val="28"/>
          <w:szCs w:val="28"/>
        </w:rPr>
        <w:t xml:space="preserve">9.1  Point of Sale &amp; Order Management</w:t>
      </w:r>
    </w:p>
    <w:tbl>
      <w:tblPr>
        <w:tblW w:type="pct" w:w="100%"/>
        <w:tblBorders>
          <w:top w:val="thick" w:color="2563EB" w:sz="8"/>
          <w:left w:val="thick" w:color="2563EB" w:sz="16"/>
          <w:bottom w:val="single" w:color="D0D5DD" w:sz="4"/>
          <w:right w:val="single" w:color="D0D5DD" w:sz="4"/>
          <w:insideH w:val="single" w:color="auto" w:sz="4"/>
          <w:insideV w:val="single" w:color="auto" w:sz="4"/>
        </w:tblBorders>
      </w:tblPr>
      <w:tblGrid>
        <w:gridCol w:w="100"/>
      </w:tblGrid>
      <w:tr>
        <w:tc>
          <w:tcPr>
            <w:shd w:fill="EFF6FF" w:color="EFF6FF" w:val="solid"/>
            <w:tcMar>
              <w:top w:type="dxa" w:w="100"/>
              <w:left w:type="dxa" w:w="160"/>
              <w:bottom w:type="dxa" w:w="100"/>
              <w:right w:type="dxa" w:w="160"/>
            </w:tcMar>
          </w:tcPr>
          <w:p>
            <w:pPr>
              <w:spacing w:after="40" w:before="0"/>
            </w:pPr>
            <w:r>
              <w:rPr>
                <w:rFonts w:ascii="Calibri" w:cs="Calibri" w:eastAsia="Calibri" w:hAnsi="Calibri"/>
                <w:b/>
                <w:bCs/>
                <w:i w:val="false"/>
                <w:iCs w:val="false"/>
                <w:color w:val="2563EB"/>
                <w:sz w:val="20"/>
                <w:szCs w:val="20"/>
              </w:rPr>
              <w:t xml:space="preserve">Requirement</w:t>
            </w:r>
          </w:p>
          <w:p>
            <w:pPr>
              <w:spacing w:after="0" w:before="0" w:line="276"/>
              <w:jc w:val="both"/>
            </w:pPr>
            <w:r>
              <w:rPr>
                <w:rFonts w:ascii="Calibri" w:cs="Calibri" w:eastAsia="Calibri" w:hAnsi="Calibri"/>
                <w:b w:val="false"/>
                <w:bCs w:val="false"/>
                <w:i w:val="false"/>
                <w:iCs w:val="false"/>
                <w:color w:val="374151"/>
                <w:sz w:val="22"/>
                <w:szCs w:val="22"/>
              </w:rPr>
              <w:t xml:space="preserve">A real-time digital system for capturing, tracking, and managing all orders from creation to fulfillment and payment.</w:t>
            </w:r>
          </w:p>
        </w:tc>
      </w:tr>
    </w:tbl>
    <w:p>
      <w:pPr>
        <w:spacing w:after="0" w:before="40"/>
      </w:pPr>
    </w:p>
    <w:p>
      <w:pPr>
        <w:spacing w:after="80" w:before="60" w:line="276"/>
        <w:jc w:val="both"/>
      </w:pPr>
      <w:r>
        <w:rPr>
          <w:rFonts w:ascii="Calibri" w:cs="Calibri" w:eastAsia="Calibri" w:hAnsi="Calibri"/>
          <w:b w:val="false"/>
          <w:bCs w:val="false"/>
          <w:i w:val="false"/>
          <w:iCs w:val="false"/>
          <w:color w:val="374151"/>
          <w:sz w:val="22"/>
          <w:szCs w:val="22"/>
        </w:rPr>
        <w:t xml:space="preserve">The platform provides two complementary interfaces for order management. The </w:t>
      </w:r>
      <w:r>
        <w:rPr>
          <w:rFonts w:ascii="Calibri" w:cs="Calibri" w:eastAsia="Calibri" w:hAnsi="Calibri"/>
          <w:b/>
          <w:bCs/>
          <w:i w:val="false"/>
          <w:iCs w:val="false"/>
          <w:color w:val="1A1A2E"/>
          <w:sz w:val="22"/>
          <w:szCs w:val="22"/>
        </w:rPr>
        <w:t xml:space="preserve">Staff Tablet POS</w:t>
      </w:r>
      <w:r>
        <w:rPr>
          <w:rFonts w:ascii="Calibri" w:cs="Calibri" w:eastAsia="Calibri" w:hAnsi="Calibri"/>
          <w:b w:val="false"/>
          <w:bCs w:val="false"/>
          <w:i w:val="false"/>
          <w:iCs w:val="false"/>
          <w:color w:val="374151"/>
          <w:sz w:val="22"/>
          <w:szCs w:val="22"/>
        </w:rPr>
        <w:t xml:space="preserve"> is touch-optimized for waiters and cashiers with category-filtered menu browsing, +/- stepper-based item quantity control, modifier and special note capture, manual discount or coupon code validation, and full checkout supporting cash, card, and QR/mobile money payment methods.</w:t>
      </w:r>
    </w:p>
    <w:p>
      <w:pPr>
        <w:spacing w:after="80" w:before="60" w:line="276"/>
        <w:jc w:val="both"/>
      </w:pPr>
      <w:r>
        <w:rPr>
          <w:rFonts w:ascii="Calibri" w:cs="Calibri" w:eastAsia="Calibri" w:hAnsi="Calibri"/>
          <w:b w:val="false"/>
          <w:bCs w:val="false"/>
          <w:i w:val="false"/>
          <w:iCs w:val="false"/>
          <w:color w:val="374151"/>
          <w:sz w:val="22"/>
          <w:szCs w:val="22"/>
        </w:rPr>
        <w:t xml:space="preserve">The </w:t>
      </w:r>
      <w:r>
        <w:rPr>
          <w:rFonts w:ascii="Calibri" w:cs="Calibri" w:eastAsia="Calibri" w:hAnsi="Calibri"/>
          <w:b/>
          <w:bCs/>
          <w:i w:val="false"/>
          <w:iCs w:val="false"/>
          <w:color w:val="1A1A2E"/>
          <w:sz w:val="22"/>
          <w:szCs w:val="22"/>
        </w:rPr>
        <w:t xml:space="preserve">Orders Management Console</w:t>
      </w:r>
      <w:r>
        <w:rPr>
          <w:rFonts w:ascii="Calibri" w:cs="Calibri" w:eastAsia="Calibri" w:hAnsi="Calibri"/>
          <w:b w:val="false"/>
          <w:bCs w:val="false"/>
          <w:i w:val="false"/>
          <w:iCs w:val="false"/>
          <w:color w:val="374151"/>
          <w:sz w:val="22"/>
          <w:szCs w:val="22"/>
        </w:rPr>
        <w:t xml:space="preserve"> provides a full CRUD view for all orders across all types and statuses, with order lifecycle from draft through paid, filtering by status, type, date range, server, and table, plus void order capability with reason capture.</w:t>
      </w:r>
    </w:p>
    <w:p>
      <w:pPr>
        <w:spacing w:after="0" w:before="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tcBorders>
              <w:top w:val="single" w:color="D0D5DD" w:sz="4"/>
              <w:left w:val="single" w:color="D0D5DD" w:sz="4"/>
              <w:bottom w:val="single" w:color="D0D5DD" w:sz="4"/>
              <w:right w:val="single" w:color="D0D5DD" w:sz="4"/>
            </w:tcBorders>
            <w:shd w:fill="1A2B4A" w:color="1A2B4A" w:val="solid"/>
            <w:tcMar>
              <w:top w:type="dxa" w:w="80"/>
              <w:left w:type="dxa" w:w="120"/>
              <w:bottom w:type="dxa" w:w="80"/>
              <w:right w:type="dxa" w:w="120"/>
            </w:tcMar>
          </w:tcPr>
          <w:p>
            <w:pPr>
              <w:spacing w:after="0" w:before="0" w:line="256"/>
            </w:pPr>
            <w:r>
              <w:rPr>
                <w:rFonts w:ascii="Calibri" w:cs="Calibri" w:eastAsia="Calibri" w:hAnsi="Calibri"/>
                <w:b/>
                <w:bCs/>
                <w:i w:val="false"/>
                <w:iCs w:val="false"/>
                <w:color w:val="FFFFFF"/>
                <w:sz w:val="20"/>
                <w:szCs w:val="20"/>
              </w:rPr>
              <w:t xml:space="preserve">Feature</w:t>
            </w:r>
          </w:p>
        </w:tc>
        <w:tc>
          <w:tcPr>
            <w:tcW w:type="pct" w:w="50%"/>
            <w:tcBorders>
              <w:top w:val="single" w:color="D0D5DD" w:sz="4"/>
              <w:left w:val="single" w:color="D0D5DD" w:sz="4"/>
              <w:bottom w:val="single" w:color="D0D5DD" w:sz="4"/>
              <w:right w:val="single" w:color="D0D5DD" w:sz="4"/>
            </w:tcBorders>
            <w:shd w:fill="1A2B4A" w:color="1A2B4A" w:val="solid"/>
            <w:tcMar>
              <w:top w:type="dxa" w:w="80"/>
              <w:left w:type="dxa" w:w="120"/>
              <w:bottom w:type="dxa" w:w="80"/>
              <w:right w:type="dxa" w:w="120"/>
            </w:tcMar>
          </w:tcPr>
          <w:p>
            <w:pPr>
              <w:spacing w:after="0" w:before="0" w:line="256"/>
            </w:pPr>
            <w:r>
              <w:rPr>
                <w:rFonts w:ascii="Calibri" w:cs="Calibri" w:eastAsia="Calibri" w:hAnsi="Calibri"/>
                <w:b/>
                <w:bCs/>
                <w:i w:val="false"/>
                <w:iCs w:val="false"/>
                <w:color w:val="FFFFFF"/>
                <w:sz w:val="20"/>
                <w:szCs w:val="20"/>
              </w:rPr>
              <w:t xml:space="preserve">Status</w:t>
            </w:r>
          </w:p>
        </w:tc>
      </w:tr>
      <w:tr>
        <w:trPr>
          <w:tblHeader w:val="false"/>
        </w:trPr>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Create new orders with multiple items</w:t>
            </w:r>
          </w:p>
        </w:tc>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Implemented</w:t>
            </w:r>
          </w:p>
        </w:tc>
      </w:tr>
      <w:tr>
        <w:trPr>
          <w:tblHeader w:val="false"/>
        </w:trPr>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Modify open orders (add/remove items)</w:t>
            </w:r>
          </w:p>
        </w:tc>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Implemented</w:t>
            </w:r>
          </w:p>
        </w:tc>
      </w:tr>
      <w:tr>
        <w:trPr>
          <w:tblHeader w:val="false"/>
        </w:trPr>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Apply discounts and coupons</w:t>
            </w:r>
          </w:p>
        </w:tc>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Implemented</w:t>
            </w:r>
          </w:p>
        </w:tc>
      </w:tr>
      <w:tr>
        <w:trPr>
          <w:tblHeader w:val="false"/>
        </w:trPr>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Track order status in real time</w:t>
            </w:r>
          </w:p>
        </w:tc>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Implemented</w:t>
            </w:r>
          </w:p>
        </w:tc>
      </w:tr>
      <w:tr>
        <w:trPr>
          <w:tblHeader w:val="false"/>
        </w:trPr>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Void orders with reason</w:t>
            </w:r>
          </w:p>
        </w:tc>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Implemented</w:t>
            </w:r>
          </w:p>
        </w:tc>
      </w:tr>
      <w:tr>
        <w:trPr>
          <w:tblHeader w:val="false"/>
        </w:trPr>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Filter and search orders</w:t>
            </w:r>
          </w:p>
        </w:tc>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Implemented</w:t>
            </w:r>
          </w:p>
        </w:tc>
      </w:tr>
      <w:tr>
        <w:trPr>
          <w:tblHeader w:val="false"/>
        </w:trPr>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Support multiple order types</w:t>
            </w:r>
          </w:p>
        </w:tc>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Implemented</w:t>
            </w:r>
          </w:p>
        </w:tc>
      </w:tr>
      <w:tr>
        <w:trPr>
          <w:tblHeader w:val="false"/>
        </w:trPr>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Ethiopian Birr totals with tax</w:t>
            </w:r>
          </w:p>
        </w:tc>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Implemented</w:t>
            </w:r>
          </w:p>
        </w:tc>
      </w:tr>
    </w:tbl>
    <w:p>
      <w:pPr>
        <w:spacing w:after="0" w:before="60"/>
      </w:pPr>
    </w:p>
    <w:p>
      <w:pPr>
        <w:pStyle w:val="Heading2"/>
        <w:spacing w:after="80" w:before="280"/>
      </w:pPr>
      <w:r>
        <w:rPr>
          <w:rFonts w:ascii="Calibri" w:cs="Calibri" w:eastAsia="Calibri" w:hAnsi="Calibri"/>
          <w:b/>
          <w:bCs/>
          <w:i w:val="false"/>
          <w:iCs w:val="false"/>
          <w:color w:val="1A2B4A"/>
          <w:sz w:val="28"/>
          <w:szCs w:val="28"/>
        </w:rPr>
        <w:t xml:space="preserve">9.2  Kitchen Operations &amp; Display System</w:t>
      </w:r>
    </w:p>
    <w:tbl>
      <w:tblPr>
        <w:tblW w:type="pct" w:w="100%"/>
        <w:tblBorders>
          <w:top w:val="thick" w:color="2563EB" w:sz="8"/>
          <w:left w:val="thick" w:color="2563EB" w:sz="16"/>
          <w:bottom w:val="single" w:color="D0D5DD" w:sz="4"/>
          <w:right w:val="single" w:color="D0D5DD" w:sz="4"/>
          <w:insideH w:val="single" w:color="auto" w:sz="4"/>
          <w:insideV w:val="single" w:color="auto" w:sz="4"/>
        </w:tblBorders>
      </w:tblPr>
      <w:tblGrid>
        <w:gridCol w:w="100"/>
      </w:tblGrid>
      <w:tr>
        <w:tc>
          <w:tcPr>
            <w:shd w:fill="EFF6FF" w:color="EFF6FF" w:val="solid"/>
            <w:tcMar>
              <w:top w:type="dxa" w:w="100"/>
              <w:left w:type="dxa" w:w="160"/>
              <w:bottom w:type="dxa" w:w="100"/>
              <w:right w:type="dxa" w:w="160"/>
            </w:tcMar>
          </w:tcPr>
          <w:p>
            <w:pPr>
              <w:spacing w:after="40" w:before="0"/>
            </w:pPr>
            <w:r>
              <w:rPr>
                <w:rFonts w:ascii="Calibri" w:cs="Calibri" w:eastAsia="Calibri" w:hAnsi="Calibri"/>
                <w:b/>
                <w:bCs/>
                <w:i w:val="false"/>
                <w:iCs w:val="false"/>
                <w:color w:val="2563EB"/>
                <w:sz w:val="20"/>
                <w:szCs w:val="20"/>
              </w:rPr>
              <w:t xml:space="preserve">Requirement</w:t>
            </w:r>
          </w:p>
          <w:p>
            <w:pPr>
              <w:spacing w:after="0" w:before="0" w:line="276"/>
              <w:jc w:val="both"/>
            </w:pPr>
            <w:r>
              <w:rPr>
                <w:rFonts w:ascii="Calibri" w:cs="Calibri" w:eastAsia="Calibri" w:hAnsi="Calibri"/>
                <w:b w:val="false"/>
                <w:bCs w:val="false"/>
                <w:i w:val="false"/>
                <w:iCs w:val="false"/>
                <w:color w:val="374151"/>
                <w:sz w:val="22"/>
                <w:szCs w:val="22"/>
              </w:rPr>
              <w:t xml:space="preserve">A real-time kitchen communication system that replaces printed tickets with a live digital display, prioritizing orders and enabling chefs to update preparation status.</w:t>
            </w:r>
          </w:p>
        </w:tc>
      </w:tr>
    </w:tbl>
    <w:p>
      <w:pPr>
        <w:spacing w:after="0" w:before="40"/>
      </w:pPr>
    </w:p>
    <w:p>
      <w:pPr>
        <w:spacing w:after="80" w:before="60" w:line="276"/>
        <w:jc w:val="both"/>
      </w:pPr>
      <w:r>
        <w:rPr>
          <w:rFonts w:ascii="Calibri" w:cs="Calibri" w:eastAsia="Calibri" w:hAnsi="Calibri"/>
          <w:b w:val="false"/>
          <w:bCs w:val="false"/>
          <w:i w:val="false"/>
          <w:iCs w:val="false"/>
          <w:color w:val="374151"/>
          <w:sz w:val="22"/>
          <w:szCs w:val="22"/>
        </w:rPr>
        <w:t xml:space="preserve">The </w:t>
      </w:r>
      <w:r>
        <w:rPr>
          <w:rFonts w:ascii="Calibri" w:cs="Calibri" w:eastAsia="Calibri" w:hAnsi="Calibri"/>
          <w:b/>
          <w:bCs/>
          <w:i w:val="false"/>
          <w:iCs w:val="false"/>
          <w:color w:val="1A1A2E"/>
          <w:sz w:val="22"/>
          <w:szCs w:val="22"/>
        </w:rPr>
        <w:t xml:space="preserve">Kitchen Display System (KDS)</w:t>
      </w:r>
      <w:r>
        <w:rPr>
          <w:rFonts w:ascii="Calibri" w:cs="Calibri" w:eastAsia="Calibri" w:hAnsi="Calibri"/>
          <w:b w:val="false"/>
          <w:bCs w:val="false"/>
          <w:i w:val="false"/>
          <w:iCs w:val="false"/>
          <w:color w:val="374151"/>
          <w:sz w:val="22"/>
          <w:szCs w:val="22"/>
        </w:rPr>
        <w:t xml:space="preserve"> connects directly to the order store and routes confirmed orders to the appropriate kitchen station. All orders with status confirmed, preparing, or ready appear as live ticket cards displaying Order ID, table number, type, elapsed time, priority badge (Normal / Rush / VIP), and all line items.</w:t>
      </w:r>
    </w:p>
    <w:p>
      <w:pPr>
        <w:pStyle w:val="ListParagraph"/>
        <w:numPr>
          <w:ilvl w:val="0"/>
          <w:numId w:val="1"/>
        </w:numPr>
        <w:spacing w:after="40" w:before="40" w:line="264"/>
        <w:ind w:left="504" w:hanging="288"/>
      </w:pPr>
      <w:r>
        <w:rPr>
          <w:rFonts w:ascii="Calibri" w:cs="Calibri" w:eastAsia="Calibri" w:hAnsi="Calibri"/>
          <w:b w:val="false"/>
          <w:bCs w:val="false"/>
          <w:i w:val="false"/>
          <w:iCs w:val="false"/>
          <w:color w:val="374151"/>
          <w:sz w:val="22"/>
          <w:szCs w:val="22"/>
        </w:rPr>
        <w:t xml:space="preserve">Elapsed time color escalation: green (&lt; 10 min) → amber (10-20 min) → red (&gt; 20 min).</w:t>
      </w:r>
    </w:p>
    <w:p>
      <w:pPr>
        <w:pStyle w:val="ListParagraph"/>
        <w:numPr>
          <w:ilvl w:val="0"/>
          <w:numId w:val="1"/>
        </w:numPr>
        <w:spacing w:after="40" w:before="40" w:line="264"/>
        <w:ind w:left="504" w:hanging="288"/>
      </w:pPr>
      <w:r>
        <w:rPr>
          <w:rFonts w:ascii="Calibri" w:cs="Calibri" w:eastAsia="Calibri" w:hAnsi="Calibri"/>
          <w:b w:val="false"/>
          <w:bCs w:val="false"/>
          <w:i w:val="false"/>
          <w:iCs w:val="false"/>
          <w:color w:val="374151"/>
          <w:sz w:val="22"/>
          <w:szCs w:val="22"/>
        </w:rPr>
        <w:t xml:space="preserve">Station filter strip allows each station (Grill, Bar, Pastry, Cold, Expo) to see only their relevant tickets.</w:t>
      </w:r>
    </w:p>
    <w:p>
      <w:pPr>
        <w:pStyle w:val="ListParagraph"/>
        <w:numPr>
          <w:ilvl w:val="0"/>
          <w:numId w:val="1"/>
        </w:numPr>
        <w:spacing w:after="40" w:before="40" w:line="264"/>
        <w:ind w:left="504" w:hanging="288"/>
      </w:pPr>
      <w:r>
        <w:rPr>
          <w:rFonts w:ascii="Calibri" w:cs="Calibri" w:eastAsia="Calibri" w:hAnsi="Calibri"/>
          <w:b w:val="false"/>
          <w:bCs w:val="false"/>
          <w:i w:val="false"/>
          <w:iCs w:val="false"/>
          <w:color w:val="374151"/>
          <w:sz w:val="22"/>
          <w:szCs w:val="22"/>
        </w:rPr>
        <w:t xml:space="preserve">One-tap status bumping: New → Preparing → Ready → Served.</w:t>
      </w:r>
    </w:p>
    <w:p>
      <w:pPr>
        <w:pStyle w:val="ListParagraph"/>
        <w:numPr>
          <w:ilvl w:val="0"/>
          <w:numId w:val="1"/>
        </w:numPr>
        <w:spacing w:after="40" w:before="40" w:line="264"/>
        <w:ind w:left="504" w:hanging="288"/>
      </w:pPr>
      <w:r>
        <w:rPr>
          <w:rFonts w:ascii="Calibri" w:cs="Calibri" w:eastAsia="Calibri" w:hAnsi="Calibri"/>
          <w:b w:val="false"/>
          <w:bCs w:val="false"/>
          <w:i w:val="false"/>
          <w:iCs w:val="false"/>
          <w:color w:val="374151"/>
          <w:sz w:val="22"/>
          <w:szCs w:val="22"/>
        </w:rPr>
        <w:t xml:space="preserve">Each status update propagates in real time to Dashboard, Orders, Floor Plan, and waiter tablets.</w:t>
      </w:r>
    </w:p>
    <w:p>
      <w:pPr>
        <w:spacing w:after="0" w:before="60"/>
      </w:pPr>
    </w:p>
    <w:p>
      <w:pPr>
        <w:pStyle w:val="Heading2"/>
        <w:spacing w:after="80" w:before="280"/>
      </w:pPr>
      <w:r>
        <w:rPr>
          <w:rFonts w:ascii="Calibri" w:cs="Calibri" w:eastAsia="Calibri" w:hAnsi="Calibri"/>
          <w:b/>
          <w:bCs/>
          <w:i w:val="false"/>
          <w:iCs w:val="false"/>
          <w:color w:val="1A2B4A"/>
          <w:sz w:val="28"/>
          <w:szCs w:val="28"/>
        </w:rPr>
        <w:t xml:space="preserve">9.3  Inventory &amp; Warehouse Management</w:t>
      </w:r>
    </w:p>
    <w:tbl>
      <w:tblPr>
        <w:tblW w:type="pct" w:w="100%"/>
        <w:tblBorders>
          <w:top w:val="thick" w:color="2563EB" w:sz="8"/>
          <w:left w:val="thick" w:color="2563EB" w:sz="16"/>
          <w:bottom w:val="single" w:color="D0D5DD" w:sz="4"/>
          <w:right w:val="single" w:color="D0D5DD" w:sz="4"/>
          <w:insideH w:val="single" w:color="auto" w:sz="4"/>
          <w:insideV w:val="single" w:color="auto" w:sz="4"/>
        </w:tblBorders>
      </w:tblPr>
      <w:tblGrid>
        <w:gridCol w:w="100"/>
      </w:tblGrid>
      <w:tr>
        <w:tc>
          <w:tcPr>
            <w:shd w:fill="EFF6FF" w:color="EFF6FF" w:val="solid"/>
            <w:tcMar>
              <w:top w:type="dxa" w:w="100"/>
              <w:left w:type="dxa" w:w="160"/>
              <w:bottom w:type="dxa" w:w="100"/>
              <w:right w:type="dxa" w:w="160"/>
            </w:tcMar>
          </w:tcPr>
          <w:p>
            <w:pPr>
              <w:spacing w:after="40" w:before="0"/>
            </w:pPr>
            <w:r>
              <w:rPr>
                <w:rFonts w:ascii="Calibri" w:cs="Calibri" w:eastAsia="Calibri" w:hAnsi="Calibri"/>
                <w:b/>
                <w:bCs/>
                <w:i w:val="false"/>
                <w:iCs w:val="false"/>
                <w:color w:val="2563EB"/>
                <w:sz w:val="20"/>
                <w:szCs w:val="20"/>
              </w:rPr>
              <w:t xml:space="preserve">Requirement</w:t>
            </w:r>
          </w:p>
          <w:p>
            <w:pPr>
              <w:spacing w:after="0" w:before="0" w:line="276"/>
              <w:jc w:val="both"/>
            </w:pPr>
            <w:r>
              <w:rPr>
                <w:rFonts w:ascii="Calibri" w:cs="Calibri" w:eastAsia="Calibri" w:hAnsi="Calibri"/>
                <w:b w:val="false"/>
                <w:bCs w:val="false"/>
                <w:i w:val="false"/>
                <w:iCs w:val="false"/>
                <w:color w:val="374151"/>
                <w:sz w:val="22"/>
                <w:szCs w:val="22"/>
              </w:rPr>
              <w:t xml:space="preserve">A real-time inventory system with multi-warehouse support, lot/expiry tracking, automatic deduction, and audit-grade transaction history.</w:t>
            </w:r>
          </w:p>
        </w:tc>
      </w:tr>
    </w:tbl>
    <w:p>
      <w:pPr>
        <w:spacing w:after="0" w:before="40"/>
      </w:pPr>
    </w:p>
    <w:p>
      <w:pPr>
        <w:spacing w:after="80" w:before="60" w:line="276"/>
        <w:jc w:val="both"/>
      </w:pPr>
      <w:r>
        <w:rPr>
          <w:rFonts w:ascii="Calibri" w:cs="Calibri" w:eastAsia="Calibri" w:hAnsi="Calibri"/>
          <w:b w:val="false"/>
          <w:bCs w:val="false"/>
          <w:i w:val="false"/>
          <w:iCs w:val="false"/>
          <w:color w:val="374151"/>
          <w:sz w:val="22"/>
          <w:szCs w:val="22"/>
        </w:rPr>
        <w:t xml:space="preserve">The </w:t>
      </w:r>
      <w:r>
        <w:rPr>
          <w:rFonts w:ascii="Calibri" w:cs="Calibri" w:eastAsia="Calibri" w:hAnsi="Calibri"/>
          <w:b/>
          <w:bCs/>
          <w:i w:val="false"/>
          <w:iCs w:val="false"/>
          <w:color w:val="1A1A2E"/>
          <w:sz w:val="22"/>
          <w:szCs w:val="22"/>
        </w:rPr>
        <w:t xml:space="preserve">Inventory Module</w:t>
      </w:r>
      <w:r>
        <w:rPr>
          <w:rFonts w:ascii="Calibri" w:cs="Calibri" w:eastAsia="Calibri" w:hAnsi="Calibri"/>
          <w:b w:val="false"/>
          <w:bCs w:val="false"/>
          <w:i w:val="false"/>
          <w:iCs w:val="false"/>
          <w:color w:val="374151"/>
          <w:sz w:val="22"/>
          <w:szCs w:val="22"/>
        </w:rPr>
        <w:t xml:space="preserve"> is an 8-tab Warehouse Management System (WMS):</w:t>
      </w:r>
    </w:p>
    <w:p>
      <w:pPr>
        <w:spacing w:after="0" w:before="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tcBorders>
              <w:top w:val="single" w:color="D0D5DD" w:sz="4"/>
              <w:left w:val="single" w:color="D0D5DD" w:sz="4"/>
              <w:bottom w:val="single" w:color="D0D5DD" w:sz="4"/>
              <w:right w:val="single" w:color="D0D5DD" w:sz="4"/>
            </w:tcBorders>
            <w:shd w:fill="1A2B4A" w:color="1A2B4A" w:val="solid"/>
            <w:tcMar>
              <w:top w:type="dxa" w:w="80"/>
              <w:left w:type="dxa" w:w="120"/>
              <w:bottom w:type="dxa" w:w="80"/>
              <w:right w:type="dxa" w:w="120"/>
            </w:tcMar>
          </w:tcPr>
          <w:p>
            <w:pPr>
              <w:spacing w:after="0" w:before="0" w:line="256"/>
            </w:pPr>
            <w:r>
              <w:rPr>
                <w:rFonts w:ascii="Calibri" w:cs="Calibri" w:eastAsia="Calibri" w:hAnsi="Calibri"/>
                <w:b/>
                <w:bCs/>
                <w:i w:val="false"/>
                <w:iCs w:val="false"/>
                <w:color w:val="FFFFFF"/>
                <w:sz w:val="20"/>
                <w:szCs w:val="20"/>
              </w:rPr>
              <w:t xml:space="preserve">Tab</w:t>
            </w:r>
          </w:p>
        </w:tc>
        <w:tc>
          <w:tcPr>
            <w:tcW w:type="pct" w:w="50%"/>
            <w:tcBorders>
              <w:top w:val="single" w:color="D0D5DD" w:sz="4"/>
              <w:left w:val="single" w:color="D0D5DD" w:sz="4"/>
              <w:bottom w:val="single" w:color="D0D5DD" w:sz="4"/>
              <w:right w:val="single" w:color="D0D5DD" w:sz="4"/>
            </w:tcBorders>
            <w:shd w:fill="1A2B4A" w:color="1A2B4A" w:val="solid"/>
            <w:tcMar>
              <w:top w:type="dxa" w:w="80"/>
              <w:left w:type="dxa" w:w="120"/>
              <w:bottom w:type="dxa" w:w="80"/>
              <w:right w:type="dxa" w:w="120"/>
            </w:tcMar>
          </w:tcPr>
          <w:p>
            <w:pPr>
              <w:spacing w:after="0" w:before="0" w:line="256"/>
            </w:pPr>
            <w:r>
              <w:rPr>
                <w:rFonts w:ascii="Calibri" w:cs="Calibri" w:eastAsia="Calibri" w:hAnsi="Calibri"/>
                <w:b/>
                <w:bCs/>
                <w:i w:val="false"/>
                <w:iCs w:val="false"/>
                <w:color w:val="FFFFFF"/>
                <w:sz w:val="20"/>
                <w:szCs w:val="20"/>
              </w:rPr>
              <w:t xml:space="preserve">Capability</w:t>
            </w:r>
          </w:p>
        </w:tc>
      </w:tr>
      <w:tr>
        <w:trPr>
          <w:tblHeader w:val="false"/>
        </w:trPr>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Items</w:t>
            </w:r>
          </w:p>
        </w:tc>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Master item catalog CRUD: code, name, category, type, UOM, costing method (FIFO/AVCO), reorder point, barcode</w:t>
            </w:r>
          </w:p>
        </w:tc>
      </w:tr>
      <w:tr>
        <w:trPr>
          <w:tblHeader w:val="false"/>
        </w:trPr>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Stock Levels</w:t>
            </w:r>
          </w:p>
        </w:tc>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Per-item, per-warehouse real-time quantities: on-hand, committed, available; lot count; reorder badge</w:t>
            </w:r>
          </w:p>
        </w:tc>
      </w:tr>
      <w:tr>
        <w:trPr>
          <w:tblHeader w:val="false"/>
        </w:trPr>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Movements</w:t>
            </w:r>
          </w:p>
        </w:tc>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Immutable ledger: Receipt, Issue, Transfer, Adjustment, Return, Waste, Count Variance</w:t>
            </w:r>
          </w:p>
        </w:tc>
      </w:tr>
      <w:tr>
        <w:trPr>
          <w:tblHeader w:val="false"/>
        </w:trPr>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GRN Receiving</w:t>
            </w:r>
          </w:p>
        </w:tc>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Receive goods against POs; capture lot number, expiry date, unit cost, and storage location</w:t>
            </w:r>
          </w:p>
        </w:tc>
      </w:tr>
      <w:tr>
        <w:trPr>
          <w:tblHeader w:val="false"/>
        </w:trPr>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Stock Counts</w:t>
            </w:r>
          </w:p>
        </w:tc>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Initiate cycle counts; enter physical counts; system calculates variance; post adjustments</w:t>
            </w:r>
          </w:p>
        </w:tc>
      </w:tr>
      <w:tr>
        <w:trPr>
          <w:tblHeader w:val="false"/>
        </w:trPr>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Waste Log</w:t>
            </w:r>
          </w:p>
        </w:tc>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Record spoilage with item, quantity, reason, and responsible staff</w:t>
            </w:r>
          </w:p>
        </w:tc>
      </w:tr>
      <w:tr>
        <w:trPr>
          <w:tblHeader w:val="false"/>
        </w:trPr>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Reorder Alerts</w:t>
            </w:r>
          </w:p>
        </w:tc>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Items at/below reorder point with suggested quantity; one-click PR creation</w:t>
            </w:r>
          </w:p>
        </w:tc>
      </w:tr>
      <w:tr>
        <w:trPr>
          <w:tblHeader w:val="false"/>
        </w:trPr>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Reports</w:t>
            </w:r>
          </w:p>
        </w:tc>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Stock valuation, movement history, lot/expiry tracking, waste summary</w:t>
            </w:r>
          </w:p>
        </w:tc>
      </w:tr>
    </w:tbl>
    <w:p>
      <w:pPr>
        <w:spacing w:after="0" w:before="60"/>
      </w:pPr>
    </w:p>
    <w:p>
      <w:pPr>
        <w:pStyle w:val="Heading2"/>
        <w:spacing w:after="80" w:before="280"/>
      </w:pPr>
      <w:r>
        <w:rPr>
          <w:rFonts w:ascii="Calibri" w:cs="Calibri" w:eastAsia="Calibri" w:hAnsi="Calibri"/>
          <w:b/>
          <w:bCs/>
          <w:i w:val="false"/>
          <w:iCs w:val="false"/>
          <w:color w:val="1A2B4A"/>
          <w:sz w:val="28"/>
          <w:szCs w:val="28"/>
        </w:rPr>
        <w:t xml:space="preserve">9.4  Purchasing &amp; Procurement</w:t>
      </w:r>
    </w:p>
    <w:tbl>
      <w:tblPr>
        <w:tblW w:type="pct" w:w="100%"/>
        <w:tblBorders>
          <w:top w:val="thick" w:color="2563EB" w:sz="8"/>
          <w:left w:val="thick" w:color="2563EB" w:sz="16"/>
          <w:bottom w:val="single" w:color="D0D5DD" w:sz="4"/>
          <w:right w:val="single" w:color="D0D5DD" w:sz="4"/>
          <w:insideH w:val="single" w:color="auto" w:sz="4"/>
          <w:insideV w:val="single" w:color="auto" w:sz="4"/>
        </w:tblBorders>
      </w:tblPr>
      <w:tblGrid>
        <w:gridCol w:w="100"/>
      </w:tblGrid>
      <w:tr>
        <w:tc>
          <w:tcPr>
            <w:shd w:fill="EFF6FF" w:color="EFF6FF" w:val="solid"/>
            <w:tcMar>
              <w:top w:type="dxa" w:w="100"/>
              <w:left w:type="dxa" w:w="160"/>
              <w:bottom w:type="dxa" w:w="100"/>
              <w:right w:type="dxa" w:w="160"/>
            </w:tcMar>
          </w:tcPr>
          <w:p>
            <w:pPr>
              <w:spacing w:after="40" w:before="0"/>
            </w:pPr>
            <w:r>
              <w:rPr>
                <w:rFonts w:ascii="Calibri" w:cs="Calibri" w:eastAsia="Calibri" w:hAnsi="Calibri"/>
                <w:b/>
                <w:bCs/>
                <w:i w:val="false"/>
                <w:iCs w:val="false"/>
                <w:color w:val="2563EB"/>
                <w:sz w:val="20"/>
                <w:szCs w:val="20"/>
              </w:rPr>
              <w:t xml:space="preserve">Requirement</w:t>
            </w:r>
          </w:p>
          <w:p>
            <w:pPr>
              <w:spacing w:after="0" w:before="0" w:line="276"/>
              <w:jc w:val="both"/>
            </w:pPr>
            <w:r>
              <w:rPr>
                <w:rFonts w:ascii="Calibri" w:cs="Calibri" w:eastAsia="Calibri" w:hAnsi="Calibri"/>
                <w:b w:val="false"/>
                <w:bCs w:val="false"/>
                <w:i w:val="false"/>
                <w:iCs w:val="false"/>
                <w:color w:val="374151"/>
                <w:sz w:val="22"/>
                <w:szCs w:val="22"/>
              </w:rPr>
              <w:t xml:space="preserve">A structured procure-to-pay workflow from purchase requisition through vendor payment, with inventory and accounting integration.</w:t>
            </w:r>
          </w:p>
        </w:tc>
      </w:tr>
    </w:tbl>
    <w:p>
      <w:pPr>
        <w:spacing w:after="0" w:before="40"/>
      </w:pPr>
    </w:p>
    <w:tbl>
      <w:tblPr>
        <w:tblW w:type="pct" w:w="100%"/>
        <w:tblBorders>
          <w:top w:val="single" w:color="D0D5DD" w:sz="4"/>
          <w:left w:val="single" w:color="D0D5DD" w:sz="4"/>
          <w:bottom w:val="single" w:color="D0D5DD" w:sz="4"/>
          <w:right w:val="single" w:color="D0D5DD" w:sz="4"/>
          <w:insideH w:val="single" w:color="auto" w:sz="4"/>
          <w:insideV w:val="single" w:color="auto" w:sz="4"/>
        </w:tblBorders>
      </w:tblPr>
      <w:tblGrid>
        <w:gridCol w:w="100"/>
      </w:tblGrid>
      <w:tr>
        <w:tc>
          <w:tcPr>
            <w:shd w:fill="F8F9FA" w:color="F8F9FA" w:val="solid"/>
            <w:tcMar>
              <w:top w:type="dxa" w:w="100"/>
              <w:left w:type="dxa" w:w="160"/>
              <w:bottom w:type="dxa" w:w="100"/>
              <w:right w:type="dxa" w:w="160"/>
            </w:tcMar>
          </w:tcPr>
          <w:p>
            <w:pPr>
              <w:spacing w:after="0" w:before="0" w:line="240"/>
            </w:pPr>
            <w:r>
              <w:rPr>
                <w:rFonts w:ascii="Courier New" w:cs="Courier New" w:eastAsia="Courier New" w:hAnsi="Courier New"/>
                <w:b w:val="false"/>
                <w:bCs w:val="false"/>
                <w:i w:val="false"/>
                <w:iCs w:val="false"/>
                <w:color w:val="374151"/>
                <w:sz w:val="19"/>
                <w:szCs w:val="19"/>
              </w:rPr>
              <w:t xml:space="preserve">Purchase Requisition (PR)</w:t>
            </w:r>
          </w:p>
          <w:p>
            <w:pPr>
              <w:spacing w:after="0" w:before="0" w:line="240"/>
            </w:pPr>
            <w:r>
              <w:rPr>
                <w:rFonts w:ascii="Courier New" w:cs="Courier New" w:eastAsia="Courier New" w:hAnsi="Courier New"/>
                <w:b w:val="false"/>
                <w:bCs w:val="false"/>
                <w:i w:val="false"/>
                <w:iCs w:val="false"/>
                <w:color w:val="374151"/>
                <w:sz w:val="19"/>
                <w:szCs w:val="19"/>
              </w:rPr>
              <w:t xml:space="preserve">        ↓  Manager/Admin approves</w:t>
            </w:r>
          </w:p>
          <w:p>
            <w:pPr>
              <w:spacing w:after="0" w:before="0" w:line="240"/>
            </w:pPr>
            <w:r>
              <w:rPr>
                <w:rFonts w:ascii="Courier New" w:cs="Courier New" w:eastAsia="Courier New" w:hAnsi="Courier New"/>
                <w:b w:val="false"/>
                <w:bCs w:val="false"/>
                <w:i w:val="false"/>
                <w:iCs w:val="false"/>
                <w:color w:val="374151"/>
                <w:sz w:val="19"/>
                <w:szCs w:val="19"/>
              </w:rPr>
              <w:t xml:space="preserve">Purchase Order (PO)</w:t>
            </w:r>
          </w:p>
          <w:p>
            <w:pPr>
              <w:spacing w:after="0" w:before="0" w:line="240"/>
            </w:pPr>
            <w:r>
              <w:rPr>
                <w:rFonts w:ascii="Courier New" w:cs="Courier New" w:eastAsia="Courier New" w:hAnsi="Courier New"/>
                <w:b w:val="false"/>
                <w:bCs w:val="false"/>
                <w:i w:val="false"/>
                <w:iCs w:val="false"/>
                <w:color w:val="374151"/>
                <w:sz w:val="19"/>
                <w:szCs w:val="19"/>
              </w:rPr>
              <w:t xml:space="preserve">        ↓  Vendor delivers goods</w:t>
            </w:r>
          </w:p>
          <w:p>
            <w:pPr>
              <w:spacing w:after="0" w:before="0" w:line="240"/>
            </w:pPr>
            <w:r>
              <w:rPr>
                <w:rFonts w:ascii="Courier New" w:cs="Courier New" w:eastAsia="Courier New" w:hAnsi="Courier New"/>
                <w:b w:val="false"/>
                <w:bCs w:val="false"/>
                <w:i w:val="false"/>
                <w:iCs w:val="false"/>
                <w:color w:val="374151"/>
                <w:sz w:val="19"/>
                <w:szCs w:val="19"/>
              </w:rPr>
              <w:t xml:space="preserve">Goods Receipt Note (GRN) ──────────► Inventory Stock Levels Updated</w:t>
            </w:r>
          </w:p>
          <w:p>
            <w:pPr>
              <w:spacing w:after="0" w:before="0" w:line="240"/>
            </w:pPr>
            <w:r>
              <w:rPr>
                <w:rFonts w:ascii="Courier New" w:cs="Courier New" w:eastAsia="Courier New" w:hAnsi="Courier New"/>
                <w:b w:val="false"/>
                <w:bCs w:val="false"/>
                <w:i w:val="false"/>
                <w:iCs w:val="false"/>
                <w:color w:val="374151"/>
                <w:sz w:val="19"/>
                <w:szCs w:val="19"/>
              </w:rPr>
              <w:t xml:space="preserve">        ↓  Three-way match (PO / GRN / Bill)</w:t>
            </w:r>
          </w:p>
          <w:p>
            <w:pPr>
              <w:spacing w:after="0" w:before="0" w:line="240"/>
            </w:pPr>
            <w:r>
              <w:rPr>
                <w:rFonts w:ascii="Courier New" w:cs="Courier New" w:eastAsia="Courier New" w:hAnsi="Courier New"/>
                <w:b w:val="false"/>
                <w:bCs w:val="false"/>
                <w:i w:val="false"/>
                <w:iCs w:val="false"/>
                <w:color w:val="374151"/>
                <w:sz w:val="19"/>
                <w:szCs w:val="19"/>
              </w:rPr>
              <w:t xml:space="preserve">Vendor Bill (AP Invoice)</w:t>
            </w:r>
          </w:p>
          <w:p>
            <w:pPr>
              <w:spacing w:after="0" w:before="0" w:line="240"/>
            </w:pPr>
            <w:r>
              <w:rPr>
                <w:rFonts w:ascii="Courier New" w:cs="Courier New" w:eastAsia="Courier New" w:hAnsi="Courier New"/>
                <w:b w:val="false"/>
                <w:bCs w:val="false"/>
                <w:i w:val="false"/>
                <w:iCs w:val="false"/>
                <w:color w:val="374151"/>
                <w:sz w:val="19"/>
                <w:szCs w:val="19"/>
              </w:rPr>
              <w:t xml:space="preserve">        ↓  Finance records payment</w:t>
            </w:r>
          </w:p>
          <w:p>
            <w:pPr>
              <w:spacing w:after="0" w:before="0" w:line="240"/>
            </w:pPr>
            <w:r>
              <w:rPr>
                <w:rFonts w:ascii="Courier New" w:cs="Courier New" w:eastAsia="Courier New" w:hAnsi="Courier New"/>
                <w:b w:val="false"/>
                <w:bCs w:val="false"/>
                <w:i w:val="false"/>
                <w:iCs w:val="false"/>
                <w:color w:val="374151"/>
                <w:sz w:val="19"/>
                <w:szCs w:val="19"/>
              </w:rPr>
              <w:t xml:space="preserve">Bank Transfer / Payment ────────────► Accounting Payables Updated</w:t>
            </w:r>
          </w:p>
        </w:tc>
      </w:tr>
    </w:tbl>
    <w:p>
      <w:pPr>
        <w:spacing w:after="0" w:before="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tcBorders>
              <w:top w:val="single" w:color="D0D5DD" w:sz="4"/>
              <w:left w:val="single" w:color="D0D5DD" w:sz="4"/>
              <w:bottom w:val="single" w:color="D0D5DD" w:sz="4"/>
              <w:right w:val="single" w:color="D0D5DD" w:sz="4"/>
            </w:tcBorders>
            <w:shd w:fill="1A2B4A" w:color="1A2B4A" w:val="solid"/>
            <w:tcMar>
              <w:top w:type="dxa" w:w="80"/>
              <w:left w:type="dxa" w:w="120"/>
              <w:bottom w:type="dxa" w:w="80"/>
              <w:right w:type="dxa" w:w="120"/>
            </w:tcMar>
          </w:tcPr>
          <w:p>
            <w:pPr>
              <w:spacing w:after="0" w:before="0" w:line="256"/>
            </w:pPr>
            <w:r>
              <w:rPr>
                <w:rFonts w:ascii="Calibri" w:cs="Calibri" w:eastAsia="Calibri" w:hAnsi="Calibri"/>
                <w:b/>
                <w:bCs/>
                <w:i w:val="false"/>
                <w:iCs w:val="false"/>
                <w:color w:val="FFFFFF"/>
                <w:sz w:val="20"/>
                <w:szCs w:val="20"/>
              </w:rPr>
              <w:t xml:space="preserve">Tab</w:t>
            </w:r>
          </w:p>
        </w:tc>
        <w:tc>
          <w:tcPr>
            <w:tcW w:type="pct" w:w="50%"/>
            <w:tcBorders>
              <w:top w:val="single" w:color="D0D5DD" w:sz="4"/>
              <w:left w:val="single" w:color="D0D5DD" w:sz="4"/>
              <w:bottom w:val="single" w:color="D0D5DD" w:sz="4"/>
              <w:right w:val="single" w:color="D0D5DD" w:sz="4"/>
            </w:tcBorders>
            <w:shd w:fill="1A2B4A" w:color="1A2B4A" w:val="solid"/>
            <w:tcMar>
              <w:top w:type="dxa" w:w="80"/>
              <w:left w:type="dxa" w:w="120"/>
              <w:bottom w:type="dxa" w:w="80"/>
              <w:right w:type="dxa" w:w="120"/>
            </w:tcMar>
          </w:tcPr>
          <w:p>
            <w:pPr>
              <w:spacing w:after="0" w:before="0" w:line="256"/>
            </w:pPr>
            <w:r>
              <w:rPr>
                <w:rFonts w:ascii="Calibri" w:cs="Calibri" w:eastAsia="Calibri" w:hAnsi="Calibri"/>
                <w:b/>
                <w:bCs/>
                <w:i w:val="false"/>
                <w:iCs w:val="false"/>
                <w:color w:val="FFFFFF"/>
                <w:sz w:val="20"/>
                <w:szCs w:val="20"/>
              </w:rPr>
              <w:t xml:space="preserve">Key Capabilities</w:t>
            </w:r>
          </w:p>
        </w:tc>
      </w:tr>
      <w:tr>
        <w:trPr>
          <w:tblHeader w:val="false"/>
        </w:trPr>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Dashboard</w:t>
            </w:r>
          </w:p>
        </w:tc>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6 KPIs, PRs awaiting approval (one-click approve/reject), overdue PO alerts, payables due</w:t>
            </w:r>
          </w:p>
        </w:tc>
      </w:tr>
      <w:tr>
        <w:trPr>
          <w:tblHeader w:val="false"/>
        </w:trPr>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Requisitions (PR)</w:t>
            </w:r>
          </w:p>
        </w:tc>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Create PRs with department, required-by date, and line items; submit for approval; convert to PO</w:t>
            </w:r>
          </w:p>
        </w:tc>
      </w:tr>
      <w:tr>
        <w:trPr>
          <w:tblHeader w:val="false"/>
        </w:trPr>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Purchase Orders</w:t>
            </w:r>
          </w:p>
        </w:tc>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Create/edit POs with vendor, delivery date, warehouse, payment terms; track partial/full delivery</w:t>
            </w:r>
          </w:p>
        </w:tc>
      </w:tr>
      <w:tr>
        <w:trPr>
          <w:tblHeader w:val="false"/>
        </w:trPr>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GRN Receiving</w:t>
            </w:r>
          </w:p>
        </w:tc>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Receive against PO lines; enter received qty, lot/expiry, unit cost; partial receipt support</w:t>
            </w:r>
          </w:p>
        </w:tc>
      </w:tr>
      <w:tr>
        <w:trPr>
          <w:tblHeader w:val="false"/>
        </w:trPr>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Vendor Bills (AP)</w:t>
            </w:r>
          </w:p>
        </w:tc>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Create from GRN; post; record full or partial payments; track balance due</w:t>
            </w:r>
          </w:p>
        </w:tc>
      </w:tr>
      <w:tr>
        <w:trPr>
          <w:tblHeader w:val="false"/>
        </w:trPr>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Vendors</w:t>
            </w:r>
          </w:p>
        </w:tc>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Full vendor directory with CRUD; performance metrics: on-time %, avg lead time, total spend</w:t>
            </w:r>
          </w:p>
        </w:tc>
      </w:tr>
      <w:tr>
        <w:trPr>
          <w:tblHeader w:val="false"/>
        </w:trPr>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Reports</w:t>
            </w:r>
          </w:p>
        </w:tc>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Spend by vendor, PO status summary, GRN variance report, vendor performance comparison</w:t>
            </w:r>
          </w:p>
        </w:tc>
      </w:tr>
    </w:tbl>
    <w:p>
      <w:pPr>
        <w:spacing w:after="0" w:before="60"/>
      </w:pPr>
    </w:p>
    <w:p>
      <w:pPr>
        <w:pStyle w:val="Heading2"/>
        <w:spacing w:after="80" w:before="280"/>
      </w:pPr>
      <w:r>
        <w:rPr>
          <w:rFonts w:ascii="Calibri" w:cs="Calibri" w:eastAsia="Calibri" w:hAnsi="Calibri"/>
          <w:b/>
          <w:bCs/>
          <w:i w:val="false"/>
          <w:iCs w:val="false"/>
          <w:color w:val="1A2B4A"/>
          <w:sz w:val="28"/>
          <w:szCs w:val="28"/>
        </w:rPr>
        <w:t xml:space="preserve">9.5  Accounting &amp; Financial Management</w:t>
      </w:r>
    </w:p>
    <w:tbl>
      <w:tblPr>
        <w:tblW w:type="pct" w:w="100%"/>
        <w:tblBorders>
          <w:top w:val="thick" w:color="2563EB" w:sz="8"/>
          <w:left w:val="thick" w:color="2563EB" w:sz="16"/>
          <w:bottom w:val="single" w:color="D0D5DD" w:sz="4"/>
          <w:right w:val="single" w:color="D0D5DD" w:sz="4"/>
          <w:insideH w:val="single" w:color="auto" w:sz="4"/>
          <w:insideV w:val="single" w:color="auto" w:sz="4"/>
        </w:tblBorders>
      </w:tblPr>
      <w:tblGrid>
        <w:gridCol w:w="100"/>
      </w:tblGrid>
      <w:tr>
        <w:tc>
          <w:tcPr>
            <w:shd w:fill="EFF6FF" w:color="EFF6FF" w:val="solid"/>
            <w:tcMar>
              <w:top w:type="dxa" w:w="100"/>
              <w:left w:type="dxa" w:w="160"/>
              <w:bottom w:type="dxa" w:w="100"/>
              <w:right w:type="dxa" w:w="160"/>
            </w:tcMar>
          </w:tcPr>
          <w:p>
            <w:pPr>
              <w:spacing w:after="40" w:before="0"/>
            </w:pPr>
            <w:r>
              <w:rPr>
                <w:rFonts w:ascii="Calibri" w:cs="Calibri" w:eastAsia="Calibri" w:hAnsi="Calibri"/>
                <w:b/>
                <w:bCs/>
                <w:i w:val="false"/>
                <w:iCs w:val="false"/>
                <w:color w:val="2563EB"/>
                <w:sz w:val="20"/>
                <w:szCs w:val="20"/>
              </w:rPr>
              <w:t xml:space="preserve">Requirement</w:t>
            </w:r>
          </w:p>
          <w:p>
            <w:pPr>
              <w:spacing w:after="0" w:before="0" w:line="276"/>
              <w:jc w:val="both"/>
            </w:pPr>
            <w:r>
              <w:rPr>
                <w:rFonts w:ascii="Calibri" w:cs="Calibri" w:eastAsia="Calibri" w:hAnsi="Calibri"/>
                <w:b w:val="false"/>
                <w:bCs w:val="false"/>
                <w:i w:val="false"/>
                <w:iCs w:val="false"/>
                <w:color w:val="374151"/>
                <w:sz w:val="22"/>
                <w:szCs w:val="22"/>
              </w:rPr>
              <w:t xml:space="preserve">A complete financial accounting system aligned with Ethiopian accounting standards, with automated journal entries from all operational transactions.</w:t>
            </w:r>
          </w:p>
        </w:tc>
      </w:tr>
    </w:tbl>
    <w:p>
      <w:pPr>
        <w:spacing w:after="0" w:before="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tcBorders>
              <w:top w:val="single" w:color="D0D5DD" w:sz="4"/>
              <w:left w:val="single" w:color="D0D5DD" w:sz="4"/>
              <w:bottom w:val="single" w:color="D0D5DD" w:sz="4"/>
              <w:right w:val="single" w:color="D0D5DD" w:sz="4"/>
            </w:tcBorders>
            <w:shd w:fill="1A2B4A" w:color="1A2B4A" w:val="solid"/>
            <w:tcMar>
              <w:top w:type="dxa" w:w="80"/>
              <w:left w:type="dxa" w:w="120"/>
              <w:bottom w:type="dxa" w:w="80"/>
              <w:right w:type="dxa" w:w="120"/>
            </w:tcMar>
          </w:tcPr>
          <w:p>
            <w:pPr>
              <w:spacing w:after="0" w:before="0" w:line="256"/>
            </w:pPr>
            <w:r>
              <w:rPr>
                <w:rFonts w:ascii="Calibri" w:cs="Calibri" w:eastAsia="Calibri" w:hAnsi="Calibri"/>
                <w:b/>
                <w:bCs/>
                <w:i w:val="false"/>
                <w:iCs w:val="false"/>
                <w:color w:val="FFFFFF"/>
                <w:sz w:val="20"/>
                <w:szCs w:val="20"/>
              </w:rPr>
              <w:t xml:space="preserve">Sub-Module</w:t>
            </w:r>
          </w:p>
        </w:tc>
        <w:tc>
          <w:tcPr>
            <w:tcW w:type="pct" w:w="50%"/>
            <w:tcBorders>
              <w:top w:val="single" w:color="D0D5DD" w:sz="4"/>
              <w:left w:val="single" w:color="D0D5DD" w:sz="4"/>
              <w:bottom w:val="single" w:color="D0D5DD" w:sz="4"/>
              <w:right w:val="single" w:color="D0D5DD" w:sz="4"/>
            </w:tcBorders>
            <w:shd w:fill="1A2B4A" w:color="1A2B4A" w:val="solid"/>
            <w:tcMar>
              <w:top w:type="dxa" w:w="80"/>
              <w:left w:type="dxa" w:w="120"/>
              <w:bottom w:type="dxa" w:w="80"/>
              <w:right w:type="dxa" w:w="120"/>
            </w:tcMar>
          </w:tcPr>
          <w:p>
            <w:pPr>
              <w:spacing w:after="0" w:before="0" w:line="256"/>
            </w:pPr>
            <w:r>
              <w:rPr>
                <w:rFonts w:ascii="Calibri" w:cs="Calibri" w:eastAsia="Calibri" w:hAnsi="Calibri"/>
                <w:b/>
                <w:bCs/>
                <w:i w:val="false"/>
                <w:iCs w:val="false"/>
                <w:color w:val="FFFFFF"/>
                <w:sz w:val="20"/>
                <w:szCs w:val="20"/>
              </w:rPr>
              <w:t xml:space="preserve">Capability</w:t>
            </w:r>
          </w:p>
        </w:tc>
      </w:tr>
      <w:tr>
        <w:trPr>
          <w:tblHeader w:val="false"/>
        </w:trPr>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Chart of Accounts</w:t>
            </w:r>
          </w:p>
        </w:tc>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CRUD for account hierarchy: Assets, Liabilities, Equity, Revenue, Expenses; opening balances</w:t>
            </w:r>
          </w:p>
        </w:tc>
      </w:tr>
      <w:tr>
        <w:trPr>
          <w:tblHeader w:val="false"/>
        </w:trPr>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Journal Entries</w:t>
            </w:r>
          </w:p>
        </w:tc>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Manual and system-auto double-entry JEs; debits must equal credits; reference and memo fields</w:t>
            </w:r>
          </w:p>
        </w:tc>
      </w:tr>
      <w:tr>
        <w:trPr>
          <w:tblHeader w:val="false"/>
        </w:trPr>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Sales Invoices</w:t>
            </w:r>
          </w:p>
        </w:tc>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Revenue recognition linked to orders; tracks due date, tax, and payment status</w:t>
            </w:r>
          </w:p>
        </w:tc>
      </w:tr>
      <w:tr>
        <w:trPr>
          <w:tblHeader w:val="false"/>
        </w:trPr>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Vendor Bills (AP)</w:t>
            </w:r>
          </w:p>
        </w:tc>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Expense recognition linked to GRNs; tracks vendor, due date, and payment status</w:t>
            </w:r>
          </w:p>
        </w:tc>
      </w:tr>
      <w:tr>
        <w:trPr>
          <w:tblHeader w:val="false"/>
        </w:trPr>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Bank Accounts</w:t>
            </w:r>
          </w:p>
        </w:tc>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Multi-bank management (CBE, Dashen, Awash); inter-account transfers; running balance</w:t>
            </w:r>
          </w:p>
        </w:tc>
      </w:tr>
      <w:tr>
        <w:trPr>
          <w:tblHeader w:val="false"/>
        </w:trPr>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Tax Configuration</w:t>
            </w:r>
          </w:p>
        </w:tc>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Configurable VAT (15%), service charge (10%), withholding tax; global or per-item assignment</w:t>
            </w:r>
          </w:p>
        </w:tc>
      </w:tr>
    </w:tbl>
    <w:p>
      <w:pPr>
        <w:spacing w:after="0" w:before="40"/>
      </w:pPr>
    </w:p>
    <w:p>
      <w:pPr>
        <w:pStyle w:val="Heading3"/>
        <w:spacing w:after="60" w:before="200"/>
      </w:pPr>
      <w:r>
        <w:rPr>
          <w:rFonts w:ascii="Calibri" w:cs="Calibri" w:eastAsia="Calibri" w:hAnsi="Calibri"/>
          <w:b/>
          <w:bCs/>
          <w:i w:val="false"/>
          <w:iCs w:val="false"/>
          <w:color w:val="2563EB"/>
          <w:sz w:val="24"/>
          <w:szCs w:val="24"/>
        </w:rPr>
        <w:t xml:space="preserve">System-Generated Journal Entries</w:t>
      </w:r>
    </w:p>
    <w:p>
      <w:pPr>
        <w:pStyle w:val="ListParagraph"/>
        <w:numPr>
          <w:ilvl w:val="0"/>
          <w:numId w:val="1"/>
        </w:numPr>
        <w:spacing w:after="40" w:before="40" w:line="264"/>
        <w:ind w:left="504" w:hanging="288"/>
      </w:pPr>
      <w:r>
        <w:rPr>
          <w:rFonts w:ascii="Calibri" w:cs="Calibri" w:eastAsia="Calibri" w:hAnsi="Calibri"/>
          <w:b w:val="false"/>
          <w:bCs w:val="false"/>
          <w:i w:val="false"/>
          <w:iCs w:val="false"/>
          <w:color w:val="374151"/>
          <w:sz w:val="22"/>
          <w:szCs w:val="22"/>
        </w:rPr>
        <w:t xml:space="preserve">Sales invoice settlement → Debit Cash/Bank,  Credit Revenue</w:t>
      </w:r>
    </w:p>
    <w:p>
      <w:pPr>
        <w:pStyle w:val="ListParagraph"/>
        <w:numPr>
          <w:ilvl w:val="0"/>
          <w:numId w:val="1"/>
        </w:numPr>
        <w:spacing w:after="40" w:before="40" w:line="264"/>
        <w:ind w:left="504" w:hanging="288"/>
      </w:pPr>
      <w:r>
        <w:rPr>
          <w:rFonts w:ascii="Calibri" w:cs="Calibri" w:eastAsia="Calibri" w:hAnsi="Calibri"/>
          <w:b w:val="false"/>
          <w:bCs w:val="false"/>
          <w:i w:val="false"/>
          <w:iCs w:val="false"/>
          <w:color w:val="374151"/>
          <w:sz w:val="22"/>
          <w:szCs w:val="22"/>
        </w:rPr>
        <w:t xml:space="preserve">Vendor bill payment → Debit AP Payables,  Credit Cash/Bank</w:t>
      </w:r>
    </w:p>
    <w:p>
      <w:pPr>
        <w:pStyle w:val="ListParagraph"/>
        <w:numPr>
          <w:ilvl w:val="0"/>
          <w:numId w:val="1"/>
        </w:numPr>
        <w:spacing w:after="40" w:before="40" w:line="264"/>
        <w:ind w:left="504" w:hanging="288"/>
      </w:pPr>
      <w:r>
        <w:rPr>
          <w:rFonts w:ascii="Calibri" w:cs="Calibri" w:eastAsia="Calibri" w:hAnsi="Calibri"/>
          <w:b w:val="false"/>
          <w:bCs w:val="false"/>
          <w:i w:val="false"/>
          <w:iCs w:val="false"/>
          <w:color w:val="374151"/>
          <w:sz w:val="22"/>
          <w:szCs w:val="22"/>
        </w:rPr>
        <w:t xml:space="preserve">Bank transfer → Debit Destination Account,  Credit Source Account</w:t>
      </w:r>
    </w:p>
    <w:p>
      <w:pPr>
        <w:pStyle w:val="ListParagraph"/>
        <w:numPr>
          <w:ilvl w:val="0"/>
          <w:numId w:val="1"/>
        </w:numPr>
        <w:spacing w:after="40" w:before="40" w:line="264"/>
        <w:ind w:left="504" w:hanging="288"/>
      </w:pPr>
      <w:r>
        <w:rPr>
          <w:rFonts w:ascii="Calibri" w:cs="Calibri" w:eastAsia="Calibri" w:hAnsi="Calibri"/>
          <w:b w:val="false"/>
          <w:bCs w:val="false"/>
          <w:i w:val="false"/>
          <w:iCs w:val="false"/>
          <w:color w:val="374151"/>
          <w:sz w:val="22"/>
          <w:szCs w:val="22"/>
        </w:rPr>
        <w:t xml:space="preserve">Inventory receipt (GRN) → Debit Inventory Asset,  Credit AP Payables</w:t>
      </w:r>
    </w:p>
    <w:p>
      <w:pPr>
        <w:spacing w:after="0" w:before="60"/>
      </w:pPr>
    </w:p>
    <w:p>
      <w:pPr>
        <w:pStyle w:val="Heading2"/>
        <w:spacing w:after="80" w:before="280"/>
      </w:pPr>
      <w:r>
        <w:rPr>
          <w:rFonts w:ascii="Calibri" w:cs="Calibri" w:eastAsia="Calibri" w:hAnsi="Calibri"/>
          <w:b/>
          <w:bCs/>
          <w:i w:val="false"/>
          <w:iCs w:val="false"/>
          <w:color w:val="1A2B4A"/>
          <w:sz w:val="28"/>
          <w:szCs w:val="28"/>
        </w:rPr>
        <w:t xml:space="preserve">9.6  Guest Experience &amp; Digital Menu</w:t>
      </w:r>
    </w:p>
    <w:tbl>
      <w:tblPr>
        <w:tblW w:type="pct" w:w="100%"/>
        <w:tblBorders>
          <w:top w:val="thick" w:color="2563EB" w:sz="8"/>
          <w:left w:val="thick" w:color="2563EB" w:sz="16"/>
          <w:bottom w:val="single" w:color="D0D5DD" w:sz="4"/>
          <w:right w:val="single" w:color="D0D5DD" w:sz="4"/>
          <w:insideH w:val="single" w:color="auto" w:sz="4"/>
          <w:insideV w:val="single" w:color="auto" w:sz="4"/>
        </w:tblBorders>
      </w:tblPr>
      <w:tblGrid>
        <w:gridCol w:w="100"/>
      </w:tblGrid>
      <w:tr>
        <w:tc>
          <w:tcPr>
            <w:shd w:fill="EFF6FF" w:color="EFF6FF" w:val="solid"/>
            <w:tcMar>
              <w:top w:type="dxa" w:w="100"/>
              <w:left w:type="dxa" w:w="160"/>
              <w:bottom w:type="dxa" w:w="100"/>
              <w:right w:type="dxa" w:w="160"/>
            </w:tcMar>
          </w:tcPr>
          <w:p>
            <w:pPr>
              <w:spacing w:after="40" w:before="0"/>
            </w:pPr>
            <w:r>
              <w:rPr>
                <w:rFonts w:ascii="Calibri" w:cs="Calibri" w:eastAsia="Calibri" w:hAnsi="Calibri"/>
                <w:b/>
                <w:bCs/>
                <w:i w:val="false"/>
                <w:iCs w:val="false"/>
                <w:color w:val="2563EB"/>
                <w:sz w:val="20"/>
                <w:szCs w:val="20"/>
              </w:rPr>
              <w:t xml:space="preserve">Requirement</w:t>
            </w:r>
          </w:p>
          <w:p>
            <w:pPr>
              <w:spacing w:after="0" w:before="0" w:line="276"/>
              <w:jc w:val="both"/>
            </w:pPr>
            <w:r>
              <w:rPr>
                <w:rFonts w:ascii="Calibri" w:cs="Calibri" w:eastAsia="Calibri" w:hAnsi="Calibri"/>
                <w:b w:val="false"/>
                <w:bCs w:val="false"/>
                <w:i w:val="false"/>
                <w:iCs w:val="false"/>
                <w:color w:val="374151"/>
                <w:sz w:val="22"/>
                <w:szCs w:val="22"/>
              </w:rPr>
              <w:t xml:space="preserve">A consumer-grade digital menu accessible via QR code, supporting bilingual browsing, item customization, promotional codes, and Ethiopian mobile payment.</w:t>
            </w:r>
          </w:p>
        </w:tc>
      </w:tr>
    </w:tbl>
    <w:p>
      <w:pPr>
        <w:spacing w:after="0" w:before="40"/>
      </w:pPr>
    </w:p>
    <w:p>
      <w:pPr>
        <w:spacing w:after="80" w:before="60" w:line="276"/>
        <w:jc w:val="both"/>
      </w:pPr>
      <w:r>
        <w:rPr>
          <w:rFonts w:ascii="Calibri" w:cs="Calibri" w:eastAsia="Calibri" w:hAnsi="Calibri"/>
          <w:b w:val="false"/>
          <w:bCs w:val="false"/>
          <w:i w:val="false"/>
          <w:iCs w:val="false"/>
          <w:color w:val="374151"/>
          <w:sz w:val="22"/>
          <w:szCs w:val="22"/>
        </w:rPr>
        <w:t xml:space="preserve">The </w:t>
      </w:r>
      <w:r>
        <w:rPr>
          <w:rFonts w:ascii="Calibri" w:cs="Calibri" w:eastAsia="Calibri" w:hAnsi="Calibri"/>
          <w:b/>
          <w:bCs/>
          <w:i w:val="false"/>
          <w:iCs w:val="false"/>
          <w:color w:val="1A1A2E"/>
          <w:sz w:val="22"/>
          <w:szCs w:val="22"/>
        </w:rPr>
        <w:t xml:space="preserve">Guest Digital Menu</w:t>
      </w:r>
      <w:r>
        <w:rPr>
          <w:rFonts w:ascii="Calibri" w:cs="Calibri" w:eastAsia="Calibri" w:hAnsi="Calibri"/>
          <w:b w:val="false"/>
          <w:bCs w:val="false"/>
          <w:i w:val="false"/>
          <w:iCs w:val="false"/>
          <w:color w:val="374151"/>
          <w:sz w:val="22"/>
          <w:szCs w:val="22"/>
        </w:rPr>
        <w:t xml:space="preserve"> is designed to feel like a premium mobile app. It is the only module accessible to the customer user role and is optimized for personal mobile devices.</w:t>
      </w:r>
    </w:p>
    <w:p>
      <w:pPr>
        <w:pStyle w:val="ListParagraph"/>
        <w:numPr>
          <w:ilvl w:val="0"/>
          <w:numId w:val="1"/>
        </w:numPr>
        <w:spacing w:after="40" w:before="40" w:line="264"/>
        <w:ind w:left="504" w:hanging="288"/>
      </w:pPr>
      <w:r>
        <w:rPr>
          <w:rFonts w:ascii="Calibri" w:cs="Calibri" w:eastAsia="Calibri" w:hAnsi="Calibri"/>
          <w:b w:val="false"/>
          <w:bCs w:val="false"/>
          <w:i w:val="false"/>
          <w:iCs w:val="false"/>
          <w:color w:val="374151"/>
          <w:sz w:val="22"/>
          <w:szCs w:val="22"/>
        </w:rPr>
        <w:t xml:space="preserve">Sticky top bar: logo, search, language toggle (EN/AM), Call Waiter button, cart badge.</w:t>
      </w:r>
    </w:p>
    <w:p>
      <w:pPr>
        <w:pStyle w:val="ListParagraph"/>
        <w:numPr>
          <w:ilvl w:val="0"/>
          <w:numId w:val="1"/>
        </w:numPr>
        <w:spacing w:after="40" w:before="40" w:line="264"/>
        <w:ind w:left="504" w:hanging="288"/>
      </w:pPr>
      <w:r>
        <w:rPr>
          <w:rFonts w:ascii="Calibri" w:cs="Calibri" w:eastAsia="Calibri" w:hAnsi="Calibri"/>
          <w:b w:val="false"/>
          <w:bCs w:val="false"/>
          <w:i w:val="false"/>
          <w:iCs w:val="false"/>
          <w:color w:val="374151"/>
          <w:sz w:val="22"/>
          <w:szCs w:val="22"/>
        </w:rPr>
        <w:t xml:space="preserve">Auto-advancing promotional hero banner carousel.</w:t>
      </w:r>
    </w:p>
    <w:p>
      <w:pPr>
        <w:pStyle w:val="ListParagraph"/>
        <w:numPr>
          <w:ilvl w:val="0"/>
          <w:numId w:val="1"/>
        </w:numPr>
        <w:spacing w:after="40" w:before="40" w:line="264"/>
        <w:ind w:left="504" w:hanging="288"/>
      </w:pPr>
      <w:r>
        <w:rPr>
          <w:rFonts w:ascii="Calibri" w:cs="Calibri" w:eastAsia="Calibri" w:hAnsi="Calibri"/>
          <w:b w:val="false"/>
          <w:bCs w:val="false"/>
          <w:i w:val="false"/>
          <w:iCs w:val="false"/>
          <w:color w:val="374151"/>
          <w:sz w:val="22"/>
          <w:szCs w:val="22"/>
        </w:rPr>
        <w:t xml:space="preserve">Sticky horizontally-scrollable category pill filter with active scroll-spy.</w:t>
      </w:r>
    </w:p>
    <w:p>
      <w:pPr>
        <w:pStyle w:val="ListParagraph"/>
        <w:numPr>
          <w:ilvl w:val="0"/>
          <w:numId w:val="1"/>
        </w:numPr>
        <w:spacing w:after="40" w:before="40" w:line="264"/>
        <w:ind w:left="504" w:hanging="288"/>
      </w:pPr>
      <w:r>
        <w:rPr>
          <w:rFonts w:ascii="Calibri" w:cs="Calibri" w:eastAsia="Calibri" w:hAnsi="Calibri"/>
          <w:b w:val="false"/>
          <w:bCs w:val="false"/>
          <w:i w:val="false"/>
          <w:iCs w:val="false"/>
          <w:color w:val="374151"/>
          <w:sz w:val="22"/>
          <w:szCs w:val="22"/>
        </w:rPr>
        <w:t xml:space="preserve">Two-column item card grid with image, name, price (ETB), allergen flags, and +/- stepper.</w:t>
      </w:r>
    </w:p>
    <w:p>
      <w:pPr>
        <w:pStyle w:val="ListParagraph"/>
        <w:numPr>
          <w:ilvl w:val="0"/>
          <w:numId w:val="1"/>
        </w:numPr>
        <w:spacing w:after="40" w:before="40" w:line="264"/>
        <w:ind w:left="504" w:hanging="288"/>
      </w:pPr>
      <w:r>
        <w:rPr>
          <w:rFonts w:ascii="Calibri" w:cs="Calibri" w:eastAsia="Calibri" w:hAnsi="Calibri"/>
          <w:b w:val="false"/>
          <w:bCs w:val="false"/>
          <w:i w:val="false"/>
          <w:iCs w:val="false"/>
          <w:color w:val="374151"/>
          <w:sz w:val="22"/>
          <w:szCs w:val="22"/>
        </w:rPr>
        <w:t xml:space="preserve">Full-screen item detail modal with modifier selection and special instructions.</w:t>
      </w:r>
    </w:p>
    <w:p>
      <w:pPr>
        <w:pStyle w:val="ListParagraph"/>
        <w:numPr>
          <w:ilvl w:val="0"/>
          <w:numId w:val="1"/>
        </w:numPr>
        <w:spacing w:after="40" w:before="40" w:line="264"/>
        <w:ind w:left="504" w:hanging="288"/>
      </w:pPr>
      <w:r>
        <w:rPr>
          <w:rFonts w:ascii="Calibri" w:cs="Calibri" w:eastAsia="Calibri" w:hAnsi="Calibri"/>
          <w:b w:val="false"/>
          <w:bCs w:val="false"/>
          <w:i w:val="false"/>
          <w:iCs w:val="false"/>
          <w:color w:val="374151"/>
          <w:sz w:val="22"/>
          <w:szCs w:val="22"/>
        </w:rPr>
        <w:t xml:space="preserve">Cart drawer with subtotal, service charge, VAT, grand total, and promo code validation.</w:t>
      </w:r>
    </w:p>
    <w:p>
      <w:pPr>
        <w:pStyle w:val="ListParagraph"/>
        <w:numPr>
          <w:ilvl w:val="0"/>
          <w:numId w:val="1"/>
        </w:numPr>
        <w:spacing w:after="40" w:before="40" w:line="264"/>
        <w:ind w:left="504" w:hanging="288"/>
      </w:pPr>
      <w:r>
        <w:rPr>
          <w:rFonts w:ascii="Calibri" w:cs="Calibri" w:eastAsia="Calibri" w:hAnsi="Calibri"/>
          <w:b w:val="false"/>
          <w:bCs w:val="false"/>
          <w:i w:val="false"/>
          <w:iCs w:val="false"/>
          <w:color w:val="374151"/>
          <w:sz w:val="22"/>
          <w:szCs w:val="22"/>
        </w:rPr>
        <w:t xml:space="preserve">Checkout: Pay Now (card/QR) or Pay at Counter (cash). KDS ticket created immediately on confirmation.</w:t>
      </w:r>
    </w:p>
    <w:p>
      <w:pPr>
        <w:spacing w:after="0" w:before="60"/>
      </w:pPr>
    </w:p>
    <w:p>
      <w:pPr>
        <w:pStyle w:val="Heading2"/>
        <w:spacing w:after="80" w:before="280"/>
      </w:pPr>
      <w:r>
        <w:rPr>
          <w:rFonts w:ascii="Calibri" w:cs="Calibri" w:eastAsia="Calibri" w:hAnsi="Calibri"/>
          <w:b/>
          <w:bCs/>
          <w:i w:val="false"/>
          <w:iCs w:val="false"/>
          <w:color w:val="1A2B4A"/>
          <w:sz w:val="28"/>
          <w:szCs w:val="28"/>
        </w:rPr>
        <w:t xml:space="preserve">9.7  CRM, Loyalty &amp; Reporting</w:t>
      </w:r>
    </w:p>
    <w:p>
      <w:pPr>
        <w:pStyle w:val="Heading3"/>
        <w:spacing w:after="60" w:before="200"/>
      </w:pPr>
      <w:r>
        <w:rPr>
          <w:rFonts w:ascii="Calibri" w:cs="Calibri" w:eastAsia="Calibri" w:hAnsi="Calibri"/>
          <w:b/>
          <w:bCs/>
          <w:i w:val="false"/>
          <w:iCs w:val="false"/>
          <w:color w:val="2563EB"/>
          <w:sz w:val="24"/>
          <w:szCs w:val="24"/>
        </w:rPr>
        <w:t xml:space="preserve">CRM Module</w:t>
      </w:r>
    </w:p>
    <w:p>
      <w:pPr>
        <w:pStyle w:val="ListParagraph"/>
        <w:numPr>
          <w:ilvl w:val="0"/>
          <w:numId w:val="1"/>
        </w:numPr>
        <w:spacing w:after="40" w:before="40" w:line="264"/>
        <w:ind w:left="504" w:hanging="288"/>
      </w:pPr>
      <w:r>
        <w:rPr>
          <w:rFonts w:ascii="Calibri" w:cs="Calibri" w:eastAsia="Calibri" w:hAnsi="Calibri"/>
          <w:b w:val="false"/>
          <w:bCs w:val="false"/>
          <w:i w:val="false"/>
          <w:iCs w:val="false"/>
          <w:color w:val="374151"/>
          <w:sz w:val="22"/>
          <w:szCs w:val="22"/>
        </w:rPr>
        <w:t xml:space="preserve">Customer profiles: name, phone, email, date of birth, preferred language, visit count, total spend.</w:t>
      </w:r>
    </w:p>
    <w:p>
      <w:pPr>
        <w:pStyle w:val="ListParagraph"/>
        <w:numPr>
          <w:ilvl w:val="0"/>
          <w:numId w:val="1"/>
        </w:numPr>
        <w:spacing w:after="40" w:before="40" w:line="264"/>
        <w:ind w:left="504" w:hanging="288"/>
      </w:pPr>
      <w:r>
        <w:rPr>
          <w:rFonts w:ascii="Calibri" w:cs="Calibri" w:eastAsia="Calibri" w:hAnsi="Calibri"/>
          <w:b w:val="false"/>
          <w:bCs w:val="false"/>
          <w:i w:val="false"/>
          <w:iCs w:val="false"/>
          <w:color w:val="374151"/>
          <w:sz w:val="22"/>
          <w:szCs w:val="22"/>
        </w:rPr>
        <w:t xml:space="preserve">Loyalty tiers: Bronze (0-499 pts), Silver (500-1,999 pts), Gold (2,000-4,999 pts), Platinum (5,000+ pts).</w:t>
      </w:r>
    </w:p>
    <w:p>
      <w:pPr>
        <w:pStyle w:val="ListParagraph"/>
        <w:numPr>
          <w:ilvl w:val="0"/>
          <w:numId w:val="1"/>
        </w:numPr>
        <w:spacing w:after="40" w:before="40" w:line="264"/>
        <w:ind w:left="504" w:hanging="288"/>
      </w:pPr>
      <w:r>
        <w:rPr>
          <w:rFonts w:ascii="Calibri" w:cs="Calibri" w:eastAsia="Calibri" w:hAnsi="Calibri"/>
          <w:b w:val="false"/>
          <w:bCs w:val="false"/>
          <w:i w:val="false"/>
          <w:iCs w:val="false"/>
          <w:color w:val="374151"/>
          <w:sz w:val="22"/>
          <w:szCs w:val="22"/>
        </w:rPr>
        <w:t xml:space="preserve">Points earned per ETB spent at a configurable ratio; tiers unlock discounts and priority seating.</w:t>
      </w:r>
    </w:p>
    <w:p>
      <w:pPr>
        <w:pStyle w:val="ListParagraph"/>
        <w:numPr>
          <w:ilvl w:val="0"/>
          <w:numId w:val="1"/>
        </w:numPr>
        <w:spacing w:after="40" w:before="40" w:line="264"/>
        <w:ind w:left="504" w:hanging="288"/>
      </w:pPr>
      <w:r>
        <w:rPr>
          <w:rFonts w:ascii="Calibri" w:cs="Calibri" w:eastAsia="Calibri" w:hAnsi="Calibri"/>
          <w:b w:val="false"/>
          <w:bCs w:val="false"/>
          <w:i w:val="false"/>
          <w:iCs w:val="false"/>
          <w:color w:val="374151"/>
          <w:sz w:val="22"/>
          <w:szCs w:val="22"/>
        </w:rPr>
        <w:t xml:space="preserve">Feedback and star ratings captured per visit; average ratings tracked per server and per menu item.</w:t>
      </w:r>
    </w:p>
    <w:p>
      <w:pPr>
        <w:pStyle w:val="Heading3"/>
        <w:spacing w:after="60" w:before="200"/>
      </w:pPr>
      <w:r>
        <w:rPr>
          <w:rFonts w:ascii="Calibri" w:cs="Calibri" w:eastAsia="Calibri" w:hAnsi="Calibri"/>
          <w:b/>
          <w:bCs/>
          <w:i w:val="false"/>
          <w:iCs w:val="false"/>
          <w:color w:val="2563EB"/>
          <w:sz w:val="24"/>
          <w:szCs w:val="24"/>
        </w:rPr>
        <w:t xml:space="preserve">Analytics Module</w:t>
      </w:r>
    </w:p>
    <w:p>
      <w:pPr>
        <w:pStyle w:val="ListParagraph"/>
        <w:numPr>
          <w:ilvl w:val="0"/>
          <w:numId w:val="1"/>
        </w:numPr>
        <w:spacing w:after="40" w:before="40" w:line="264"/>
        <w:ind w:left="504" w:hanging="288"/>
      </w:pPr>
      <w:r>
        <w:rPr>
          <w:rFonts w:ascii="Calibri" w:cs="Calibri" w:eastAsia="Calibri" w:hAnsi="Calibri"/>
          <w:b w:val="false"/>
          <w:bCs w:val="false"/>
          <w:i w:val="false"/>
          <w:iCs w:val="false"/>
          <w:color w:val="374151"/>
          <w:sz w:val="22"/>
          <w:szCs w:val="22"/>
        </w:rPr>
        <w:t xml:space="preserve">Order volume by hour (bar chart); station load comparison (horizontal bar).</w:t>
      </w:r>
    </w:p>
    <w:p>
      <w:pPr>
        <w:pStyle w:val="ListParagraph"/>
        <w:numPr>
          <w:ilvl w:val="0"/>
          <w:numId w:val="1"/>
        </w:numPr>
        <w:spacing w:after="40" w:before="40" w:line="264"/>
        <w:ind w:left="504" w:hanging="288"/>
      </w:pPr>
      <w:r>
        <w:rPr>
          <w:rFonts w:ascii="Calibri" w:cs="Calibri" w:eastAsia="Calibri" w:hAnsi="Calibri"/>
          <w:b w:val="false"/>
          <w:bCs w:val="false"/>
          <w:i w:val="false"/>
          <w:iCs w:val="false"/>
          <w:color w:val="374151"/>
          <w:sz w:val="22"/>
          <w:szCs w:val="22"/>
        </w:rPr>
        <w:t xml:space="preserve">Top-selling items today (ranked list); revenue by order type (pie chart).</w:t>
      </w:r>
    </w:p>
    <w:p>
      <w:pPr>
        <w:pStyle w:val="ListParagraph"/>
        <w:numPr>
          <w:ilvl w:val="0"/>
          <w:numId w:val="1"/>
        </w:numPr>
        <w:spacing w:after="40" w:before="40" w:line="264"/>
        <w:ind w:left="504" w:hanging="288"/>
      </w:pPr>
      <w:r>
        <w:rPr>
          <w:rFonts w:ascii="Calibri" w:cs="Calibri" w:eastAsia="Calibri" w:hAnsi="Calibri"/>
          <w:b w:val="false"/>
          <w:bCs w:val="false"/>
          <w:i w:val="false"/>
          <w:iCs w:val="false"/>
          <w:color w:val="374151"/>
          <w:sz w:val="22"/>
          <w:szCs w:val="22"/>
        </w:rPr>
        <w:t xml:space="preserve">Waste overview by item (bar chart).</w:t>
      </w:r>
    </w:p>
    <w:p>
      <w:pPr>
        <w:pStyle w:val="Heading3"/>
        <w:spacing w:after="60" w:before="200"/>
      </w:pPr>
      <w:r>
        <w:rPr>
          <w:rFonts w:ascii="Calibri" w:cs="Calibri" w:eastAsia="Calibri" w:hAnsi="Calibri"/>
          <w:b/>
          <w:bCs/>
          <w:i w:val="false"/>
          <w:iCs w:val="false"/>
          <w:color w:val="2563EB"/>
          <w:sz w:val="24"/>
          <w:szCs w:val="24"/>
        </w:rPr>
        <w:t xml:space="preserve">Reports Module</w:t>
      </w:r>
    </w:p>
    <w:p>
      <w:pPr>
        <w:pStyle w:val="ListParagraph"/>
        <w:numPr>
          <w:ilvl w:val="0"/>
          <w:numId w:val="1"/>
        </w:numPr>
        <w:spacing w:after="40" w:before="40" w:line="264"/>
        <w:ind w:left="504" w:hanging="288"/>
      </w:pPr>
      <w:r>
        <w:rPr>
          <w:rFonts w:ascii="Calibri" w:cs="Calibri" w:eastAsia="Calibri" w:hAnsi="Calibri"/>
          <w:b w:val="false"/>
          <w:bCs w:val="false"/>
          <w:i w:val="false"/>
          <w:iCs w:val="false"/>
          <w:color w:val="374151"/>
          <w:sz w:val="22"/>
          <w:szCs w:val="22"/>
        </w:rPr>
        <w:t xml:space="preserve">Daily Sales Summary, Revenue by Category, Waiter Performance, Inventory Consumption, Waste &amp; Spoilage, Purchasing Spend, Customer Visit Frequency, Shift Summary.</w:t>
      </w:r>
    </w:p>
    <w:p>
      <w:pPr>
        <w:pStyle w:val="ListParagraph"/>
        <w:numPr>
          <w:ilvl w:val="0"/>
          <w:numId w:val="1"/>
        </w:numPr>
        <w:spacing w:after="40" w:before="40" w:line="264"/>
        <w:ind w:left="504" w:hanging="288"/>
      </w:pPr>
      <w:r>
        <w:rPr>
          <w:rFonts w:ascii="Calibri" w:cs="Calibri" w:eastAsia="Calibri" w:hAnsi="Calibri"/>
          <w:b w:val="false"/>
          <w:bCs w:val="false"/>
          <w:i w:val="false"/>
          <w:iCs w:val="false"/>
          <w:color w:val="374151"/>
          <w:sz w:val="22"/>
          <w:szCs w:val="22"/>
        </w:rPr>
        <w:t xml:space="preserve">Reports filterable by date range, branch, and category. Export to PDF and CSV (v1.1).</w:t>
      </w:r>
    </w:p>
    <w:p>
      <w:pPr>
        <w:spacing w:after="0" w:before="60"/>
      </w:pPr>
    </w:p>
    <w:p>
      <w:pPr>
        <w:pStyle w:val="Heading2"/>
        <w:spacing w:after="80" w:before="280"/>
      </w:pPr>
      <w:r>
        <w:rPr>
          <w:rFonts w:ascii="Calibri" w:cs="Calibri" w:eastAsia="Calibri" w:hAnsi="Calibri"/>
          <w:b/>
          <w:bCs/>
          <w:i w:val="false"/>
          <w:iCs w:val="false"/>
          <w:color w:val="1A2B4A"/>
          <w:sz w:val="28"/>
          <w:szCs w:val="28"/>
        </w:rPr>
        <w:t xml:space="preserve">9.8  Staff, Shifts &amp; User Management</w:t>
      </w:r>
    </w:p>
    <w:p>
      <w:pPr>
        <w:pStyle w:val="Heading3"/>
        <w:spacing w:after="60" w:before="200"/>
      </w:pPr>
      <w:r>
        <w:rPr>
          <w:rFonts w:ascii="Calibri" w:cs="Calibri" w:eastAsia="Calibri" w:hAnsi="Calibri"/>
          <w:b/>
          <w:bCs/>
          <w:i w:val="false"/>
          <w:iCs w:val="false"/>
          <w:color w:val="2563EB"/>
          <w:sz w:val="24"/>
          <w:szCs w:val="24"/>
        </w:rPr>
        <w:t xml:space="preserve">Shifts Module</w:t>
      </w:r>
    </w:p>
    <w:p>
      <w:pPr>
        <w:pStyle w:val="ListParagraph"/>
        <w:numPr>
          <w:ilvl w:val="0"/>
          <w:numId w:val="1"/>
        </w:numPr>
        <w:spacing w:after="40" w:before="40" w:line="264"/>
        <w:ind w:left="504" w:hanging="288"/>
      </w:pPr>
      <w:r>
        <w:rPr>
          <w:rFonts w:ascii="Calibri" w:cs="Calibri" w:eastAsia="Calibri" w:hAnsi="Calibri"/>
          <w:b w:val="false"/>
          <w:bCs w:val="false"/>
          <w:i w:val="false"/>
          <w:iCs w:val="false"/>
          <w:color w:val="374151"/>
          <w:sz w:val="22"/>
          <w:szCs w:val="22"/>
        </w:rPr>
        <w:t xml:space="preserve">Create shift schedules: staff member, role, start/end time, assigned branch/floor.</w:t>
      </w:r>
    </w:p>
    <w:p>
      <w:pPr>
        <w:pStyle w:val="ListParagraph"/>
        <w:numPr>
          <w:ilvl w:val="0"/>
          <w:numId w:val="1"/>
        </w:numPr>
        <w:spacing w:after="40" w:before="40" w:line="264"/>
        <w:ind w:left="504" w:hanging="288"/>
      </w:pPr>
      <w:r>
        <w:rPr>
          <w:rFonts w:ascii="Calibri" w:cs="Calibri" w:eastAsia="Calibri" w:hAnsi="Calibri"/>
          <w:b w:val="false"/>
          <w:bCs w:val="false"/>
          <w:i w:val="false"/>
          <w:iCs w:val="false"/>
          <w:color w:val="374151"/>
          <w:sz w:val="22"/>
          <w:szCs w:val="22"/>
        </w:rPr>
        <w:t xml:space="preserve">Shift status lifecycle: scheduled → clocked-in → break → completed.</w:t>
      </w:r>
    </w:p>
    <w:p>
      <w:pPr>
        <w:pStyle w:val="ListParagraph"/>
        <w:numPr>
          <w:ilvl w:val="0"/>
          <w:numId w:val="1"/>
        </w:numPr>
        <w:spacing w:after="40" w:before="40" w:line="264"/>
        <w:ind w:left="504" w:hanging="288"/>
      </w:pPr>
      <w:r>
        <w:rPr>
          <w:rFonts w:ascii="Calibri" w:cs="Calibri" w:eastAsia="Calibri" w:hAnsi="Calibri"/>
          <w:b w:val="false"/>
          <w:bCs w:val="false"/>
          <w:i w:val="false"/>
          <w:iCs w:val="false"/>
          <w:color w:val="374151"/>
          <w:sz w:val="22"/>
          <w:szCs w:val="22"/>
        </w:rPr>
        <w:t xml:space="preserve">View active shifts for the current day; historical shift log with total hours.</w:t>
      </w:r>
    </w:p>
    <w:p>
      <w:pPr>
        <w:pStyle w:val="Heading3"/>
        <w:spacing w:after="60" w:before="200"/>
      </w:pPr>
      <w:r>
        <w:rPr>
          <w:rFonts w:ascii="Calibri" w:cs="Calibri" w:eastAsia="Calibri" w:hAnsi="Calibri"/>
          <w:b/>
          <w:bCs/>
          <w:i w:val="false"/>
          <w:iCs w:val="false"/>
          <w:color w:val="2563EB"/>
          <w:sz w:val="24"/>
          <w:szCs w:val="24"/>
        </w:rPr>
        <w:t xml:space="preserve">User Management</w:t>
      </w:r>
    </w:p>
    <w:p>
      <w:pPr>
        <w:pStyle w:val="ListParagraph"/>
        <w:numPr>
          <w:ilvl w:val="0"/>
          <w:numId w:val="1"/>
        </w:numPr>
        <w:spacing w:after="40" w:before="40" w:line="264"/>
        <w:ind w:left="504" w:hanging="288"/>
      </w:pPr>
      <w:r>
        <w:rPr>
          <w:rFonts w:ascii="Calibri" w:cs="Calibri" w:eastAsia="Calibri" w:hAnsi="Calibri"/>
          <w:b w:val="false"/>
          <w:bCs w:val="false"/>
          <w:i w:val="false"/>
          <w:iCs w:val="false"/>
          <w:color w:val="374151"/>
          <w:sz w:val="22"/>
          <w:szCs w:val="22"/>
        </w:rPr>
        <w:t xml:space="preserve">Full CRUD for user accounts: create, edit role, reset password, deactivate/delete.</w:t>
      </w:r>
    </w:p>
    <w:p>
      <w:pPr>
        <w:pStyle w:val="ListParagraph"/>
        <w:numPr>
          <w:ilvl w:val="0"/>
          <w:numId w:val="1"/>
        </w:numPr>
        <w:spacing w:after="40" w:before="40" w:line="264"/>
        <w:ind w:left="504" w:hanging="288"/>
      </w:pPr>
      <w:r>
        <w:rPr>
          <w:rFonts w:ascii="Calibri" w:cs="Calibri" w:eastAsia="Calibri" w:hAnsi="Calibri"/>
          <w:b w:val="false"/>
          <w:bCs w:val="false"/>
          <w:i w:val="false"/>
          <w:iCs w:val="false"/>
          <w:color w:val="374151"/>
          <w:sz w:val="22"/>
          <w:szCs w:val="22"/>
        </w:rPr>
        <w:t xml:space="preserve">Search by name/email; filter by role; pagination (8 users per page).</w:t>
      </w:r>
    </w:p>
    <w:p>
      <w:pPr>
        <w:pStyle w:val="Heading3"/>
        <w:spacing w:after="60" w:before="200"/>
      </w:pPr>
      <w:r>
        <w:rPr>
          <w:rFonts w:ascii="Calibri" w:cs="Calibri" w:eastAsia="Calibri" w:hAnsi="Calibri"/>
          <w:b/>
          <w:bCs/>
          <w:i w:val="false"/>
          <w:iCs w:val="false"/>
          <w:color w:val="2563EB"/>
          <w:sz w:val="24"/>
          <w:szCs w:val="24"/>
        </w:rPr>
        <w:t xml:space="preserve">Role-Based Access Control</w:t>
      </w:r>
    </w:p>
    <w:p>
      <w:pPr>
        <w:pStyle w:val="ListParagraph"/>
        <w:numPr>
          <w:ilvl w:val="0"/>
          <w:numId w:val="1"/>
        </w:numPr>
        <w:spacing w:after="40" w:before="40" w:line="264"/>
        <w:ind w:left="504" w:hanging="288"/>
      </w:pPr>
      <w:r>
        <w:rPr>
          <w:rFonts w:ascii="Calibri" w:cs="Calibri" w:eastAsia="Calibri" w:hAnsi="Calibri"/>
          <w:b w:val="false"/>
          <w:bCs w:val="false"/>
          <w:i w:val="false"/>
          <w:iCs w:val="false"/>
          <w:color w:val="374151"/>
          <w:sz w:val="22"/>
          <w:szCs w:val="22"/>
        </w:rPr>
        <w:t xml:space="preserve">8 roles: admin, manager, cashier, waiter, chef, inventory, delivery, customer.</w:t>
      </w:r>
    </w:p>
    <w:p>
      <w:pPr>
        <w:pStyle w:val="ListParagraph"/>
        <w:numPr>
          <w:ilvl w:val="0"/>
          <w:numId w:val="1"/>
        </w:numPr>
        <w:spacing w:after="40" w:before="40" w:line="264"/>
        <w:ind w:left="504" w:hanging="288"/>
      </w:pPr>
      <w:r>
        <w:rPr>
          <w:rFonts w:ascii="Calibri" w:cs="Calibri" w:eastAsia="Calibri" w:hAnsi="Calibri"/>
          <w:b w:val="false"/>
          <w:bCs w:val="false"/>
          <w:i w:val="false"/>
          <w:iCs w:val="false"/>
          <w:color w:val="374151"/>
          <w:sz w:val="22"/>
          <w:szCs w:val="22"/>
        </w:rPr>
        <w:t xml:space="preserve">Each role has a whitelist of accessible modules enforced at both route and navigation levels.</w:t>
      </w:r>
    </w:p>
    <w:p>
      <w:r>
        <w:br w:type="page"/>
      </w: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8%"/>
            <w:shd w:fill="C8973A" w:color="C8973A" w:val="solid"/>
            <w:tcMar>
              <w:top w:type="dxa" w:w="80"/>
              <w:left w:type="dxa" w:w="120"/>
              <w:bottom w:type="dxa" w:w="80"/>
              <w:right w:type="dxa" w:w="120"/>
            </w:tcMar>
          </w:tcPr>
          <w:p>
            <w:pPr>
              <w:jc w:val="center"/>
            </w:pPr>
            <w:r>
              <w:rPr>
                <w:rFonts w:ascii="Calibri" w:cs="Calibri" w:eastAsia="Calibri" w:hAnsi="Calibri"/>
                <w:b/>
                <w:bCs/>
                <w:i w:val="false"/>
                <w:iCs w:val="false"/>
                <w:color w:val="FFFFFF"/>
                <w:sz w:val="34"/>
                <w:szCs w:val="34"/>
              </w:rPr>
              <w:t xml:space="preserve">10</w:t>
            </w:r>
          </w:p>
        </w:tc>
        <w:tc>
          <w:tcPr>
            <w:shd w:fill="1A2B4A" w:color="1A2B4A" w:val="solid"/>
            <w:tcMar>
              <w:top w:type="dxa" w:w="80"/>
              <w:left w:type="dxa" w:w="200"/>
              <w:bottom w:type="dxa" w:w="80"/>
              <w:right w:type="dxa" w:w="120"/>
            </w:tcMar>
          </w:tcPr>
          <w:p>
            <w:r>
              <w:rPr>
                <w:rFonts w:ascii="Calibri" w:cs="Calibri" w:eastAsia="Calibri" w:hAnsi="Calibri"/>
                <w:b/>
                <w:bCs/>
                <w:i w:val="false"/>
                <w:iCs w:val="false"/>
                <w:color w:val="FFFFFF"/>
                <w:sz w:val="34"/>
                <w:szCs w:val="34"/>
              </w:rPr>
              <w:t xml:space="preserve">Non-Functional Requirements</w:t>
            </w:r>
          </w:p>
        </w:tc>
      </w:tr>
    </w:tbl>
    <w:p>
      <w:pPr>
        <w:spacing w:after="0"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tcBorders>
              <w:top w:val="single" w:color="D0D5DD" w:sz="4"/>
              <w:left w:val="single" w:color="D0D5DD" w:sz="4"/>
              <w:bottom w:val="single" w:color="D0D5DD" w:sz="4"/>
              <w:right w:val="single" w:color="D0D5DD" w:sz="4"/>
            </w:tcBorders>
            <w:shd w:fill="1A2B4A" w:color="1A2B4A" w:val="solid"/>
            <w:tcMar>
              <w:top w:type="dxa" w:w="80"/>
              <w:left w:type="dxa" w:w="120"/>
              <w:bottom w:type="dxa" w:w="80"/>
              <w:right w:type="dxa" w:w="120"/>
            </w:tcMar>
          </w:tcPr>
          <w:p>
            <w:pPr>
              <w:spacing w:after="0" w:before="0" w:line="256"/>
            </w:pPr>
            <w:r>
              <w:rPr>
                <w:rFonts w:ascii="Calibri" w:cs="Calibri" w:eastAsia="Calibri" w:hAnsi="Calibri"/>
                <w:b/>
                <w:bCs/>
                <w:i w:val="false"/>
                <w:iCs w:val="false"/>
                <w:color w:val="FFFFFF"/>
                <w:sz w:val="20"/>
                <w:szCs w:val="20"/>
              </w:rPr>
              <w:t xml:space="preserve">Category</w:t>
            </w:r>
          </w:p>
        </w:tc>
        <w:tc>
          <w:tcPr>
            <w:tcW w:type="pct" w:w="33%"/>
            <w:tcBorders>
              <w:top w:val="single" w:color="D0D5DD" w:sz="4"/>
              <w:left w:val="single" w:color="D0D5DD" w:sz="4"/>
              <w:bottom w:val="single" w:color="D0D5DD" w:sz="4"/>
              <w:right w:val="single" w:color="D0D5DD" w:sz="4"/>
            </w:tcBorders>
            <w:shd w:fill="1A2B4A" w:color="1A2B4A" w:val="solid"/>
            <w:tcMar>
              <w:top w:type="dxa" w:w="80"/>
              <w:left w:type="dxa" w:w="120"/>
              <w:bottom w:type="dxa" w:w="80"/>
              <w:right w:type="dxa" w:w="120"/>
            </w:tcMar>
          </w:tcPr>
          <w:p>
            <w:pPr>
              <w:spacing w:after="0" w:before="0" w:line="256"/>
            </w:pPr>
            <w:r>
              <w:rPr>
                <w:rFonts w:ascii="Calibri" w:cs="Calibri" w:eastAsia="Calibri" w:hAnsi="Calibri"/>
                <w:b/>
                <w:bCs/>
                <w:i w:val="false"/>
                <w:iCs w:val="false"/>
                <w:color w:val="FFFFFF"/>
                <w:sz w:val="20"/>
                <w:szCs w:val="20"/>
              </w:rPr>
              <w:t xml:space="preserve">Requirement</w:t>
            </w:r>
          </w:p>
        </w:tc>
        <w:tc>
          <w:tcPr>
            <w:tcW w:type="pct" w:w="33%"/>
            <w:tcBorders>
              <w:top w:val="single" w:color="D0D5DD" w:sz="4"/>
              <w:left w:val="single" w:color="D0D5DD" w:sz="4"/>
              <w:bottom w:val="single" w:color="D0D5DD" w:sz="4"/>
              <w:right w:val="single" w:color="D0D5DD" w:sz="4"/>
            </w:tcBorders>
            <w:shd w:fill="1A2B4A" w:color="1A2B4A" w:val="solid"/>
            <w:tcMar>
              <w:top w:type="dxa" w:w="80"/>
              <w:left w:type="dxa" w:w="120"/>
              <w:bottom w:type="dxa" w:w="80"/>
              <w:right w:type="dxa" w:w="120"/>
            </w:tcMar>
          </w:tcPr>
          <w:p>
            <w:pPr>
              <w:spacing w:after="0" w:before="0" w:line="256"/>
            </w:pPr>
            <w:r>
              <w:rPr>
                <w:rFonts w:ascii="Calibri" w:cs="Calibri" w:eastAsia="Calibri" w:hAnsi="Calibri"/>
                <w:b/>
                <w:bCs/>
                <w:i w:val="false"/>
                <w:iCs w:val="false"/>
                <w:color w:val="FFFFFF"/>
                <w:sz w:val="20"/>
                <w:szCs w:val="20"/>
              </w:rPr>
              <w:t xml:space="preserve">BunaLink Approach</w:t>
            </w:r>
          </w:p>
        </w:tc>
      </w:tr>
      <w:tr>
        <w:trPr>
          <w:tblHeader w:val="false"/>
        </w:trPr>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Performance</w:t>
            </w:r>
          </w:p>
        </w:tc>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Page load &lt; 3 seconds on 4G</w:t>
            </w:r>
          </w:p>
        </w:tc>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Vite code splitting, Vercel Edge CDN, lazy-loaded routes</w:t>
            </w:r>
          </w:p>
        </w:tc>
      </w:tr>
      <w:tr>
        <w:trPr>
          <w:tblHeader w:val="false"/>
        </w:trPr>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Reliability</w:t>
            </w:r>
          </w:p>
        </w:tc>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99.9% uptime</w:t>
            </w:r>
          </w:p>
        </w:tc>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Vercel CDN (v1.0); multi-instance AWS with load balancer (v1.1)</w:t>
            </w:r>
          </w:p>
        </w:tc>
      </w:tr>
      <w:tr>
        <w:trPr>
          <w:tblHeader w:val="false"/>
        </w:trPr>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Scalability</w:t>
            </w:r>
          </w:p>
        </w:tc>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≥50 concurrent users per branch</w:t>
            </w:r>
          </w:p>
        </w:tc>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Stateless API + Redis session store; horizontal scaling</w:t>
            </w:r>
          </w:p>
        </w:tc>
      </w:tr>
      <w:tr>
        <w:trPr>
          <w:tblHeader w:val="false"/>
        </w:trPr>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Usability</w:t>
            </w:r>
          </w:p>
        </w:tc>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Staff productive within 1 day</w:t>
            </w:r>
          </w:p>
        </w:tc>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Role-specific views; guided workflows; contextual help tooltips</w:t>
            </w:r>
          </w:p>
        </w:tc>
      </w:tr>
      <w:tr>
        <w:trPr>
          <w:tblHeader w:val="false"/>
        </w:trPr>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Accessibility</w:t>
            </w:r>
          </w:p>
        </w:tc>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WCAG 2.1 AA compliance</w:t>
            </w:r>
          </w:p>
        </w:tc>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Radix UI accessible primitives; semantic HTML; keyboard navigation</w:t>
            </w:r>
          </w:p>
        </w:tc>
      </w:tr>
      <w:tr>
        <w:trPr>
          <w:tblHeader w:val="false"/>
        </w:trPr>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Maintainability</w:t>
            </w:r>
          </w:p>
        </w:tc>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Independent hotfix deployment</w:t>
            </w:r>
          </w:p>
        </w:tc>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Feature flags; modular architecture; automated CI/CD</w:t>
            </w:r>
          </w:p>
        </w:tc>
      </w:tr>
      <w:tr>
        <w:trPr>
          <w:tblHeader w:val="false"/>
        </w:trPr>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Security</w:t>
            </w:r>
          </w:p>
        </w:tc>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No unauthorized data access</w:t>
            </w:r>
          </w:p>
        </w:tc>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RBAC; JWT auth (v1.1); HTTPS enforcement; input validation via Zod</w:t>
            </w:r>
          </w:p>
        </w:tc>
      </w:tr>
      <w:tr>
        <w:trPr>
          <w:tblHeader w:val="false"/>
        </w:trPr>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Localization</w:t>
            </w:r>
          </w:p>
        </w:tc>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Full Amharic and English</w:t>
            </w:r>
          </w:p>
        </w:tc>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localeStore with persist; t(locale,key) helper; ETB currency formatter</w:t>
            </w:r>
          </w:p>
        </w:tc>
      </w:tr>
      <w:tr>
        <w:trPr>
          <w:tblHeader w:val="false"/>
        </w:trPr>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Data Integrity</w:t>
            </w:r>
          </w:p>
        </w:tc>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Immutable transaction records</w:t>
            </w:r>
          </w:p>
        </w:tc>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Append-only stock movements and payment records; JE line balancing enforced</w:t>
            </w:r>
          </w:p>
        </w:tc>
      </w:tr>
      <w:tr>
        <w:trPr>
          <w:tblHeader w:val="false"/>
        </w:trPr>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Offline Capability</w:t>
            </w:r>
          </w:p>
        </w:tc>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POS operates without internet</w:t>
            </w:r>
          </w:p>
        </w:tc>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OfflineCache (localStorage-backed order cache); auto-sync on reconnect</w:t>
            </w:r>
          </w:p>
        </w:tc>
      </w:tr>
    </w:tbl>
    <w:p>
      <w:r>
        <w:br w:type="page"/>
      </w: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8%"/>
            <w:shd w:fill="C8973A" w:color="C8973A" w:val="solid"/>
            <w:tcMar>
              <w:top w:type="dxa" w:w="80"/>
              <w:left w:type="dxa" w:w="120"/>
              <w:bottom w:type="dxa" w:w="80"/>
              <w:right w:type="dxa" w:w="120"/>
            </w:tcMar>
          </w:tcPr>
          <w:p>
            <w:pPr>
              <w:jc w:val="center"/>
            </w:pPr>
            <w:r>
              <w:rPr>
                <w:rFonts w:ascii="Calibri" w:cs="Calibri" w:eastAsia="Calibri" w:hAnsi="Calibri"/>
                <w:b/>
                <w:bCs/>
                <w:i w:val="false"/>
                <w:iCs w:val="false"/>
                <w:color w:val="FFFFFF"/>
                <w:sz w:val="34"/>
                <w:szCs w:val="34"/>
              </w:rPr>
              <w:t xml:space="preserve">11</w:t>
            </w:r>
          </w:p>
        </w:tc>
        <w:tc>
          <w:tcPr>
            <w:shd w:fill="1A2B4A" w:color="1A2B4A" w:val="solid"/>
            <w:tcMar>
              <w:top w:type="dxa" w:w="80"/>
              <w:left w:type="dxa" w:w="200"/>
              <w:bottom w:type="dxa" w:w="80"/>
              <w:right w:type="dxa" w:w="120"/>
            </w:tcMar>
          </w:tcPr>
          <w:p>
            <w:r>
              <w:rPr>
                <w:rFonts w:ascii="Calibri" w:cs="Calibri" w:eastAsia="Calibri" w:hAnsi="Calibri"/>
                <w:b/>
                <w:bCs/>
                <w:i w:val="false"/>
                <w:iCs w:val="false"/>
                <w:color w:val="FFFFFF"/>
                <w:sz w:val="34"/>
                <w:szCs w:val="34"/>
              </w:rPr>
              <w:t xml:space="preserve">Solution Demonstration Plan</w:t>
            </w:r>
          </w:p>
        </w:tc>
      </w:tr>
    </w:tbl>
    <w:p>
      <w:pPr>
        <w:spacing w:after="0" w:before="80"/>
      </w:pPr>
    </w:p>
    <w:p>
      <w:pPr>
        <w:pStyle w:val="Heading2"/>
        <w:spacing w:after="80" w:before="280"/>
      </w:pPr>
      <w:r>
        <w:rPr>
          <w:rFonts w:ascii="Calibri" w:cs="Calibri" w:eastAsia="Calibri" w:hAnsi="Calibri"/>
          <w:b/>
          <w:bCs/>
          <w:i w:val="false"/>
          <w:iCs w:val="false"/>
          <w:color w:val="1A2B4A"/>
          <w:sz w:val="28"/>
          <w:szCs w:val="28"/>
        </w:rPr>
        <w:t xml:space="preserve">Demo 1 — Front of House Operations (Week 4)</w:t>
      </w:r>
    </w:p>
    <w:p>
      <w:pPr>
        <w:spacing w:after="80" w:before="60" w:line="276"/>
        <w:jc w:val="both"/>
      </w:pPr>
      <w:r>
        <w:rPr>
          <w:rFonts w:ascii="Calibri" w:cs="Calibri" w:eastAsia="Calibri" w:hAnsi="Calibri"/>
          <w:b w:val="false"/>
          <w:bCs w:val="false"/>
          <w:i w:val="false"/>
          <w:iCs w:val="false"/>
          <w:color w:val="374151"/>
          <w:sz w:val="22"/>
          <w:szCs w:val="22"/>
        </w:rPr>
        <w:t xml:space="preserve"/>
      </w:r>
      <w:r>
        <w:rPr>
          <w:rFonts w:ascii="Calibri" w:cs="Calibri" w:eastAsia="Calibri" w:hAnsi="Calibri"/>
          <w:b/>
          <w:bCs/>
          <w:i w:val="false"/>
          <w:iCs w:val="false"/>
          <w:color w:val="1A1A2E"/>
          <w:sz w:val="22"/>
          <w:szCs w:val="22"/>
        </w:rPr>
        <w:t xml:space="preserve">Audience:</w:t>
      </w:r>
      <w:r>
        <w:rPr>
          <w:rFonts w:ascii="Calibri" w:cs="Calibri" w:eastAsia="Calibri" w:hAnsi="Calibri"/>
          <w:b w:val="false"/>
          <w:bCs w:val="false"/>
          <w:i w:val="false"/>
          <w:iCs w:val="false"/>
          <w:color w:val="374151"/>
          <w:sz w:val="22"/>
          <w:szCs w:val="22"/>
        </w:rPr>
        <w:t xml:space="preserve"> Restaurant operations team (manager, cashier, waiter)</w:t>
      </w:r>
    </w:p>
    <w:p>
      <w:pPr>
        <w:spacing w:after="0" w:before="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tcBorders>
              <w:top w:val="single" w:color="D0D5DD" w:sz="4"/>
              <w:left w:val="single" w:color="D0D5DD" w:sz="4"/>
              <w:bottom w:val="single" w:color="D0D5DD" w:sz="4"/>
              <w:right w:val="single" w:color="D0D5DD" w:sz="4"/>
            </w:tcBorders>
            <w:shd w:fill="1A2B4A" w:color="1A2B4A" w:val="solid"/>
            <w:tcMar>
              <w:top w:type="dxa" w:w="80"/>
              <w:left w:type="dxa" w:w="120"/>
              <w:bottom w:type="dxa" w:w="80"/>
              <w:right w:type="dxa" w:w="120"/>
            </w:tcMar>
          </w:tcPr>
          <w:p>
            <w:pPr>
              <w:spacing w:after="0" w:before="0" w:line="256"/>
            </w:pPr>
            <w:r>
              <w:rPr>
                <w:rFonts w:ascii="Calibri" w:cs="Calibri" w:eastAsia="Calibri" w:hAnsi="Calibri"/>
                <w:b/>
                <w:bCs/>
                <w:i w:val="false"/>
                <w:iCs w:val="false"/>
                <w:color w:val="FFFFFF"/>
                <w:sz w:val="20"/>
                <w:szCs w:val="20"/>
              </w:rPr>
              <w:t xml:space="preserve">Scenario</w:t>
            </w:r>
          </w:p>
        </w:tc>
        <w:tc>
          <w:tcPr>
            <w:tcW w:type="pct" w:w="50%"/>
            <w:tcBorders>
              <w:top w:val="single" w:color="D0D5DD" w:sz="4"/>
              <w:left w:val="single" w:color="D0D5DD" w:sz="4"/>
              <w:bottom w:val="single" w:color="D0D5DD" w:sz="4"/>
              <w:right w:val="single" w:color="D0D5DD" w:sz="4"/>
            </w:tcBorders>
            <w:shd w:fill="1A2B4A" w:color="1A2B4A" w:val="solid"/>
            <w:tcMar>
              <w:top w:type="dxa" w:w="80"/>
              <w:left w:type="dxa" w:w="120"/>
              <w:bottom w:type="dxa" w:w="80"/>
              <w:right w:type="dxa" w:w="120"/>
            </w:tcMar>
          </w:tcPr>
          <w:p>
            <w:pPr>
              <w:spacing w:after="0" w:before="0" w:line="256"/>
            </w:pPr>
            <w:r>
              <w:rPr>
                <w:rFonts w:ascii="Calibri" w:cs="Calibri" w:eastAsia="Calibri" w:hAnsi="Calibri"/>
                <w:b/>
                <w:bCs/>
                <w:i w:val="false"/>
                <w:iCs w:val="false"/>
                <w:color w:val="FFFFFF"/>
                <w:sz w:val="20"/>
                <w:szCs w:val="20"/>
              </w:rPr>
              <w:t xml:space="preserve">Module Demonstrated</w:t>
            </w:r>
          </w:p>
        </w:tc>
      </w:tr>
      <w:tr>
        <w:trPr>
          <w:tblHeader w:val="false"/>
        </w:trPr>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Waiter logs in, creates dine-in order for Table 5</w:t>
            </w:r>
          </w:p>
        </w:tc>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Staff Tablet POS</w:t>
            </w:r>
          </w:p>
        </w:tc>
      </w:tr>
      <w:tr>
        <w:trPr>
          <w:tblHeader w:val="false"/>
        </w:trPr>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Adds 3 items, selects modifiers, adds note</w:t>
            </w:r>
          </w:p>
        </w:tc>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Staff Tablet POS</w:t>
            </w:r>
          </w:p>
        </w:tc>
      </w:tr>
      <w:tr>
        <w:trPr>
          <w:tblHeader w:val="false"/>
        </w:trPr>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Kitchen receives live ticket; chef marks Preparing</w:t>
            </w:r>
          </w:p>
        </w:tc>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KDS</w:t>
            </w:r>
          </w:p>
        </w:tc>
      </w:tr>
      <w:tr>
        <w:trPr>
          <w:tblHeader w:val="false"/>
        </w:trPr>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Waiter sees table status update on floor plan</w:t>
            </w:r>
          </w:p>
        </w:tc>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Floor Plan</w:t>
            </w:r>
          </w:p>
        </w:tc>
      </w:tr>
      <w:tr>
        <w:trPr>
          <w:tblHeader w:val="false"/>
        </w:trPr>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Cashier processes cash payment; table released</w:t>
            </w:r>
          </w:p>
        </w:tc>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Billing &amp; Payments</w:t>
            </w:r>
          </w:p>
        </w:tc>
      </w:tr>
      <w:tr>
        <w:trPr>
          <w:tblHeader w:val="false"/>
        </w:trPr>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Guest at Table 8 uses QR code to place own order</w:t>
            </w:r>
          </w:p>
        </w:tc>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Guest Digital Menu</w:t>
            </w:r>
          </w:p>
        </w:tc>
      </w:tr>
    </w:tbl>
    <w:p>
      <w:pPr>
        <w:spacing w:after="0" w:before="60"/>
      </w:pPr>
    </w:p>
    <w:p>
      <w:pPr>
        <w:pStyle w:val="Heading2"/>
        <w:spacing w:after="80" w:before="280"/>
      </w:pPr>
      <w:r>
        <w:rPr>
          <w:rFonts w:ascii="Calibri" w:cs="Calibri" w:eastAsia="Calibri" w:hAnsi="Calibri"/>
          <w:b/>
          <w:bCs/>
          <w:i w:val="false"/>
          <w:iCs w:val="false"/>
          <w:color w:val="1A2B4A"/>
          <w:sz w:val="28"/>
          <w:szCs w:val="28"/>
        </w:rPr>
        <w:t xml:space="preserve">Demo 2 — Inventory &amp; Purchasing (Week 8)</w:t>
      </w:r>
    </w:p>
    <w:p>
      <w:pPr>
        <w:spacing w:after="80" w:before="60" w:line="276"/>
        <w:jc w:val="both"/>
      </w:pPr>
      <w:r>
        <w:rPr>
          <w:rFonts w:ascii="Calibri" w:cs="Calibri" w:eastAsia="Calibri" w:hAnsi="Calibri"/>
          <w:b w:val="false"/>
          <w:bCs w:val="false"/>
          <w:i w:val="false"/>
          <w:iCs w:val="false"/>
          <w:color w:val="374151"/>
          <w:sz w:val="22"/>
          <w:szCs w:val="22"/>
        </w:rPr>
        <w:t xml:space="preserve"/>
      </w:r>
      <w:r>
        <w:rPr>
          <w:rFonts w:ascii="Calibri" w:cs="Calibri" w:eastAsia="Calibri" w:hAnsi="Calibri"/>
          <w:b/>
          <w:bCs/>
          <w:i w:val="false"/>
          <w:iCs w:val="false"/>
          <w:color w:val="1A1A2E"/>
          <w:sz w:val="22"/>
          <w:szCs w:val="22"/>
        </w:rPr>
        <w:t xml:space="preserve">Audience:</w:t>
      </w:r>
      <w:r>
        <w:rPr>
          <w:rFonts w:ascii="Calibri" w:cs="Calibri" w:eastAsia="Calibri" w:hAnsi="Calibri"/>
          <w:b w:val="false"/>
          <w:bCs w:val="false"/>
          <w:i w:val="false"/>
          <w:iCs w:val="false"/>
          <w:color w:val="374151"/>
          <w:sz w:val="22"/>
          <w:szCs w:val="22"/>
        </w:rPr>
        <w:t xml:space="preserve"> Inventory and purchasing staff</w:t>
      </w:r>
    </w:p>
    <w:p>
      <w:pPr>
        <w:spacing w:after="0" w:before="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tcBorders>
              <w:top w:val="single" w:color="D0D5DD" w:sz="4"/>
              <w:left w:val="single" w:color="D0D5DD" w:sz="4"/>
              <w:bottom w:val="single" w:color="D0D5DD" w:sz="4"/>
              <w:right w:val="single" w:color="D0D5DD" w:sz="4"/>
            </w:tcBorders>
            <w:shd w:fill="1A2B4A" w:color="1A2B4A" w:val="solid"/>
            <w:tcMar>
              <w:top w:type="dxa" w:w="80"/>
              <w:left w:type="dxa" w:w="120"/>
              <w:bottom w:type="dxa" w:w="80"/>
              <w:right w:type="dxa" w:w="120"/>
            </w:tcMar>
          </w:tcPr>
          <w:p>
            <w:pPr>
              <w:spacing w:after="0" w:before="0" w:line="256"/>
            </w:pPr>
            <w:r>
              <w:rPr>
                <w:rFonts w:ascii="Calibri" w:cs="Calibri" w:eastAsia="Calibri" w:hAnsi="Calibri"/>
                <w:b/>
                <w:bCs/>
                <w:i w:val="false"/>
                <w:iCs w:val="false"/>
                <w:color w:val="FFFFFF"/>
                <w:sz w:val="20"/>
                <w:szCs w:val="20"/>
              </w:rPr>
              <w:t xml:space="preserve">Scenario</w:t>
            </w:r>
          </w:p>
        </w:tc>
        <w:tc>
          <w:tcPr>
            <w:tcW w:type="pct" w:w="50%"/>
            <w:tcBorders>
              <w:top w:val="single" w:color="D0D5DD" w:sz="4"/>
              <w:left w:val="single" w:color="D0D5DD" w:sz="4"/>
              <w:bottom w:val="single" w:color="D0D5DD" w:sz="4"/>
              <w:right w:val="single" w:color="D0D5DD" w:sz="4"/>
            </w:tcBorders>
            <w:shd w:fill="1A2B4A" w:color="1A2B4A" w:val="solid"/>
            <w:tcMar>
              <w:top w:type="dxa" w:w="80"/>
              <w:left w:type="dxa" w:w="120"/>
              <w:bottom w:type="dxa" w:w="80"/>
              <w:right w:type="dxa" w:w="120"/>
            </w:tcMar>
          </w:tcPr>
          <w:p>
            <w:pPr>
              <w:spacing w:after="0" w:before="0" w:line="256"/>
            </w:pPr>
            <w:r>
              <w:rPr>
                <w:rFonts w:ascii="Calibri" w:cs="Calibri" w:eastAsia="Calibri" w:hAnsi="Calibri"/>
                <w:b/>
                <w:bCs/>
                <w:i w:val="false"/>
                <w:iCs w:val="false"/>
                <w:color w:val="FFFFFF"/>
                <w:sz w:val="20"/>
                <w:szCs w:val="20"/>
              </w:rPr>
              <w:t xml:space="preserve">Module Demonstrated</w:t>
            </w:r>
          </w:p>
        </w:tc>
      </w:tr>
      <w:tr>
        <w:trPr>
          <w:tblHeader w:val="false"/>
        </w:trPr>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Manager creates Purchase Requisition for 10 items</w:t>
            </w:r>
          </w:p>
        </w:tc>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Purchasing — PR</w:t>
            </w:r>
          </w:p>
        </w:tc>
      </w:tr>
      <w:tr>
        <w:trPr>
          <w:tblHeader w:val="false"/>
        </w:trPr>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PR approved; PO created and sent to vendor</w:t>
            </w:r>
          </w:p>
        </w:tc>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Purchasing — PO</w:t>
            </w:r>
          </w:p>
        </w:tc>
      </w:tr>
      <w:tr>
        <w:trPr>
          <w:tblHeader w:val="false"/>
        </w:trPr>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Goods arrive; GRN recorded with lot/expiry</w:t>
            </w:r>
          </w:p>
        </w:tc>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Purchasing — GRN Receiving</w:t>
            </w:r>
          </w:p>
        </w:tc>
      </w:tr>
      <w:tr>
        <w:trPr>
          <w:tblHeader w:val="false"/>
        </w:trPr>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Stock levels automatically updated</w:t>
            </w:r>
          </w:p>
        </w:tc>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Inventory — Stock Levels</w:t>
            </w:r>
          </w:p>
        </w:tc>
      </w:tr>
      <w:tr>
        <w:trPr>
          <w:tblHeader w:val="false"/>
        </w:trPr>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Reorder alert fires for low-stock ingredient</w:t>
            </w:r>
          </w:p>
        </w:tc>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Inventory — Reorder Alerts</w:t>
            </w:r>
          </w:p>
        </w:tc>
      </w:tr>
      <w:tr>
        <w:trPr>
          <w:tblHeader w:val="false"/>
        </w:trPr>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Stock count initiated; variance posted</w:t>
            </w:r>
          </w:p>
        </w:tc>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Inventory — Stock Counts</w:t>
            </w:r>
          </w:p>
        </w:tc>
      </w:tr>
    </w:tbl>
    <w:p>
      <w:pPr>
        <w:spacing w:after="0" w:before="60"/>
      </w:pPr>
    </w:p>
    <w:p>
      <w:pPr>
        <w:pStyle w:val="Heading2"/>
        <w:spacing w:after="80" w:before="280"/>
      </w:pPr>
      <w:r>
        <w:rPr>
          <w:rFonts w:ascii="Calibri" w:cs="Calibri" w:eastAsia="Calibri" w:hAnsi="Calibri"/>
          <w:b/>
          <w:bCs/>
          <w:i w:val="false"/>
          <w:iCs w:val="false"/>
          <w:color w:val="1A2B4A"/>
          <w:sz w:val="28"/>
          <w:szCs w:val="28"/>
        </w:rPr>
        <w:t xml:space="preserve">Demo 3 — Finance &amp; Reporting (Week 10)</w:t>
      </w:r>
    </w:p>
    <w:p>
      <w:pPr>
        <w:spacing w:after="80" w:before="60" w:line="276"/>
        <w:jc w:val="both"/>
      </w:pPr>
      <w:r>
        <w:rPr>
          <w:rFonts w:ascii="Calibri" w:cs="Calibri" w:eastAsia="Calibri" w:hAnsi="Calibri"/>
          <w:b w:val="false"/>
          <w:bCs w:val="false"/>
          <w:i w:val="false"/>
          <w:iCs w:val="false"/>
          <w:color w:val="374151"/>
          <w:sz w:val="22"/>
          <w:szCs w:val="22"/>
        </w:rPr>
        <w:t xml:space="preserve"/>
      </w:r>
      <w:r>
        <w:rPr>
          <w:rFonts w:ascii="Calibri" w:cs="Calibri" w:eastAsia="Calibri" w:hAnsi="Calibri"/>
          <w:b/>
          <w:bCs/>
          <w:i w:val="false"/>
          <w:iCs w:val="false"/>
          <w:color w:val="1A1A2E"/>
          <w:sz w:val="22"/>
          <w:szCs w:val="22"/>
        </w:rPr>
        <w:t xml:space="preserve">Audience:</w:t>
      </w:r>
      <w:r>
        <w:rPr>
          <w:rFonts w:ascii="Calibri" w:cs="Calibri" w:eastAsia="Calibri" w:hAnsi="Calibri"/>
          <w:b w:val="false"/>
          <w:bCs w:val="false"/>
          <w:i w:val="false"/>
          <w:iCs w:val="false"/>
          <w:color w:val="374151"/>
          <w:sz w:val="22"/>
          <w:szCs w:val="22"/>
        </w:rPr>
        <w:t xml:space="preserve"> Finance team and business owner</w:t>
      </w:r>
    </w:p>
    <w:p>
      <w:pPr>
        <w:spacing w:after="0" w:before="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tcBorders>
              <w:top w:val="single" w:color="D0D5DD" w:sz="4"/>
              <w:left w:val="single" w:color="D0D5DD" w:sz="4"/>
              <w:bottom w:val="single" w:color="D0D5DD" w:sz="4"/>
              <w:right w:val="single" w:color="D0D5DD" w:sz="4"/>
            </w:tcBorders>
            <w:shd w:fill="1A2B4A" w:color="1A2B4A" w:val="solid"/>
            <w:tcMar>
              <w:top w:type="dxa" w:w="80"/>
              <w:left w:type="dxa" w:w="120"/>
              <w:bottom w:type="dxa" w:w="80"/>
              <w:right w:type="dxa" w:w="120"/>
            </w:tcMar>
          </w:tcPr>
          <w:p>
            <w:pPr>
              <w:spacing w:after="0" w:before="0" w:line="256"/>
            </w:pPr>
            <w:r>
              <w:rPr>
                <w:rFonts w:ascii="Calibri" w:cs="Calibri" w:eastAsia="Calibri" w:hAnsi="Calibri"/>
                <w:b/>
                <w:bCs/>
                <w:i w:val="false"/>
                <w:iCs w:val="false"/>
                <w:color w:val="FFFFFF"/>
                <w:sz w:val="20"/>
                <w:szCs w:val="20"/>
              </w:rPr>
              <w:t xml:space="preserve">Scenario</w:t>
            </w:r>
          </w:p>
        </w:tc>
        <w:tc>
          <w:tcPr>
            <w:tcW w:type="pct" w:w="50%"/>
            <w:tcBorders>
              <w:top w:val="single" w:color="D0D5DD" w:sz="4"/>
              <w:left w:val="single" w:color="D0D5DD" w:sz="4"/>
              <w:bottom w:val="single" w:color="D0D5DD" w:sz="4"/>
              <w:right w:val="single" w:color="D0D5DD" w:sz="4"/>
            </w:tcBorders>
            <w:shd w:fill="1A2B4A" w:color="1A2B4A" w:val="solid"/>
            <w:tcMar>
              <w:top w:type="dxa" w:w="80"/>
              <w:left w:type="dxa" w:w="120"/>
              <w:bottom w:type="dxa" w:w="80"/>
              <w:right w:type="dxa" w:w="120"/>
            </w:tcMar>
          </w:tcPr>
          <w:p>
            <w:pPr>
              <w:spacing w:after="0" w:before="0" w:line="256"/>
            </w:pPr>
            <w:r>
              <w:rPr>
                <w:rFonts w:ascii="Calibri" w:cs="Calibri" w:eastAsia="Calibri" w:hAnsi="Calibri"/>
                <w:b/>
                <w:bCs/>
                <w:i w:val="false"/>
                <w:iCs w:val="false"/>
                <w:color w:val="FFFFFF"/>
                <w:sz w:val="20"/>
                <w:szCs w:val="20"/>
              </w:rPr>
              <w:t xml:space="preserve">Module Demonstrated</w:t>
            </w:r>
          </w:p>
        </w:tc>
      </w:tr>
      <w:tr>
        <w:trPr>
          <w:tblHeader w:val="false"/>
        </w:trPr>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Review daily sales summary</w:t>
            </w:r>
          </w:p>
        </w:tc>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Reports</w:t>
            </w:r>
          </w:p>
        </w:tc>
      </w:tr>
      <w:tr>
        <w:trPr>
          <w:tblHeader w:val="false"/>
        </w:trPr>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View vendor bill; record partial payment</w:t>
            </w:r>
          </w:p>
        </w:tc>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Accounting — Vendor Bills</w:t>
            </w:r>
          </w:p>
        </w:tc>
      </w:tr>
      <w:tr>
        <w:trPr>
          <w:tblHeader w:val="false"/>
        </w:trPr>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Review journal entries auto-posted from sales</w:t>
            </w:r>
          </w:p>
        </w:tc>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Accounting — Journal Entries</w:t>
            </w:r>
          </w:p>
        </w:tc>
      </w:tr>
      <w:tr>
        <w:trPr>
          <w:tblHeader w:val="false"/>
        </w:trPr>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View revenue by order type (pie chart)</w:t>
            </w:r>
          </w:p>
        </w:tc>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Analytics</w:t>
            </w:r>
          </w:p>
        </w:tc>
      </w:tr>
      <w:tr>
        <w:trPr>
          <w:tblHeader w:val="false"/>
        </w:trPr>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Export daily sales report to PDF</w:t>
            </w:r>
          </w:p>
        </w:tc>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Reports</w:t>
            </w:r>
          </w:p>
        </w:tc>
      </w:tr>
      <w:tr>
        <w:trPr>
          <w:tblHeader w:val="false"/>
        </w:trPr>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Review top-selling items for the week</w:t>
            </w:r>
          </w:p>
        </w:tc>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Analytics</w:t>
            </w:r>
          </w:p>
        </w:tc>
      </w:tr>
    </w:tbl>
    <w:p>
      <w:pPr>
        <w:spacing w:after="0" w:before="60"/>
      </w:pPr>
    </w:p>
    <w:p>
      <w:pPr>
        <w:pStyle w:val="Heading2"/>
        <w:spacing w:after="80" w:before="280"/>
      </w:pPr>
      <w:r>
        <w:rPr>
          <w:rFonts w:ascii="Calibri" w:cs="Calibri" w:eastAsia="Calibri" w:hAnsi="Calibri"/>
          <w:b/>
          <w:bCs/>
          <w:i w:val="false"/>
          <w:iCs w:val="false"/>
          <w:color w:val="1A2B4A"/>
          <w:sz w:val="28"/>
          <w:szCs w:val="28"/>
        </w:rPr>
        <w:t xml:space="preserve">Demo 4 — Full System UAT (Week 14)</w:t>
      </w:r>
    </w:p>
    <w:p>
      <w:pPr>
        <w:spacing w:after="80" w:before="60" w:line="276"/>
        <w:jc w:val="both"/>
      </w:pPr>
      <w:r>
        <w:rPr>
          <w:rFonts w:ascii="Calibri" w:cs="Calibri" w:eastAsia="Calibri" w:hAnsi="Calibri"/>
          <w:b w:val="false"/>
          <w:bCs w:val="false"/>
          <w:i w:val="false"/>
          <w:iCs w:val="false"/>
          <w:color w:val="374151"/>
          <w:sz w:val="22"/>
          <w:szCs w:val="22"/>
        </w:rPr>
        <w:t xml:space="preserve"/>
      </w:r>
      <w:r>
        <w:rPr>
          <w:rFonts w:ascii="Calibri" w:cs="Calibri" w:eastAsia="Calibri" w:hAnsi="Calibri"/>
          <w:b/>
          <w:bCs/>
          <w:i w:val="false"/>
          <w:iCs w:val="false"/>
          <w:color w:val="1A1A2E"/>
          <w:sz w:val="22"/>
          <w:szCs w:val="22"/>
        </w:rPr>
        <w:t xml:space="preserve">Audience:</w:t>
      </w:r>
      <w:r>
        <w:rPr>
          <w:rFonts w:ascii="Calibri" w:cs="Calibri" w:eastAsia="Calibri" w:hAnsi="Calibri"/>
          <w:b w:val="false"/>
          <w:bCs w:val="false"/>
          <w:i w:val="false"/>
          <w:iCs w:val="false"/>
          <w:color w:val="374151"/>
          <w:sz w:val="22"/>
          <w:szCs w:val="22"/>
        </w:rPr>
        <w:t xml:space="preserve"> All stakeholders; sign-off review</w:t>
      </w:r>
    </w:p>
    <w:p>
      <w:pPr>
        <w:pStyle w:val="ListParagraph"/>
        <w:numPr>
          <w:ilvl w:val="0"/>
          <w:numId w:val="1"/>
        </w:numPr>
        <w:spacing w:after="40" w:before="40" w:line="264"/>
        <w:ind w:left="504" w:hanging="288"/>
      </w:pPr>
      <w:r>
        <w:rPr>
          <w:rFonts w:ascii="Calibri" w:cs="Calibri" w:eastAsia="Calibri" w:hAnsi="Calibri"/>
          <w:b w:val="false"/>
          <w:bCs w:val="false"/>
          <w:i w:val="false"/>
          <w:iCs w:val="false"/>
          <w:color w:val="374151"/>
          <w:sz w:val="22"/>
          <w:szCs w:val="22"/>
        </w:rPr>
        <w:t xml:space="preserve">End-to-end scenario: Guest orders → KDS → payment → inventory deduction → accounting JE.</w:t>
      </w:r>
    </w:p>
    <w:p>
      <w:pPr>
        <w:pStyle w:val="ListParagraph"/>
        <w:numPr>
          <w:ilvl w:val="0"/>
          <w:numId w:val="1"/>
        </w:numPr>
        <w:spacing w:after="40" w:before="40" w:line="264"/>
        <w:ind w:left="504" w:hanging="288"/>
      </w:pPr>
      <w:r>
        <w:rPr>
          <w:rFonts w:ascii="Calibri" w:cs="Calibri" w:eastAsia="Calibri" w:hAnsi="Calibri"/>
          <w:b w:val="false"/>
          <w:bCs w:val="false"/>
          <w:i w:val="false"/>
          <w:iCs w:val="false"/>
          <w:color w:val="374151"/>
          <w:sz w:val="22"/>
          <w:szCs w:val="22"/>
        </w:rPr>
        <w:t xml:space="preserve">All 8 role accounts demonstrated in their respective access contexts.</w:t>
      </w:r>
    </w:p>
    <w:p>
      <w:pPr>
        <w:pStyle w:val="ListParagraph"/>
        <w:numPr>
          <w:ilvl w:val="0"/>
          <w:numId w:val="1"/>
        </w:numPr>
        <w:spacing w:after="40" w:before="40" w:line="264"/>
        <w:ind w:left="504" w:hanging="288"/>
      </w:pPr>
      <w:r>
        <w:rPr>
          <w:rFonts w:ascii="Calibri" w:cs="Calibri" w:eastAsia="Calibri" w:hAnsi="Calibri"/>
          <w:b w:val="false"/>
          <w:bCs w:val="false"/>
          <w:i w:val="false"/>
          <w:iCs w:val="false"/>
          <w:color w:val="374151"/>
          <w:sz w:val="22"/>
          <w:szCs w:val="22"/>
        </w:rPr>
        <w:t xml:space="preserve">Performance benchmark: simultaneous 20-user load test.</w:t>
      </w:r>
    </w:p>
    <w:p>
      <w:pPr>
        <w:pStyle w:val="ListParagraph"/>
        <w:numPr>
          <w:ilvl w:val="0"/>
          <w:numId w:val="1"/>
        </w:numPr>
        <w:spacing w:after="40" w:before="40" w:line="264"/>
        <w:ind w:left="504" w:hanging="288"/>
      </w:pPr>
      <w:r>
        <w:rPr>
          <w:rFonts w:ascii="Calibri" w:cs="Calibri" w:eastAsia="Calibri" w:hAnsi="Calibri"/>
          <w:b w:val="false"/>
          <w:bCs w:val="false"/>
          <w:i w:val="false"/>
          <w:iCs w:val="false"/>
          <w:color w:val="374151"/>
          <w:sz w:val="22"/>
          <w:szCs w:val="22"/>
        </w:rPr>
        <w:t xml:space="preserve">Amharic language toggle demonstrated across all modules.</w:t>
      </w:r>
    </w:p>
    <w:p>
      <w:r>
        <w:br w:type="page"/>
      </w: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8%"/>
            <w:shd w:fill="C8973A" w:color="C8973A" w:val="solid"/>
            <w:tcMar>
              <w:top w:type="dxa" w:w="80"/>
              <w:left w:type="dxa" w:w="120"/>
              <w:bottom w:type="dxa" w:w="80"/>
              <w:right w:type="dxa" w:w="120"/>
            </w:tcMar>
          </w:tcPr>
          <w:p>
            <w:pPr>
              <w:jc w:val="center"/>
            </w:pPr>
            <w:r>
              <w:rPr>
                <w:rFonts w:ascii="Calibri" w:cs="Calibri" w:eastAsia="Calibri" w:hAnsi="Calibri"/>
                <w:b/>
                <w:bCs/>
                <w:i w:val="false"/>
                <w:iCs w:val="false"/>
                <w:color w:val="FFFFFF"/>
                <w:sz w:val="34"/>
                <w:szCs w:val="34"/>
              </w:rPr>
              <w:t xml:space="preserve">12</w:t>
            </w:r>
          </w:p>
        </w:tc>
        <w:tc>
          <w:tcPr>
            <w:shd w:fill="1A2B4A" w:color="1A2B4A" w:val="solid"/>
            <w:tcMar>
              <w:top w:type="dxa" w:w="80"/>
              <w:left w:type="dxa" w:w="200"/>
              <w:bottom w:type="dxa" w:w="80"/>
              <w:right w:type="dxa" w:w="120"/>
            </w:tcMar>
          </w:tcPr>
          <w:p>
            <w:r>
              <w:rPr>
                <w:rFonts w:ascii="Calibri" w:cs="Calibri" w:eastAsia="Calibri" w:hAnsi="Calibri"/>
                <w:b/>
                <w:bCs/>
                <w:i w:val="false"/>
                <w:iCs w:val="false"/>
                <w:color w:val="FFFFFF"/>
                <w:sz w:val="34"/>
                <w:szCs w:val="34"/>
              </w:rPr>
              <w:t xml:space="preserve">Security Requirements</w:t>
            </w:r>
          </w:p>
        </w:tc>
      </w:tr>
    </w:tbl>
    <w:p>
      <w:pPr>
        <w:spacing w:after="0" w:before="80"/>
      </w:pPr>
    </w:p>
    <w:p>
      <w:pPr>
        <w:pStyle w:val="Heading2"/>
        <w:spacing w:after="80" w:before="280"/>
      </w:pPr>
      <w:r>
        <w:rPr>
          <w:rFonts w:ascii="Calibri" w:cs="Calibri" w:eastAsia="Calibri" w:hAnsi="Calibri"/>
          <w:b/>
          <w:bCs/>
          <w:i w:val="false"/>
          <w:iCs w:val="false"/>
          <w:color w:val="1A2B4A"/>
          <w:sz w:val="28"/>
          <w:szCs w:val="28"/>
        </w:rPr>
        <w:t xml:space="preserve">12.1  Authentication &amp; Session Security</w:t>
      </w:r>
    </w:p>
    <w:p>
      <w:pPr>
        <w:spacing w:after="0" w:before="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tcBorders>
              <w:top w:val="single" w:color="D0D5DD" w:sz="4"/>
              <w:left w:val="single" w:color="D0D5DD" w:sz="4"/>
              <w:bottom w:val="single" w:color="D0D5DD" w:sz="4"/>
              <w:right w:val="single" w:color="D0D5DD" w:sz="4"/>
            </w:tcBorders>
            <w:shd w:fill="1A2B4A" w:color="1A2B4A" w:val="solid"/>
            <w:tcMar>
              <w:top w:type="dxa" w:w="80"/>
              <w:left w:type="dxa" w:w="120"/>
              <w:bottom w:type="dxa" w:w="80"/>
              <w:right w:type="dxa" w:w="120"/>
            </w:tcMar>
          </w:tcPr>
          <w:p>
            <w:pPr>
              <w:spacing w:after="0" w:before="0" w:line="256"/>
            </w:pPr>
            <w:r>
              <w:rPr>
                <w:rFonts w:ascii="Calibri" w:cs="Calibri" w:eastAsia="Calibri" w:hAnsi="Calibri"/>
                <w:b/>
                <w:bCs/>
                <w:i w:val="false"/>
                <w:iCs w:val="false"/>
                <w:color w:val="FFFFFF"/>
                <w:sz w:val="20"/>
                <w:szCs w:val="20"/>
              </w:rPr>
              <w:t xml:space="preserve">Requirement</w:t>
            </w:r>
          </w:p>
        </w:tc>
        <w:tc>
          <w:tcPr>
            <w:tcW w:type="pct" w:w="33%"/>
            <w:tcBorders>
              <w:top w:val="single" w:color="D0D5DD" w:sz="4"/>
              <w:left w:val="single" w:color="D0D5DD" w:sz="4"/>
              <w:bottom w:val="single" w:color="D0D5DD" w:sz="4"/>
              <w:right w:val="single" w:color="D0D5DD" w:sz="4"/>
            </w:tcBorders>
            <w:shd w:fill="1A2B4A" w:color="1A2B4A" w:val="solid"/>
            <w:tcMar>
              <w:top w:type="dxa" w:w="80"/>
              <w:left w:type="dxa" w:w="120"/>
              <w:bottom w:type="dxa" w:w="80"/>
              <w:right w:type="dxa" w:w="120"/>
            </w:tcMar>
          </w:tcPr>
          <w:p>
            <w:pPr>
              <w:spacing w:after="0" w:before="0" w:line="256"/>
            </w:pPr>
            <w:r>
              <w:rPr>
                <w:rFonts w:ascii="Calibri" w:cs="Calibri" w:eastAsia="Calibri" w:hAnsi="Calibri"/>
                <w:b/>
                <w:bCs/>
                <w:i w:val="false"/>
                <w:iCs w:val="false"/>
                <w:color w:val="FFFFFF"/>
                <w:sz w:val="20"/>
                <w:szCs w:val="20"/>
              </w:rPr>
              <w:t xml:space="preserve">v1.0 Status</w:t>
            </w:r>
          </w:p>
        </w:tc>
        <w:tc>
          <w:tcPr>
            <w:tcW w:type="pct" w:w="33%"/>
            <w:tcBorders>
              <w:top w:val="single" w:color="D0D5DD" w:sz="4"/>
              <w:left w:val="single" w:color="D0D5DD" w:sz="4"/>
              <w:bottom w:val="single" w:color="D0D5DD" w:sz="4"/>
              <w:right w:val="single" w:color="D0D5DD" w:sz="4"/>
            </w:tcBorders>
            <w:shd w:fill="1A2B4A" w:color="1A2B4A" w:val="solid"/>
            <w:tcMar>
              <w:top w:type="dxa" w:w="80"/>
              <w:left w:type="dxa" w:w="120"/>
              <w:bottom w:type="dxa" w:w="80"/>
              <w:right w:type="dxa" w:w="120"/>
            </w:tcMar>
          </w:tcPr>
          <w:p>
            <w:pPr>
              <w:spacing w:after="0" w:before="0" w:line="256"/>
            </w:pPr>
            <w:r>
              <w:rPr>
                <w:rFonts w:ascii="Calibri" w:cs="Calibri" w:eastAsia="Calibri" w:hAnsi="Calibri"/>
                <w:b/>
                <w:bCs/>
                <w:i w:val="false"/>
                <w:iCs w:val="false"/>
                <w:color w:val="FFFFFF"/>
                <w:sz w:val="20"/>
                <w:szCs w:val="20"/>
              </w:rPr>
              <w:t xml:space="preserve">v1.1 Plan</w:t>
            </w:r>
          </w:p>
        </w:tc>
      </w:tr>
      <w:tr>
        <w:trPr>
          <w:tblHeader w:val="false"/>
        </w:trPr>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Password hashing</w:t>
            </w:r>
          </w:p>
        </w:tc>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Mock auth (dev only)</w:t>
            </w:r>
          </w:p>
        </w:tc>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bcrypt (cost factor 12) or argon2id</w:t>
            </w:r>
          </w:p>
        </w:tc>
      </w:tr>
      <w:tr>
        <w:trPr>
          <w:tblHeader w:val="false"/>
        </w:trPr>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JWT access tokens</w:t>
            </w:r>
          </w:p>
        </w:tc>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Not applicable</w:t>
            </w:r>
          </w:p>
        </w:tc>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15-minute expiry; RS256 signed</w:t>
            </w:r>
          </w:p>
        </w:tc>
      </w:tr>
      <w:tr>
        <w:trPr>
          <w:tblHeader w:val="false"/>
        </w:trPr>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Refresh token rotation</w:t>
            </w:r>
          </w:p>
        </w:tc>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Not applicable</w:t>
            </w:r>
          </w:p>
        </w:tc>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HTTP-only cookie; rotated on each use</w:t>
            </w:r>
          </w:p>
        </w:tc>
      </w:tr>
      <w:tr>
        <w:trPr>
          <w:tblHeader w:val="false"/>
        </w:trPr>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Token invalidation on logout</w:t>
            </w:r>
          </w:p>
        </w:tc>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Not applicable</w:t>
            </w:r>
          </w:p>
        </w:tc>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Redis blocklist</w:t>
            </w:r>
          </w:p>
        </w:tc>
      </w:tr>
      <w:tr>
        <w:trPr>
          <w:tblHeader w:val="false"/>
        </w:trPr>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Brute-force protection</w:t>
            </w:r>
          </w:p>
        </w:tc>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Not applicable</w:t>
            </w:r>
          </w:p>
        </w:tc>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Rate limiting: 5 failed attempts → 15-min lockout</w:t>
            </w:r>
          </w:p>
        </w:tc>
      </w:tr>
      <w:tr>
        <w:trPr>
          <w:tblHeader w:val="false"/>
        </w:trPr>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Multi-factor authentication</w:t>
            </w:r>
          </w:p>
        </w:tc>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Planned Phase 3</w:t>
            </w:r>
          </w:p>
        </w:tc>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TOTP (Google Authenticator compatible)</w:t>
            </w:r>
          </w:p>
        </w:tc>
      </w:tr>
    </w:tbl>
    <w:p>
      <w:pPr>
        <w:spacing w:after="0" w:before="40"/>
      </w:pPr>
    </w:p>
    <w:p>
      <w:pPr>
        <w:pStyle w:val="Heading2"/>
        <w:spacing w:after="80" w:before="280"/>
      </w:pPr>
      <w:r>
        <w:rPr>
          <w:rFonts w:ascii="Calibri" w:cs="Calibri" w:eastAsia="Calibri" w:hAnsi="Calibri"/>
          <w:b/>
          <w:bCs/>
          <w:i w:val="false"/>
          <w:iCs w:val="false"/>
          <w:color w:val="1A2B4A"/>
          <w:sz w:val="28"/>
          <w:szCs w:val="28"/>
        </w:rPr>
        <w:t xml:space="preserve">12.2  Transport &amp; Infrastructure Security</w:t>
      </w:r>
    </w:p>
    <w:p>
      <w:pPr>
        <w:pStyle w:val="ListParagraph"/>
        <w:numPr>
          <w:ilvl w:val="0"/>
          <w:numId w:val="1"/>
        </w:numPr>
        <w:spacing w:after="40" w:before="40" w:line="264"/>
        <w:ind w:left="504" w:hanging="288"/>
      </w:pPr>
      <w:r>
        <w:rPr>
          <w:rFonts w:ascii="Calibri" w:cs="Calibri" w:eastAsia="Calibri" w:hAnsi="Calibri"/>
          <w:b w:val="false"/>
          <w:bCs w:val="false"/>
          <w:i w:val="false"/>
          <w:iCs w:val="false"/>
          <w:color w:val="374151"/>
          <w:sz w:val="22"/>
          <w:szCs w:val="22"/>
        </w:rPr>
        <w:t xml:space="preserve">All traffic served exclusively over HTTPS (TLS 1.2+).</w:t>
      </w:r>
    </w:p>
    <w:p>
      <w:pPr>
        <w:pStyle w:val="ListParagraph"/>
        <w:numPr>
          <w:ilvl w:val="0"/>
          <w:numId w:val="1"/>
        </w:numPr>
        <w:spacing w:after="40" w:before="40" w:line="264"/>
        <w:ind w:left="504" w:hanging="288"/>
      </w:pPr>
      <w:r>
        <w:rPr>
          <w:rFonts w:ascii="Calibri" w:cs="Calibri" w:eastAsia="Calibri" w:hAnsi="Calibri"/>
          <w:b w:val="false"/>
          <w:bCs w:val="false"/>
          <w:i w:val="false"/>
          <w:iCs w:val="false"/>
          <w:color w:val="374151"/>
          <w:sz w:val="22"/>
          <w:szCs w:val="22"/>
        </w:rPr>
        <w:t xml:space="preserve">HSTS (HTTP Strict Transport Security) headers enforced at CDN/load balancer.</w:t>
      </w:r>
    </w:p>
    <w:p>
      <w:pPr>
        <w:pStyle w:val="ListParagraph"/>
        <w:numPr>
          <w:ilvl w:val="0"/>
          <w:numId w:val="1"/>
        </w:numPr>
        <w:spacing w:after="40" w:before="40" w:line="264"/>
        <w:ind w:left="504" w:hanging="288"/>
      </w:pPr>
      <w:r>
        <w:rPr>
          <w:rFonts w:ascii="Calibri" w:cs="Calibri" w:eastAsia="Calibri" w:hAnsi="Calibri"/>
          <w:b w:val="false"/>
          <w:bCs w:val="false"/>
          <w:i w:val="false"/>
          <w:iCs w:val="false"/>
          <w:color w:val="374151"/>
          <w:sz w:val="22"/>
          <w:szCs w:val="22"/>
        </w:rPr>
        <w:t xml:space="preserve">Content-Security-Policy (CSP) headers to prevent XSS attacks.</w:t>
      </w:r>
    </w:p>
    <w:p>
      <w:pPr>
        <w:pStyle w:val="ListParagraph"/>
        <w:numPr>
          <w:ilvl w:val="0"/>
          <w:numId w:val="1"/>
        </w:numPr>
        <w:spacing w:after="40" w:before="40" w:line="264"/>
        <w:ind w:left="504" w:hanging="288"/>
      </w:pPr>
      <w:r>
        <w:rPr>
          <w:rFonts w:ascii="Calibri" w:cs="Calibri" w:eastAsia="Calibri" w:hAnsi="Calibri"/>
          <w:b w:val="false"/>
          <w:bCs w:val="false"/>
          <w:i w:val="false"/>
          <w:iCs w:val="false"/>
          <w:color w:val="374151"/>
          <w:sz w:val="22"/>
          <w:szCs w:val="22"/>
        </w:rPr>
        <w:t xml:space="preserve">CORS configured to whitelist only known frontend origins.</w:t>
      </w:r>
    </w:p>
    <w:p>
      <w:pPr>
        <w:spacing w:after="0" w:before="40"/>
      </w:pPr>
    </w:p>
    <w:p>
      <w:pPr>
        <w:pStyle w:val="Heading2"/>
        <w:spacing w:after="80" w:before="280"/>
      </w:pPr>
      <w:r>
        <w:rPr>
          <w:rFonts w:ascii="Calibri" w:cs="Calibri" w:eastAsia="Calibri" w:hAnsi="Calibri"/>
          <w:b/>
          <w:bCs/>
          <w:i w:val="false"/>
          <w:iCs w:val="false"/>
          <w:color w:val="1A2B4A"/>
          <w:sz w:val="28"/>
          <w:szCs w:val="28"/>
        </w:rPr>
        <w:t xml:space="preserve">12.3  Role-Based Access Control (RBAC)</w:t>
      </w:r>
    </w:p>
    <w:p>
      <w:pPr>
        <w:pStyle w:val="ListParagraph"/>
        <w:numPr>
          <w:ilvl w:val="0"/>
          <w:numId w:val="1"/>
        </w:numPr>
        <w:spacing w:after="40" w:before="40" w:line="264"/>
        <w:ind w:left="504" w:hanging="288"/>
      </w:pPr>
      <w:r>
        <w:rPr>
          <w:rFonts w:ascii="Calibri" w:cs="Calibri" w:eastAsia="Calibri" w:hAnsi="Calibri"/>
          <w:b w:val="false"/>
          <w:bCs w:val="false"/>
          <w:i w:val="false"/>
          <w:iCs w:val="false"/>
          <w:color w:val="374151"/>
          <w:sz w:val="22"/>
          <w:szCs w:val="22"/>
        </w:rPr>
        <w:t xml:space="preserve">8 roles with module-level and action-level permission enforcement.</w:t>
      </w:r>
    </w:p>
    <w:p>
      <w:pPr>
        <w:pStyle w:val="ListParagraph"/>
        <w:numPr>
          <w:ilvl w:val="0"/>
          <w:numId w:val="1"/>
        </w:numPr>
        <w:spacing w:after="40" w:before="40" w:line="264"/>
        <w:ind w:left="504" w:hanging="288"/>
      </w:pPr>
      <w:r>
        <w:rPr>
          <w:rFonts w:ascii="Calibri" w:cs="Calibri" w:eastAsia="Calibri" w:hAnsi="Calibri"/>
          <w:b w:val="false"/>
          <w:bCs w:val="false"/>
          <w:i w:val="false"/>
          <w:iCs w:val="false"/>
          <w:color w:val="374151"/>
          <w:sz w:val="22"/>
          <w:szCs w:val="22"/>
        </w:rPr>
        <w:t xml:space="preserve">Frontend: AuthGuard blocks unauthenticated route access; navigation filtered by role.</w:t>
      </w:r>
    </w:p>
    <w:p>
      <w:pPr>
        <w:pStyle w:val="ListParagraph"/>
        <w:numPr>
          <w:ilvl w:val="0"/>
          <w:numId w:val="1"/>
        </w:numPr>
        <w:spacing w:after="40" w:before="40" w:line="264"/>
        <w:ind w:left="504" w:hanging="288"/>
      </w:pPr>
      <w:r>
        <w:rPr>
          <w:rFonts w:ascii="Calibri" w:cs="Calibri" w:eastAsia="Calibri" w:hAnsi="Calibri"/>
          <w:b w:val="false"/>
          <w:bCs w:val="false"/>
          <w:i w:val="false"/>
          <w:iCs w:val="false"/>
          <w:color w:val="374151"/>
          <w:sz w:val="22"/>
          <w:szCs w:val="22"/>
        </w:rPr>
        <w:t xml:space="preserve">Backend (v1.1): JWT role claim validated by middleware on every API request.</w:t>
      </w:r>
    </w:p>
    <w:p>
      <w:pPr>
        <w:pStyle w:val="ListParagraph"/>
        <w:numPr>
          <w:ilvl w:val="0"/>
          <w:numId w:val="1"/>
        </w:numPr>
        <w:spacing w:after="40" w:before="40" w:line="264"/>
        <w:ind w:left="504" w:hanging="288"/>
      </w:pPr>
      <w:r>
        <w:rPr>
          <w:rFonts w:ascii="Calibri" w:cs="Calibri" w:eastAsia="Calibri" w:hAnsi="Calibri"/>
          <w:b w:val="false"/>
          <w:bCs w:val="false"/>
          <w:i w:val="false"/>
          <w:iCs w:val="false"/>
          <w:color w:val="374151"/>
          <w:sz w:val="22"/>
          <w:szCs w:val="22"/>
        </w:rPr>
        <w:t xml:space="preserve">Principle of least privilege: each role gets only the minimum access required.</w:t>
      </w:r>
    </w:p>
    <w:p>
      <w:pPr>
        <w:spacing w:after="0" w:before="40"/>
      </w:pPr>
    </w:p>
    <w:p>
      <w:pPr>
        <w:pStyle w:val="Heading2"/>
        <w:spacing w:after="80" w:before="280"/>
      </w:pPr>
      <w:r>
        <w:rPr>
          <w:rFonts w:ascii="Calibri" w:cs="Calibri" w:eastAsia="Calibri" w:hAnsi="Calibri"/>
          <w:b/>
          <w:bCs/>
          <w:i w:val="false"/>
          <w:iCs w:val="false"/>
          <w:color w:val="1A2B4A"/>
          <w:sz w:val="28"/>
          <w:szCs w:val="28"/>
        </w:rPr>
        <w:t xml:space="preserve">12.4  Data Security</w:t>
      </w:r>
    </w:p>
    <w:p>
      <w:pPr>
        <w:pStyle w:val="ListParagraph"/>
        <w:numPr>
          <w:ilvl w:val="0"/>
          <w:numId w:val="1"/>
        </w:numPr>
        <w:spacing w:after="40" w:before="40" w:line="264"/>
        <w:ind w:left="504" w:hanging="288"/>
      </w:pPr>
      <w:r>
        <w:rPr>
          <w:rFonts w:ascii="Calibri" w:cs="Calibri" w:eastAsia="Calibri" w:hAnsi="Calibri"/>
          <w:b w:val="false"/>
          <w:bCs w:val="false"/>
          <w:i w:val="false"/>
          <w:iCs w:val="false"/>
          <w:color w:val="374151"/>
          <w:sz w:val="22"/>
          <w:szCs w:val="22"/>
        </w:rPr>
        <w:t xml:space="preserve">All form inputs validated with Zod schemas before any state mutation.</w:t>
      </w:r>
    </w:p>
    <w:p>
      <w:pPr>
        <w:pStyle w:val="ListParagraph"/>
        <w:numPr>
          <w:ilvl w:val="0"/>
          <w:numId w:val="1"/>
        </w:numPr>
        <w:spacing w:after="40" w:before="40" w:line="264"/>
        <w:ind w:left="504" w:hanging="288"/>
      </w:pPr>
      <w:r>
        <w:rPr>
          <w:rFonts w:ascii="Calibri" w:cs="Calibri" w:eastAsia="Calibri" w:hAnsi="Calibri"/>
          <w:b w:val="false"/>
          <w:bCs w:val="false"/>
          <w:i w:val="false"/>
          <w:iCs w:val="false"/>
          <w:color w:val="374151"/>
          <w:sz w:val="22"/>
          <w:szCs w:val="22"/>
        </w:rPr>
        <w:t xml:space="preserve">Backend (v1.1): Prisma ORM parameterized queries prevent SQL injection.</w:t>
      </w:r>
    </w:p>
    <w:p>
      <w:pPr>
        <w:pStyle w:val="ListParagraph"/>
        <w:numPr>
          <w:ilvl w:val="0"/>
          <w:numId w:val="1"/>
        </w:numPr>
        <w:spacing w:after="40" w:before="40" w:line="264"/>
        <w:ind w:left="504" w:hanging="288"/>
      </w:pPr>
      <w:r>
        <w:rPr>
          <w:rFonts w:ascii="Calibri" w:cs="Calibri" w:eastAsia="Calibri" w:hAnsi="Calibri"/>
          <w:b w:val="false"/>
          <w:bCs w:val="false"/>
          <w:i w:val="false"/>
          <w:iCs w:val="false"/>
          <w:color w:val="374151"/>
          <w:sz w:val="22"/>
          <w:szCs w:val="22"/>
        </w:rPr>
        <w:t xml:space="preserve">PII fields (customer phone, email, date of birth) encrypted at rest (AES-256) in v1.1.</w:t>
      </w:r>
    </w:p>
    <w:p>
      <w:pPr>
        <w:pStyle w:val="ListParagraph"/>
        <w:numPr>
          <w:ilvl w:val="0"/>
          <w:numId w:val="1"/>
        </w:numPr>
        <w:spacing w:after="40" w:before="40" w:line="264"/>
        <w:ind w:left="504" w:hanging="288"/>
      </w:pPr>
      <w:r>
        <w:rPr>
          <w:rFonts w:ascii="Calibri" w:cs="Calibri" w:eastAsia="Calibri" w:hAnsi="Calibri"/>
          <w:b w:val="false"/>
          <w:bCs w:val="false"/>
          <w:i w:val="false"/>
          <w:iCs w:val="false"/>
          <w:color w:val="374151"/>
          <w:sz w:val="22"/>
          <w:szCs w:val="22"/>
        </w:rPr>
        <w:t xml:space="preserve">Payment card data never stored — delegated to Telebirr/CBE Birr tokenization.</w:t>
      </w:r>
    </w:p>
    <w:p>
      <w:pPr>
        <w:spacing w:after="0" w:before="40"/>
      </w:pPr>
    </w:p>
    <w:p>
      <w:pPr>
        <w:pStyle w:val="Heading2"/>
        <w:spacing w:after="80" w:before="280"/>
      </w:pPr>
      <w:r>
        <w:rPr>
          <w:rFonts w:ascii="Calibri" w:cs="Calibri" w:eastAsia="Calibri" w:hAnsi="Calibri"/>
          <w:b/>
          <w:bCs/>
          <w:i w:val="false"/>
          <w:iCs w:val="false"/>
          <w:color w:val="1A2B4A"/>
          <w:sz w:val="28"/>
          <w:szCs w:val="28"/>
        </w:rPr>
        <w:t xml:space="preserve">12.5  Audit &amp; Compliance</w:t>
      </w:r>
    </w:p>
    <w:p>
      <w:pPr>
        <w:pStyle w:val="ListParagraph"/>
        <w:numPr>
          <w:ilvl w:val="0"/>
          <w:numId w:val="1"/>
        </w:numPr>
        <w:spacing w:after="40" w:before="40" w:line="264"/>
        <w:ind w:left="504" w:hanging="288"/>
      </w:pPr>
      <w:r>
        <w:rPr>
          <w:rFonts w:ascii="Calibri" w:cs="Calibri" w:eastAsia="Calibri" w:hAnsi="Calibri"/>
          <w:b w:val="false"/>
          <w:bCs w:val="false"/>
          <w:i w:val="false"/>
          <w:iCs w:val="false"/>
          <w:color w:val="374151"/>
          <w:sz w:val="22"/>
          <w:szCs w:val="22"/>
        </w:rPr>
        <w:t xml:space="preserve">All financial transactions create immutable records.</w:t>
      </w:r>
    </w:p>
    <w:p>
      <w:pPr>
        <w:pStyle w:val="ListParagraph"/>
        <w:numPr>
          <w:ilvl w:val="0"/>
          <w:numId w:val="1"/>
        </w:numPr>
        <w:spacing w:after="40" w:before="40" w:line="264"/>
        <w:ind w:left="504" w:hanging="288"/>
      </w:pPr>
      <w:r>
        <w:rPr>
          <w:rFonts w:ascii="Calibri" w:cs="Calibri" w:eastAsia="Calibri" w:hAnsi="Calibri"/>
          <w:b w:val="false"/>
          <w:bCs w:val="false"/>
          <w:i w:val="false"/>
          <w:iCs w:val="false"/>
          <w:color w:val="374151"/>
          <w:sz w:val="22"/>
          <w:szCs w:val="22"/>
        </w:rPr>
        <w:t xml:space="preserve">Sensitive operations (void order, delete user, post journal entry) logged with user ID, timestamp, before/after state, and client IP.</w:t>
      </w:r>
    </w:p>
    <w:p>
      <w:pPr>
        <w:pStyle w:val="ListParagraph"/>
        <w:numPr>
          <w:ilvl w:val="0"/>
          <w:numId w:val="1"/>
        </w:numPr>
        <w:spacing w:after="40" w:before="40" w:line="264"/>
        <w:ind w:left="504" w:hanging="288"/>
      </w:pPr>
      <w:r>
        <w:rPr>
          <w:rFonts w:ascii="Calibri" w:cs="Calibri" w:eastAsia="Calibri" w:hAnsi="Calibri"/>
          <w:b w:val="false"/>
          <w:bCs w:val="false"/>
          <w:i w:val="false"/>
          <w:iCs w:val="false"/>
          <w:color w:val="374151"/>
          <w:sz w:val="22"/>
          <w:szCs w:val="22"/>
        </w:rPr>
        <w:t xml:space="preserve">Audit logs retained for minimum 3 years per Ethiopian revenue authority requirements.</w:t>
      </w:r>
    </w:p>
    <w:p>
      <w:pPr>
        <w:pStyle w:val="ListParagraph"/>
        <w:numPr>
          <w:ilvl w:val="0"/>
          <w:numId w:val="1"/>
        </w:numPr>
        <w:spacing w:after="40" w:before="40" w:line="264"/>
        <w:ind w:left="504" w:hanging="288"/>
      </w:pPr>
      <w:r>
        <w:rPr>
          <w:rFonts w:ascii="Calibri" w:cs="Calibri" w:eastAsia="Calibri" w:hAnsi="Calibri"/>
          <w:b w:val="false"/>
          <w:bCs w:val="false"/>
          <w:i w:val="false"/>
          <w:iCs w:val="false"/>
          <w:color w:val="374151"/>
          <w:sz w:val="22"/>
          <w:szCs w:val="22"/>
        </w:rPr>
        <w:t xml:space="preserve">Annual security review and penetration test planned from v1.1 onwards.</w:t>
      </w:r>
    </w:p>
    <w:p>
      <w:r>
        <w:br w:type="page"/>
      </w: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8%"/>
            <w:shd w:fill="C8973A" w:color="C8973A" w:val="solid"/>
            <w:tcMar>
              <w:top w:type="dxa" w:w="80"/>
              <w:left w:type="dxa" w:w="120"/>
              <w:bottom w:type="dxa" w:w="80"/>
              <w:right w:type="dxa" w:w="120"/>
            </w:tcMar>
          </w:tcPr>
          <w:p>
            <w:pPr>
              <w:jc w:val="center"/>
            </w:pPr>
            <w:r>
              <w:rPr>
                <w:rFonts w:ascii="Calibri" w:cs="Calibri" w:eastAsia="Calibri" w:hAnsi="Calibri"/>
                <w:b/>
                <w:bCs/>
                <w:i w:val="false"/>
                <w:iCs w:val="false"/>
                <w:color w:val="FFFFFF"/>
                <w:sz w:val="34"/>
                <w:szCs w:val="34"/>
              </w:rPr>
              <w:t xml:space="preserve">13</w:t>
            </w:r>
          </w:p>
        </w:tc>
        <w:tc>
          <w:tcPr>
            <w:shd w:fill="1A2B4A" w:color="1A2B4A" w:val="solid"/>
            <w:tcMar>
              <w:top w:type="dxa" w:w="80"/>
              <w:left w:type="dxa" w:w="200"/>
              <w:bottom w:type="dxa" w:w="80"/>
              <w:right w:type="dxa" w:w="120"/>
            </w:tcMar>
          </w:tcPr>
          <w:p>
            <w:r>
              <w:rPr>
                <w:rFonts w:ascii="Calibri" w:cs="Calibri" w:eastAsia="Calibri" w:hAnsi="Calibri"/>
                <w:b/>
                <w:bCs/>
                <w:i w:val="false"/>
                <w:iCs w:val="false"/>
                <w:color w:val="FFFFFF"/>
                <w:sz w:val="34"/>
                <w:szCs w:val="34"/>
              </w:rPr>
              <w:t xml:space="preserve">Project Implementation Plan &amp; Methodology</w:t>
            </w:r>
          </w:p>
        </w:tc>
      </w:tr>
    </w:tbl>
    <w:p>
      <w:pPr>
        <w:spacing w:after="0" w:before="80"/>
      </w:pPr>
    </w:p>
    <w:p>
      <w:pPr>
        <w:pStyle w:val="Heading2"/>
        <w:spacing w:after="80" w:before="280"/>
      </w:pPr>
      <w:r>
        <w:rPr>
          <w:rFonts w:ascii="Calibri" w:cs="Calibri" w:eastAsia="Calibri" w:hAnsi="Calibri"/>
          <w:b/>
          <w:bCs/>
          <w:i w:val="false"/>
          <w:iCs w:val="false"/>
          <w:color w:val="1A2B4A"/>
          <w:sz w:val="28"/>
          <w:szCs w:val="28"/>
        </w:rPr>
        <w:t xml:space="preserve">13.1  Project Methodology: Structured Agile</w:t>
      </w:r>
    </w:p>
    <w:p>
      <w:pPr>
        <w:spacing w:after="80" w:before="60" w:line="276"/>
        <w:jc w:val="both"/>
      </w:pPr>
      <w:r>
        <w:rPr>
          <w:rFonts w:ascii="Calibri" w:cs="Calibri" w:eastAsia="Calibri" w:hAnsi="Calibri"/>
          <w:b w:val="false"/>
          <w:bCs w:val="false"/>
          <w:i w:val="false"/>
          <w:iCs w:val="false"/>
          <w:color w:val="374151"/>
          <w:sz w:val="22"/>
          <w:szCs w:val="22"/>
        </w:rPr>
        <w:t xml:space="preserve">BunaLink employs a </w:t>
      </w:r>
      <w:r>
        <w:rPr>
          <w:rFonts w:ascii="Calibri" w:cs="Calibri" w:eastAsia="Calibri" w:hAnsi="Calibri"/>
          <w:b/>
          <w:bCs/>
          <w:i w:val="false"/>
          <w:iCs w:val="false"/>
          <w:color w:val="1A1A2E"/>
          <w:sz w:val="22"/>
          <w:szCs w:val="22"/>
        </w:rPr>
        <w:t xml:space="preserve">Structured Agile</w:t>
      </w:r>
      <w:r>
        <w:rPr>
          <w:rFonts w:ascii="Calibri" w:cs="Calibri" w:eastAsia="Calibri" w:hAnsi="Calibri"/>
          <w:b w:val="false"/>
          <w:bCs w:val="false"/>
          <w:i w:val="false"/>
          <w:iCs w:val="false"/>
          <w:color w:val="374151"/>
          <w:sz w:val="22"/>
          <w:szCs w:val="22"/>
        </w:rPr>
        <w:t xml:space="preserve"> delivery model that combines the predictability of milestone-based project management with the adaptability of 2-week Agile sprints.</w:t>
      </w:r>
    </w:p>
    <w:p>
      <w:pPr>
        <w:pStyle w:val="ListParagraph"/>
        <w:numPr>
          <w:ilvl w:val="0"/>
          <w:numId w:val="1"/>
        </w:numPr>
        <w:spacing w:after="40" w:before="40" w:line="264"/>
        <w:ind w:left="504" w:hanging="288"/>
      </w:pPr>
      <w:r>
        <w:rPr>
          <w:rFonts w:ascii="Calibri" w:cs="Calibri" w:eastAsia="Calibri" w:hAnsi="Calibri"/>
          <w:b w:val="false"/>
          <w:bCs w:val="false"/>
          <w:i w:val="false"/>
          <w:iCs w:val="false"/>
          <w:color w:val="374151"/>
          <w:sz w:val="22"/>
          <w:szCs w:val="22"/>
        </w:rPr>
        <w:t xml:space="preserve">Restaurant ERP systems have well-defined domain requirements → enables structured upfront planning.</w:t>
      </w:r>
    </w:p>
    <w:p>
      <w:pPr>
        <w:pStyle w:val="ListParagraph"/>
        <w:numPr>
          <w:ilvl w:val="0"/>
          <w:numId w:val="1"/>
        </w:numPr>
        <w:spacing w:after="40" w:before="40" w:line="264"/>
        <w:ind w:left="504" w:hanging="288"/>
      </w:pPr>
      <w:r>
        <w:rPr>
          <w:rFonts w:ascii="Calibri" w:cs="Calibri" w:eastAsia="Calibri" w:hAnsi="Calibri"/>
          <w:b w:val="false"/>
          <w:bCs w:val="false"/>
          <w:i w:val="false"/>
          <w:iCs w:val="false"/>
          <w:color w:val="374151"/>
          <w:sz w:val="22"/>
          <w:szCs w:val="22"/>
        </w:rPr>
        <w:t xml:space="preserve">Business requirements may evolve as the client team engages with working software → requires sprint flexibility.</w:t>
      </w:r>
    </w:p>
    <w:p>
      <w:pPr>
        <w:pStyle w:val="ListParagraph"/>
        <w:numPr>
          <w:ilvl w:val="0"/>
          <w:numId w:val="1"/>
        </w:numPr>
        <w:spacing w:after="40" w:before="40" w:line="264"/>
        <w:ind w:left="504" w:hanging="288"/>
      </w:pPr>
      <w:r>
        <w:rPr>
          <w:rFonts w:ascii="Calibri" w:cs="Calibri" w:eastAsia="Calibri" w:hAnsi="Calibri"/>
          <w:b w:val="false"/>
          <w:bCs w:val="false"/>
          <w:i w:val="false"/>
          <w:iCs w:val="false"/>
          <w:color w:val="374151"/>
          <w:sz w:val="22"/>
          <w:szCs w:val="22"/>
        </w:rPr>
        <w:t xml:space="preserve">Client stakeholders need predictable payment milestones → milestone gates at phase boundaries.</w:t>
      </w:r>
    </w:p>
    <w:p>
      <w:pPr>
        <w:pStyle w:val="ListParagraph"/>
        <w:numPr>
          <w:ilvl w:val="0"/>
          <w:numId w:val="1"/>
        </w:numPr>
        <w:spacing w:after="40" w:before="40" w:line="264"/>
        <w:ind w:left="504" w:hanging="288"/>
      </w:pPr>
      <w:r>
        <w:rPr>
          <w:rFonts w:ascii="Calibri" w:cs="Calibri" w:eastAsia="Calibri" w:hAnsi="Calibri"/>
          <w:b w:val="false"/>
          <w:bCs w:val="false"/>
          <w:i w:val="false"/>
          <w:iCs w:val="false"/>
          <w:color w:val="374151"/>
          <w:sz w:val="22"/>
          <w:szCs w:val="22"/>
        </w:rPr>
        <w:t xml:space="preserve">Development team needs rapid feedback → bi-weekly live demos.</w:t>
      </w:r>
    </w:p>
    <w:p>
      <w:pPr>
        <w:spacing w:after="0" w:before="40"/>
      </w:pPr>
    </w:p>
    <w:p>
      <w:pPr>
        <w:pStyle w:val="Heading2"/>
        <w:spacing w:after="80" w:before="280"/>
      </w:pPr>
      <w:r>
        <w:rPr>
          <w:rFonts w:ascii="Calibri" w:cs="Calibri" w:eastAsia="Calibri" w:hAnsi="Calibri"/>
          <w:b/>
          <w:bCs/>
          <w:i w:val="false"/>
          <w:iCs w:val="false"/>
          <w:color w:val="1A2B4A"/>
          <w:sz w:val="28"/>
          <w:szCs w:val="28"/>
        </w:rPr>
        <w:t xml:space="preserve">13.2  Detailed Project Timeline</w:t>
      </w:r>
    </w:p>
    <w:p>
      <w:pPr>
        <w:pStyle w:val="Heading3"/>
        <w:spacing w:after="60" w:before="200"/>
      </w:pPr>
      <w:r>
        <w:rPr>
          <w:rFonts w:ascii="Calibri" w:cs="Calibri" w:eastAsia="Calibri" w:hAnsi="Calibri"/>
          <w:b/>
          <w:bCs/>
          <w:i w:val="false"/>
          <w:iCs w:val="false"/>
          <w:color w:val="2563EB"/>
          <w:sz w:val="24"/>
          <w:szCs w:val="24"/>
        </w:rPr>
        <w:t xml:space="preserve">Phase 1 — Frontend SPA (Completed — v1.0)</w:t>
      </w:r>
    </w:p>
    <w:p>
      <w:pPr>
        <w:spacing w:after="0" w:before="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tcBorders>
              <w:top w:val="single" w:color="D0D5DD" w:sz="4"/>
              <w:left w:val="single" w:color="D0D5DD" w:sz="4"/>
              <w:bottom w:val="single" w:color="D0D5DD" w:sz="4"/>
              <w:right w:val="single" w:color="D0D5DD" w:sz="4"/>
            </w:tcBorders>
            <w:shd w:fill="1A2B4A" w:color="1A2B4A" w:val="solid"/>
            <w:tcMar>
              <w:top w:type="dxa" w:w="80"/>
              <w:left w:type="dxa" w:w="120"/>
              <w:bottom w:type="dxa" w:w="80"/>
              <w:right w:type="dxa" w:w="120"/>
            </w:tcMar>
          </w:tcPr>
          <w:p>
            <w:pPr>
              <w:spacing w:after="0" w:before="0" w:line="256"/>
            </w:pPr>
            <w:r>
              <w:rPr>
                <w:rFonts w:ascii="Calibri" w:cs="Calibri" w:eastAsia="Calibri" w:hAnsi="Calibri"/>
                <w:b/>
                <w:bCs/>
                <w:i w:val="false"/>
                <w:iCs w:val="false"/>
                <w:color w:val="FFFFFF"/>
                <w:sz w:val="20"/>
                <w:szCs w:val="20"/>
              </w:rPr>
              <w:t xml:space="preserve">Sprint</w:t>
            </w:r>
          </w:p>
        </w:tc>
        <w:tc>
          <w:tcPr>
            <w:tcW w:type="pct" w:w="33%"/>
            <w:tcBorders>
              <w:top w:val="single" w:color="D0D5DD" w:sz="4"/>
              <w:left w:val="single" w:color="D0D5DD" w:sz="4"/>
              <w:bottom w:val="single" w:color="D0D5DD" w:sz="4"/>
              <w:right w:val="single" w:color="D0D5DD" w:sz="4"/>
            </w:tcBorders>
            <w:shd w:fill="1A2B4A" w:color="1A2B4A" w:val="solid"/>
            <w:tcMar>
              <w:top w:type="dxa" w:w="80"/>
              <w:left w:type="dxa" w:w="120"/>
              <w:bottom w:type="dxa" w:w="80"/>
              <w:right w:type="dxa" w:w="120"/>
            </w:tcMar>
          </w:tcPr>
          <w:p>
            <w:pPr>
              <w:spacing w:after="0" w:before="0" w:line="256"/>
            </w:pPr>
            <w:r>
              <w:rPr>
                <w:rFonts w:ascii="Calibri" w:cs="Calibri" w:eastAsia="Calibri" w:hAnsi="Calibri"/>
                <w:b/>
                <w:bCs/>
                <w:i w:val="false"/>
                <w:iCs w:val="false"/>
                <w:color w:val="FFFFFF"/>
                <w:sz w:val="20"/>
                <w:szCs w:val="20"/>
              </w:rPr>
              <w:t xml:space="preserve">Weeks</w:t>
            </w:r>
          </w:p>
        </w:tc>
        <w:tc>
          <w:tcPr>
            <w:tcW w:type="pct" w:w="33%"/>
            <w:tcBorders>
              <w:top w:val="single" w:color="D0D5DD" w:sz="4"/>
              <w:left w:val="single" w:color="D0D5DD" w:sz="4"/>
              <w:bottom w:val="single" w:color="D0D5DD" w:sz="4"/>
              <w:right w:val="single" w:color="D0D5DD" w:sz="4"/>
            </w:tcBorders>
            <w:shd w:fill="1A2B4A" w:color="1A2B4A" w:val="solid"/>
            <w:tcMar>
              <w:top w:type="dxa" w:w="80"/>
              <w:left w:type="dxa" w:w="120"/>
              <w:bottom w:type="dxa" w:w="80"/>
              <w:right w:type="dxa" w:w="120"/>
            </w:tcMar>
          </w:tcPr>
          <w:p>
            <w:pPr>
              <w:spacing w:after="0" w:before="0" w:line="256"/>
            </w:pPr>
            <w:r>
              <w:rPr>
                <w:rFonts w:ascii="Calibri" w:cs="Calibri" w:eastAsia="Calibri" w:hAnsi="Calibri"/>
                <w:b/>
                <w:bCs/>
                <w:i w:val="false"/>
                <w:iCs w:val="false"/>
                <w:color w:val="FFFFFF"/>
                <w:sz w:val="20"/>
                <w:szCs w:val="20"/>
              </w:rPr>
              <w:t xml:space="preserve">Deliverables</w:t>
            </w:r>
          </w:p>
        </w:tc>
      </w:tr>
      <w:tr>
        <w:trPr>
          <w:tblHeader w:val="false"/>
        </w:trPr>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Sprint 1</w:t>
            </w:r>
          </w:p>
        </w:tc>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1-2</w:t>
            </w:r>
          </w:p>
        </w:tc>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Project setup, design system, routing, auth, landing page</w:t>
            </w:r>
          </w:p>
        </w:tc>
      </w:tr>
      <w:tr>
        <w:trPr>
          <w:tblHeader w:val="false"/>
        </w:trPr>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Sprint 2</w:t>
            </w:r>
          </w:p>
        </w:tc>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3-4</w:t>
            </w:r>
          </w:p>
        </w:tc>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Dashboard, Orders, Tables, Floor Plan</w:t>
            </w:r>
          </w:p>
        </w:tc>
      </w:tr>
      <w:tr>
        <w:trPr>
          <w:tblHeader w:val="false"/>
        </w:trPr>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Sprint 3</w:t>
            </w:r>
          </w:p>
        </w:tc>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5-6</w:t>
            </w:r>
          </w:p>
        </w:tc>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KDS, POS (Staff Tablet), Menu Management</w:t>
            </w:r>
          </w:p>
        </w:tc>
      </w:tr>
      <w:tr>
        <w:trPr>
          <w:tblHeader w:val="false"/>
        </w:trPr>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Sprint 4</w:t>
            </w:r>
          </w:p>
        </w:tc>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7-8</w:t>
            </w:r>
          </w:p>
        </w:tc>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Inventory (8 tabs), Recipe Management</w:t>
            </w:r>
          </w:p>
        </w:tc>
      </w:tr>
      <w:tr>
        <w:trPr>
          <w:tblHeader w:val="false"/>
        </w:trPr>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Sprint 5</w:t>
            </w:r>
          </w:p>
        </w:tc>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9-10</w:t>
            </w:r>
          </w:p>
        </w:tc>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Purchasing (7 tabs), Billing &amp; Payments</w:t>
            </w:r>
          </w:p>
        </w:tc>
      </w:tr>
      <w:tr>
        <w:trPr>
          <w:tblHeader w:val="false"/>
        </w:trPr>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Sprint 6</w:t>
            </w:r>
          </w:p>
        </w:tc>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11-12</w:t>
            </w:r>
          </w:p>
        </w:tc>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Accounting, Discounts, CRM &amp; Loyalty</w:t>
            </w:r>
          </w:p>
        </w:tc>
      </w:tr>
      <w:tr>
        <w:trPr>
          <w:tblHeader w:val="false"/>
        </w:trPr>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Sprint 7</w:t>
            </w:r>
          </w:p>
        </w:tc>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13-14</w:t>
            </w:r>
          </w:p>
        </w:tc>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Analytics, Reports, Staff &amp; Shifts, User Management</w:t>
            </w:r>
          </w:p>
        </w:tc>
      </w:tr>
      <w:tr>
        <w:trPr>
          <w:tblHeader w:val="false"/>
        </w:trPr>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Sprint 8</w:t>
            </w:r>
          </w:p>
        </w:tc>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15-16</w:t>
            </w:r>
          </w:p>
        </w:tc>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Guest Digital Menu (full UX), Settings, Admin</w:t>
            </w:r>
          </w:p>
        </w:tc>
      </w:tr>
      <w:tr>
        <w:trPr>
          <w:tblHeader w:val="false"/>
        </w:trPr>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Sprint 9</w:t>
            </w:r>
          </w:p>
        </w:tc>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17-18</w:t>
            </w:r>
          </w:p>
        </w:tc>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i18n (Amharic), theme system, Vercel deployment</w:t>
            </w:r>
          </w:p>
        </w:tc>
      </w:tr>
      <w:tr>
        <w:trPr>
          <w:tblHeader w:val="false"/>
        </w:trPr>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Sprint 10</w:t>
            </w:r>
          </w:p>
        </w:tc>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19-20</w:t>
            </w:r>
          </w:p>
        </w:tc>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Bug fixes, documentation (SDD, SysDocs), UAT</w:t>
            </w:r>
          </w:p>
        </w:tc>
      </w:tr>
    </w:tbl>
    <w:p>
      <w:pPr>
        <w:spacing w:after="0" w:before="20"/>
      </w:pPr>
    </w:p>
    <w:p>
      <w:pPr>
        <w:spacing w:after="80" w:before="60" w:line="276"/>
        <w:jc w:val="both"/>
      </w:pPr>
      <w:r>
        <w:rPr>
          <w:rFonts w:ascii="Calibri" w:cs="Calibri" w:eastAsia="Calibri" w:hAnsi="Calibri"/>
          <w:b w:val="false"/>
          <w:bCs w:val="false"/>
          <w:i w:val="false"/>
          <w:iCs w:val="false"/>
          <w:color w:val="374151"/>
          <w:sz w:val="22"/>
          <w:szCs w:val="22"/>
        </w:rPr>
        <w:t xml:space="preserve"/>
      </w:r>
      <w:r>
        <w:rPr>
          <w:rFonts w:ascii="Calibri" w:cs="Calibri" w:eastAsia="Calibri" w:hAnsi="Calibri"/>
          <w:b/>
          <w:bCs/>
          <w:i w:val="false"/>
          <w:iCs w:val="false"/>
          <w:color w:val="1A1A2E"/>
          <w:sz w:val="22"/>
          <w:szCs w:val="22"/>
        </w:rPr>
        <w:t xml:space="preserve">Phase 1 Status: COMPLETED</w:t>
      </w:r>
      <w:r>
        <w:rPr>
          <w:rFonts w:ascii="Calibri" w:cs="Calibri" w:eastAsia="Calibri" w:hAnsi="Calibri"/>
          <w:b w:val="false"/>
          <w:bCs w:val="false"/>
          <w:i w:val="false"/>
          <w:iCs w:val="false"/>
          <w:color w:val="374151"/>
          <w:sz w:val="22"/>
          <w:szCs w:val="22"/>
        </w:rPr>
        <w:t xml:space="preserve"/>
      </w:r>
    </w:p>
    <w:p>
      <w:pPr>
        <w:spacing w:after="0" w:before="40"/>
      </w:pPr>
    </w:p>
    <w:p>
      <w:pPr>
        <w:pStyle w:val="Heading3"/>
        <w:spacing w:after="60" w:before="200"/>
      </w:pPr>
      <w:r>
        <w:rPr>
          <w:rFonts w:ascii="Calibri" w:cs="Calibri" w:eastAsia="Calibri" w:hAnsi="Calibri"/>
          <w:b/>
          <w:bCs/>
          <w:i w:val="false"/>
          <w:iCs w:val="false"/>
          <w:color w:val="2563EB"/>
          <w:sz w:val="24"/>
          <w:szCs w:val="24"/>
        </w:rPr>
        <w:t xml:space="preserve">Phase 2 — Backend Integration (v1.1 — In Development)</w:t>
      </w:r>
    </w:p>
    <w:p>
      <w:pPr>
        <w:spacing w:after="0" w:before="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tcBorders>
              <w:top w:val="single" w:color="D0D5DD" w:sz="4"/>
              <w:left w:val="single" w:color="D0D5DD" w:sz="4"/>
              <w:bottom w:val="single" w:color="D0D5DD" w:sz="4"/>
              <w:right w:val="single" w:color="D0D5DD" w:sz="4"/>
            </w:tcBorders>
            <w:shd w:fill="1A2B4A" w:color="1A2B4A" w:val="solid"/>
            <w:tcMar>
              <w:top w:type="dxa" w:w="80"/>
              <w:left w:type="dxa" w:w="120"/>
              <w:bottom w:type="dxa" w:w="80"/>
              <w:right w:type="dxa" w:w="120"/>
            </w:tcMar>
          </w:tcPr>
          <w:p>
            <w:pPr>
              <w:spacing w:after="0" w:before="0" w:line="256"/>
            </w:pPr>
            <w:r>
              <w:rPr>
                <w:rFonts w:ascii="Calibri" w:cs="Calibri" w:eastAsia="Calibri" w:hAnsi="Calibri"/>
                <w:b/>
                <w:bCs/>
                <w:i w:val="false"/>
                <w:iCs w:val="false"/>
                <w:color w:val="FFFFFF"/>
                <w:sz w:val="20"/>
                <w:szCs w:val="20"/>
              </w:rPr>
              <w:t xml:space="preserve">Sprint</w:t>
            </w:r>
          </w:p>
        </w:tc>
        <w:tc>
          <w:tcPr>
            <w:tcW w:type="pct" w:w="33%"/>
            <w:tcBorders>
              <w:top w:val="single" w:color="D0D5DD" w:sz="4"/>
              <w:left w:val="single" w:color="D0D5DD" w:sz="4"/>
              <w:bottom w:val="single" w:color="D0D5DD" w:sz="4"/>
              <w:right w:val="single" w:color="D0D5DD" w:sz="4"/>
            </w:tcBorders>
            <w:shd w:fill="1A2B4A" w:color="1A2B4A" w:val="solid"/>
            <w:tcMar>
              <w:top w:type="dxa" w:w="80"/>
              <w:left w:type="dxa" w:w="120"/>
              <w:bottom w:type="dxa" w:w="80"/>
              <w:right w:type="dxa" w:w="120"/>
            </w:tcMar>
          </w:tcPr>
          <w:p>
            <w:pPr>
              <w:spacing w:after="0" w:before="0" w:line="256"/>
            </w:pPr>
            <w:r>
              <w:rPr>
                <w:rFonts w:ascii="Calibri" w:cs="Calibri" w:eastAsia="Calibri" w:hAnsi="Calibri"/>
                <w:b/>
                <w:bCs/>
                <w:i w:val="false"/>
                <w:iCs w:val="false"/>
                <w:color w:val="FFFFFF"/>
                <w:sz w:val="20"/>
                <w:szCs w:val="20"/>
              </w:rPr>
              <w:t xml:space="preserve">Weeks</w:t>
            </w:r>
          </w:p>
        </w:tc>
        <w:tc>
          <w:tcPr>
            <w:tcW w:type="pct" w:w="33%"/>
            <w:tcBorders>
              <w:top w:val="single" w:color="D0D5DD" w:sz="4"/>
              <w:left w:val="single" w:color="D0D5DD" w:sz="4"/>
              <w:bottom w:val="single" w:color="D0D5DD" w:sz="4"/>
              <w:right w:val="single" w:color="D0D5DD" w:sz="4"/>
            </w:tcBorders>
            <w:shd w:fill="1A2B4A" w:color="1A2B4A" w:val="solid"/>
            <w:tcMar>
              <w:top w:type="dxa" w:w="80"/>
              <w:left w:type="dxa" w:w="120"/>
              <w:bottom w:type="dxa" w:w="80"/>
              <w:right w:type="dxa" w:w="120"/>
            </w:tcMar>
          </w:tcPr>
          <w:p>
            <w:pPr>
              <w:spacing w:after="0" w:before="0" w:line="256"/>
            </w:pPr>
            <w:r>
              <w:rPr>
                <w:rFonts w:ascii="Calibri" w:cs="Calibri" w:eastAsia="Calibri" w:hAnsi="Calibri"/>
                <w:b/>
                <w:bCs/>
                <w:i w:val="false"/>
                <w:iCs w:val="false"/>
                <w:color w:val="FFFFFF"/>
                <w:sz w:val="20"/>
                <w:szCs w:val="20"/>
              </w:rPr>
              <w:t xml:space="preserve">Deliverables</w:t>
            </w:r>
          </w:p>
        </w:tc>
      </w:tr>
      <w:tr>
        <w:trPr>
          <w:tblHeader w:val="false"/>
        </w:trPr>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Sprint 11</w:t>
            </w:r>
          </w:p>
        </w:tc>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1-2</w:t>
            </w:r>
          </w:p>
        </w:tc>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PostgreSQL schema design, Prisma ORM setup, project scaffolding</w:t>
            </w:r>
          </w:p>
        </w:tc>
      </w:tr>
      <w:tr>
        <w:trPr>
          <w:tblHeader w:val="false"/>
        </w:trPr>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Sprint 12</w:t>
            </w:r>
          </w:p>
        </w:tc>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3-4</w:t>
            </w:r>
          </w:p>
        </w:tc>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Auth API (login, register, JWT, refresh tokens), user management API</w:t>
            </w:r>
          </w:p>
        </w:tc>
      </w:tr>
      <w:tr>
        <w:trPr>
          <w:tblHeader w:val="false"/>
        </w:trPr>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Sprint 13</w:t>
            </w:r>
          </w:p>
        </w:tc>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5-6</w:t>
            </w:r>
          </w:p>
        </w:tc>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Menu API, Orders API, basic POS integration</w:t>
            </w:r>
          </w:p>
        </w:tc>
      </w:tr>
      <w:tr>
        <w:trPr>
          <w:tblHeader w:val="false"/>
        </w:trPr>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Sprint 14</w:t>
            </w:r>
          </w:p>
        </w:tc>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7-8</w:t>
            </w:r>
          </w:p>
        </w:tc>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Tables API, Reservations API, KDS WebSocket integration</w:t>
            </w:r>
          </w:p>
        </w:tc>
      </w:tr>
      <w:tr>
        <w:trPr>
          <w:tblHeader w:val="false"/>
        </w:trPr>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Sprint 15</w:t>
            </w:r>
          </w:p>
        </w:tc>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9-10</w:t>
            </w:r>
          </w:p>
        </w:tc>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Inventory API (items, stock levels, movements)</w:t>
            </w:r>
          </w:p>
        </w:tc>
      </w:tr>
      <w:tr>
        <w:trPr>
          <w:tblHeader w:val="false"/>
        </w:trPr>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Sprint 16</w:t>
            </w:r>
          </w:p>
        </w:tc>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11-12</w:t>
            </w:r>
          </w:p>
        </w:tc>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GRN, Stock Count, Waste APIs; recipe auto-deduction</w:t>
            </w:r>
          </w:p>
        </w:tc>
      </w:tr>
      <w:tr>
        <w:trPr>
          <w:tblHeader w:val="false"/>
        </w:trPr>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Sprint 17</w:t>
            </w:r>
          </w:p>
        </w:tc>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13-14</w:t>
            </w:r>
          </w:p>
        </w:tc>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Purchasing API (PR, PO, GRN, Vendor Bill, Vendor)</w:t>
            </w:r>
          </w:p>
        </w:tc>
      </w:tr>
      <w:tr>
        <w:trPr>
          <w:tblHeader w:val="false"/>
        </w:trPr>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Sprint 18</w:t>
            </w:r>
          </w:p>
        </w:tc>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15-16</w:t>
            </w:r>
          </w:p>
        </w:tc>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Accounting API (COA, JEs, Sales Invoices, Vendor Bills, Bank)</w:t>
            </w:r>
          </w:p>
        </w:tc>
      </w:tr>
      <w:tr>
        <w:trPr>
          <w:tblHeader w:val="false"/>
        </w:trPr>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Sprint 19</w:t>
            </w:r>
          </w:p>
        </w:tc>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17-18</w:t>
            </w:r>
          </w:p>
        </w:tc>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Payments API; Telebirr integration; CBE Birr integration</w:t>
            </w:r>
          </w:p>
        </w:tc>
      </w:tr>
      <w:tr>
        <w:trPr>
          <w:tblHeader w:val="false"/>
        </w:trPr>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Sprint 20</w:t>
            </w:r>
          </w:p>
        </w:tc>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19-20</w:t>
            </w:r>
          </w:p>
        </w:tc>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Analytics API, Reports API, PDF generation</w:t>
            </w:r>
          </w:p>
        </w:tc>
      </w:tr>
      <w:tr>
        <w:trPr>
          <w:tblHeader w:val="false"/>
        </w:trPr>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Sprint 21</w:t>
            </w:r>
          </w:p>
        </w:tc>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21-22</w:t>
            </w:r>
          </w:p>
        </w:tc>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CRM API, Shifts API, Notifications (email/SMS)</w:t>
            </w:r>
          </w:p>
        </w:tc>
      </w:tr>
      <w:tr>
        <w:trPr>
          <w:tblHeader w:val="false"/>
        </w:trPr>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Sprint 22</w:t>
            </w:r>
          </w:p>
        </w:tc>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23-24</w:t>
            </w:r>
          </w:p>
        </w:tc>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Performance testing, security audit, staging deployment</w:t>
            </w:r>
          </w:p>
        </w:tc>
      </w:tr>
      <w:tr>
        <w:trPr>
          <w:tblHeader w:val="false"/>
        </w:trPr>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Sprint 23</w:t>
            </w:r>
          </w:p>
        </w:tc>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25-26</w:t>
            </w:r>
          </w:p>
        </w:tc>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UAT, bug fixes, production deployment, go-live</w:t>
            </w:r>
          </w:p>
        </w:tc>
      </w:tr>
    </w:tbl>
    <w:p>
      <w:pPr>
        <w:spacing w:after="0" w:before="20"/>
      </w:pPr>
    </w:p>
    <w:p>
      <w:pPr>
        <w:spacing w:after="80" w:before="60" w:line="276"/>
        <w:jc w:val="both"/>
      </w:pPr>
      <w:r>
        <w:rPr>
          <w:rFonts w:ascii="Calibri" w:cs="Calibri" w:eastAsia="Calibri" w:hAnsi="Calibri"/>
          <w:b w:val="false"/>
          <w:bCs w:val="false"/>
          <w:i w:val="false"/>
          <w:iCs w:val="false"/>
          <w:color w:val="374151"/>
          <w:sz w:val="22"/>
          <w:szCs w:val="22"/>
        </w:rPr>
        <w:t xml:space="preserve"/>
      </w:r>
      <w:r>
        <w:rPr>
          <w:rFonts w:ascii="Calibri" w:cs="Calibri" w:eastAsia="Calibri" w:hAnsi="Calibri"/>
          <w:b/>
          <w:bCs/>
          <w:i w:val="false"/>
          <w:iCs w:val="false"/>
          <w:color w:val="1A1A2E"/>
          <w:sz w:val="22"/>
          <w:szCs w:val="22"/>
        </w:rPr>
        <w:t xml:space="preserve">Phase 2 Target Completion: Q3 2026</w:t>
      </w:r>
      <w:r>
        <w:rPr>
          <w:rFonts w:ascii="Calibri" w:cs="Calibri" w:eastAsia="Calibri" w:hAnsi="Calibri"/>
          <w:b w:val="false"/>
          <w:bCs w:val="false"/>
          <w:i w:val="false"/>
          <w:iCs w:val="false"/>
          <w:color w:val="374151"/>
          <w:sz w:val="22"/>
          <w:szCs w:val="22"/>
        </w:rPr>
        <w:t xml:space="preserve"/>
      </w:r>
    </w:p>
    <w:p>
      <w:pPr>
        <w:spacing w:after="0" w:before="40"/>
      </w:pPr>
    </w:p>
    <w:p>
      <w:pPr>
        <w:pStyle w:val="Heading3"/>
        <w:spacing w:after="60" w:before="200"/>
      </w:pPr>
      <w:r>
        <w:rPr>
          <w:rFonts w:ascii="Calibri" w:cs="Calibri" w:eastAsia="Calibri" w:hAnsi="Calibri"/>
          <w:b/>
          <w:bCs/>
          <w:i w:val="false"/>
          <w:iCs w:val="false"/>
          <w:color w:val="2563EB"/>
          <w:sz w:val="24"/>
          <w:szCs w:val="24"/>
        </w:rPr>
        <w:t xml:space="preserve">Phase 3 — Advanced Features (v1.2 — Planned Q1 2027)</w:t>
      </w:r>
    </w:p>
    <w:p>
      <w:pPr>
        <w:spacing w:after="0" w:before="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tcBorders>
              <w:top w:val="single" w:color="D0D5DD" w:sz="4"/>
              <w:left w:val="single" w:color="D0D5DD" w:sz="4"/>
              <w:bottom w:val="single" w:color="D0D5DD" w:sz="4"/>
              <w:right w:val="single" w:color="D0D5DD" w:sz="4"/>
            </w:tcBorders>
            <w:shd w:fill="1A2B4A" w:color="1A2B4A" w:val="solid"/>
            <w:tcMar>
              <w:top w:type="dxa" w:w="80"/>
              <w:left w:type="dxa" w:w="120"/>
              <w:bottom w:type="dxa" w:w="80"/>
              <w:right w:type="dxa" w:w="120"/>
            </w:tcMar>
          </w:tcPr>
          <w:p>
            <w:pPr>
              <w:spacing w:after="0" w:before="0" w:line="256"/>
            </w:pPr>
            <w:r>
              <w:rPr>
                <w:rFonts w:ascii="Calibri" w:cs="Calibri" w:eastAsia="Calibri" w:hAnsi="Calibri"/>
                <w:b/>
                <w:bCs/>
                <w:i w:val="false"/>
                <w:iCs w:val="false"/>
                <w:color w:val="FFFFFF"/>
                <w:sz w:val="20"/>
                <w:szCs w:val="20"/>
              </w:rPr>
              <w:t xml:space="preserve">Feature</w:t>
            </w:r>
          </w:p>
        </w:tc>
        <w:tc>
          <w:tcPr>
            <w:tcW w:type="pct" w:w="50%"/>
            <w:tcBorders>
              <w:top w:val="single" w:color="D0D5DD" w:sz="4"/>
              <w:left w:val="single" w:color="D0D5DD" w:sz="4"/>
              <w:bottom w:val="single" w:color="D0D5DD" w:sz="4"/>
              <w:right w:val="single" w:color="D0D5DD" w:sz="4"/>
            </w:tcBorders>
            <w:shd w:fill="1A2B4A" w:color="1A2B4A" w:val="solid"/>
            <w:tcMar>
              <w:top w:type="dxa" w:w="80"/>
              <w:left w:type="dxa" w:w="120"/>
              <w:bottom w:type="dxa" w:w="80"/>
              <w:right w:type="dxa" w:w="120"/>
            </w:tcMar>
          </w:tcPr>
          <w:p>
            <w:pPr>
              <w:spacing w:after="0" w:before="0" w:line="256"/>
            </w:pPr>
            <w:r>
              <w:rPr>
                <w:rFonts w:ascii="Calibri" w:cs="Calibri" w:eastAsia="Calibri" w:hAnsi="Calibri"/>
                <w:b/>
                <w:bCs/>
                <w:i w:val="false"/>
                <w:iCs w:val="false"/>
                <w:color w:val="FFFFFF"/>
                <w:sz w:val="20"/>
                <w:szCs w:val="20"/>
              </w:rPr>
              <w:t xml:space="preserve">Estimated Sprints</w:t>
            </w:r>
          </w:p>
        </w:tc>
      </w:tr>
      <w:tr>
        <w:trPr>
          <w:tblHeader w:val="false"/>
        </w:trPr>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React Native mobile companion app</w:t>
            </w:r>
          </w:p>
        </w:tc>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6 sprints</w:t>
            </w:r>
          </w:p>
        </w:tc>
      </w:tr>
      <w:tr>
        <w:trPr>
          <w:tblHeader w:val="false"/>
        </w:trPr>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Multi-branch isolation and consolidated reporting</w:t>
            </w:r>
          </w:p>
        </w:tc>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3 sprints</w:t>
            </w:r>
          </w:p>
        </w:tc>
      </w:tr>
      <w:tr>
        <w:trPr>
          <w:tblHeader w:val="false"/>
        </w:trPr>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AI demand forecasting and smart reorder</w:t>
            </w:r>
          </w:p>
        </w:tc>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4 sprints</w:t>
            </w:r>
          </w:p>
        </w:tc>
      </w:tr>
      <w:tr>
        <w:trPr>
          <w:tblHeader w:val="false"/>
        </w:trPr>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Advanced BI dashboard (custom report builder)</w:t>
            </w:r>
          </w:p>
        </w:tc>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3 sprints</w:t>
            </w:r>
          </w:p>
        </w:tc>
      </w:tr>
      <w:tr>
        <w:trPr>
          <w:tblHeader w:val="false"/>
        </w:trPr>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Third-party delivery platform integration</w:t>
            </w:r>
          </w:p>
        </w:tc>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2 sprints</w:t>
            </w:r>
          </w:p>
        </w:tc>
      </w:tr>
    </w:tbl>
    <w:p>
      <w:pPr>
        <w:spacing w:after="0" w:before="40"/>
      </w:pPr>
    </w:p>
    <w:p>
      <w:pPr>
        <w:pStyle w:val="Heading2"/>
        <w:spacing w:after="80" w:before="280"/>
      </w:pPr>
      <w:r>
        <w:rPr>
          <w:rFonts w:ascii="Calibri" w:cs="Calibri" w:eastAsia="Calibri" w:hAnsi="Calibri"/>
          <w:b/>
          <w:bCs/>
          <w:i w:val="false"/>
          <w:iCs w:val="false"/>
          <w:color w:val="1A2B4A"/>
          <w:sz w:val="28"/>
          <w:szCs w:val="28"/>
        </w:rPr>
        <w:t xml:space="preserve">13.3  Project Management &amp; Communication</w:t>
      </w:r>
    </w:p>
    <w:p>
      <w:pPr>
        <w:spacing w:after="0" w:before="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tcBorders>
              <w:top w:val="single" w:color="D0D5DD" w:sz="4"/>
              <w:left w:val="single" w:color="D0D5DD" w:sz="4"/>
              <w:bottom w:val="single" w:color="D0D5DD" w:sz="4"/>
              <w:right w:val="single" w:color="D0D5DD" w:sz="4"/>
            </w:tcBorders>
            <w:shd w:fill="1A2B4A" w:color="1A2B4A" w:val="solid"/>
            <w:tcMar>
              <w:top w:type="dxa" w:w="80"/>
              <w:left w:type="dxa" w:w="120"/>
              <w:bottom w:type="dxa" w:w="80"/>
              <w:right w:type="dxa" w:w="120"/>
            </w:tcMar>
          </w:tcPr>
          <w:p>
            <w:pPr>
              <w:spacing w:after="0" w:before="0" w:line="256"/>
            </w:pPr>
            <w:r>
              <w:rPr>
                <w:rFonts w:ascii="Calibri" w:cs="Calibri" w:eastAsia="Calibri" w:hAnsi="Calibri"/>
                <w:b/>
                <w:bCs/>
                <w:i w:val="false"/>
                <w:iCs w:val="false"/>
                <w:color w:val="FFFFFF"/>
                <w:sz w:val="20"/>
                <w:szCs w:val="20"/>
              </w:rPr>
              <w:t xml:space="preserve">Channel</w:t>
            </w:r>
          </w:p>
        </w:tc>
        <w:tc>
          <w:tcPr>
            <w:tcW w:type="pct" w:w="33%"/>
            <w:tcBorders>
              <w:top w:val="single" w:color="D0D5DD" w:sz="4"/>
              <w:left w:val="single" w:color="D0D5DD" w:sz="4"/>
              <w:bottom w:val="single" w:color="D0D5DD" w:sz="4"/>
              <w:right w:val="single" w:color="D0D5DD" w:sz="4"/>
            </w:tcBorders>
            <w:shd w:fill="1A2B4A" w:color="1A2B4A" w:val="solid"/>
            <w:tcMar>
              <w:top w:type="dxa" w:w="80"/>
              <w:left w:type="dxa" w:w="120"/>
              <w:bottom w:type="dxa" w:w="80"/>
              <w:right w:type="dxa" w:w="120"/>
            </w:tcMar>
          </w:tcPr>
          <w:p>
            <w:pPr>
              <w:spacing w:after="0" w:before="0" w:line="256"/>
            </w:pPr>
            <w:r>
              <w:rPr>
                <w:rFonts w:ascii="Calibri" w:cs="Calibri" w:eastAsia="Calibri" w:hAnsi="Calibri"/>
                <w:b/>
                <w:bCs/>
                <w:i w:val="false"/>
                <w:iCs w:val="false"/>
                <w:color w:val="FFFFFF"/>
                <w:sz w:val="20"/>
                <w:szCs w:val="20"/>
              </w:rPr>
              <w:t xml:space="preserve">Frequency</w:t>
            </w:r>
          </w:p>
        </w:tc>
        <w:tc>
          <w:tcPr>
            <w:tcW w:type="pct" w:w="33%"/>
            <w:tcBorders>
              <w:top w:val="single" w:color="D0D5DD" w:sz="4"/>
              <w:left w:val="single" w:color="D0D5DD" w:sz="4"/>
              <w:bottom w:val="single" w:color="D0D5DD" w:sz="4"/>
              <w:right w:val="single" w:color="D0D5DD" w:sz="4"/>
            </w:tcBorders>
            <w:shd w:fill="1A2B4A" w:color="1A2B4A" w:val="solid"/>
            <w:tcMar>
              <w:top w:type="dxa" w:w="80"/>
              <w:left w:type="dxa" w:w="120"/>
              <w:bottom w:type="dxa" w:w="80"/>
              <w:right w:type="dxa" w:w="120"/>
            </w:tcMar>
          </w:tcPr>
          <w:p>
            <w:pPr>
              <w:spacing w:after="0" w:before="0" w:line="256"/>
            </w:pPr>
            <w:r>
              <w:rPr>
                <w:rFonts w:ascii="Calibri" w:cs="Calibri" w:eastAsia="Calibri" w:hAnsi="Calibri"/>
                <w:b/>
                <w:bCs/>
                <w:i w:val="false"/>
                <w:iCs w:val="false"/>
                <w:color w:val="FFFFFF"/>
                <w:sz w:val="20"/>
                <w:szCs w:val="20"/>
              </w:rPr>
              <w:t xml:space="preserve">Participants</w:t>
            </w:r>
          </w:p>
        </w:tc>
      </w:tr>
      <w:tr>
        <w:trPr>
          <w:tblHeader w:val="false"/>
        </w:trPr>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Sprint Review / Demo</w:t>
            </w:r>
          </w:p>
        </w:tc>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Every 2 weeks</w:t>
            </w:r>
          </w:p>
        </w:tc>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Full team + client stakeholders</w:t>
            </w:r>
          </w:p>
        </w:tc>
      </w:tr>
      <w:tr>
        <w:trPr>
          <w:tblHeader w:val="false"/>
        </w:trPr>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Project Status Report</w:t>
            </w:r>
          </w:p>
        </w:tc>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Weekly (written)</w:t>
            </w:r>
          </w:p>
        </w:tc>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PM → client project owner</w:t>
            </w:r>
          </w:p>
        </w:tc>
      </w:tr>
      <w:tr>
        <w:trPr>
          <w:tblHeader w:val="false"/>
        </w:trPr>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Daily Stand-up</w:t>
            </w:r>
          </w:p>
        </w:tc>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Daily (15 min)</w:t>
            </w:r>
          </w:p>
        </w:tc>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Development team</w:t>
            </w:r>
          </w:p>
        </w:tc>
      </w:tr>
      <w:tr>
        <w:trPr>
          <w:tblHeader w:val="false"/>
        </w:trPr>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Steering Committee</w:t>
            </w:r>
          </w:p>
        </w:tc>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Monthly</w:t>
            </w:r>
          </w:p>
        </w:tc>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Senior leadership + client decision-makers</w:t>
            </w:r>
          </w:p>
        </w:tc>
      </w:tr>
      <w:tr>
        <w:trPr>
          <w:tblHeader w:val="false"/>
        </w:trPr>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Issue Escalation</w:t>
            </w:r>
          </w:p>
        </w:tc>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As needed</w:t>
            </w:r>
          </w:p>
        </w:tc>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PM + relevant leads</w:t>
            </w:r>
          </w:p>
        </w:tc>
      </w:tr>
      <w:tr>
        <w:trPr>
          <w:tblHeader w:val="false"/>
        </w:trPr>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Project Board</w:t>
            </w:r>
          </w:p>
        </w:tc>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Continuous</w:t>
            </w:r>
          </w:p>
        </w:tc>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All (Linear.app or equivalent)</w:t>
            </w:r>
          </w:p>
        </w:tc>
      </w:tr>
    </w:tbl>
    <w:p>
      <w:r>
        <w:br w:type="page"/>
      </w: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8%"/>
            <w:shd w:fill="C8973A" w:color="C8973A" w:val="solid"/>
            <w:tcMar>
              <w:top w:type="dxa" w:w="80"/>
              <w:left w:type="dxa" w:w="120"/>
              <w:bottom w:type="dxa" w:w="80"/>
              <w:right w:type="dxa" w:w="120"/>
            </w:tcMar>
          </w:tcPr>
          <w:p>
            <w:pPr>
              <w:jc w:val="center"/>
            </w:pPr>
            <w:r>
              <w:rPr>
                <w:rFonts w:ascii="Calibri" w:cs="Calibri" w:eastAsia="Calibri" w:hAnsi="Calibri"/>
                <w:b/>
                <w:bCs/>
                <w:i w:val="false"/>
                <w:iCs w:val="false"/>
                <w:color w:val="FFFFFF"/>
                <w:sz w:val="34"/>
                <w:szCs w:val="34"/>
              </w:rPr>
              <w:t xml:space="preserve">14</w:t>
            </w:r>
          </w:p>
        </w:tc>
        <w:tc>
          <w:tcPr>
            <w:shd w:fill="1A2B4A" w:color="1A2B4A" w:val="solid"/>
            <w:tcMar>
              <w:top w:type="dxa" w:w="80"/>
              <w:left w:type="dxa" w:w="200"/>
              <w:bottom w:type="dxa" w:w="80"/>
              <w:right w:type="dxa" w:w="120"/>
            </w:tcMar>
          </w:tcPr>
          <w:p>
            <w:r>
              <w:rPr>
                <w:rFonts w:ascii="Calibri" w:cs="Calibri" w:eastAsia="Calibri" w:hAnsi="Calibri"/>
                <w:b/>
                <w:bCs/>
                <w:i w:val="false"/>
                <w:iCs w:val="false"/>
                <w:color w:val="FFFFFF"/>
                <w:sz w:val="34"/>
                <w:szCs w:val="34"/>
              </w:rPr>
              <w:t xml:space="preserve">Training &amp; Knowledge Transfer</w:t>
            </w:r>
          </w:p>
        </w:tc>
      </w:tr>
    </w:tbl>
    <w:p>
      <w:pPr>
        <w:spacing w:after="0" w:before="80"/>
      </w:pPr>
    </w:p>
    <w:p>
      <w:pPr>
        <w:pStyle w:val="Heading2"/>
        <w:spacing w:after="80" w:before="280"/>
      </w:pPr>
      <w:r>
        <w:rPr>
          <w:rFonts w:ascii="Calibri" w:cs="Calibri" w:eastAsia="Calibri" w:hAnsi="Calibri"/>
          <w:b/>
          <w:bCs/>
          <w:i w:val="false"/>
          <w:iCs w:val="false"/>
          <w:color w:val="1A2B4A"/>
          <w:sz w:val="28"/>
          <w:szCs w:val="28"/>
        </w:rPr>
        <w:t xml:space="preserve">14.1  Training Program</w:t>
      </w:r>
    </w:p>
    <w:p>
      <w:pPr>
        <w:pStyle w:val="Heading3"/>
        <w:spacing w:after="60" w:before="200"/>
      </w:pPr>
      <w:r>
        <w:rPr>
          <w:rFonts w:ascii="Calibri" w:cs="Calibri" w:eastAsia="Calibri" w:hAnsi="Calibri"/>
          <w:b/>
          <w:bCs/>
          <w:i w:val="false"/>
          <w:iCs w:val="false"/>
          <w:color w:val="2563EB"/>
          <w:sz w:val="24"/>
          <w:szCs w:val="24"/>
        </w:rPr>
        <w:t xml:space="preserve">Track 1 — Operations Staff (Waiters, Cashiers)  |  Duration: 1 day (4 hours)</w:t>
      </w:r>
    </w:p>
    <w:p>
      <w:pPr>
        <w:pStyle w:val="ListParagraph"/>
        <w:numPr>
          <w:ilvl w:val="0"/>
          <w:numId w:val="1"/>
        </w:numPr>
        <w:spacing w:after="40" w:before="40" w:line="264"/>
        <w:ind w:left="504" w:hanging="288"/>
      </w:pPr>
      <w:r>
        <w:rPr>
          <w:rFonts w:ascii="Calibri" w:cs="Calibri" w:eastAsia="Calibri" w:hAnsi="Calibri"/>
          <w:b w:val="false"/>
          <w:bCs w:val="false"/>
          <w:i w:val="false"/>
          <w:iCs w:val="false"/>
          <w:color w:val="374151"/>
          <w:sz w:val="22"/>
          <w:szCs w:val="22"/>
        </w:rPr>
        <w:t xml:space="preserve">Logging in and navigating the app by role</w:t>
      </w:r>
    </w:p>
    <w:p>
      <w:pPr>
        <w:pStyle w:val="ListParagraph"/>
        <w:numPr>
          <w:ilvl w:val="0"/>
          <w:numId w:val="1"/>
        </w:numPr>
        <w:spacing w:after="40" w:before="40" w:line="264"/>
        <w:ind w:left="504" w:hanging="288"/>
      </w:pPr>
      <w:r>
        <w:rPr>
          <w:rFonts w:ascii="Calibri" w:cs="Calibri" w:eastAsia="Calibri" w:hAnsi="Calibri"/>
          <w:b w:val="false"/>
          <w:bCs w:val="false"/>
          <w:i w:val="false"/>
          <w:iCs w:val="false"/>
          <w:color w:val="374151"/>
          <w:sz w:val="22"/>
          <w:szCs w:val="22"/>
        </w:rPr>
        <w:t xml:space="preserve">Taking orders on the Staff Tablet POS</w:t>
      </w:r>
    </w:p>
    <w:p>
      <w:pPr>
        <w:pStyle w:val="ListParagraph"/>
        <w:numPr>
          <w:ilvl w:val="0"/>
          <w:numId w:val="1"/>
        </w:numPr>
        <w:spacing w:after="40" w:before="40" w:line="264"/>
        <w:ind w:left="504" w:hanging="288"/>
      </w:pPr>
      <w:r>
        <w:rPr>
          <w:rFonts w:ascii="Calibri" w:cs="Calibri" w:eastAsia="Calibri" w:hAnsi="Calibri"/>
          <w:b w:val="false"/>
          <w:bCs w:val="false"/>
          <w:i w:val="false"/>
          <w:iCs w:val="false"/>
          <w:color w:val="374151"/>
          <w:sz w:val="22"/>
          <w:szCs w:val="22"/>
        </w:rPr>
        <w:t xml:space="preserve">Applying discounts and processing payments</w:t>
      </w:r>
    </w:p>
    <w:p>
      <w:pPr>
        <w:pStyle w:val="ListParagraph"/>
        <w:numPr>
          <w:ilvl w:val="0"/>
          <w:numId w:val="1"/>
        </w:numPr>
        <w:spacing w:after="40" w:before="40" w:line="264"/>
        <w:ind w:left="504" w:hanging="288"/>
      </w:pPr>
      <w:r>
        <w:rPr>
          <w:rFonts w:ascii="Calibri" w:cs="Calibri" w:eastAsia="Calibri" w:hAnsi="Calibri"/>
          <w:b w:val="false"/>
          <w:bCs w:val="false"/>
          <w:i w:val="false"/>
          <w:iCs w:val="false"/>
          <w:color w:val="374151"/>
          <w:sz w:val="22"/>
          <w:szCs w:val="22"/>
        </w:rPr>
        <w:t xml:space="preserve">Managing table status and floor plan</w:t>
      </w:r>
    </w:p>
    <w:p>
      <w:pPr>
        <w:pStyle w:val="ListParagraph"/>
        <w:numPr>
          <w:ilvl w:val="0"/>
          <w:numId w:val="1"/>
        </w:numPr>
        <w:spacing w:after="40" w:before="40" w:line="264"/>
        <w:ind w:left="504" w:hanging="288"/>
      </w:pPr>
      <w:r>
        <w:rPr>
          <w:rFonts w:ascii="Calibri" w:cs="Calibri" w:eastAsia="Calibri" w:hAnsi="Calibri"/>
          <w:b w:val="false"/>
          <w:bCs w:val="false"/>
          <w:i w:val="false"/>
          <w:iCs w:val="false"/>
          <w:color w:val="374151"/>
          <w:sz w:val="22"/>
          <w:szCs w:val="22"/>
        </w:rPr>
        <w:t xml:space="preserve">Using the KDS (for kitchen staff)</w:t>
      </w:r>
    </w:p>
    <w:p>
      <w:pPr>
        <w:pStyle w:val="ListParagraph"/>
        <w:numPr>
          <w:ilvl w:val="0"/>
          <w:numId w:val="1"/>
        </w:numPr>
        <w:spacing w:after="40" w:before="40" w:line="264"/>
        <w:ind w:left="504" w:hanging="288"/>
      </w:pPr>
      <w:r>
        <w:rPr>
          <w:rFonts w:ascii="Calibri" w:cs="Calibri" w:eastAsia="Calibri" w:hAnsi="Calibri"/>
          <w:b w:val="false"/>
          <w:bCs w:val="false"/>
          <w:i w:val="false"/>
          <w:iCs w:val="false"/>
          <w:color w:val="374151"/>
          <w:sz w:val="22"/>
          <w:szCs w:val="22"/>
        </w:rPr>
        <w:t xml:space="preserve">Troubleshooting common scenarios (offline mode, voiding an order)</w:t>
      </w:r>
    </w:p>
    <w:p>
      <w:pPr>
        <w:spacing w:after="0" w:before="30"/>
      </w:pPr>
    </w:p>
    <w:p>
      <w:pPr>
        <w:pStyle w:val="Heading3"/>
        <w:spacing w:after="60" w:before="200"/>
      </w:pPr>
      <w:r>
        <w:rPr>
          <w:rFonts w:ascii="Calibri" w:cs="Calibri" w:eastAsia="Calibri" w:hAnsi="Calibri"/>
          <w:b/>
          <w:bCs/>
          <w:i w:val="false"/>
          <w:iCs w:val="false"/>
          <w:color w:val="2563EB"/>
          <w:sz w:val="24"/>
          <w:szCs w:val="24"/>
        </w:rPr>
        <w:t xml:space="preserve">Track 2 — Management Staff (Managers, Inventory, Purchasing)  |  Duration: 2 days</w:t>
      </w:r>
    </w:p>
    <w:p>
      <w:pPr>
        <w:pStyle w:val="ListParagraph"/>
        <w:numPr>
          <w:ilvl w:val="0"/>
          <w:numId w:val="1"/>
        </w:numPr>
        <w:spacing w:after="40" w:before="40" w:line="264"/>
        <w:ind w:left="504" w:hanging="288"/>
      </w:pPr>
      <w:r>
        <w:rPr>
          <w:rFonts w:ascii="Calibri" w:cs="Calibri" w:eastAsia="Calibri" w:hAnsi="Calibri"/>
          <w:b w:val="false"/>
          <w:bCs w:val="false"/>
          <w:i w:val="false"/>
          <w:iCs w:val="false"/>
          <w:color w:val="374151"/>
          <w:sz w:val="22"/>
          <w:szCs w:val="22"/>
        </w:rPr>
        <w:t xml:space="preserve">Dashboard overview and KPI interpretation</w:t>
      </w:r>
    </w:p>
    <w:p>
      <w:pPr>
        <w:pStyle w:val="ListParagraph"/>
        <w:numPr>
          <w:ilvl w:val="0"/>
          <w:numId w:val="1"/>
        </w:numPr>
        <w:spacing w:after="40" w:before="40" w:line="264"/>
        <w:ind w:left="504" w:hanging="288"/>
      </w:pPr>
      <w:r>
        <w:rPr>
          <w:rFonts w:ascii="Calibri" w:cs="Calibri" w:eastAsia="Calibri" w:hAnsi="Calibri"/>
          <w:b w:val="false"/>
          <w:bCs w:val="false"/>
          <w:i w:val="false"/>
          <w:iCs w:val="false"/>
          <w:color w:val="374151"/>
          <w:sz w:val="22"/>
          <w:szCs w:val="22"/>
        </w:rPr>
        <w:t xml:space="preserve">Menu management (categories, items, availability)</w:t>
      </w:r>
    </w:p>
    <w:p>
      <w:pPr>
        <w:pStyle w:val="ListParagraph"/>
        <w:numPr>
          <w:ilvl w:val="0"/>
          <w:numId w:val="1"/>
        </w:numPr>
        <w:spacing w:after="40" w:before="40" w:line="264"/>
        <w:ind w:left="504" w:hanging="288"/>
      </w:pPr>
      <w:r>
        <w:rPr>
          <w:rFonts w:ascii="Calibri" w:cs="Calibri" w:eastAsia="Calibri" w:hAnsi="Calibri"/>
          <w:b w:val="false"/>
          <w:bCs w:val="false"/>
          <w:i w:val="false"/>
          <w:iCs w:val="false"/>
          <w:color w:val="374151"/>
          <w:sz w:val="22"/>
          <w:szCs w:val="22"/>
        </w:rPr>
        <w:t xml:space="preserve">Inventory management (stock counts, GRN receiving, waste logging)</w:t>
      </w:r>
    </w:p>
    <w:p>
      <w:pPr>
        <w:pStyle w:val="ListParagraph"/>
        <w:numPr>
          <w:ilvl w:val="0"/>
          <w:numId w:val="1"/>
        </w:numPr>
        <w:spacing w:after="40" w:before="40" w:line="264"/>
        <w:ind w:left="504" w:hanging="288"/>
      </w:pPr>
      <w:r>
        <w:rPr>
          <w:rFonts w:ascii="Calibri" w:cs="Calibri" w:eastAsia="Calibri" w:hAnsi="Calibri"/>
          <w:b w:val="false"/>
          <w:bCs w:val="false"/>
          <w:i w:val="false"/>
          <w:iCs w:val="false"/>
          <w:color w:val="374151"/>
          <w:sz w:val="22"/>
          <w:szCs w:val="22"/>
        </w:rPr>
        <w:t xml:space="preserve">Purchasing workflow (PR → PO → GRN → Vendor Bill)</w:t>
      </w:r>
    </w:p>
    <w:p>
      <w:pPr>
        <w:pStyle w:val="ListParagraph"/>
        <w:numPr>
          <w:ilvl w:val="0"/>
          <w:numId w:val="1"/>
        </w:numPr>
        <w:spacing w:after="40" w:before="40" w:line="264"/>
        <w:ind w:left="504" w:hanging="288"/>
      </w:pPr>
      <w:r>
        <w:rPr>
          <w:rFonts w:ascii="Calibri" w:cs="Calibri" w:eastAsia="Calibri" w:hAnsi="Calibri"/>
          <w:b w:val="false"/>
          <w:bCs w:val="false"/>
          <w:i w:val="false"/>
          <w:iCs w:val="false"/>
          <w:color w:val="374151"/>
          <w:sz w:val="22"/>
          <w:szCs w:val="22"/>
        </w:rPr>
        <w:t xml:space="preserve">Discount and promotion configuration</w:t>
      </w:r>
    </w:p>
    <w:p>
      <w:pPr>
        <w:pStyle w:val="ListParagraph"/>
        <w:numPr>
          <w:ilvl w:val="0"/>
          <w:numId w:val="1"/>
        </w:numPr>
        <w:spacing w:after="40" w:before="40" w:line="264"/>
        <w:ind w:left="504" w:hanging="288"/>
      </w:pPr>
      <w:r>
        <w:rPr>
          <w:rFonts w:ascii="Calibri" w:cs="Calibri" w:eastAsia="Calibri" w:hAnsi="Calibri"/>
          <w:b w:val="false"/>
          <w:bCs w:val="false"/>
          <w:i w:val="false"/>
          <w:iCs w:val="false"/>
          <w:color w:val="374151"/>
          <w:sz w:val="22"/>
          <w:szCs w:val="22"/>
        </w:rPr>
        <w:t xml:space="preserve">Staff shift scheduling and management</w:t>
      </w:r>
    </w:p>
    <w:p>
      <w:pPr>
        <w:spacing w:after="0" w:before="30"/>
      </w:pPr>
    </w:p>
    <w:p>
      <w:pPr>
        <w:pStyle w:val="Heading3"/>
        <w:spacing w:after="60" w:before="200"/>
      </w:pPr>
      <w:r>
        <w:rPr>
          <w:rFonts w:ascii="Calibri" w:cs="Calibri" w:eastAsia="Calibri" w:hAnsi="Calibri"/>
          <w:b/>
          <w:bCs/>
          <w:i w:val="false"/>
          <w:iCs w:val="false"/>
          <w:color w:val="2563EB"/>
          <w:sz w:val="24"/>
          <w:szCs w:val="24"/>
        </w:rPr>
        <w:t xml:space="preserve">Track 3 — Finance &amp; Administration (Accountants, Admins)  |  Duration: 1.5 days</w:t>
      </w:r>
    </w:p>
    <w:p>
      <w:pPr>
        <w:pStyle w:val="ListParagraph"/>
        <w:numPr>
          <w:ilvl w:val="0"/>
          <w:numId w:val="1"/>
        </w:numPr>
        <w:spacing w:after="40" w:before="40" w:line="264"/>
        <w:ind w:left="504" w:hanging="288"/>
      </w:pPr>
      <w:r>
        <w:rPr>
          <w:rFonts w:ascii="Calibri" w:cs="Calibri" w:eastAsia="Calibri" w:hAnsi="Calibri"/>
          <w:b w:val="false"/>
          <w:bCs w:val="false"/>
          <w:i w:val="false"/>
          <w:iCs w:val="false"/>
          <w:color w:val="374151"/>
          <w:sz w:val="22"/>
          <w:szCs w:val="22"/>
        </w:rPr>
        <w:t xml:space="preserve">Chart of accounts setup and maintenance</w:t>
      </w:r>
    </w:p>
    <w:p>
      <w:pPr>
        <w:pStyle w:val="ListParagraph"/>
        <w:numPr>
          <w:ilvl w:val="0"/>
          <w:numId w:val="1"/>
        </w:numPr>
        <w:spacing w:after="40" w:before="40" w:line="264"/>
        <w:ind w:left="504" w:hanging="288"/>
      </w:pPr>
      <w:r>
        <w:rPr>
          <w:rFonts w:ascii="Calibri" w:cs="Calibri" w:eastAsia="Calibri" w:hAnsi="Calibri"/>
          <w:b w:val="false"/>
          <w:bCs w:val="false"/>
          <w:i w:val="false"/>
          <w:iCs w:val="false"/>
          <w:color w:val="374151"/>
          <w:sz w:val="22"/>
          <w:szCs w:val="22"/>
        </w:rPr>
        <w:t xml:space="preserve">Reviewing and posting journal entries</w:t>
      </w:r>
    </w:p>
    <w:p>
      <w:pPr>
        <w:pStyle w:val="ListParagraph"/>
        <w:numPr>
          <w:ilvl w:val="0"/>
          <w:numId w:val="1"/>
        </w:numPr>
        <w:spacing w:after="40" w:before="40" w:line="264"/>
        <w:ind w:left="504" w:hanging="288"/>
      </w:pPr>
      <w:r>
        <w:rPr>
          <w:rFonts w:ascii="Calibri" w:cs="Calibri" w:eastAsia="Calibri" w:hAnsi="Calibri"/>
          <w:b w:val="false"/>
          <w:bCs w:val="false"/>
          <w:i w:val="false"/>
          <w:iCs w:val="false"/>
          <w:color w:val="374151"/>
          <w:sz w:val="22"/>
          <w:szCs w:val="22"/>
        </w:rPr>
        <w:t xml:space="preserve">Sales invoices and vendor bill management</w:t>
      </w:r>
    </w:p>
    <w:p>
      <w:pPr>
        <w:pStyle w:val="ListParagraph"/>
        <w:numPr>
          <w:ilvl w:val="0"/>
          <w:numId w:val="1"/>
        </w:numPr>
        <w:spacing w:after="40" w:before="40" w:line="264"/>
        <w:ind w:left="504" w:hanging="288"/>
      </w:pPr>
      <w:r>
        <w:rPr>
          <w:rFonts w:ascii="Calibri" w:cs="Calibri" w:eastAsia="Calibri" w:hAnsi="Calibri"/>
          <w:b w:val="false"/>
          <w:bCs w:val="false"/>
          <w:i w:val="false"/>
          <w:iCs w:val="false"/>
          <w:color w:val="374151"/>
          <w:sz w:val="22"/>
          <w:szCs w:val="22"/>
        </w:rPr>
        <w:t xml:space="preserve">Bank account reconciliation and tax configuration</w:t>
      </w:r>
    </w:p>
    <w:p>
      <w:pPr>
        <w:pStyle w:val="ListParagraph"/>
        <w:numPr>
          <w:ilvl w:val="0"/>
          <w:numId w:val="1"/>
        </w:numPr>
        <w:spacing w:after="40" w:before="40" w:line="264"/>
        <w:ind w:left="504" w:hanging="288"/>
      </w:pPr>
      <w:r>
        <w:rPr>
          <w:rFonts w:ascii="Calibri" w:cs="Calibri" w:eastAsia="Calibri" w:hAnsi="Calibri"/>
          <w:b w:val="false"/>
          <w:bCs w:val="false"/>
          <w:i w:val="false"/>
          <w:iCs w:val="false"/>
          <w:color w:val="374151"/>
          <w:sz w:val="22"/>
          <w:szCs w:val="22"/>
        </w:rPr>
        <w:t xml:space="preserve">User management and role assignment; report generation and export</w:t>
      </w:r>
    </w:p>
    <w:p>
      <w:pPr>
        <w:spacing w:after="0" w:before="30"/>
      </w:pPr>
    </w:p>
    <w:p>
      <w:pPr>
        <w:pStyle w:val="Heading3"/>
        <w:spacing w:after="60" w:before="200"/>
      </w:pPr>
      <w:r>
        <w:rPr>
          <w:rFonts w:ascii="Calibri" w:cs="Calibri" w:eastAsia="Calibri" w:hAnsi="Calibri"/>
          <w:b/>
          <w:bCs/>
          <w:i w:val="false"/>
          <w:iCs w:val="false"/>
          <w:color w:val="2563EB"/>
          <w:sz w:val="24"/>
          <w:szCs w:val="24"/>
        </w:rPr>
        <w:t xml:space="preserve">Track 4 — System Administrator  |  Duration: 1 day</w:t>
      </w:r>
    </w:p>
    <w:p>
      <w:pPr>
        <w:pStyle w:val="ListParagraph"/>
        <w:numPr>
          <w:ilvl w:val="0"/>
          <w:numId w:val="1"/>
        </w:numPr>
        <w:spacing w:after="40" w:before="40" w:line="264"/>
        <w:ind w:left="504" w:hanging="288"/>
      </w:pPr>
      <w:r>
        <w:rPr>
          <w:rFonts w:ascii="Calibri" w:cs="Calibri" w:eastAsia="Calibri" w:hAnsi="Calibri"/>
          <w:b w:val="false"/>
          <w:bCs w:val="false"/>
          <w:i w:val="false"/>
          <w:iCs w:val="false"/>
          <w:color w:val="374151"/>
          <w:sz w:val="22"/>
          <w:szCs w:val="22"/>
        </w:rPr>
        <w:t xml:space="preserve">System settings and outlet configuration</w:t>
      </w:r>
    </w:p>
    <w:p>
      <w:pPr>
        <w:pStyle w:val="ListParagraph"/>
        <w:numPr>
          <w:ilvl w:val="0"/>
          <w:numId w:val="1"/>
        </w:numPr>
        <w:spacing w:after="40" w:before="40" w:line="264"/>
        <w:ind w:left="504" w:hanging="288"/>
      </w:pPr>
      <w:r>
        <w:rPr>
          <w:rFonts w:ascii="Calibri" w:cs="Calibri" w:eastAsia="Calibri" w:hAnsi="Calibri"/>
          <w:b w:val="false"/>
          <w:bCs w:val="false"/>
          <w:i w:val="false"/>
          <w:iCs w:val="false"/>
          <w:color w:val="374151"/>
          <w:sz w:val="22"/>
          <w:szCs w:val="22"/>
        </w:rPr>
        <w:t xml:space="preserve">User role management and password reset</w:t>
      </w:r>
    </w:p>
    <w:p>
      <w:pPr>
        <w:pStyle w:val="ListParagraph"/>
        <w:numPr>
          <w:ilvl w:val="0"/>
          <w:numId w:val="1"/>
        </w:numPr>
        <w:spacing w:after="40" w:before="40" w:line="264"/>
        <w:ind w:left="504" w:hanging="288"/>
      </w:pPr>
      <w:r>
        <w:rPr>
          <w:rFonts w:ascii="Calibri" w:cs="Calibri" w:eastAsia="Calibri" w:hAnsi="Calibri"/>
          <w:b w:val="false"/>
          <w:bCs w:val="false"/>
          <w:i w:val="false"/>
          <w:iCs w:val="false"/>
          <w:color w:val="374151"/>
          <w:sz w:val="22"/>
          <w:szCs w:val="22"/>
        </w:rPr>
        <w:t xml:space="preserve">Backup procedures and data export</w:t>
      </w:r>
    </w:p>
    <w:p>
      <w:pPr>
        <w:pStyle w:val="ListParagraph"/>
        <w:numPr>
          <w:ilvl w:val="0"/>
          <w:numId w:val="1"/>
        </w:numPr>
        <w:spacing w:after="40" w:before="40" w:line="264"/>
        <w:ind w:left="504" w:hanging="288"/>
      </w:pPr>
      <w:r>
        <w:rPr>
          <w:rFonts w:ascii="Calibri" w:cs="Calibri" w:eastAsia="Calibri" w:hAnsi="Calibri"/>
          <w:b w:val="false"/>
          <w:bCs w:val="false"/>
          <w:i w:val="false"/>
          <w:iCs w:val="false"/>
          <w:color w:val="374151"/>
          <w:sz w:val="22"/>
          <w:szCs w:val="22"/>
        </w:rPr>
        <w:t xml:space="preserve">First-line troubleshooting guide and escalation path to BunaLink support</w:t>
      </w:r>
    </w:p>
    <w:p>
      <w:pPr>
        <w:spacing w:after="0" w:before="40"/>
      </w:pPr>
    </w:p>
    <w:p>
      <w:pPr>
        <w:pStyle w:val="Heading2"/>
        <w:spacing w:after="80" w:before="280"/>
      </w:pPr>
      <w:r>
        <w:rPr>
          <w:rFonts w:ascii="Calibri" w:cs="Calibri" w:eastAsia="Calibri" w:hAnsi="Calibri"/>
          <w:b/>
          <w:bCs/>
          <w:i w:val="false"/>
          <w:iCs w:val="false"/>
          <w:color w:val="1A2B4A"/>
          <w:sz w:val="28"/>
          <w:szCs w:val="28"/>
        </w:rPr>
        <w:t xml:space="preserve">14.2  Knowledge Transfer &amp; Documentation</w:t>
      </w:r>
    </w:p>
    <w:p>
      <w:pPr>
        <w:spacing w:after="0" w:before="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tcBorders>
              <w:top w:val="single" w:color="D0D5DD" w:sz="4"/>
              <w:left w:val="single" w:color="D0D5DD" w:sz="4"/>
              <w:bottom w:val="single" w:color="D0D5DD" w:sz="4"/>
              <w:right w:val="single" w:color="D0D5DD" w:sz="4"/>
            </w:tcBorders>
            <w:shd w:fill="1A2B4A" w:color="1A2B4A" w:val="solid"/>
            <w:tcMar>
              <w:top w:type="dxa" w:w="80"/>
              <w:left w:type="dxa" w:w="120"/>
              <w:bottom w:type="dxa" w:w="80"/>
              <w:right w:type="dxa" w:w="120"/>
            </w:tcMar>
          </w:tcPr>
          <w:p>
            <w:pPr>
              <w:spacing w:after="0" w:before="0" w:line="256"/>
            </w:pPr>
            <w:r>
              <w:rPr>
                <w:rFonts w:ascii="Calibri" w:cs="Calibri" w:eastAsia="Calibri" w:hAnsi="Calibri"/>
                <w:b/>
                <w:bCs/>
                <w:i w:val="false"/>
                <w:iCs w:val="false"/>
                <w:color w:val="FFFFFF"/>
                <w:sz w:val="20"/>
                <w:szCs w:val="20"/>
              </w:rPr>
              <w:t xml:space="preserve">Deliverable</w:t>
            </w:r>
          </w:p>
        </w:tc>
        <w:tc>
          <w:tcPr>
            <w:tcW w:type="pct" w:w="33%"/>
            <w:tcBorders>
              <w:top w:val="single" w:color="D0D5DD" w:sz="4"/>
              <w:left w:val="single" w:color="D0D5DD" w:sz="4"/>
              <w:bottom w:val="single" w:color="D0D5DD" w:sz="4"/>
              <w:right w:val="single" w:color="D0D5DD" w:sz="4"/>
            </w:tcBorders>
            <w:shd w:fill="1A2B4A" w:color="1A2B4A" w:val="solid"/>
            <w:tcMar>
              <w:top w:type="dxa" w:w="80"/>
              <w:left w:type="dxa" w:w="120"/>
              <w:bottom w:type="dxa" w:w="80"/>
              <w:right w:type="dxa" w:w="120"/>
            </w:tcMar>
          </w:tcPr>
          <w:p>
            <w:pPr>
              <w:spacing w:after="0" w:before="0" w:line="256"/>
            </w:pPr>
            <w:r>
              <w:rPr>
                <w:rFonts w:ascii="Calibri" w:cs="Calibri" w:eastAsia="Calibri" w:hAnsi="Calibri"/>
                <w:b/>
                <w:bCs/>
                <w:i w:val="false"/>
                <w:iCs w:val="false"/>
                <w:color w:val="FFFFFF"/>
                <w:sz w:val="20"/>
                <w:szCs w:val="20"/>
              </w:rPr>
              <w:t xml:space="preserve">Format</w:t>
            </w:r>
          </w:p>
        </w:tc>
        <w:tc>
          <w:tcPr>
            <w:tcW w:type="pct" w:w="33%"/>
            <w:tcBorders>
              <w:top w:val="single" w:color="D0D5DD" w:sz="4"/>
              <w:left w:val="single" w:color="D0D5DD" w:sz="4"/>
              <w:bottom w:val="single" w:color="D0D5DD" w:sz="4"/>
              <w:right w:val="single" w:color="D0D5DD" w:sz="4"/>
            </w:tcBorders>
            <w:shd w:fill="1A2B4A" w:color="1A2B4A" w:val="solid"/>
            <w:tcMar>
              <w:top w:type="dxa" w:w="80"/>
              <w:left w:type="dxa" w:w="120"/>
              <w:bottom w:type="dxa" w:w="80"/>
              <w:right w:type="dxa" w:w="120"/>
            </w:tcMar>
          </w:tcPr>
          <w:p>
            <w:pPr>
              <w:spacing w:after="0" w:before="0" w:line="256"/>
            </w:pPr>
            <w:r>
              <w:rPr>
                <w:rFonts w:ascii="Calibri" w:cs="Calibri" w:eastAsia="Calibri" w:hAnsi="Calibri"/>
                <w:b/>
                <w:bCs/>
                <w:i w:val="false"/>
                <w:iCs w:val="false"/>
                <w:color w:val="FFFFFF"/>
                <w:sz w:val="20"/>
                <w:szCs w:val="20"/>
              </w:rPr>
              <w:t xml:space="preserve">Recipient</w:t>
            </w:r>
          </w:p>
        </w:tc>
      </w:tr>
      <w:tr>
        <w:trPr>
          <w:tblHeader w:val="false"/>
        </w:trPr>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System Design Document (SDD)</w:t>
            </w:r>
          </w:p>
        </w:tc>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Markdown / PDF</w:t>
            </w:r>
          </w:p>
        </w:tc>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Technical team</w:t>
            </w:r>
          </w:p>
        </w:tc>
      </w:tr>
      <w:tr>
        <w:trPr>
          <w:tblHeader w:val="false"/>
        </w:trPr>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System Documentation</w:t>
            </w:r>
          </w:p>
        </w:tc>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Markdown / PDF</w:t>
            </w:r>
          </w:p>
        </w:tc>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Technical team + management</w:t>
            </w:r>
          </w:p>
        </w:tc>
      </w:tr>
      <w:tr>
        <w:trPr>
          <w:tblHeader w:val="false"/>
        </w:trPr>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User Manual — Operations</w:t>
            </w:r>
          </w:p>
        </w:tc>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PDF (EN + AM)</w:t>
            </w:r>
          </w:p>
        </w:tc>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Waiters, cashiers, kitchen staff</w:t>
            </w:r>
          </w:p>
        </w:tc>
      </w:tr>
      <w:tr>
        <w:trPr>
          <w:tblHeader w:val="false"/>
        </w:trPr>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User Manual — Management</w:t>
            </w:r>
          </w:p>
        </w:tc>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PDF (EN + AM)</w:t>
            </w:r>
          </w:p>
        </w:tc>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Managers, inventory, purchasing</w:t>
            </w:r>
          </w:p>
        </w:tc>
      </w:tr>
      <w:tr>
        <w:trPr>
          <w:tblHeader w:val="false"/>
        </w:trPr>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User Manual — Finance</w:t>
            </w:r>
          </w:p>
        </w:tc>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PDF (EN + AM)</w:t>
            </w:r>
          </w:p>
        </w:tc>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Accountants, finance team</w:t>
            </w:r>
          </w:p>
        </w:tc>
      </w:tr>
      <w:tr>
        <w:trPr>
          <w:tblHeader w:val="false"/>
        </w:trPr>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Admin Handover Guide</w:t>
            </w:r>
          </w:p>
        </w:tc>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PDF</w:t>
            </w:r>
          </w:p>
        </w:tc>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System administrator</w:t>
            </w:r>
          </w:p>
        </w:tc>
      </w:tr>
      <w:tr>
        <w:trPr>
          <w:tblHeader w:val="false"/>
        </w:trPr>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API Documentation</w:t>
            </w:r>
          </w:p>
        </w:tc>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Swagger/OpenAPI</w:t>
            </w:r>
          </w:p>
        </w:tc>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Backend integrators</w:t>
            </w:r>
          </w:p>
        </w:tc>
      </w:tr>
      <w:tr>
        <w:trPr>
          <w:tblHeader w:val="false"/>
        </w:trPr>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Database Schema</w:t>
            </w:r>
          </w:p>
        </w:tc>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ERD + SQL</w:t>
            </w:r>
          </w:p>
        </w:tc>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Backend team</w:t>
            </w:r>
          </w:p>
        </w:tc>
      </w:tr>
      <w:tr>
        <w:trPr>
          <w:tblHeader w:val="false"/>
        </w:trPr>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Video Tutorial Library</w:t>
            </w:r>
          </w:p>
        </w:tc>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MP4 (hosted)</w:t>
            </w:r>
          </w:p>
        </w:tc>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All roles</w:t>
            </w:r>
          </w:p>
        </w:tc>
      </w:tr>
      <w:tr>
        <w:trPr>
          <w:tblHeader w:val="false"/>
        </w:trPr>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Quick Reference Cards</w:t>
            </w:r>
          </w:p>
        </w:tc>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A4 laminated cards</w:t>
            </w:r>
          </w:p>
        </w:tc>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Operational staff</w:t>
            </w:r>
          </w:p>
        </w:tc>
      </w:tr>
    </w:tbl>
    <w:p>
      <w:r>
        <w:br w:type="page"/>
      </w: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8%"/>
            <w:shd w:fill="C8973A" w:color="C8973A" w:val="solid"/>
            <w:tcMar>
              <w:top w:type="dxa" w:w="80"/>
              <w:left w:type="dxa" w:w="120"/>
              <w:bottom w:type="dxa" w:w="80"/>
              <w:right w:type="dxa" w:w="120"/>
            </w:tcMar>
          </w:tcPr>
          <w:p>
            <w:pPr>
              <w:jc w:val="center"/>
            </w:pPr>
            <w:r>
              <w:rPr>
                <w:rFonts w:ascii="Calibri" w:cs="Calibri" w:eastAsia="Calibri" w:hAnsi="Calibri"/>
                <w:b/>
                <w:bCs/>
                <w:i w:val="false"/>
                <w:iCs w:val="false"/>
                <w:color w:val="FFFFFF"/>
                <w:sz w:val="34"/>
                <w:szCs w:val="34"/>
              </w:rPr>
              <w:t xml:space="preserve">15</w:t>
            </w:r>
          </w:p>
        </w:tc>
        <w:tc>
          <w:tcPr>
            <w:shd w:fill="1A2B4A" w:color="1A2B4A" w:val="solid"/>
            <w:tcMar>
              <w:top w:type="dxa" w:w="80"/>
              <w:left w:type="dxa" w:w="200"/>
              <w:bottom w:type="dxa" w:w="80"/>
              <w:right w:type="dxa" w:w="120"/>
            </w:tcMar>
          </w:tcPr>
          <w:p>
            <w:r>
              <w:rPr>
                <w:rFonts w:ascii="Calibri" w:cs="Calibri" w:eastAsia="Calibri" w:hAnsi="Calibri"/>
                <w:b/>
                <w:bCs/>
                <w:i w:val="false"/>
                <w:iCs w:val="false"/>
                <w:color w:val="FFFFFF"/>
                <w:sz w:val="34"/>
                <w:szCs w:val="34"/>
              </w:rPr>
              <w:t xml:space="preserve">Testing Strategy &amp; Plan</w:t>
            </w:r>
          </w:p>
        </w:tc>
      </w:tr>
    </w:tbl>
    <w:p>
      <w:pPr>
        <w:spacing w:after="0" w:before="80"/>
      </w:pPr>
    </w:p>
    <w:p>
      <w:pPr>
        <w:pStyle w:val="Heading2"/>
        <w:spacing w:after="80" w:before="280"/>
      </w:pPr>
      <w:r>
        <w:rPr>
          <w:rFonts w:ascii="Calibri" w:cs="Calibri" w:eastAsia="Calibri" w:hAnsi="Calibri"/>
          <w:b/>
          <w:bCs/>
          <w:i w:val="false"/>
          <w:iCs w:val="false"/>
          <w:color w:val="1A2B4A"/>
          <w:sz w:val="28"/>
          <w:szCs w:val="28"/>
        </w:rPr>
        <w:t xml:space="preserve">15.1  Testing Levels</w:t>
      </w:r>
    </w:p>
    <w:p>
      <w:pPr>
        <w:pStyle w:val="Heading3"/>
        <w:spacing w:after="60" w:before="200"/>
      </w:pPr>
      <w:r>
        <w:rPr>
          <w:rFonts w:ascii="Calibri" w:cs="Calibri" w:eastAsia="Calibri" w:hAnsi="Calibri"/>
          <w:b/>
          <w:bCs/>
          <w:i w:val="false"/>
          <w:iCs w:val="false"/>
          <w:color w:val="2563EB"/>
          <w:sz w:val="24"/>
          <w:szCs w:val="24"/>
        </w:rPr>
        <w:t xml:space="preserve">Unit Testing  |  Framework: Vitest</w:t>
      </w:r>
    </w:p>
    <w:p>
      <w:pPr>
        <w:pStyle w:val="ListParagraph"/>
        <w:numPr>
          <w:ilvl w:val="0"/>
          <w:numId w:val="1"/>
        </w:numPr>
        <w:spacing w:after="40" w:before="40" w:line="264"/>
        <w:ind w:left="504" w:hanging="288"/>
      </w:pPr>
      <w:r>
        <w:rPr>
          <w:rFonts w:ascii="Calibri" w:cs="Calibri" w:eastAsia="Calibri" w:hAnsi="Calibri"/>
          <w:b w:val="false"/>
          <w:bCs w:val="false"/>
          <w:i w:val="false"/>
          <w:iCs w:val="false"/>
          <w:color w:val="374151"/>
          <w:sz w:val="22"/>
          <w:szCs w:val="22"/>
        </w:rPr>
        <w:t xml:space="preserve">Scope: All Zustand store actions, utility functions, Zod validation schemas, business logic (discount calculation, recipe cost, order total).</w:t>
      </w:r>
    </w:p>
    <w:p>
      <w:pPr>
        <w:pStyle w:val="ListParagraph"/>
        <w:numPr>
          <w:ilvl w:val="0"/>
          <w:numId w:val="1"/>
        </w:numPr>
        <w:spacing w:after="40" w:before="40" w:line="264"/>
        <w:ind w:left="504" w:hanging="288"/>
      </w:pPr>
      <w:r>
        <w:rPr>
          <w:rFonts w:ascii="Calibri" w:cs="Calibri" w:eastAsia="Calibri" w:hAnsi="Calibri"/>
          <w:b w:val="false"/>
          <w:bCs w:val="false"/>
          <w:i w:val="false"/>
          <w:iCs w:val="false"/>
          <w:color w:val="374151"/>
          <w:sz w:val="22"/>
          <w:szCs w:val="22"/>
        </w:rPr>
        <w:t xml:space="preserve">Coverage Target: ≥80% line coverage on all store files and utility libraries.</w:t>
      </w:r>
    </w:p>
    <w:p>
      <w:pPr>
        <w:pStyle w:val="ListParagraph"/>
        <w:numPr>
          <w:ilvl w:val="0"/>
          <w:numId w:val="1"/>
        </w:numPr>
        <w:spacing w:after="40" w:before="40" w:line="264"/>
        <w:ind w:left="504" w:hanging="288"/>
      </w:pPr>
      <w:r>
        <w:rPr>
          <w:rFonts w:ascii="Calibri" w:cs="Calibri" w:eastAsia="Calibri" w:hAnsi="Calibri"/>
          <w:b w:val="false"/>
          <w:bCs w:val="false"/>
          <w:i w:val="false"/>
          <w:iCs w:val="false"/>
          <w:color w:val="374151"/>
          <w:sz w:val="22"/>
          <w:szCs w:val="22"/>
        </w:rPr>
        <w:t xml:space="preserve">Automation: Runs automatically in CI/CD pipeline on every push.</w:t>
      </w:r>
    </w:p>
    <w:p>
      <w:pPr>
        <w:spacing w:after="0" w:before="20"/>
      </w:pPr>
    </w:p>
    <w:p>
      <w:pPr>
        <w:pStyle w:val="Heading3"/>
        <w:spacing w:after="60" w:before="200"/>
      </w:pPr>
      <w:r>
        <w:rPr>
          <w:rFonts w:ascii="Calibri" w:cs="Calibri" w:eastAsia="Calibri" w:hAnsi="Calibri"/>
          <w:b/>
          <w:bCs/>
          <w:i w:val="false"/>
          <w:iCs w:val="false"/>
          <w:color w:val="2563EB"/>
          <w:sz w:val="24"/>
          <w:szCs w:val="24"/>
        </w:rPr>
        <w:t xml:space="preserve">Integration Testing  |  Framework: Supertest + Vitest (v1.1)</w:t>
      </w:r>
    </w:p>
    <w:p>
      <w:pPr>
        <w:pStyle w:val="ListParagraph"/>
        <w:numPr>
          <w:ilvl w:val="0"/>
          <w:numId w:val="1"/>
        </w:numPr>
        <w:spacing w:after="40" w:before="40" w:line="264"/>
        <w:ind w:left="504" w:hanging="288"/>
      </w:pPr>
      <w:r>
        <w:rPr>
          <w:rFonts w:ascii="Calibri" w:cs="Calibri" w:eastAsia="Calibri" w:hAnsi="Calibri"/>
          <w:b w:val="false"/>
          <w:bCs w:val="false"/>
          <w:i w:val="false"/>
          <w:iCs w:val="false"/>
          <w:color w:val="374151"/>
          <w:sz w:val="22"/>
          <w:szCs w:val="22"/>
        </w:rPr>
        <w:t xml:space="preserve">Scope: All API endpoints tested against a live test PostgreSQL database.</w:t>
      </w:r>
    </w:p>
    <w:p>
      <w:pPr>
        <w:pStyle w:val="ListParagraph"/>
        <w:numPr>
          <w:ilvl w:val="0"/>
          <w:numId w:val="1"/>
        </w:numPr>
        <w:spacing w:after="40" w:before="40" w:line="264"/>
        <w:ind w:left="504" w:hanging="288"/>
      </w:pPr>
      <w:r>
        <w:rPr>
          <w:rFonts w:ascii="Calibri" w:cs="Calibri" w:eastAsia="Calibri" w:hAnsi="Calibri"/>
          <w:b w:val="false"/>
          <w:bCs w:val="false"/>
          <w:i w:val="false"/>
          <w:iCs w:val="false"/>
          <w:color w:val="374151"/>
          <w:sz w:val="22"/>
          <w:szCs w:val="22"/>
        </w:rPr>
        <w:t xml:space="preserve">Key Scenarios: Full order lifecycle, GRN posting → stock level update, vendor bill → accounting JE.</w:t>
      </w:r>
    </w:p>
    <w:p>
      <w:pPr>
        <w:spacing w:after="0" w:before="20"/>
      </w:pPr>
    </w:p>
    <w:p>
      <w:pPr>
        <w:pStyle w:val="Heading3"/>
        <w:spacing w:after="60" w:before="200"/>
      </w:pPr>
      <w:r>
        <w:rPr>
          <w:rFonts w:ascii="Calibri" w:cs="Calibri" w:eastAsia="Calibri" w:hAnsi="Calibri"/>
          <w:b/>
          <w:bCs/>
          <w:i w:val="false"/>
          <w:iCs w:val="false"/>
          <w:color w:val="2563EB"/>
          <w:sz w:val="24"/>
          <w:szCs w:val="24"/>
        </w:rPr>
        <w:t xml:space="preserve">End-to-End (E2E) Testing  |  Framework: Playwright</w:t>
      </w:r>
    </w:p>
    <w:p>
      <w:pPr>
        <w:spacing w:after="60" w:before="60" w:line="276"/>
        <w:ind w:left="504" w:hanging="403"/>
      </w:pPr>
      <w:r>
        <w:rPr>
          <w:rFonts w:ascii="Calibri" w:cs="Calibri" w:eastAsia="Calibri" w:hAnsi="Calibri"/>
          <w:b/>
          <w:bCs/>
          <w:i w:val="false"/>
          <w:iCs w:val="false"/>
          <w:color w:val="C8973A"/>
          <w:sz w:val="22"/>
          <w:szCs w:val="22"/>
        </w:rPr>
        <w:t xml:space="preserve">1.  </w:t>
      </w:r>
      <w:r>
        <w:rPr>
          <w:rFonts w:ascii="Calibri" w:cs="Calibri" w:eastAsia="Calibri" w:hAnsi="Calibri"/>
          <w:b w:val="false"/>
          <w:bCs w:val="false"/>
          <w:i w:val="false"/>
          <w:iCs w:val="false"/>
          <w:color w:val="374151"/>
          <w:sz w:val="22"/>
          <w:szCs w:val="22"/>
        </w:rPr>
        <w:t xml:space="preserve">Guest QR scan → menu browse → cart → checkout → KDS ticket appears</w:t>
      </w:r>
    </w:p>
    <w:p>
      <w:pPr>
        <w:spacing w:after="60" w:before="60" w:line="276"/>
        <w:ind w:left="504" w:hanging="403"/>
      </w:pPr>
      <w:r>
        <w:rPr>
          <w:rFonts w:ascii="Calibri" w:cs="Calibri" w:eastAsia="Calibri" w:hAnsi="Calibri"/>
          <w:b/>
          <w:bCs/>
          <w:i w:val="false"/>
          <w:iCs w:val="false"/>
          <w:color w:val="C8973A"/>
          <w:sz w:val="22"/>
          <w:szCs w:val="22"/>
        </w:rPr>
        <w:t xml:space="preserve">2.  </w:t>
      </w:r>
      <w:r>
        <w:rPr>
          <w:rFonts w:ascii="Calibri" w:cs="Calibri" w:eastAsia="Calibri" w:hAnsi="Calibri"/>
          <w:b w:val="false"/>
          <w:bCs w:val="false"/>
          <w:i w:val="false"/>
          <w:iCs w:val="false"/>
          <w:color w:val="374151"/>
          <w:sz w:val="22"/>
          <w:szCs w:val="22"/>
        </w:rPr>
        <w:t xml:space="preserve">Manager PR creation → approval → PO → GRN receiving → stock update</w:t>
      </w:r>
    </w:p>
    <w:p>
      <w:pPr>
        <w:spacing w:after="60" w:before="60" w:line="276"/>
        <w:ind w:left="504" w:hanging="403"/>
      </w:pPr>
      <w:r>
        <w:rPr>
          <w:rFonts w:ascii="Calibri" w:cs="Calibri" w:eastAsia="Calibri" w:hAnsi="Calibri"/>
          <w:b/>
          <w:bCs/>
          <w:i w:val="false"/>
          <w:iCs w:val="false"/>
          <w:color w:val="C8973A"/>
          <w:sz w:val="22"/>
          <w:szCs w:val="22"/>
        </w:rPr>
        <w:t xml:space="preserve">3.  </w:t>
      </w:r>
      <w:r>
        <w:rPr>
          <w:rFonts w:ascii="Calibri" w:cs="Calibri" w:eastAsia="Calibri" w:hAnsi="Calibri"/>
          <w:b w:val="false"/>
          <w:bCs w:val="false"/>
          <w:i w:val="false"/>
          <w:iCs w:val="false"/>
          <w:color w:val="374151"/>
          <w:sz w:val="22"/>
          <w:szCs w:val="22"/>
        </w:rPr>
        <w:t xml:space="preserve">Admin creates user → user logs in → correct modules visible per role</w:t>
      </w:r>
    </w:p>
    <w:p>
      <w:pPr>
        <w:spacing w:after="60" w:before="60" w:line="276"/>
        <w:ind w:left="504" w:hanging="403"/>
      </w:pPr>
      <w:r>
        <w:rPr>
          <w:rFonts w:ascii="Calibri" w:cs="Calibri" w:eastAsia="Calibri" w:hAnsi="Calibri"/>
          <w:b/>
          <w:bCs/>
          <w:i w:val="false"/>
          <w:iCs w:val="false"/>
          <w:color w:val="C8973A"/>
          <w:sz w:val="22"/>
          <w:szCs w:val="22"/>
        </w:rPr>
        <w:t xml:space="preserve">4.  </w:t>
      </w:r>
      <w:r>
        <w:rPr>
          <w:rFonts w:ascii="Calibri" w:cs="Calibri" w:eastAsia="Calibri" w:hAnsi="Calibri"/>
          <w:b w:val="false"/>
          <w:bCs w:val="false"/>
          <w:i w:val="false"/>
          <w:iCs w:val="false"/>
          <w:color w:val="374151"/>
          <w:sz w:val="22"/>
          <w:szCs w:val="22"/>
        </w:rPr>
        <w:t xml:space="preserve">Cashier processes payment → table released → revenue appears in dashboard</w:t>
      </w:r>
    </w:p>
    <w:p>
      <w:pPr>
        <w:spacing w:after="0" w:before="20"/>
      </w:pPr>
    </w:p>
    <w:p>
      <w:pPr>
        <w:pStyle w:val="Heading3"/>
        <w:spacing w:after="60" w:before="200"/>
      </w:pPr>
      <w:r>
        <w:rPr>
          <w:rFonts w:ascii="Calibri" w:cs="Calibri" w:eastAsia="Calibri" w:hAnsi="Calibri"/>
          <w:b/>
          <w:bCs/>
          <w:i w:val="false"/>
          <w:iCs w:val="false"/>
          <w:color w:val="2563EB"/>
          <w:sz w:val="24"/>
          <w:szCs w:val="24"/>
        </w:rPr>
        <w:t xml:space="preserve">Performance Testing  |  Tool: k6 or Apache JMeter</w:t>
      </w:r>
    </w:p>
    <w:p>
      <w:pPr>
        <w:pStyle w:val="ListParagraph"/>
        <w:numPr>
          <w:ilvl w:val="0"/>
          <w:numId w:val="1"/>
        </w:numPr>
        <w:spacing w:after="40" w:before="40" w:line="264"/>
        <w:ind w:left="504" w:hanging="288"/>
      </w:pPr>
      <w:r>
        <w:rPr>
          <w:rFonts w:ascii="Calibri" w:cs="Calibri" w:eastAsia="Calibri" w:hAnsi="Calibri"/>
          <w:b w:val="false"/>
          <w:bCs w:val="false"/>
          <w:i w:val="false"/>
          <w:iCs w:val="false"/>
          <w:color w:val="374151"/>
          <w:sz w:val="22"/>
          <w:szCs w:val="22"/>
        </w:rPr>
        <w:t xml:space="preserve">Scenarios: 50 concurrent users per branch; 100 orders per hour peak load.</w:t>
      </w:r>
    </w:p>
    <w:p>
      <w:pPr>
        <w:pStyle w:val="ListParagraph"/>
        <w:numPr>
          <w:ilvl w:val="0"/>
          <w:numId w:val="1"/>
        </w:numPr>
        <w:spacing w:after="40" w:before="40" w:line="264"/>
        <w:ind w:left="504" w:hanging="288"/>
      </w:pPr>
      <w:r>
        <w:rPr>
          <w:rFonts w:ascii="Calibri" w:cs="Calibri" w:eastAsia="Calibri" w:hAnsi="Calibri"/>
          <w:b w:val="false"/>
          <w:bCs w:val="false"/>
          <w:i w:val="false"/>
          <w:iCs w:val="false"/>
          <w:color w:val="374151"/>
          <w:sz w:val="22"/>
          <w:szCs w:val="22"/>
        </w:rPr>
        <w:t xml:space="preserve">Acceptance Criteria: API P95 response time &lt; 500ms; no errors under normal load.</w:t>
      </w:r>
    </w:p>
    <w:p>
      <w:pPr>
        <w:spacing w:after="0" w:before="40"/>
      </w:pPr>
    </w:p>
    <w:p>
      <w:pPr>
        <w:pStyle w:val="Heading2"/>
        <w:spacing w:after="80" w:before="280"/>
      </w:pPr>
      <w:r>
        <w:rPr>
          <w:rFonts w:ascii="Calibri" w:cs="Calibri" w:eastAsia="Calibri" w:hAnsi="Calibri"/>
          <w:b/>
          <w:bCs/>
          <w:i w:val="false"/>
          <w:iCs w:val="false"/>
          <w:color w:val="1A2B4A"/>
          <w:sz w:val="28"/>
          <w:szCs w:val="28"/>
        </w:rPr>
        <w:t xml:space="preserve">15.2  Testing Schedule</w:t>
      </w:r>
    </w:p>
    <w:p>
      <w:pPr>
        <w:spacing w:after="0" w:before="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tcBorders>
              <w:top w:val="single" w:color="D0D5DD" w:sz="4"/>
              <w:left w:val="single" w:color="D0D5DD" w:sz="4"/>
              <w:bottom w:val="single" w:color="D0D5DD" w:sz="4"/>
              <w:right w:val="single" w:color="D0D5DD" w:sz="4"/>
            </w:tcBorders>
            <w:shd w:fill="1A2B4A" w:color="1A2B4A" w:val="solid"/>
            <w:tcMar>
              <w:top w:type="dxa" w:w="80"/>
              <w:left w:type="dxa" w:w="120"/>
              <w:bottom w:type="dxa" w:w="80"/>
              <w:right w:type="dxa" w:w="120"/>
            </w:tcMar>
          </w:tcPr>
          <w:p>
            <w:pPr>
              <w:spacing w:after="0" w:before="0" w:line="256"/>
            </w:pPr>
            <w:r>
              <w:rPr>
                <w:rFonts w:ascii="Calibri" w:cs="Calibri" w:eastAsia="Calibri" w:hAnsi="Calibri"/>
                <w:b/>
                <w:bCs/>
                <w:i w:val="false"/>
                <w:iCs w:val="false"/>
                <w:color w:val="FFFFFF"/>
                <w:sz w:val="20"/>
                <w:szCs w:val="20"/>
              </w:rPr>
              <w:t xml:space="preserve">Testing Phase</w:t>
            </w:r>
          </w:p>
        </w:tc>
        <w:tc>
          <w:tcPr>
            <w:tcW w:type="pct" w:w="33%"/>
            <w:tcBorders>
              <w:top w:val="single" w:color="D0D5DD" w:sz="4"/>
              <w:left w:val="single" w:color="D0D5DD" w:sz="4"/>
              <w:bottom w:val="single" w:color="D0D5DD" w:sz="4"/>
              <w:right w:val="single" w:color="D0D5DD" w:sz="4"/>
            </w:tcBorders>
            <w:shd w:fill="1A2B4A" w:color="1A2B4A" w:val="solid"/>
            <w:tcMar>
              <w:top w:type="dxa" w:w="80"/>
              <w:left w:type="dxa" w:w="120"/>
              <w:bottom w:type="dxa" w:w="80"/>
              <w:right w:type="dxa" w:w="120"/>
            </w:tcMar>
          </w:tcPr>
          <w:p>
            <w:pPr>
              <w:spacing w:after="0" w:before="0" w:line="256"/>
            </w:pPr>
            <w:r>
              <w:rPr>
                <w:rFonts w:ascii="Calibri" w:cs="Calibri" w:eastAsia="Calibri" w:hAnsi="Calibri"/>
                <w:b/>
                <w:bCs/>
                <w:i w:val="false"/>
                <w:iCs w:val="false"/>
                <w:color w:val="FFFFFF"/>
                <w:sz w:val="20"/>
                <w:szCs w:val="20"/>
              </w:rPr>
              <w:t xml:space="preserve">Timing</w:t>
            </w:r>
          </w:p>
        </w:tc>
        <w:tc>
          <w:tcPr>
            <w:tcW w:type="pct" w:w="33%"/>
            <w:tcBorders>
              <w:top w:val="single" w:color="D0D5DD" w:sz="4"/>
              <w:left w:val="single" w:color="D0D5DD" w:sz="4"/>
              <w:bottom w:val="single" w:color="D0D5DD" w:sz="4"/>
              <w:right w:val="single" w:color="D0D5DD" w:sz="4"/>
            </w:tcBorders>
            <w:shd w:fill="1A2B4A" w:color="1A2B4A" w:val="solid"/>
            <w:tcMar>
              <w:top w:type="dxa" w:w="80"/>
              <w:left w:type="dxa" w:w="120"/>
              <w:bottom w:type="dxa" w:w="80"/>
              <w:right w:type="dxa" w:w="120"/>
            </w:tcMar>
          </w:tcPr>
          <w:p>
            <w:pPr>
              <w:spacing w:after="0" w:before="0" w:line="256"/>
            </w:pPr>
            <w:r>
              <w:rPr>
                <w:rFonts w:ascii="Calibri" w:cs="Calibri" w:eastAsia="Calibri" w:hAnsi="Calibri"/>
                <w:b/>
                <w:bCs/>
                <w:i w:val="false"/>
                <w:iCs w:val="false"/>
                <w:color w:val="FFFFFF"/>
                <w:sz w:val="20"/>
                <w:szCs w:val="20"/>
              </w:rPr>
              <w:t xml:space="preserve">Responsible</w:t>
            </w:r>
          </w:p>
        </w:tc>
      </w:tr>
      <w:tr>
        <w:trPr>
          <w:tblHeader w:val="false"/>
        </w:trPr>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Unit tests</w:t>
            </w:r>
          </w:p>
        </w:tc>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Every sprint (continuous)</w:t>
            </w:r>
          </w:p>
        </w:tc>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Developers</w:t>
            </w:r>
          </w:p>
        </w:tc>
      </w:tr>
      <w:tr>
        <w:trPr>
          <w:tblHeader w:val="false"/>
        </w:trPr>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Component tests</w:t>
            </w:r>
          </w:p>
        </w:tc>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Every sprint (continuous)</w:t>
            </w:r>
          </w:p>
        </w:tc>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Developers</w:t>
            </w:r>
          </w:p>
        </w:tc>
      </w:tr>
      <w:tr>
        <w:trPr>
          <w:tblHeader w:val="false"/>
        </w:trPr>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Integration tests</w:t>
            </w:r>
          </w:p>
        </w:tc>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Sprints 12-22 (v1.1)</w:t>
            </w:r>
          </w:p>
        </w:tc>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QA Engineer</w:t>
            </w:r>
          </w:p>
        </w:tc>
      </w:tr>
      <w:tr>
        <w:trPr>
          <w:tblHeader w:val="false"/>
        </w:trPr>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E2E regression</w:t>
            </w:r>
          </w:p>
        </w:tc>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End of each phase</w:t>
            </w:r>
          </w:p>
        </w:tc>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QA Engineer</w:t>
            </w:r>
          </w:p>
        </w:tc>
      </w:tr>
      <w:tr>
        <w:trPr>
          <w:tblHeader w:val="false"/>
        </w:trPr>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Performance test</w:t>
            </w:r>
          </w:p>
        </w:tc>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Sprint 22</w:t>
            </w:r>
          </w:p>
        </w:tc>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DevOps + QA</w:t>
            </w:r>
          </w:p>
        </w:tc>
      </w:tr>
      <w:tr>
        <w:trPr>
          <w:tblHeader w:val="false"/>
        </w:trPr>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Security audit</w:t>
            </w:r>
          </w:p>
        </w:tc>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Sprint 22</w:t>
            </w:r>
          </w:p>
        </w:tc>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External security firm</w:t>
            </w:r>
          </w:p>
        </w:tc>
      </w:tr>
      <w:tr>
        <w:trPr>
          <w:tblHeader w:val="false"/>
        </w:trPr>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UAT</w:t>
            </w:r>
          </w:p>
        </w:tc>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Sprint 23 (2 weeks)</w:t>
            </w:r>
          </w:p>
        </w:tc>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Client team + BunaLink QA</w:t>
            </w:r>
          </w:p>
        </w:tc>
      </w:tr>
      <w:tr>
        <w:trPr>
          <w:tblHeader w:val="false"/>
        </w:trPr>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Final sign-off</w:t>
            </w:r>
          </w:p>
        </w:tc>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End of Sprint 23</w:t>
            </w:r>
          </w:p>
        </w:tc>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Product Owner</w:t>
            </w:r>
          </w:p>
        </w:tc>
      </w:tr>
    </w:tbl>
    <w:p>
      <w:pPr>
        <w:spacing w:after="0" w:before="40"/>
      </w:pPr>
    </w:p>
    <w:p>
      <w:pPr>
        <w:pStyle w:val="Heading2"/>
        <w:spacing w:after="80" w:before="280"/>
      </w:pPr>
      <w:r>
        <w:rPr>
          <w:rFonts w:ascii="Calibri" w:cs="Calibri" w:eastAsia="Calibri" w:hAnsi="Calibri"/>
          <w:b/>
          <w:bCs/>
          <w:i w:val="false"/>
          <w:iCs w:val="false"/>
          <w:color w:val="1A2B4A"/>
          <w:sz w:val="28"/>
          <w:szCs w:val="28"/>
        </w:rPr>
        <w:t xml:space="preserve">15.3  Bug Tracking &amp; Management</w:t>
      </w:r>
    </w:p>
    <w:p>
      <w:pPr>
        <w:spacing w:after="0" w:before="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tcBorders>
              <w:top w:val="single" w:color="D0D5DD" w:sz="4"/>
              <w:left w:val="single" w:color="D0D5DD" w:sz="4"/>
              <w:bottom w:val="single" w:color="D0D5DD" w:sz="4"/>
              <w:right w:val="single" w:color="D0D5DD" w:sz="4"/>
            </w:tcBorders>
            <w:shd w:fill="1A2B4A" w:color="1A2B4A" w:val="solid"/>
            <w:tcMar>
              <w:top w:type="dxa" w:w="80"/>
              <w:left w:type="dxa" w:w="120"/>
              <w:bottom w:type="dxa" w:w="80"/>
              <w:right w:type="dxa" w:w="120"/>
            </w:tcMar>
          </w:tcPr>
          <w:p>
            <w:pPr>
              <w:spacing w:after="0" w:before="0" w:line="256"/>
            </w:pPr>
            <w:r>
              <w:rPr>
                <w:rFonts w:ascii="Calibri" w:cs="Calibri" w:eastAsia="Calibri" w:hAnsi="Calibri"/>
                <w:b/>
                <w:bCs/>
                <w:i w:val="false"/>
                <w:iCs w:val="false"/>
                <w:color w:val="FFFFFF"/>
                <w:sz w:val="20"/>
                <w:szCs w:val="20"/>
              </w:rPr>
              <w:t xml:space="preserve">Priority</w:t>
            </w:r>
          </w:p>
        </w:tc>
        <w:tc>
          <w:tcPr>
            <w:tcW w:type="pct" w:w="25%"/>
            <w:tcBorders>
              <w:top w:val="single" w:color="D0D5DD" w:sz="4"/>
              <w:left w:val="single" w:color="D0D5DD" w:sz="4"/>
              <w:bottom w:val="single" w:color="D0D5DD" w:sz="4"/>
              <w:right w:val="single" w:color="D0D5DD" w:sz="4"/>
            </w:tcBorders>
            <w:shd w:fill="1A2B4A" w:color="1A2B4A" w:val="solid"/>
            <w:tcMar>
              <w:top w:type="dxa" w:w="80"/>
              <w:left w:type="dxa" w:w="120"/>
              <w:bottom w:type="dxa" w:w="80"/>
              <w:right w:type="dxa" w:w="120"/>
            </w:tcMar>
          </w:tcPr>
          <w:p>
            <w:pPr>
              <w:spacing w:after="0" w:before="0" w:line="256"/>
            </w:pPr>
            <w:r>
              <w:rPr>
                <w:rFonts w:ascii="Calibri" w:cs="Calibri" w:eastAsia="Calibri" w:hAnsi="Calibri"/>
                <w:b/>
                <w:bCs/>
                <w:i w:val="false"/>
                <w:iCs w:val="false"/>
                <w:color w:val="FFFFFF"/>
                <w:sz w:val="20"/>
                <w:szCs w:val="20"/>
              </w:rPr>
              <w:t xml:space="preserve">Definition</w:t>
            </w:r>
          </w:p>
        </w:tc>
        <w:tc>
          <w:tcPr>
            <w:tcW w:type="pct" w:w="25%"/>
            <w:tcBorders>
              <w:top w:val="single" w:color="D0D5DD" w:sz="4"/>
              <w:left w:val="single" w:color="D0D5DD" w:sz="4"/>
              <w:bottom w:val="single" w:color="D0D5DD" w:sz="4"/>
              <w:right w:val="single" w:color="D0D5DD" w:sz="4"/>
            </w:tcBorders>
            <w:shd w:fill="1A2B4A" w:color="1A2B4A" w:val="solid"/>
            <w:tcMar>
              <w:top w:type="dxa" w:w="80"/>
              <w:left w:type="dxa" w:w="120"/>
              <w:bottom w:type="dxa" w:w="80"/>
              <w:right w:type="dxa" w:w="120"/>
            </w:tcMar>
          </w:tcPr>
          <w:p>
            <w:pPr>
              <w:spacing w:after="0" w:before="0" w:line="256"/>
            </w:pPr>
            <w:r>
              <w:rPr>
                <w:rFonts w:ascii="Calibri" w:cs="Calibri" w:eastAsia="Calibri" w:hAnsi="Calibri"/>
                <w:b/>
                <w:bCs/>
                <w:i w:val="false"/>
                <w:iCs w:val="false"/>
                <w:color w:val="FFFFFF"/>
                <w:sz w:val="20"/>
                <w:szCs w:val="20"/>
              </w:rPr>
              <w:t xml:space="preserve">Response SLA</w:t>
            </w:r>
          </w:p>
        </w:tc>
        <w:tc>
          <w:tcPr>
            <w:tcW w:type="pct" w:w="25%"/>
            <w:tcBorders>
              <w:top w:val="single" w:color="D0D5DD" w:sz="4"/>
              <w:left w:val="single" w:color="D0D5DD" w:sz="4"/>
              <w:bottom w:val="single" w:color="D0D5DD" w:sz="4"/>
              <w:right w:val="single" w:color="D0D5DD" w:sz="4"/>
            </w:tcBorders>
            <w:shd w:fill="1A2B4A" w:color="1A2B4A" w:val="solid"/>
            <w:tcMar>
              <w:top w:type="dxa" w:w="80"/>
              <w:left w:type="dxa" w:w="120"/>
              <w:bottom w:type="dxa" w:w="80"/>
              <w:right w:type="dxa" w:w="120"/>
            </w:tcMar>
          </w:tcPr>
          <w:p>
            <w:pPr>
              <w:spacing w:after="0" w:before="0" w:line="256"/>
            </w:pPr>
            <w:r>
              <w:rPr>
                <w:rFonts w:ascii="Calibri" w:cs="Calibri" w:eastAsia="Calibri" w:hAnsi="Calibri"/>
                <w:b/>
                <w:bCs/>
                <w:i w:val="false"/>
                <w:iCs w:val="false"/>
                <w:color w:val="FFFFFF"/>
                <w:sz w:val="20"/>
                <w:szCs w:val="20"/>
              </w:rPr>
              <w:t xml:space="preserve">Resolution SLA</w:t>
            </w:r>
          </w:p>
        </w:tc>
      </w:tr>
      <w:tr>
        <w:trPr>
          <w:tblHeader w:val="false"/>
        </w:trPr>
        <w:tc>
          <w:tcPr>
            <w:tcW w:type="pct" w:w="25%"/>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P1 — Critical</w:t>
            </w:r>
          </w:p>
        </w:tc>
        <w:tc>
          <w:tcPr>
            <w:tcW w:type="pct" w:w="25%"/>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System crash; data loss; payments broken</w:t>
            </w:r>
          </w:p>
        </w:tc>
        <w:tc>
          <w:tcPr>
            <w:tcW w:type="pct" w:w="25%"/>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30 minutes</w:t>
            </w:r>
          </w:p>
        </w:tc>
        <w:tc>
          <w:tcPr>
            <w:tcW w:type="pct" w:w="25%"/>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4 hours</w:t>
            </w:r>
          </w:p>
        </w:tc>
      </w:tr>
      <w:tr>
        <w:trPr>
          <w:tblHeader w:val="false"/>
        </w:trPr>
        <w:tc>
          <w:tcPr>
            <w:tcW w:type="pct" w:w="25%"/>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P2 — High</w:t>
            </w:r>
          </w:p>
        </w:tc>
        <w:tc>
          <w:tcPr>
            <w:tcW w:type="pct" w:w="25%"/>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Core module unusable; incorrect financial data</w:t>
            </w:r>
          </w:p>
        </w:tc>
        <w:tc>
          <w:tcPr>
            <w:tcW w:type="pct" w:w="25%"/>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2 hours</w:t>
            </w:r>
          </w:p>
        </w:tc>
        <w:tc>
          <w:tcPr>
            <w:tcW w:type="pct" w:w="25%"/>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8 hours</w:t>
            </w:r>
          </w:p>
        </w:tc>
      </w:tr>
      <w:tr>
        <w:trPr>
          <w:tblHeader w:val="false"/>
        </w:trPr>
        <w:tc>
          <w:tcPr>
            <w:tcW w:type="pct" w:w="25%"/>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P3 — Medium</w:t>
            </w:r>
          </w:p>
        </w:tc>
        <w:tc>
          <w:tcPr>
            <w:tcW w:type="pct" w:w="25%"/>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Non-critical feature broken; workaround available</w:t>
            </w:r>
          </w:p>
        </w:tc>
        <w:tc>
          <w:tcPr>
            <w:tcW w:type="pct" w:w="25%"/>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8 hours</w:t>
            </w:r>
          </w:p>
        </w:tc>
        <w:tc>
          <w:tcPr>
            <w:tcW w:type="pct" w:w="25%"/>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3 business days</w:t>
            </w:r>
          </w:p>
        </w:tc>
      </w:tr>
      <w:tr>
        <w:trPr>
          <w:tblHeader w:val="false"/>
        </w:trPr>
        <w:tc>
          <w:tcPr>
            <w:tcW w:type="pct" w:w="25%"/>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P4 — Low</w:t>
            </w:r>
          </w:p>
        </w:tc>
        <w:tc>
          <w:tcPr>
            <w:tcW w:type="pct" w:w="25%"/>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UI cosmetic issue; minor UX improvement</w:t>
            </w:r>
          </w:p>
        </w:tc>
        <w:tc>
          <w:tcPr>
            <w:tcW w:type="pct" w:w="25%"/>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2 business days</w:t>
            </w:r>
          </w:p>
        </w:tc>
        <w:tc>
          <w:tcPr>
            <w:tcW w:type="pct" w:w="25%"/>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Next sprint</w:t>
            </w:r>
          </w:p>
        </w:tc>
      </w:tr>
    </w:tbl>
    <w:p>
      <w:r>
        <w:br w:type="page"/>
      </w: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8%"/>
            <w:shd w:fill="C8973A" w:color="C8973A" w:val="solid"/>
            <w:tcMar>
              <w:top w:type="dxa" w:w="80"/>
              <w:left w:type="dxa" w:w="120"/>
              <w:bottom w:type="dxa" w:w="80"/>
              <w:right w:type="dxa" w:w="120"/>
            </w:tcMar>
          </w:tcPr>
          <w:p>
            <w:pPr>
              <w:jc w:val="center"/>
            </w:pPr>
            <w:r>
              <w:rPr>
                <w:rFonts w:ascii="Calibri" w:cs="Calibri" w:eastAsia="Calibri" w:hAnsi="Calibri"/>
                <w:b/>
                <w:bCs/>
                <w:i w:val="false"/>
                <w:iCs w:val="false"/>
                <w:color w:val="FFFFFF"/>
                <w:sz w:val="34"/>
                <w:szCs w:val="34"/>
              </w:rPr>
              <w:t xml:space="preserve">16</w:t>
            </w:r>
          </w:p>
        </w:tc>
        <w:tc>
          <w:tcPr>
            <w:shd w:fill="1A2B4A" w:color="1A2B4A" w:val="solid"/>
            <w:tcMar>
              <w:top w:type="dxa" w:w="80"/>
              <w:left w:type="dxa" w:w="200"/>
              <w:bottom w:type="dxa" w:w="80"/>
              <w:right w:type="dxa" w:w="120"/>
            </w:tcMar>
          </w:tcPr>
          <w:p>
            <w:r>
              <w:rPr>
                <w:rFonts w:ascii="Calibri" w:cs="Calibri" w:eastAsia="Calibri" w:hAnsi="Calibri"/>
                <w:b/>
                <w:bCs/>
                <w:i w:val="false"/>
                <w:iCs w:val="false"/>
                <w:color w:val="FFFFFF"/>
                <w:sz w:val="34"/>
                <w:szCs w:val="34"/>
              </w:rPr>
              <w:t xml:space="preserve">Design &amp; User Experience (UX)</w:t>
            </w:r>
          </w:p>
        </w:tc>
      </w:tr>
    </w:tbl>
    <w:p>
      <w:pPr>
        <w:spacing w:after="0" w:before="80"/>
      </w:pPr>
    </w:p>
    <w:p>
      <w:pPr>
        <w:pStyle w:val="Heading2"/>
        <w:spacing w:after="80" w:before="280"/>
      </w:pPr>
      <w:r>
        <w:rPr>
          <w:rFonts w:ascii="Calibri" w:cs="Calibri" w:eastAsia="Calibri" w:hAnsi="Calibri"/>
          <w:b/>
          <w:bCs/>
          <w:i w:val="false"/>
          <w:iCs w:val="false"/>
          <w:color w:val="1A2B4A"/>
          <w:sz w:val="28"/>
          <w:szCs w:val="28"/>
        </w:rPr>
        <w:t xml:space="preserve">16.1  UI/UX Design Process</w:t>
      </w:r>
    </w:p>
    <w:p>
      <w:pPr>
        <w:spacing w:after="80" w:before="60" w:line="276"/>
        <w:jc w:val="both"/>
      </w:pPr>
      <w:r>
        <w:rPr>
          <w:rFonts w:ascii="Calibri" w:cs="Calibri" w:eastAsia="Calibri" w:hAnsi="Calibri"/>
          <w:b w:val="false"/>
          <w:bCs w:val="false"/>
          <w:i w:val="false"/>
          <w:iCs w:val="false"/>
          <w:color w:val="374151"/>
          <w:sz w:val="22"/>
          <w:szCs w:val="22"/>
        </w:rPr>
        <w:t xml:space="preserve">BunaLink follows a </w:t>
      </w:r>
      <w:r>
        <w:rPr>
          <w:rFonts w:ascii="Calibri" w:cs="Calibri" w:eastAsia="Calibri" w:hAnsi="Calibri"/>
          <w:b/>
          <w:bCs/>
          <w:i w:val="false"/>
          <w:iCs w:val="false"/>
          <w:color w:val="1A1A2E"/>
          <w:sz w:val="22"/>
          <w:szCs w:val="22"/>
        </w:rPr>
        <w:t xml:space="preserve">User-Centered Design (UCD)</w:t>
      </w:r>
      <w:r>
        <w:rPr>
          <w:rFonts w:ascii="Calibri" w:cs="Calibri" w:eastAsia="Calibri" w:hAnsi="Calibri"/>
          <w:b w:val="false"/>
          <w:bCs w:val="false"/>
          <w:i w:val="false"/>
          <w:iCs w:val="false"/>
          <w:color w:val="374151"/>
          <w:sz w:val="22"/>
          <w:szCs w:val="22"/>
        </w:rPr>
        <w:t xml:space="preserve"> process:</w:t>
      </w:r>
    </w:p>
    <w:p>
      <w:pPr>
        <w:spacing w:after="60" w:before="60" w:line="276"/>
        <w:ind w:left="504" w:hanging="403"/>
      </w:pPr>
      <w:r>
        <w:rPr>
          <w:rFonts w:ascii="Calibri" w:cs="Calibri" w:eastAsia="Calibri" w:hAnsi="Calibri"/>
          <w:b/>
          <w:bCs/>
          <w:i w:val="false"/>
          <w:iCs w:val="false"/>
          <w:color w:val="C8973A"/>
          <w:sz w:val="22"/>
          <w:szCs w:val="22"/>
        </w:rPr>
        <w:t xml:space="preserve">1.  </w:t>
      </w:r>
      <w:r>
        <w:rPr>
          <w:rFonts w:ascii="Calibri" w:cs="Calibri" w:eastAsia="Calibri" w:hAnsi="Calibri"/>
          <w:b w:val="false"/>
          <w:bCs w:val="false"/>
          <w:i w:val="false"/>
          <w:iCs w:val="false"/>
          <w:color w:val="374151"/>
          <w:sz w:val="22"/>
          <w:szCs w:val="22"/>
        </w:rPr>
        <w:t xml:space="preserve"/>
      </w:r>
      <w:r>
        <w:rPr>
          <w:rFonts w:ascii="Calibri" w:cs="Calibri" w:eastAsia="Calibri" w:hAnsi="Calibri"/>
          <w:b/>
          <w:bCs/>
          <w:i w:val="false"/>
          <w:iCs w:val="false"/>
          <w:color w:val="1A1A2E"/>
          <w:sz w:val="22"/>
          <w:szCs w:val="22"/>
        </w:rPr>
        <w:t xml:space="preserve">Discovery</w:t>
      </w:r>
      <w:r>
        <w:rPr>
          <w:rFonts w:ascii="Calibri" w:cs="Calibri" w:eastAsia="Calibri" w:hAnsi="Calibri"/>
          <w:b w:val="false"/>
          <w:bCs w:val="false"/>
          <w:i w:val="false"/>
          <w:iCs w:val="false"/>
          <w:color w:val="374151"/>
          <w:sz w:val="22"/>
          <w:szCs w:val="22"/>
        </w:rPr>
        <w:t xml:space="preserve"> — Stakeholder interviews, workflow observation at target restaurant sites, competitive analysis of existing POS and ERP tools.</w:t>
      </w:r>
    </w:p>
    <w:p>
      <w:pPr>
        <w:spacing w:after="60" w:before="60" w:line="276"/>
        <w:ind w:left="504" w:hanging="403"/>
      </w:pPr>
      <w:r>
        <w:rPr>
          <w:rFonts w:ascii="Calibri" w:cs="Calibri" w:eastAsia="Calibri" w:hAnsi="Calibri"/>
          <w:b/>
          <w:bCs/>
          <w:i w:val="false"/>
          <w:iCs w:val="false"/>
          <w:color w:val="C8973A"/>
          <w:sz w:val="22"/>
          <w:szCs w:val="22"/>
        </w:rPr>
        <w:t xml:space="preserve">2.  </w:t>
      </w:r>
      <w:r>
        <w:rPr>
          <w:rFonts w:ascii="Calibri" w:cs="Calibri" w:eastAsia="Calibri" w:hAnsi="Calibri"/>
          <w:b w:val="false"/>
          <w:bCs w:val="false"/>
          <w:i w:val="false"/>
          <w:iCs w:val="false"/>
          <w:color w:val="374151"/>
          <w:sz w:val="22"/>
          <w:szCs w:val="22"/>
        </w:rPr>
        <w:t xml:space="preserve"/>
      </w:r>
      <w:r>
        <w:rPr>
          <w:rFonts w:ascii="Calibri" w:cs="Calibri" w:eastAsia="Calibri" w:hAnsi="Calibri"/>
          <w:b/>
          <w:bCs/>
          <w:i w:val="false"/>
          <w:iCs w:val="false"/>
          <w:color w:val="1A1A2E"/>
          <w:sz w:val="22"/>
          <w:szCs w:val="22"/>
        </w:rPr>
        <w:t xml:space="preserve">Information Architecture</w:t>
      </w:r>
      <w:r>
        <w:rPr>
          <w:rFonts w:ascii="Calibri" w:cs="Calibri" w:eastAsia="Calibri" w:hAnsi="Calibri"/>
          <w:b w:val="false"/>
          <w:bCs w:val="false"/>
          <w:i w:val="false"/>
          <w:iCs w:val="false"/>
          <w:color w:val="374151"/>
          <w:sz w:val="22"/>
          <w:szCs w:val="22"/>
        </w:rPr>
        <w:t xml:space="preserve"> — Define user flows for each role; map module hierarchy and navigation structure.</w:t>
      </w:r>
    </w:p>
    <w:p>
      <w:pPr>
        <w:spacing w:after="60" w:before="60" w:line="276"/>
        <w:ind w:left="504" w:hanging="403"/>
      </w:pPr>
      <w:r>
        <w:rPr>
          <w:rFonts w:ascii="Calibri" w:cs="Calibri" w:eastAsia="Calibri" w:hAnsi="Calibri"/>
          <w:b/>
          <w:bCs/>
          <w:i w:val="false"/>
          <w:iCs w:val="false"/>
          <w:color w:val="C8973A"/>
          <w:sz w:val="22"/>
          <w:szCs w:val="22"/>
        </w:rPr>
        <w:t xml:space="preserve">3.  </w:t>
      </w:r>
      <w:r>
        <w:rPr>
          <w:rFonts w:ascii="Calibri" w:cs="Calibri" w:eastAsia="Calibri" w:hAnsi="Calibri"/>
          <w:b w:val="false"/>
          <w:bCs w:val="false"/>
          <w:i w:val="false"/>
          <w:iCs w:val="false"/>
          <w:color w:val="374151"/>
          <w:sz w:val="22"/>
          <w:szCs w:val="22"/>
        </w:rPr>
        <w:t xml:space="preserve"/>
      </w:r>
      <w:r>
        <w:rPr>
          <w:rFonts w:ascii="Calibri" w:cs="Calibri" w:eastAsia="Calibri" w:hAnsi="Calibri"/>
          <w:b/>
          <w:bCs/>
          <w:i w:val="false"/>
          <w:iCs w:val="false"/>
          <w:color w:val="1A1A2E"/>
          <w:sz w:val="22"/>
          <w:szCs w:val="22"/>
        </w:rPr>
        <w:t xml:space="preserve">Wireframing</w:t>
      </w:r>
      <w:r>
        <w:rPr>
          <w:rFonts w:ascii="Calibri" w:cs="Calibri" w:eastAsia="Calibri" w:hAnsi="Calibri"/>
          <w:b w:val="false"/>
          <w:bCs w:val="false"/>
          <w:i w:val="false"/>
          <w:iCs w:val="false"/>
          <w:color w:val="374151"/>
          <w:sz w:val="22"/>
          <w:szCs w:val="22"/>
        </w:rPr>
        <w:t xml:space="preserve"> — Low-fidelity wireframes for all 20+ modules reviewed with client team.</w:t>
      </w:r>
    </w:p>
    <w:p>
      <w:pPr>
        <w:spacing w:after="60" w:before="60" w:line="276"/>
        <w:ind w:left="504" w:hanging="403"/>
      </w:pPr>
      <w:r>
        <w:rPr>
          <w:rFonts w:ascii="Calibri" w:cs="Calibri" w:eastAsia="Calibri" w:hAnsi="Calibri"/>
          <w:b/>
          <w:bCs/>
          <w:i w:val="false"/>
          <w:iCs w:val="false"/>
          <w:color w:val="C8973A"/>
          <w:sz w:val="22"/>
          <w:szCs w:val="22"/>
        </w:rPr>
        <w:t xml:space="preserve">4.  </w:t>
      </w:r>
      <w:r>
        <w:rPr>
          <w:rFonts w:ascii="Calibri" w:cs="Calibri" w:eastAsia="Calibri" w:hAnsi="Calibri"/>
          <w:b w:val="false"/>
          <w:bCs w:val="false"/>
          <w:i w:val="false"/>
          <w:iCs w:val="false"/>
          <w:color w:val="374151"/>
          <w:sz w:val="22"/>
          <w:szCs w:val="22"/>
        </w:rPr>
        <w:t xml:space="preserve"/>
      </w:r>
      <w:r>
        <w:rPr>
          <w:rFonts w:ascii="Calibri" w:cs="Calibri" w:eastAsia="Calibri" w:hAnsi="Calibri"/>
          <w:b/>
          <w:bCs/>
          <w:i w:val="false"/>
          <w:iCs w:val="false"/>
          <w:color w:val="1A1A2E"/>
          <w:sz w:val="22"/>
          <w:szCs w:val="22"/>
        </w:rPr>
        <w:t xml:space="preserve">Visual Design</w:t>
      </w:r>
      <w:r>
        <w:rPr>
          <w:rFonts w:ascii="Calibri" w:cs="Calibri" w:eastAsia="Calibri" w:hAnsi="Calibri"/>
          <w:b w:val="false"/>
          <w:bCs w:val="false"/>
          <w:i w:val="false"/>
          <w:iCs w:val="false"/>
          <w:color w:val="374151"/>
          <w:sz w:val="22"/>
          <w:szCs w:val="22"/>
        </w:rPr>
        <w:t xml:space="preserve"> — High-fidelity Figma mockups using the established design system (color tokens, typography, component library).</w:t>
      </w:r>
    </w:p>
    <w:p>
      <w:pPr>
        <w:spacing w:after="60" w:before="60" w:line="276"/>
        <w:ind w:left="504" w:hanging="403"/>
      </w:pPr>
      <w:r>
        <w:rPr>
          <w:rFonts w:ascii="Calibri" w:cs="Calibri" w:eastAsia="Calibri" w:hAnsi="Calibri"/>
          <w:b/>
          <w:bCs/>
          <w:i w:val="false"/>
          <w:iCs w:val="false"/>
          <w:color w:val="C8973A"/>
          <w:sz w:val="22"/>
          <w:szCs w:val="22"/>
        </w:rPr>
        <w:t xml:space="preserve">5.  </w:t>
      </w:r>
      <w:r>
        <w:rPr>
          <w:rFonts w:ascii="Calibri" w:cs="Calibri" w:eastAsia="Calibri" w:hAnsi="Calibri"/>
          <w:b w:val="false"/>
          <w:bCs w:val="false"/>
          <w:i w:val="false"/>
          <w:iCs w:val="false"/>
          <w:color w:val="374151"/>
          <w:sz w:val="22"/>
          <w:szCs w:val="22"/>
        </w:rPr>
        <w:t xml:space="preserve"/>
      </w:r>
      <w:r>
        <w:rPr>
          <w:rFonts w:ascii="Calibri" w:cs="Calibri" w:eastAsia="Calibri" w:hAnsi="Calibri"/>
          <w:b/>
          <w:bCs/>
          <w:i w:val="false"/>
          <w:iCs w:val="false"/>
          <w:color w:val="1A1A2E"/>
          <w:sz w:val="22"/>
          <w:szCs w:val="22"/>
        </w:rPr>
        <w:t xml:space="preserve">Prototyping</w:t>
      </w:r>
      <w:r>
        <w:rPr>
          <w:rFonts w:ascii="Calibri" w:cs="Calibri" w:eastAsia="Calibri" w:hAnsi="Calibri"/>
          <w:b w:val="false"/>
          <w:bCs w:val="false"/>
          <w:i w:val="false"/>
          <w:iCs w:val="false"/>
          <w:color w:val="374151"/>
          <w:sz w:val="22"/>
          <w:szCs w:val="22"/>
        </w:rPr>
        <w:t xml:space="preserve"> — Clickable Figma prototype for critical flows (POS checkout, KDS, guest menu).</w:t>
      </w:r>
    </w:p>
    <w:p>
      <w:pPr>
        <w:spacing w:after="60" w:before="60" w:line="276"/>
        <w:ind w:left="504" w:hanging="403"/>
      </w:pPr>
      <w:r>
        <w:rPr>
          <w:rFonts w:ascii="Calibri" w:cs="Calibri" w:eastAsia="Calibri" w:hAnsi="Calibri"/>
          <w:b/>
          <w:bCs/>
          <w:i w:val="false"/>
          <w:iCs w:val="false"/>
          <w:color w:val="C8973A"/>
          <w:sz w:val="22"/>
          <w:szCs w:val="22"/>
        </w:rPr>
        <w:t xml:space="preserve">6.  </w:t>
      </w:r>
      <w:r>
        <w:rPr>
          <w:rFonts w:ascii="Calibri" w:cs="Calibri" w:eastAsia="Calibri" w:hAnsi="Calibri"/>
          <w:b w:val="false"/>
          <w:bCs w:val="false"/>
          <w:i w:val="false"/>
          <w:iCs w:val="false"/>
          <w:color w:val="374151"/>
          <w:sz w:val="22"/>
          <w:szCs w:val="22"/>
        </w:rPr>
        <w:t xml:space="preserve"/>
      </w:r>
      <w:r>
        <w:rPr>
          <w:rFonts w:ascii="Calibri" w:cs="Calibri" w:eastAsia="Calibri" w:hAnsi="Calibri"/>
          <w:b/>
          <w:bCs/>
          <w:i w:val="false"/>
          <w:iCs w:val="false"/>
          <w:color w:val="1A1A2E"/>
          <w:sz w:val="22"/>
          <w:szCs w:val="22"/>
        </w:rPr>
        <w:t xml:space="preserve">Usability Testing</w:t>
      </w:r>
      <w:r>
        <w:rPr>
          <w:rFonts w:ascii="Calibri" w:cs="Calibri" w:eastAsia="Calibri" w:hAnsi="Calibri"/>
          <w:b w:val="false"/>
          <w:bCs w:val="false"/>
          <w:i w:val="false"/>
          <w:iCs w:val="false"/>
          <w:color w:val="374151"/>
          <w:sz w:val="22"/>
          <w:szCs w:val="22"/>
        </w:rPr>
        <w:t xml:space="preserve"> — Prototype tested with 5+ representative users per role; findings incorporated before development.</w:t>
      </w:r>
    </w:p>
    <w:p>
      <w:pPr>
        <w:spacing w:after="60" w:before="60" w:line="276"/>
        <w:ind w:left="504" w:hanging="403"/>
      </w:pPr>
      <w:r>
        <w:rPr>
          <w:rFonts w:ascii="Calibri" w:cs="Calibri" w:eastAsia="Calibri" w:hAnsi="Calibri"/>
          <w:b/>
          <w:bCs/>
          <w:i w:val="false"/>
          <w:iCs w:val="false"/>
          <w:color w:val="C8973A"/>
          <w:sz w:val="22"/>
          <w:szCs w:val="22"/>
        </w:rPr>
        <w:t xml:space="preserve">7.  </w:t>
      </w:r>
      <w:r>
        <w:rPr>
          <w:rFonts w:ascii="Calibri" w:cs="Calibri" w:eastAsia="Calibri" w:hAnsi="Calibri"/>
          <w:b w:val="false"/>
          <w:bCs w:val="false"/>
          <w:i w:val="false"/>
          <w:iCs w:val="false"/>
          <w:color w:val="374151"/>
          <w:sz w:val="22"/>
          <w:szCs w:val="22"/>
        </w:rPr>
        <w:t xml:space="preserve"/>
      </w:r>
      <w:r>
        <w:rPr>
          <w:rFonts w:ascii="Calibri" w:cs="Calibri" w:eastAsia="Calibri" w:hAnsi="Calibri"/>
          <w:b/>
          <w:bCs/>
          <w:i w:val="false"/>
          <w:iCs w:val="false"/>
          <w:color w:val="1A1A2E"/>
          <w:sz w:val="22"/>
          <w:szCs w:val="22"/>
        </w:rPr>
        <w:t xml:space="preserve">Implementation</w:t>
      </w:r>
      <w:r>
        <w:rPr>
          <w:rFonts w:ascii="Calibri" w:cs="Calibri" w:eastAsia="Calibri" w:hAnsi="Calibri"/>
          <w:b w:val="false"/>
          <w:bCs w:val="false"/>
          <w:i w:val="false"/>
          <w:iCs w:val="false"/>
          <w:color w:val="374151"/>
          <w:sz w:val="22"/>
          <w:szCs w:val="22"/>
        </w:rPr>
        <w:t xml:space="preserve"> — shadcn/ui + Tailwind CSS implementation aligned with Figma specifications.</w:t>
      </w:r>
    </w:p>
    <w:p>
      <w:pPr>
        <w:spacing w:after="60" w:before="60" w:line="276"/>
        <w:ind w:left="504" w:hanging="403"/>
      </w:pPr>
      <w:r>
        <w:rPr>
          <w:rFonts w:ascii="Calibri" w:cs="Calibri" w:eastAsia="Calibri" w:hAnsi="Calibri"/>
          <w:b/>
          <w:bCs/>
          <w:i w:val="false"/>
          <w:iCs w:val="false"/>
          <w:color w:val="C8973A"/>
          <w:sz w:val="22"/>
          <w:szCs w:val="22"/>
        </w:rPr>
        <w:t xml:space="preserve">8.  </w:t>
      </w:r>
      <w:r>
        <w:rPr>
          <w:rFonts w:ascii="Calibri" w:cs="Calibri" w:eastAsia="Calibri" w:hAnsi="Calibri"/>
          <w:b w:val="false"/>
          <w:bCs w:val="false"/>
          <w:i w:val="false"/>
          <w:iCs w:val="false"/>
          <w:color w:val="374151"/>
          <w:sz w:val="22"/>
          <w:szCs w:val="22"/>
        </w:rPr>
        <w:t xml:space="preserve"/>
      </w:r>
      <w:r>
        <w:rPr>
          <w:rFonts w:ascii="Calibri" w:cs="Calibri" w:eastAsia="Calibri" w:hAnsi="Calibri"/>
          <w:b/>
          <w:bCs/>
          <w:i w:val="false"/>
          <w:iCs w:val="false"/>
          <w:color w:val="1A1A2E"/>
          <w:sz w:val="22"/>
          <w:szCs w:val="22"/>
        </w:rPr>
        <w:t xml:space="preserve">Validation</w:t>
      </w:r>
      <w:r>
        <w:rPr>
          <w:rFonts w:ascii="Calibri" w:cs="Calibri" w:eastAsia="Calibri" w:hAnsi="Calibri"/>
          <w:b w:val="false"/>
          <w:bCs w:val="false"/>
          <w:i w:val="false"/>
          <w:iCs w:val="false"/>
          <w:color w:val="374151"/>
          <w:sz w:val="22"/>
          <w:szCs w:val="22"/>
        </w:rPr>
        <w:t xml:space="preserve"> — Design QA review comparing implemented UI against Figma before each sprint release.</w:t>
      </w:r>
    </w:p>
    <w:p>
      <w:pPr>
        <w:spacing w:after="0" w:before="40"/>
      </w:pPr>
    </w:p>
    <w:p>
      <w:pPr>
        <w:pStyle w:val="Heading2"/>
        <w:spacing w:after="80" w:before="280"/>
      </w:pPr>
      <w:r>
        <w:rPr>
          <w:rFonts w:ascii="Calibri" w:cs="Calibri" w:eastAsia="Calibri" w:hAnsi="Calibri"/>
          <w:b/>
          <w:bCs/>
          <w:i w:val="false"/>
          <w:iCs w:val="false"/>
          <w:color w:val="1A2B4A"/>
          <w:sz w:val="28"/>
          <w:szCs w:val="28"/>
        </w:rPr>
        <w:t xml:space="preserve">16.2  Core UX Principles</w:t>
      </w:r>
    </w:p>
    <w:p>
      <w:pPr>
        <w:spacing w:after="0" w:before="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tcBorders>
              <w:top w:val="single" w:color="D0D5DD" w:sz="4"/>
              <w:left w:val="single" w:color="D0D5DD" w:sz="4"/>
              <w:bottom w:val="single" w:color="D0D5DD" w:sz="4"/>
              <w:right w:val="single" w:color="D0D5DD" w:sz="4"/>
            </w:tcBorders>
            <w:shd w:fill="1A2B4A" w:color="1A2B4A" w:val="solid"/>
            <w:tcMar>
              <w:top w:type="dxa" w:w="80"/>
              <w:left w:type="dxa" w:w="120"/>
              <w:bottom w:type="dxa" w:w="80"/>
              <w:right w:type="dxa" w:w="120"/>
            </w:tcMar>
          </w:tcPr>
          <w:p>
            <w:pPr>
              <w:spacing w:after="0" w:before="0" w:line="256"/>
            </w:pPr>
            <w:r>
              <w:rPr>
                <w:rFonts w:ascii="Calibri" w:cs="Calibri" w:eastAsia="Calibri" w:hAnsi="Calibri"/>
                <w:b/>
                <w:bCs/>
                <w:i w:val="false"/>
                <w:iCs w:val="false"/>
                <w:color w:val="FFFFFF"/>
                <w:sz w:val="20"/>
                <w:szCs w:val="20"/>
              </w:rPr>
              <w:t xml:space="preserve">Principle</w:t>
            </w:r>
          </w:p>
        </w:tc>
        <w:tc>
          <w:tcPr>
            <w:tcW w:type="pct" w:w="50%"/>
            <w:tcBorders>
              <w:top w:val="single" w:color="D0D5DD" w:sz="4"/>
              <w:left w:val="single" w:color="D0D5DD" w:sz="4"/>
              <w:bottom w:val="single" w:color="D0D5DD" w:sz="4"/>
              <w:right w:val="single" w:color="D0D5DD" w:sz="4"/>
            </w:tcBorders>
            <w:shd w:fill="1A2B4A" w:color="1A2B4A" w:val="solid"/>
            <w:tcMar>
              <w:top w:type="dxa" w:w="80"/>
              <w:left w:type="dxa" w:w="120"/>
              <w:bottom w:type="dxa" w:w="80"/>
              <w:right w:type="dxa" w:w="120"/>
            </w:tcMar>
          </w:tcPr>
          <w:p>
            <w:pPr>
              <w:spacing w:after="0" w:before="0" w:line="256"/>
            </w:pPr>
            <w:r>
              <w:rPr>
                <w:rFonts w:ascii="Calibri" w:cs="Calibri" w:eastAsia="Calibri" w:hAnsi="Calibri"/>
                <w:b/>
                <w:bCs/>
                <w:i w:val="false"/>
                <w:iCs w:val="false"/>
                <w:color w:val="FFFFFF"/>
                <w:sz w:val="20"/>
                <w:szCs w:val="20"/>
              </w:rPr>
              <w:t xml:space="preserve">Application in BunaLink</w:t>
            </w:r>
          </w:p>
        </w:tc>
      </w:tr>
      <w:tr>
        <w:trPr>
          <w:tblHeader w:val="false"/>
        </w:trPr>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Role-Specific Simplicity</w:t>
            </w:r>
          </w:p>
        </w:tc>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Each role sees only what they need. A waiter's view has no financial data; a chef's view has no customer data.</w:t>
            </w:r>
          </w:p>
        </w:tc>
      </w:tr>
      <w:tr>
        <w:trPr>
          <w:tblHeader w:val="false"/>
        </w:trPr>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Minimal Training Time</w:t>
            </w:r>
          </w:p>
        </w:tc>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Workflows follow natural restaurant operations logic. Staff productive within 1 day without formal training.</w:t>
            </w:r>
          </w:p>
        </w:tc>
      </w:tr>
      <w:tr>
        <w:trPr>
          <w:tblHeader w:val="false"/>
        </w:trPr>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Touch-First for Operations</w:t>
            </w:r>
          </w:p>
        </w:tc>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POS, KDS, and Floor Plan optimized for tap interaction on 10-inch tablets used by floor staff.</w:t>
            </w:r>
          </w:p>
        </w:tc>
      </w:tr>
      <w:tr>
        <w:trPr>
          <w:tblHeader w:val="false"/>
        </w:trPr>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Information Density Balance</w:t>
            </w:r>
          </w:p>
        </w:tc>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Management views (Dashboard, Analytics) maximize data density; operational views (POS, KDS) prioritize clarity.</w:t>
            </w:r>
          </w:p>
        </w:tc>
      </w:tr>
      <w:tr>
        <w:trPr>
          <w:tblHeader w:val="false"/>
        </w:trPr>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Error Prevention</w:t>
            </w:r>
          </w:p>
        </w:tc>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Confirmation dialogs for destructive actions; inline validation before form submission.</w:t>
            </w:r>
          </w:p>
        </w:tc>
      </w:tr>
      <w:tr>
        <w:trPr>
          <w:tblHeader w:val="false"/>
        </w:trPr>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Ethiopian Cultural Alignment</w:t>
            </w:r>
          </w:p>
        </w:tc>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Amharic text rendered correctly; ETB currency formatting; familiar local food categories throughout.</w:t>
            </w:r>
          </w:p>
        </w:tc>
      </w:tr>
      <w:tr>
        <w:trPr>
          <w:tblHeader w:val="false"/>
        </w:trPr>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Consistent Feedback</w:t>
            </w:r>
          </w:p>
        </w:tc>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Toast notifications for all user actions; status color system consistent across all modules.</w:t>
            </w:r>
          </w:p>
        </w:tc>
      </w:tr>
    </w:tbl>
    <w:p>
      <w:pPr>
        <w:spacing w:after="0" w:before="40"/>
      </w:pPr>
    </w:p>
    <w:p>
      <w:pPr>
        <w:pStyle w:val="Heading2"/>
        <w:spacing w:after="80" w:before="280"/>
      </w:pPr>
      <w:r>
        <w:rPr>
          <w:rFonts w:ascii="Calibri" w:cs="Calibri" w:eastAsia="Calibri" w:hAnsi="Calibri"/>
          <w:b/>
          <w:bCs/>
          <w:i w:val="false"/>
          <w:iCs w:val="false"/>
          <w:color w:val="1A2B4A"/>
          <w:sz w:val="28"/>
          <w:szCs w:val="28"/>
        </w:rPr>
        <w:t xml:space="preserve">16.3  Responsive Breakpoints</w:t>
      </w:r>
    </w:p>
    <w:p>
      <w:pPr>
        <w:spacing w:after="0" w:before="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tcBorders>
              <w:top w:val="single" w:color="D0D5DD" w:sz="4"/>
              <w:left w:val="single" w:color="D0D5DD" w:sz="4"/>
              <w:bottom w:val="single" w:color="D0D5DD" w:sz="4"/>
              <w:right w:val="single" w:color="D0D5DD" w:sz="4"/>
            </w:tcBorders>
            <w:shd w:fill="1A2B4A" w:color="1A2B4A" w:val="solid"/>
            <w:tcMar>
              <w:top w:type="dxa" w:w="80"/>
              <w:left w:type="dxa" w:w="120"/>
              <w:bottom w:type="dxa" w:w="80"/>
              <w:right w:type="dxa" w:w="120"/>
            </w:tcMar>
          </w:tcPr>
          <w:p>
            <w:pPr>
              <w:spacing w:after="0" w:before="0" w:line="256"/>
            </w:pPr>
            <w:r>
              <w:rPr>
                <w:rFonts w:ascii="Calibri" w:cs="Calibri" w:eastAsia="Calibri" w:hAnsi="Calibri"/>
                <w:b/>
                <w:bCs/>
                <w:i w:val="false"/>
                <w:iCs w:val="false"/>
                <w:color w:val="FFFFFF"/>
                <w:sz w:val="20"/>
                <w:szCs w:val="20"/>
              </w:rPr>
              <w:t xml:space="preserve">Breakpoint</w:t>
            </w:r>
          </w:p>
        </w:tc>
        <w:tc>
          <w:tcPr>
            <w:tcW w:type="pct" w:w="33%"/>
            <w:tcBorders>
              <w:top w:val="single" w:color="D0D5DD" w:sz="4"/>
              <w:left w:val="single" w:color="D0D5DD" w:sz="4"/>
              <w:bottom w:val="single" w:color="D0D5DD" w:sz="4"/>
              <w:right w:val="single" w:color="D0D5DD" w:sz="4"/>
            </w:tcBorders>
            <w:shd w:fill="1A2B4A" w:color="1A2B4A" w:val="solid"/>
            <w:tcMar>
              <w:top w:type="dxa" w:w="80"/>
              <w:left w:type="dxa" w:w="120"/>
              <w:bottom w:type="dxa" w:w="80"/>
              <w:right w:type="dxa" w:w="120"/>
            </w:tcMar>
          </w:tcPr>
          <w:p>
            <w:pPr>
              <w:spacing w:after="0" w:before="0" w:line="256"/>
            </w:pPr>
            <w:r>
              <w:rPr>
                <w:rFonts w:ascii="Calibri" w:cs="Calibri" w:eastAsia="Calibri" w:hAnsi="Calibri"/>
                <w:b/>
                <w:bCs/>
                <w:i w:val="false"/>
                <w:iCs w:val="false"/>
                <w:color w:val="FFFFFF"/>
                <w:sz w:val="20"/>
                <w:szCs w:val="20"/>
              </w:rPr>
              <w:t xml:space="preserve">Target Devices</w:t>
            </w:r>
          </w:p>
        </w:tc>
        <w:tc>
          <w:tcPr>
            <w:tcW w:type="pct" w:w="33%"/>
            <w:tcBorders>
              <w:top w:val="single" w:color="D0D5DD" w:sz="4"/>
              <w:left w:val="single" w:color="D0D5DD" w:sz="4"/>
              <w:bottom w:val="single" w:color="D0D5DD" w:sz="4"/>
              <w:right w:val="single" w:color="D0D5DD" w:sz="4"/>
            </w:tcBorders>
            <w:shd w:fill="1A2B4A" w:color="1A2B4A" w:val="solid"/>
            <w:tcMar>
              <w:top w:type="dxa" w:w="80"/>
              <w:left w:type="dxa" w:w="120"/>
              <w:bottom w:type="dxa" w:w="80"/>
              <w:right w:type="dxa" w:w="120"/>
            </w:tcMar>
          </w:tcPr>
          <w:p>
            <w:pPr>
              <w:spacing w:after="0" w:before="0" w:line="256"/>
            </w:pPr>
            <w:r>
              <w:rPr>
                <w:rFonts w:ascii="Calibri" w:cs="Calibri" w:eastAsia="Calibri" w:hAnsi="Calibri"/>
                <w:b/>
                <w:bCs/>
                <w:i w:val="false"/>
                <w:iCs w:val="false"/>
                <w:color w:val="FFFFFF"/>
                <w:sz w:val="20"/>
                <w:szCs w:val="20"/>
              </w:rPr>
              <w:t xml:space="preserve">Key Adaptations</w:t>
            </w:r>
          </w:p>
        </w:tc>
      </w:tr>
      <w:tr>
        <w:trPr>
          <w:tblHeader w:val="false"/>
        </w:trPr>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Mobile (360-767px)</w:t>
            </w:r>
          </w:p>
        </w:tc>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Guest menu (personal phones)</w:t>
            </w:r>
          </w:p>
        </w:tc>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Single-column layout; bottom navigation; large touch targets</w:t>
            </w:r>
          </w:p>
        </w:tc>
      </w:tr>
      <w:tr>
        <w:trPr>
          <w:tblHeader w:val="false"/>
        </w:trPr>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Tablet (768-1279px)</w:t>
            </w:r>
          </w:p>
        </w:tc>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Staff POS and KDS tablets</w:t>
            </w:r>
          </w:p>
        </w:tc>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Two-column layout; sidebar collapsible; touch-optimized buttons</w:t>
            </w:r>
          </w:p>
        </w:tc>
      </w:tr>
      <w:tr>
        <w:trPr>
          <w:tblHeader w:val="false"/>
        </w:trPr>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Desktop (1280px+)</w:t>
            </w:r>
          </w:p>
        </w:tc>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Manager and admin workstations</w:t>
            </w:r>
          </w:p>
        </w:tc>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Full sidebar; dense data tables; multi-column analytics</w:t>
            </w:r>
          </w:p>
        </w:tc>
      </w:tr>
    </w:tbl>
    <w:p>
      <w:pPr>
        <w:spacing w:after="0" w:before="40"/>
      </w:pPr>
    </w:p>
    <w:p>
      <w:pPr>
        <w:pStyle w:val="Heading2"/>
        <w:spacing w:after="80" w:before="280"/>
      </w:pPr>
      <w:r>
        <w:rPr>
          <w:rFonts w:ascii="Calibri" w:cs="Calibri" w:eastAsia="Calibri" w:hAnsi="Calibri"/>
          <w:b/>
          <w:bCs/>
          <w:i w:val="false"/>
          <w:iCs w:val="false"/>
          <w:color w:val="1A2B4A"/>
          <w:sz w:val="28"/>
          <w:szCs w:val="28"/>
        </w:rPr>
        <w:t xml:space="preserve">16.4  UI/UX Screens &amp; Modules</w:t>
      </w:r>
    </w:p>
    <w:p>
      <w:pPr>
        <w:spacing w:after="80" w:before="60" w:line="276"/>
        <w:jc w:val="both"/>
      </w:pPr>
      <w:r>
        <w:rPr>
          <w:rFonts w:ascii="Calibri" w:cs="Calibri" w:eastAsia="Calibri" w:hAnsi="Calibri"/>
          <w:b w:val="false"/>
          <w:bCs w:val="false"/>
          <w:i w:val="false"/>
          <w:iCs w:val="false"/>
          <w:color w:val="374151"/>
          <w:sz w:val="22"/>
          <w:szCs w:val="22"/>
        </w:rPr>
        <w:t xml:space="preserve">The following 23 operational screens have been fully designed and implemented:</w:t>
      </w:r>
    </w:p>
    <w:p>
      <w:pPr>
        <w:spacing w:after="0" w:before="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tcBorders>
              <w:top w:val="single" w:color="D0D5DD" w:sz="4"/>
              <w:left w:val="single" w:color="D0D5DD" w:sz="4"/>
              <w:bottom w:val="single" w:color="D0D5DD" w:sz="4"/>
              <w:right w:val="single" w:color="D0D5DD" w:sz="4"/>
            </w:tcBorders>
            <w:shd w:fill="1A2B4A" w:color="1A2B4A" w:val="solid"/>
            <w:tcMar>
              <w:top w:type="dxa" w:w="80"/>
              <w:left w:type="dxa" w:w="120"/>
              <w:bottom w:type="dxa" w:w="80"/>
              <w:right w:type="dxa" w:w="120"/>
            </w:tcMar>
          </w:tcPr>
          <w:p>
            <w:pPr>
              <w:spacing w:after="0" w:before="0" w:line="256"/>
            </w:pPr>
            <w:r>
              <w:rPr>
                <w:rFonts w:ascii="Calibri" w:cs="Calibri" w:eastAsia="Calibri" w:hAnsi="Calibri"/>
                <w:b/>
                <w:bCs/>
                <w:i w:val="false"/>
                <w:iCs w:val="false"/>
                <w:color w:val="FFFFFF"/>
                <w:sz w:val="20"/>
                <w:szCs w:val="20"/>
              </w:rPr>
              <w:t xml:space="preserve">#</w:t>
            </w:r>
          </w:p>
        </w:tc>
        <w:tc>
          <w:tcPr>
            <w:tcW w:type="pct" w:w="33%"/>
            <w:tcBorders>
              <w:top w:val="single" w:color="D0D5DD" w:sz="4"/>
              <w:left w:val="single" w:color="D0D5DD" w:sz="4"/>
              <w:bottom w:val="single" w:color="D0D5DD" w:sz="4"/>
              <w:right w:val="single" w:color="D0D5DD" w:sz="4"/>
            </w:tcBorders>
            <w:shd w:fill="1A2B4A" w:color="1A2B4A" w:val="solid"/>
            <w:tcMar>
              <w:top w:type="dxa" w:w="80"/>
              <w:left w:type="dxa" w:w="120"/>
              <w:bottom w:type="dxa" w:w="80"/>
              <w:right w:type="dxa" w:w="120"/>
            </w:tcMar>
          </w:tcPr>
          <w:p>
            <w:pPr>
              <w:spacing w:after="0" w:before="0" w:line="256"/>
            </w:pPr>
            <w:r>
              <w:rPr>
                <w:rFonts w:ascii="Calibri" w:cs="Calibri" w:eastAsia="Calibri" w:hAnsi="Calibri"/>
                <w:b/>
                <w:bCs/>
                <w:i w:val="false"/>
                <w:iCs w:val="false"/>
                <w:color w:val="FFFFFF"/>
                <w:sz w:val="20"/>
                <w:szCs w:val="20"/>
              </w:rPr>
              <w:t xml:space="preserve">Module / Screen</w:t>
            </w:r>
          </w:p>
        </w:tc>
        <w:tc>
          <w:tcPr>
            <w:tcW w:type="pct" w:w="33%"/>
            <w:tcBorders>
              <w:top w:val="single" w:color="D0D5DD" w:sz="4"/>
              <w:left w:val="single" w:color="D0D5DD" w:sz="4"/>
              <w:bottom w:val="single" w:color="D0D5DD" w:sz="4"/>
              <w:right w:val="single" w:color="D0D5DD" w:sz="4"/>
            </w:tcBorders>
            <w:shd w:fill="1A2B4A" w:color="1A2B4A" w:val="solid"/>
            <w:tcMar>
              <w:top w:type="dxa" w:w="80"/>
              <w:left w:type="dxa" w:w="120"/>
              <w:bottom w:type="dxa" w:w="80"/>
              <w:right w:type="dxa" w:w="120"/>
            </w:tcMar>
          </w:tcPr>
          <w:p>
            <w:pPr>
              <w:spacing w:after="0" w:before="0" w:line="256"/>
            </w:pPr>
            <w:r>
              <w:rPr>
                <w:rFonts w:ascii="Calibri" w:cs="Calibri" w:eastAsia="Calibri" w:hAnsi="Calibri"/>
                <w:b/>
                <w:bCs/>
                <w:i w:val="false"/>
                <w:iCs w:val="false"/>
                <w:color w:val="FFFFFF"/>
                <w:sz w:val="20"/>
                <w:szCs w:val="20"/>
              </w:rPr>
              <w:t xml:space="preserve">Primary Users</w:t>
            </w:r>
          </w:p>
        </w:tc>
      </w:tr>
      <w:tr>
        <w:trPr>
          <w:tblHeader w:val="false"/>
        </w:trPr>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1</w:t>
            </w:r>
          </w:p>
        </w:tc>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Landing Page</w:t>
            </w:r>
          </w:p>
        </w:tc>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Public (marketing)</w:t>
            </w:r>
          </w:p>
        </w:tc>
      </w:tr>
      <w:tr>
        <w:trPr>
          <w:tblHeader w:val="false"/>
        </w:trPr>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2</w:t>
            </w:r>
          </w:p>
        </w:tc>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Login / Register</w:t>
            </w:r>
          </w:p>
        </w:tc>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All roles</w:t>
            </w:r>
          </w:p>
        </w:tc>
      </w:tr>
      <w:tr>
        <w:trPr>
          <w:tblHeader w:val="false"/>
        </w:trPr>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3</w:t>
            </w:r>
          </w:p>
        </w:tc>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Dashboard</w:t>
            </w:r>
          </w:p>
        </w:tc>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All staff roles</w:t>
            </w:r>
          </w:p>
        </w:tc>
      </w:tr>
      <w:tr>
        <w:trPr>
          <w:tblHeader w:val="false"/>
        </w:trPr>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4</w:t>
            </w:r>
          </w:p>
        </w:tc>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Staff Tablet POS</w:t>
            </w:r>
          </w:p>
        </w:tc>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Waiter, cashier</w:t>
            </w:r>
          </w:p>
        </w:tc>
      </w:tr>
      <w:tr>
        <w:trPr>
          <w:tblHeader w:val="false"/>
        </w:trPr>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5</w:t>
            </w:r>
          </w:p>
        </w:tc>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Orders Management</w:t>
            </w:r>
          </w:p>
        </w:tc>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Admin, manager, cashier, waiter</w:t>
            </w:r>
          </w:p>
        </w:tc>
      </w:tr>
      <w:tr>
        <w:trPr>
          <w:tblHeader w:val="false"/>
        </w:trPr>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6</w:t>
            </w:r>
          </w:p>
        </w:tc>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Tables &amp; Reservations (4 tabs)</w:t>
            </w:r>
          </w:p>
        </w:tc>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Admin, manager, cashier, waiter</w:t>
            </w:r>
          </w:p>
        </w:tc>
      </w:tr>
      <w:tr>
        <w:trPr>
          <w:tblHeader w:val="false"/>
        </w:trPr>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7</w:t>
            </w:r>
          </w:p>
        </w:tc>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Floor Plan (interactive canvas)</w:t>
            </w:r>
          </w:p>
        </w:tc>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Admin, manager, waiter</w:t>
            </w:r>
          </w:p>
        </w:tc>
      </w:tr>
      <w:tr>
        <w:trPr>
          <w:tblHeader w:val="false"/>
        </w:trPr>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8</w:t>
            </w:r>
          </w:p>
        </w:tc>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Kitchen Display System (KDS)</w:t>
            </w:r>
          </w:p>
        </w:tc>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Admin, manager, chef</w:t>
            </w:r>
          </w:p>
        </w:tc>
      </w:tr>
      <w:tr>
        <w:trPr>
          <w:tblHeader w:val="false"/>
        </w:trPr>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9</w:t>
            </w:r>
          </w:p>
        </w:tc>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Menu Management (4 tabs)</w:t>
            </w:r>
          </w:p>
        </w:tc>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Admin, manager</w:t>
            </w:r>
          </w:p>
        </w:tc>
      </w:tr>
      <w:tr>
        <w:trPr>
          <w:tblHeader w:val="false"/>
        </w:trPr>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10</w:t>
            </w:r>
          </w:p>
        </w:tc>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Guest Digital Menu</w:t>
            </w:r>
          </w:p>
        </w:tc>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Customer (QR)</w:t>
            </w:r>
          </w:p>
        </w:tc>
      </w:tr>
      <w:tr>
        <w:trPr>
          <w:tblHeader w:val="false"/>
        </w:trPr>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11</w:t>
            </w:r>
          </w:p>
        </w:tc>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Inventory Management (8 tabs)</w:t>
            </w:r>
          </w:p>
        </w:tc>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Admin, manager, inventory</w:t>
            </w:r>
          </w:p>
        </w:tc>
      </w:tr>
      <w:tr>
        <w:trPr>
          <w:tblHeader w:val="false"/>
        </w:trPr>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12</w:t>
            </w:r>
          </w:p>
        </w:tc>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Purchasing / Procure-to-Pay (7 tabs)</w:t>
            </w:r>
          </w:p>
        </w:tc>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Admin, manager, inventory</w:t>
            </w:r>
          </w:p>
        </w:tc>
      </w:tr>
      <w:tr>
        <w:trPr>
          <w:tblHeader w:val="false"/>
        </w:trPr>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13</w:t>
            </w:r>
          </w:p>
        </w:tc>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Recipe Management</w:t>
            </w:r>
          </w:p>
        </w:tc>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Admin, manager, chef, inventory</w:t>
            </w:r>
          </w:p>
        </w:tc>
      </w:tr>
      <w:tr>
        <w:trPr>
          <w:tblHeader w:val="false"/>
        </w:trPr>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14</w:t>
            </w:r>
          </w:p>
        </w:tc>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Billing &amp; Payments</w:t>
            </w:r>
          </w:p>
        </w:tc>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Admin, manager, cashier</w:t>
            </w:r>
          </w:p>
        </w:tc>
      </w:tr>
      <w:tr>
        <w:trPr>
          <w:tblHeader w:val="false"/>
        </w:trPr>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15</w:t>
            </w:r>
          </w:p>
        </w:tc>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Discounts &amp; Promotions</w:t>
            </w:r>
          </w:p>
        </w:tc>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Admin, manager</w:t>
            </w:r>
          </w:p>
        </w:tc>
      </w:tr>
      <w:tr>
        <w:trPr>
          <w:tblHeader w:val="false"/>
        </w:trPr>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16</w:t>
            </w:r>
          </w:p>
        </w:tc>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Accounting (6 sub-modules)</w:t>
            </w:r>
          </w:p>
        </w:tc>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Admin</w:t>
            </w:r>
          </w:p>
        </w:tc>
      </w:tr>
      <w:tr>
        <w:trPr>
          <w:tblHeader w:val="false"/>
        </w:trPr>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17</w:t>
            </w:r>
          </w:p>
        </w:tc>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Analytics</w:t>
            </w:r>
          </w:p>
        </w:tc>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Admin, manager</w:t>
            </w:r>
          </w:p>
        </w:tc>
      </w:tr>
      <w:tr>
        <w:trPr>
          <w:tblHeader w:val="false"/>
        </w:trPr>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18</w:t>
            </w:r>
          </w:p>
        </w:tc>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Reports</w:t>
            </w:r>
          </w:p>
        </w:tc>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Admin, manager</w:t>
            </w:r>
          </w:p>
        </w:tc>
      </w:tr>
      <w:tr>
        <w:trPr>
          <w:tblHeader w:val="false"/>
        </w:trPr>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19</w:t>
            </w:r>
          </w:p>
        </w:tc>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CRM &amp; Loyalty</w:t>
            </w:r>
          </w:p>
        </w:tc>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Admin, manager</w:t>
            </w:r>
          </w:p>
        </w:tc>
      </w:tr>
      <w:tr>
        <w:trPr>
          <w:tblHeader w:val="false"/>
        </w:trPr>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20</w:t>
            </w:r>
          </w:p>
        </w:tc>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Staff &amp; Shifts</w:t>
            </w:r>
          </w:p>
        </w:tc>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Admin, manager</w:t>
            </w:r>
          </w:p>
        </w:tc>
      </w:tr>
      <w:tr>
        <w:trPr>
          <w:tblHeader w:val="false"/>
        </w:trPr>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21</w:t>
            </w:r>
          </w:p>
        </w:tc>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User Management</w:t>
            </w:r>
          </w:p>
        </w:tc>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Admin</w:t>
            </w:r>
          </w:p>
        </w:tc>
      </w:tr>
      <w:tr>
        <w:trPr>
          <w:tblHeader w:val="false"/>
        </w:trPr>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22</w:t>
            </w:r>
          </w:p>
        </w:tc>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Settings</w:t>
            </w:r>
          </w:p>
        </w:tc>
        <w:tc>
          <w:tcPr>
            <w:tcW w:type="pct" w:w="33%"/>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Admin</w:t>
            </w:r>
          </w:p>
        </w:tc>
      </w:tr>
      <w:tr>
        <w:trPr>
          <w:tblHeader w:val="false"/>
        </w:trPr>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23</w:t>
            </w:r>
          </w:p>
        </w:tc>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Admin Panel</w:t>
            </w:r>
          </w:p>
        </w:tc>
        <w:tc>
          <w:tcPr>
            <w:tcW w:type="pct" w:w="33%"/>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Admin</w:t>
            </w:r>
          </w:p>
        </w:tc>
      </w:tr>
    </w:tbl>
    <w:p>
      <w:r>
        <w:br w:type="page"/>
      </w: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8%"/>
            <w:shd w:fill="C8973A" w:color="C8973A" w:val="solid"/>
            <w:tcMar>
              <w:top w:type="dxa" w:w="80"/>
              <w:left w:type="dxa" w:w="120"/>
              <w:bottom w:type="dxa" w:w="80"/>
              <w:right w:type="dxa" w:w="120"/>
            </w:tcMar>
          </w:tcPr>
          <w:p>
            <w:pPr>
              <w:jc w:val="center"/>
            </w:pPr>
            <w:r>
              <w:rPr>
                <w:rFonts w:ascii="Calibri" w:cs="Calibri" w:eastAsia="Calibri" w:hAnsi="Calibri"/>
                <w:b/>
                <w:bCs/>
                <w:i w:val="false"/>
                <w:iCs w:val="false"/>
                <w:color w:val="FFFFFF"/>
                <w:sz w:val="34"/>
                <w:szCs w:val="34"/>
              </w:rPr>
              <w:t xml:space="preserve">17</w:t>
            </w:r>
          </w:p>
        </w:tc>
        <w:tc>
          <w:tcPr>
            <w:shd w:fill="1A2B4A" w:color="1A2B4A" w:val="solid"/>
            <w:tcMar>
              <w:top w:type="dxa" w:w="80"/>
              <w:left w:type="dxa" w:w="200"/>
              <w:bottom w:type="dxa" w:w="80"/>
              <w:right w:type="dxa" w:w="120"/>
            </w:tcMar>
          </w:tcPr>
          <w:p>
            <w:r>
              <w:rPr>
                <w:rFonts w:ascii="Calibri" w:cs="Calibri" w:eastAsia="Calibri" w:hAnsi="Calibri"/>
                <w:b/>
                <w:bCs/>
                <w:i w:val="false"/>
                <w:iCs w:val="false"/>
                <w:color w:val="FFFFFF"/>
                <w:sz w:val="34"/>
                <w:szCs w:val="34"/>
              </w:rPr>
              <w:t xml:space="preserve">Organizational Structure &amp; Project Team</w:t>
            </w:r>
          </w:p>
        </w:tc>
      </w:tr>
    </w:tbl>
    <w:p>
      <w:pPr>
        <w:spacing w:after="0" w:before="80"/>
      </w:pPr>
    </w:p>
    <w:p>
      <w:pPr>
        <w:pStyle w:val="Heading2"/>
        <w:spacing w:after="80" w:before="280"/>
      </w:pPr>
      <w:r>
        <w:rPr>
          <w:rFonts w:ascii="Calibri" w:cs="Calibri" w:eastAsia="Calibri" w:hAnsi="Calibri"/>
          <w:b/>
          <w:bCs/>
          <w:i w:val="false"/>
          <w:iCs w:val="false"/>
          <w:color w:val="1A2B4A"/>
          <w:sz w:val="28"/>
          <w:szCs w:val="28"/>
        </w:rPr>
        <w:t xml:space="preserve">17.1  Project Team Matrix</w:t>
      </w:r>
    </w:p>
    <w:p>
      <w:pPr>
        <w:spacing w:after="0" w:before="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tcBorders>
              <w:top w:val="single" w:color="D0D5DD" w:sz="4"/>
              <w:left w:val="single" w:color="D0D5DD" w:sz="4"/>
              <w:bottom w:val="single" w:color="D0D5DD" w:sz="4"/>
              <w:right w:val="single" w:color="D0D5DD" w:sz="4"/>
            </w:tcBorders>
            <w:shd w:fill="1A2B4A" w:color="1A2B4A" w:val="solid"/>
            <w:tcMar>
              <w:top w:type="dxa" w:w="80"/>
              <w:left w:type="dxa" w:w="120"/>
              <w:bottom w:type="dxa" w:w="80"/>
              <w:right w:type="dxa" w:w="120"/>
            </w:tcMar>
          </w:tcPr>
          <w:p>
            <w:pPr>
              <w:spacing w:after="0" w:before="0" w:line="256"/>
            </w:pPr>
            <w:r>
              <w:rPr>
                <w:rFonts w:ascii="Calibri" w:cs="Calibri" w:eastAsia="Calibri" w:hAnsi="Calibri"/>
                <w:b/>
                <w:bCs/>
                <w:i w:val="false"/>
                <w:iCs w:val="false"/>
                <w:color w:val="FFFFFF"/>
                <w:sz w:val="20"/>
                <w:szCs w:val="20"/>
              </w:rPr>
              <w:t xml:space="preserve">Role</w:t>
            </w:r>
          </w:p>
        </w:tc>
        <w:tc>
          <w:tcPr>
            <w:tcW w:type="pct" w:w="25%"/>
            <w:tcBorders>
              <w:top w:val="single" w:color="D0D5DD" w:sz="4"/>
              <w:left w:val="single" w:color="D0D5DD" w:sz="4"/>
              <w:bottom w:val="single" w:color="D0D5DD" w:sz="4"/>
              <w:right w:val="single" w:color="D0D5DD" w:sz="4"/>
            </w:tcBorders>
            <w:shd w:fill="1A2B4A" w:color="1A2B4A" w:val="solid"/>
            <w:tcMar>
              <w:top w:type="dxa" w:w="80"/>
              <w:left w:type="dxa" w:w="120"/>
              <w:bottom w:type="dxa" w:w="80"/>
              <w:right w:type="dxa" w:w="120"/>
            </w:tcMar>
          </w:tcPr>
          <w:p>
            <w:pPr>
              <w:spacing w:after="0" w:before="0" w:line="256"/>
            </w:pPr>
            <w:r>
              <w:rPr>
                <w:rFonts w:ascii="Calibri" w:cs="Calibri" w:eastAsia="Calibri" w:hAnsi="Calibri"/>
                <w:b/>
                <w:bCs/>
                <w:i w:val="false"/>
                <w:iCs w:val="false"/>
                <w:color w:val="FFFFFF"/>
                <w:sz w:val="20"/>
                <w:szCs w:val="20"/>
              </w:rPr>
              <w:t xml:space="preserve">Name</w:t>
            </w:r>
          </w:p>
        </w:tc>
        <w:tc>
          <w:tcPr>
            <w:tcW w:type="pct" w:w="25%"/>
            <w:tcBorders>
              <w:top w:val="single" w:color="D0D5DD" w:sz="4"/>
              <w:left w:val="single" w:color="D0D5DD" w:sz="4"/>
              <w:bottom w:val="single" w:color="D0D5DD" w:sz="4"/>
              <w:right w:val="single" w:color="D0D5DD" w:sz="4"/>
            </w:tcBorders>
            <w:shd w:fill="1A2B4A" w:color="1A2B4A" w:val="solid"/>
            <w:tcMar>
              <w:top w:type="dxa" w:w="80"/>
              <w:left w:type="dxa" w:w="120"/>
              <w:bottom w:type="dxa" w:w="80"/>
              <w:right w:type="dxa" w:w="120"/>
            </w:tcMar>
          </w:tcPr>
          <w:p>
            <w:pPr>
              <w:spacing w:after="0" w:before="0" w:line="256"/>
            </w:pPr>
            <w:r>
              <w:rPr>
                <w:rFonts w:ascii="Calibri" w:cs="Calibri" w:eastAsia="Calibri" w:hAnsi="Calibri"/>
                <w:b/>
                <w:bCs/>
                <w:i w:val="false"/>
                <w:iCs w:val="false"/>
                <w:color w:val="FFFFFF"/>
                <w:sz w:val="20"/>
                <w:szCs w:val="20"/>
              </w:rPr>
              <w:t xml:space="preserve">Allocation</w:t>
            </w:r>
          </w:p>
        </w:tc>
        <w:tc>
          <w:tcPr>
            <w:tcW w:type="pct" w:w="25%"/>
            <w:tcBorders>
              <w:top w:val="single" w:color="D0D5DD" w:sz="4"/>
              <w:left w:val="single" w:color="D0D5DD" w:sz="4"/>
              <w:bottom w:val="single" w:color="D0D5DD" w:sz="4"/>
              <w:right w:val="single" w:color="D0D5DD" w:sz="4"/>
            </w:tcBorders>
            <w:shd w:fill="1A2B4A" w:color="1A2B4A" w:val="solid"/>
            <w:tcMar>
              <w:top w:type="dxa" w:w="80"/>
              <w:left w:type="dxa" w:w="120"/>
              <w:bottom w:type="dxa" w:w="80"/>
              <w:right w:type="dxa" w:w="120"/>
            </w:tcMar>
          </w:tcPr>
          <w:p>
            <w:pPr>
              <w:spacing w:after="0" w:before="0" w:line="256"/>
            </w:pPr>
            <w:r>
              <w:rPr>
                <w:rFonts w:ascii="Calibri" w:cs="Calibri" w:eastAsia="Calibri" w:hAnsi="Calibri"/>
                <w:b/>
                <w:bCs/>
                <w:i w:val="false"/>
                <w:iCs w:val="false"/>
                <w:color w:val="FFFFFF"/>
                <w:sz w:val="20"/>
                <w:szCs w:val="20"/>
              </w:rPr>
              <w:t xml:space="preserve">Responsibilities</w:t>
            </w:r>
          </w:p>
        </w:tc>
      </w:tr>
      <w:tr>
        <w:trPr>
          <w:tblHeader w:val="false"/>
        </w:trPr>
        <w:tc>
          <w:tcPr>
            <w:tcW w:type="pct" w:w="25%"/>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Project Manager</w:t>
            </w:r>
          </w:p>
        </w:tc>
        <w:tc>
          <w:tcPr>
            <w:tcW w:type="pct" w:w="25%"/>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[Name]</w:t>
            </w:r>
          </w:p>
        </w:tc>
        <w:tc>
          <w:tcPr>
            <w:tcW w:type="pct" w:w="25%"/>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100%</w:t>
            </w:r>
          </w:p>
        </w:tc>
        <w:tc>
          <w:tcPr>
            <w:tcW w:type="pct" w:w="25%"/>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Stakeholder communication, sprint planning, milestone tracking, risk management, client reporting</w:t>
            </w:r>
          </w:p>
        </w:tc>
      </w:tr>
      <w:tr>
        <w:trPr>
          <w:tblHeader w:val="false"/>
        </w:trPr>
        <w:tc>
          <w:tcPr>
            <w:tcW w:type="pct" w:w="25%"/>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Lead UX/UI Designer</w:t>
            </w:r>
          </w:p>
        </w:tc>
        <w:tc>
          <w:tcPr>
            <w:tcW w:type="pct" w:w="25%"/>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[Name]</w:t>
            </w:r>
          </w:p>
        </w:tc>
        <w:tc>
          <w:tcPr>
            <w:tcW w:type="pct" w:w="25%"/>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80%</w:t>
            </w:r>
          </w:p>
        </w:tc>
        <w:tc>
          <w:tcPr>
            <w:tcW w:type="pct" w:w="25%"/>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Figma design system, wireframes, mockups, design QA, Amharic typography</w:t>
            </w:r>
          </w:p>
        </w:tc>
      </w:tr>
      <w:tr>
        <w:trPr>
          <w:tblHeader w:val="false"/>
        </w:trPr>
        <w:tc>
          <w:tcPr>
            <w:tcW w:type="pct" w:w="25%"/>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UX/UI Designer</w:t>
            </w:r>
          </w:p>
        </w:tc>
        <w:tc>
          <w:tcPr>
            <w:tcW w:type="pct" w:w="25%"/>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[Name]</w:t>
            </w:r>
          </w:p>
        </w:tc>
        <w:tc>
          <w:tcPr>
            <w:tcW w:type="pct" w:w="25%"/>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60%</w:t>
            </w:r>
          </w:p>
        </w:tc>
        <w:tc>
          <w:tcPr>
            <w:tcW w:type="pct" w:w="25%"/>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Supporting screens, component library, UAT UI review</w:t>
            </w:r>
          </w:p>
        </w:tc>
      </w:tr>
      <w:tr>
        <w:trPr>
          <w:tblHeader w:val="false"/>
        </w:trPr>
        <w:tc>
          <w:tcPr>
            <w:tcW w:type="pct" w:w="25%"/>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Lead Frontend Engineer</w:t>
            </w:r>
          </w:p>
        </w:tc>
        <w:tc>
          <w:tcPr>
            <w:tcW w:type="pct" w:w="25%"/>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[Name]</w:t>
            </w:r>
          </w:p>
        </w:tc>
        <w:tc>
          <w:tcPr>
            <w:tcW w:type="pct" w:w="25%"/>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100%</w:t>
            </w:r>
          </w:p>
        </w:tc>
        <w:tc>
          <w:tcPr>
            <w:tcW w:type="pct" w:w="25%"/>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Architecture decisions, complex components (Floor Plan, KDS, Guest Menu), performance optimization</w:t>
            </w:r>
          </w:p>
        </w:tc>
      </w:tr>
      <w:tr>
        <w:trPr>
          <w:tblHeader w:val="false"/>
        </w:trPr>
        <w:tc>
          <w:tcPr>
            <w:tcW w:type="pct" w:w="25%"/>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Senior Frontend Engineer</w:t>
            </w:r>
          </w:p>
        </w:tc>
        <w:tc>
          <w:tcPr>
            <w:tcW w:type="pct" w:w="25%"/>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[Name]</w:t>
            </w:r>
          </w:p>
        </w:tc>
        <w:tc>
          <w:tcPr>
            <w:tcW w:type="pct" w:w="25%"/>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100%</w:t>
            </w:r>
          </w:p>
        </w:tc>
        <w:tc>
          <w:tcPr>
            <w:tcW w:type="pct" w:w="25%"/>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Inventory, Purchasing, Accounting modules; Zustand store design</w:t>
            </w:r>
          </w:p>
        </w:tc>
      </w:tr>
      <w:tr>
        <w:trPr>
          <w:tblHeader w:val="false"/>
        </w:trPr>
        <w:tc>
          <w:tcPr>
            <w:tcW w:type="pct" w:w="25%"/>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Frontend Engineer</w:t>
            </w:r>
          </w:p>
        </w:tc>
        <w:tc>
          <w:tcPr>
            <w:tcW w:type="pct" w:w="25%"/>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[Name]</w:t>
            </w:r>
          </w:p>
        </w:tc>
        <w:tc>
          <w:tcPr>
            <w:tcW w:type="pct" w:w="25%"/>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100%</w:t>
            </w:r>
          </w:p>
        </w:tc>
        <w:tc>
          <w:tcPr>
            <w:tcW w:type="pct" w:w="25%"/>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Dashboard, Orders, Tables, CRM, Reports; i18n implementation</w:t>
            </w:r>
          </w:p>
        </w:tc>
      </w:tr>
      <w:tr>
        <w:trPr>
          <w:tblHeader w:val="false"/>
        </w:trPr>
        <w:tc>
          <w:tcPr>
            <w:tcW w:type="pct" w:w="25%"/>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Junior Frontend Engineer</w:t>
            </w:r>
          </w:p>
        </w:tc>
        <w:tc>
          <w:tcPr>
            <w:tcW w:type="pct" w:w="25%"/>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[Name]</w:t>
            </w:r>
          </w:p>
        </w:tc>
        <w:tc>
          <w:tcPr>
            <w:tcW w:type="pct" w:w="25%"/>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100%</w:t>
            </w:r>
          </w:p>
        </w:tc>
        <w:tc>
          <w:tcPr>
            <w:tcW w:type="pct" w:w="25%"/>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UI components, bug fixes, test coverage</w:t>
            </w:r>
          </w:p>
        </w:tc>
      </w:tr>
      <w:tr>
        <w:trPr>
          <w:tblHeader w:val="false"/>
        </w:trPr>
        <w:tc>
          <w:tcPr>
            <w:tcW w:type="pct" w:w="25%"/>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Lead Backend Engineer</w:t>
            </w:r>
          </w:p>
        </w:tc>
        <w:tc>
          <w:tcPr>
            <w:tcW w:type="pct" w:w="25%"/>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[Name]</w:t>
            </w:r>
          </w:p>
        </w:tc>
        <w:tc>
          <w:tcPr>
            <w:tcW w:type="pct" w:w="25%"/>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100%</w:t>
            </w:r>
          </w:p>
        </w:tc>
        <w:tc>
          <w:tcPr>
            <w:tcW w:type="pct" w:w="25%"/>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API architecture, PostgreSQL schema, security, Socket.io</w:t>
            </w:r>
          </w:p>
        </w:tc>
      </w:tr>
      <w:tr>
        <w:trPr>
          <w:tblHeader w:val="false"/>
        </w:trPr>
        <w:tc>
          <w:tcPr>
            <w:tcW w:type="pct" w:w="25%"/>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Senior Backend Engineer</w:t>
            </w:r>
          </w:p>
        </w:tc>
        <w:tc>
          <w:tcPr>
            <w:tcW w:type="pct" w:w="25%"/>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[Name]</w:t>
            </w:r>
          </w:p>
        </w:tc>
        <w:tc>
          <w:tcPr>
            <w:tcW w:type="pct" w:w="25%"/>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100%</w:t>
            </w:r>
          </w:p>
        </w:tc>
        <w:tc>
          <w:tcPr>
            <w:tcW w:type="pct" w:w="25%"/>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Business logic (inventory, purchasing, accounting APIs)</w:t>
            </w:r>
          </w:p>
        </w:tc>
      </w:tr>
      <w:tr>
        <w:trPr>
          <w:tblHeader w:val="false"/>
        </w:trPr>
        <w:tc>
          <w:tcPr>
            <w:tcW w:type="pct" w:w="25%"/>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Backend Engineer</w:t>
            </w:r>
          </w:p>
        </w:tc>
        <w:tc>
          <w:tcPr>
            <w:tcW w:type="pct" w:w="25%"/>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[Name]</w:t>
            </w:r>
          </w:p>
        </w:tc>
        <w:tc>
          <w:tcPr>
            <w:tcW w:type="pct" w:w="25%"/>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100%</w:t>
            </w:r>
          </w:p>
        </w:tc>
        <w:tc>
          <w:tcPr>
            <w:tcW w:type="pct" w:w="25%"/>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Auth API, payments integration (Telebirr, CBE Birr), notifications</w:t>
            </w:r>
          </w:p>
        </w:tc>
      </w:tr>
      <w:tr>
        <w:trPr>
          <w:tblHeader w:val="false"/>
        </w:trPr>
        <w:tc>
          <w:tcPr>
            <w:tcW w:type="pct" w:w="25%"/>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Lead QA Engineer</w:t>
            </w:r>
          </w:p>
        </w:tc>
        <w:tc>
          <w:tcPr>
            <w:tcW w:type="pct" w:w="25%"/>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[Name]</w:t>
            </w:r>
          </w:p>
        </w:tc>
        <w:tc>
          <w:tcPr>
            <w:tcW w:type="pct" w:w="25%"/>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100%</w:t>
            </w:r>
          </w:p>
        </w:tc>
        <w:tc>
          <w:tcPr>
            <w:tcW w:type="pct" w:w="25%"/>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Test strategy, E2E Playwright suite, UAT coordination, bug tracking</w:t>
            </w:r>
          </w:p>
        </w:tc>
      </w:tr>
      <w:tr>
        <w:trPr>
          <w:tblHeader w:val="false"/>
        </w:trPr>
        <w:tc>
          <w:tcPr>
            <w:tcW w:type="pct" w:w="25%"/>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QA Engineer</w:t>
            </w:r>
          </w:p>
        </w:tc>
        <w:tc>
          <w:tcPr>
            <w:tcW w:type="pct" w:w="25%"/>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[Name]</w:t>
            </w:r>
          </w:p>
        </w:tc>
        <w:tc>
          <w:tcPr>
            <w:tcW w:type="pct" w:w="25%"/>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100%</w:t>
            </w:r>
          </w:p>
        </w:tc>
        <w:tc>
          <w:tcPr>
            <w:tcW w:type="pct" w:w="25%"/>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Unit/integration tests, regression testing, performance testing</w:t>
            </w:r>
          </w:p>
        </w:tc>
      </w:tr>
      <w:tr>
        <w:trPr>
          <w:tblHeader w:val="false"/>
        </w:trPr>
        <w:tc>
          <w:tcPr>
            <w:tcW w:type="pct" w:w="25%"/>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DevOps Engineer</w:t>
            </w:r>
          </w:p>
        </w:tc>
        <w:tc>
          <w:tcPr>
            <w:tcW w:type="pct" w:w="25%"/>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[Name]</w:t>
            </w:r>
          </w:p>
        </w:tc>
        <w:tc>
          <w:tcPr>
            <w:tcW w:type="pct" w:w="25%"/>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60%</w:t>
            </w:r>
          </w:p>
        </w:tc>
        <w:tc>
          <w:tcPr>
            <w:tcW w:type="pct" w:w="25%"/>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CI/CD pipeline, Docker, AWS deployment, database operations, monitoring</w:t>
            </w:r>
          </w:p>
        </w:tc>
      </w:tr>
      <w:tr>
        <w:trPr>
          <w:tblHeader w:val="false"/>
        </w:trPr>
        <w:tc>
          <w:tcPr>
            <w:tcW w:type="pct" w:w="25%"/>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DBA</w:t>
            </w:r>
          </w:p>
        </w:tc>
        <w:tc>
          <w:tcPr>
            <w:tcW w:type="pct" w:w="25%"/>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[Name]</w:t>
            </w:r>
          </w:p>
        </w:tc>
        <w:tc>
          <w:tcPr>
            <w:tcW w:type="pct" w:w="25%"/>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40%</w:t>
            </w:r>
          </w:p>
        </w:tc>
        <w:tc>
          <w:tcPr>
            <w:tcW w:type="pct" w:w="25%"/>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PostgreSQL schema review, index optimization, backup strategy</w:t>
            </w:r>
          </w:p>
        </w:tc>
      </w:tr>
      <w:tr>
        <w:trPr>
          <w:tblHeader w:val="false"/>
        </w:trPr>
        <w:tc>
          <w:tcPr>
            <w:tcW w:type="pct" w:w="25%"/>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Technical Writer</w:t>
            </w:r>
          </w:p>
        </w:tc>
        <w:tc>
          <w:tcPr>
            <w:tcW w:type="pct" w:w="25%"/>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[Name]</w:t>
            </w:r>
          </w:p>
        </w:tc>
        <w:tc>
          <w:tcPr>
            <w:tcW w:type="pct" w:w="25%"/>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50%</w:t>
            </w:r>
          </w:p>
        </w:tc>
        <w:tc>
          <w:tcPr>
            <w:tcW w:type="pct" w:w="25%"/>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SDD, user manuals, API documentation, training materials (EN + AM)</w:t>
            </w:r>
          </w:p>
        </w:tc>
      </w:tr>
      <w:tr>
        <w:trPr>
          <w:tblHeader w:val="false"/>
        </w:trPr>
        <w:tc>
          <w:tcPr>
            <w:tcW w:type="pct" w:w="25%"/>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Training Specialist</w:t>
            </w:r>
          </w:p>
        </w:tc>
        <w:tc>
          <w:tcPr>
            <w:tcW w:type="pct" w:w="25%"/>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[Name]</w:t>
            </w:r>
          </w:p>
        </w:tc>
        <w:tc>
          <w:tcPr>
            <w:tcW w:type="pct" w:w="25%"/>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30%</w:t>
            </w:r>
          </w:p>
        </w:tc>
        <w:tc>
          <w:tcPr>
            <w:tcW w:type="pct" w:w="25%"/>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Training program design, delivery, follow-up support</w:t>
            </w:r>
          </w:p>
        </w:tc>
      </w:tr>
      <w:tr>
        <w:trPr>
          <w:tblHeader w:val="false"/>
        </w:trPr>
        <w:tc>
          <w:tcPr>
            <w:tcW w:type="pct" w:w="25%"/>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Support Engineer</w:t>
            </w:r>
          </w:p>
        </w:tc>
        <w:tc>
          <w:tcPr>
            <w:tcW w:type="pct" w:w="25%"/>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[Name]</w:t>
            </w:r>
          </w:p>
        </w:tc>
        <w:tc>
          <w:tcPr>
            <w:tcW w:type="pct" w:w="25%"/>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30%</w:t>
            </w:r>
          </w:p>
        </w:tc>
        <w:tc>
          <w:tcPr>
            <w:tcW w:type="pct" w:w="25%"/>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Post-launch SLA support, hotfix coordination</w:t>
            </w:r>
          </w:p>
        </w:tc>
      </w:tr>
    </w:tbl>
    <w:p>
      <w:pPr>
        <w:spacing w:after="0" w:before="20"/>
      </w:pPr>
    </w:p>
    <w:p>
      <w:pPr>
        <w:spacing w:after="80" w:before="60" w:line="276"/>
        <w:jc w:val="both"/>
      </w:pPr>
      <w:r>
        <w:rPr>
          <w:rFonts w:ascii="Calibri" w:cs="Calibri" w:eastAsia="Calibri" w:hAnsi="Calibri"/>
          <w:b w:val="false"/>
          <w:bCs w:val="false"/>
          <w:i w:val="false"/>
          <w:iCs w:val="false"/>
          <w:color w:val="374151"/>
          <w:sz w:val="22"/>
          <w:szCs w:val="22"/>
        </w:rPr>
        <w:t xml:space="preserve"/>
      </w:r>
      <w:r>
        <w:rPr>
          <w:rFonts w:ascii="Calibri" w:cs="Calibri" w:eastAsia="Calibri" w:hAnsi="Calibri"/>
          <w:b/>
          <w:bCs/>
          <w:i w:val="false"/>
          <w:iCs w:val="false"/>
          <w:color w:val="1A1A2E"/>
          <w:sz w:val="22"/>
          <w:szCs w:val="22"/>
        </w:rPr>
        <w:t xml:space="preserve">Total Team: 17 professionals</w:t>
      </w:r>
      <w:r>
        <w:rPr>
          <w:rFonts w:ascii="Calibri" w:cs="Calibri" w:eastAsia="Calibri" w:hAnsi="Calibri"/>
          <w:b w:val="false"/>
          <w:bCs w:val="false"/>
          <w:i w:val="false"/>
          <w:iCs w:val="false"/>
          <w:color w:val="374151"/>
          <w:sz w:val="22"/>
          <w:szCs w:val="22"/>
        </w:rPr>
        <w:t xml:space="preserve"/>
      </w:r>
    </w:p>
    <w:p>
      <w:pPr>
        <w:spacing w:after="0" w:before="40"/>
      </w:pPr>
    </w:p>
    <w:p>
      <w:pPr>
        <w:pStyle w:val="Heading2"/>
        <w:spacing w:after="80" w:before="280"/>
      </w:pPr>
      <w:r>
        <w:rPr>
          <w:rFonts w:ascii="Calibri" w:cs="Calibri" w:eastAsia="Calibri" w:hAnsi="Calibri"/>
          <w:b/>
          <w:bCs/>
          <w:i w:val="false"/>
          <w:iCs w:val="false"/>
          <w:color w:val="1A2B4A"/>
          <w:sz w:val="28"/>
          <w:szCs w:val="28"/>
        </w:rPr>
        <w:t xml:space="preserve">17.2  Team Qualifications &amp; Experience</w:t>
      </w:r>
    </w:p>
    <w:p>
      <w:pPr>
        <w:spacing w:after="0" w:before="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tcBorders>
              <w:top w:val="single" w:color="D0D5DD" w:sz="4"/>
              <w:left w:val="single" w:color="D0D5DD" w:sz="4"/>
              <w:bottom w:val="single" w:color="D0D5DD" w:sz="4"/>
              <w:right w:val="single" w:color="D0D5DD" w:sz="4"/>
            </w:tcBorders>
            <w:shd w:fill="1A2B4A" w:color="1A2B4A" w:val="solid"/>
            <w:tcMar>
              <w:top w:type="dxa" w:w="80"/>
              <w:left w:type="dxa" w:w="120"/>
              <w:bottom w:type="dxa" w:w="80"/>
              <w:right w:type="dxa" w:w="120"/>
            </w:tcMar>
          </w:tcPr>
          <w:p>
            <w:pPr>
              <w:spacing w:after="0" w:before="0" w:line="256"/>
            </w:pPr>
            <w:r>
              <w:rPr>
                <w:rFonts w:ascii="Calibri" w:cs="Calibri" w:eastAsia="Calibri" w:hAnsi="Calibri"/>
                <w:b/>
                <w:bCs/>
                <w:i w:val="false"/>
                <w:iCs w:val="false"/>
                <w:color w:val="FFFFFF"/>
                <w:sz w:val="20"/>
                <w:szCs w:val="20"/>
              </w:rPr>
              <w:t xml:space="preserve">Category</w:t>
            </w:r>
          </w:p>
        </w:tc>
        <w:tc>
          <w:tcPr>
            <w:tcW w:type="pct" w:w="50%"/>
            <w:tcBorders>
              <w:top w:val="single" w:color="D0D5DD" w:sz="4"/>
              <w:left w:val="single" w:color="D0D5DD" w:sz="4"/>
              <w:bottom w:val="single" w:color="D0D5DD" w:sz="4"/>
              <w:right w:val="single" w:color="D0D5DD" w:sz="4"/>
            </w:tcBorders>
            <w:shd w:fill="1A2B4A" w:color="1A2B4A" w:val="solid"/>
            <w:tcMar>
              <w:top w:type="dxa" w:w="80"/>
              <w:left w:type="dxa" w:w="120"/>
              <w:bottom w:type="dxa" w:w="80"/>
              <w:right w:type="dxa" w:w="120"/>
            </w:tcMar>
          </w:tcPr>
          <w:p>
            <w:pPr>
              <w:spacing w:after="0" w:before="0" w:line="256"/>
            </w:pPr>
            <w:r>
              <w:rPr>
                <w:rFonts w:ascii="Calibri" w:cs="Calibri" w:eastAsia="Calibri" w:hAnsi="Calibri"/>
                <w:b/>
                <w:bCs/>
                <w:i w:val="false"/>
                <w:iCs w:val="false"/>
                <w:color w:val="FFFFFF"/>
                <w:sz w:val="20"/>
                <w:szCs w:val="20"/>
              </w:rPr>
              <w:t xml:space="preserve">Qualifications</w:t>
            </w:r>
          </w:p>
        </w:tc>
      </w:tr>
      <w:tr>
        <w:trPr>
          <w:tblHeader w:val="false"/>
        </w:trPr>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Education</w:t>
            </w:r>
          </w:p>
        </w:tc>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BSc/MSc in Computer Science, Software Engineering, or Information Systems from Addis Ababa University, AAiT, or international institutions</w:t>
            </w:r>
          </w:p>
        </w:tc>
      </w:tr>
      <w:tr>
        <w:trPr>
          <w:tblHeader w:val="false"/>
        </w:trPr>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Frontend Experience</w:t>
            </w:r>
          </w:p>
        </w:tc>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Minimum 3 years React experience per frontend engineer; TypeScript proficiency required</w:t>
            </w:r>
          </w:p>
        </w:tc>
      </w:tr>
      <w:tr>
        <w:trPr>
          <w:tblHeader w:val="false"/>
        </w:trPr>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Backend Experience</w:t>
            </w:r>
          </w:p>
        </w:tc>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Minimum 3 years Node.js/Express experience per backend engineer; PostgreSQL DBA experience</w:t>
            </w:r>
          </w:p>
        </w:tc>
      </w:tr>
      <w:tr>
        <w:trPr>
          <w:tblHeader w:val="false"/>
        </w:trPr>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Domain Knowledge</w:t>
            </w:r>
          </w:p>
        </w:tc>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Team members have prior experience delivering POS and ERP solutions for Ethiopian food service and retail clients</w:t>
            </w:r>
          </w:p>
        </w:tc>
      </w:tr>
      <w:tr>
        <w:trPr>
          <w:tblHeader w:val="false"/>
        </w:trPr>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Language</w:t>
            </w:r>
          </w:p>
        </w:tc>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All team members fluent in English and Amharic; documentation produced in both languages</w:t>
            </w:r>
          </w:p>
        </w:tc>
      </w:tr>
      <w:tr>
        <w:trPr>
          <w:tblHeader w:val="false"/>
        </w:trPr>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Certifications</w:t>
            </w:r>
          </w:p>
        </w:tc>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AWS Certified Developer, Google Professional Cloud Developer (select members); Agile/Scrum certifications</w:t>
            </w:r>
          </w:p>
        </w:tc>
      </w:tr>
    </w:tbl>
    <w:p>
      <w:pPr>
        <w:spacing w:after="0" w:before="40"/>
      </w:pPr>
    </w:p>
    <w:p>
      <w:pPr>
        <w:pStyle w:val="Heading2"/>
        <w:spacing w:after="80" w:before="280"/>
      </w:pPr>
      <w:r>
        <w:rPr>
          <w:rFonts w:ascii="Calibri" w:cs="Calibri" w:eastAsia="Calibri" w:hAnsi="Calibri"/>
          <w:b/>
          <w:bCs/>
          <w:i w:val="false"/>
          <w:iCs w:val="false"/>
          <w:color w:val="1A2B4A"/>
          <w:sz w:val="28"/>
          <w:szCs w:val="28"/>
        </w:rPr>
        <w:t xml:space="preserve">17.3  Reporting Structure</w:t>
      </w:r>
    </w:p>
    <w:p>
      <w:pPr>
        <w:spacing w:after="0" w:before="20"/>
      </w:pPr>
    </w:p>
    <w:tbl>
      <w:tblPr>
        <w:tblW w:type="pct" w:w="100%"/>
        <w:tblBorders>
          <w:top w:val="single" w:color="D0D5DD" w:sz="4"/>
          <w:left w:val="single" w:color="D0D5DD" w:sz="4"/>
          <w:bottom w:val="single" w:color="D0D5DD" w:sz="4"/>
          <w:right w:val="single" w:color="D0D5DD" w:sz="4"/>
          <w:insideH w:val="single" w:color="auto" w:sz="4"/>
          <w:insideV w:val="single" w:color="auto" w:sz="4"/>
        </w:tblBorders>
      </w:tblPr>
      <w:tblGrid>
        <w:gridCol w:w="100"/>
      </w:tblGrid>
      <w:tr>
        <w:tc>
          <w:tcPr>
            <w:shd w:fill="F8F9FA" w:color="F8F9FA" w:val="solid"/>
            <w:tcMar>
              <w:top w:type="dxa" w:w="100"/>
              <w:left w:type="dxa" w:w="160"/>
              <w:bottom w:type="dxa" w:w="100"/>
              <w:right w:type="dxa" w:w="160"/>
            </w:tcMar>
          </w:tcPr>
          <w:p>
            <w:pPr>
              <w:spacing w:after="0" w:before="0" w:line="240"/>
            </w:pPr>
            <w:r>
              <w:rPr>
                <w:rFonts w:ascii="Courier New" w:cs="Courier New" w:eastAsia="Courier New" w:hAnsi="Courier New"/>
                <w:b w:val="false"/>
                <w:bCs w:val="false"/>
                <w:i w:val="false"/>
                <w:iCs w:val="false"/>
                <w:color w:val="374151"/>
                <w:sz w:val="19"/>
                <w:szCs w:val="19"/>
              </w:rPr>
              <w:t xml:space="preserve">Client Project Owner</w:t>
            </w:r>
          </w:p>
          <w:p>
            <w:pPr>
              <w:spacing w:after="0" w:before="0" w:line="240"/>
            </w:pPr>
            <w:r>
              <w:rPr>
                <w:rFonts w:ascii="Courier New" w:cs="Courier New" w:eastAsia="Courier New" w:hAnsi="Courier New"/>
                <w:b w:val="false"/>
                <w:bCs w:val="false"/>
                <w:i w:val="false"/>
                <w:iCs w:val="false"/>
                <w:color w:val="374151"/>
                <w:sz w:val="19"/>
                <w:szCs w:val="19"/>
              </w:rPr>
              <w:t xml:space="preserve">        |</w:t>
            </w:r>
          </w:p>
          <w:p>
            <w:pPr>
              <w:spacing w:after="0" w:before="0" w:line="240"/>
            </w:pPr>
            <w:r>
              <w:rPr>
                <w:rFonts w:ascii="Courier New" w:cs="Courier New" w:eastAsia="Courier New" w:hAnsi="Courier New"/>
                <w:b w:val="false"/>
                <w:bCs w:val="false"/>
                <w:i w:val="false"/>
                <w:iCs w:val="false"/>
                <w:color w:val="374151"/>
                <w:sz w:val="19"/>
                <w:szCs w:val="19"/>
              </w:rPr>
              <w:t xml:space="preserve">        | (Steering Committee — Monthly)</w:t>
            </w:r>
          </w:p>
          <w:p>
            <w:pPr>
              <w:spacing w:after="0" w:before="0" w:line="240"/>
            </w:pPr>
            <w:r>
              <w:rPr>
                <w:rFonts w:ascii="Courier New" w:cs="Courier New" w:eastAsia="Courier New" w:hAnsi="Courier New"/>
                <w:b w:val="false"/>
                <w:bCs w:val="false"/>
                <w:i w:val="false"/>
                <w:iCs w:val="false"/>
                <w:color w:val="374151"/>
                <w:sz w:val="19"/>
                <w:szCs w:val="19"/>
              </w:rPr>
              <w:t xml:space="preserve">        | (Status Reports — Weekly)</w:t>
            </w:r>
          </w:p>
          <w:p>
            <w:pPr>
              <w:spacing w:after="0" w:before="0" w:line="240"/>
            </w:pPr>
            <w:r>
              <w:rPr>
                <w:rFonts w:ascii="Courier New" w:cs="Courier New" w:eastAsia="Courier New" w:hAnsi="Courier New"/>
                <w:b w:val="false"/>
                <w:bCs w:val="false"/>
                <w:i w:val="false"/>
                <w:iCs w:val="false"/>
                <w:color w:val="374151"/>
                <w:sz w:val="19"/>
                <w:szCs w:val="19"/>
              </w:rPr>
              <w:t xml:space="preserve">        |</w:t>
            </w:r>
          </w:p>
          <w:p>
            <w:pPr>
              <w:spacing w:after="0" w:before="0" w:line="240"/>
            </w:pPr>
            <w:r>
              <w:rPr>
                <w:rFonts w:ascii="Courier New" w:cs="Courier New" w:eastAsia="Courier New" w:hAnsi="Courier New"/>
                <w:b w:val="false"/>
                <w:bCs w:val="false"/>
                <w:i w:val="false"/>
                <w:iCs w:val="false"/>
                <w:color w:val="374151"/>
                <w:sz w:val="19"/>
                <w:szCs w:val="19"/>
              </w:rPr>
              <w:t xml:space="preserve">    Project Manager (BunaLink)</w:t>
            </w:r>
          </w:p>
          <w:p>
            <w:pPr>
              <w:spacing w:after="0" w:before="0" w:line="240"/>
            </w:pPr>
            <w:r>
              <w:rPr>
                <w:rFonts w:ascii="Courier New" w:cs="Courier New" w:eastAsia="Courier New" w:hAnsi="Courier New"/>
                <w:b w:val="false"/>
                <w:bCs w:val="false"/>
                <w:i w:val="false"/>
                <w:iCs w:val="false"/>
                <w:color w:val="374151"/>
                <w:sz w:val="19"/>
                <w:szCs w:val="19"/>
              </w:rPr>
              <w:t xml:space="preserve">        |</w:t>
            </w:r>
          </w:p>
          <w:p>
            <w:pPr>
              <w:spacing w:after="0" w:before="0" w:line="240"/>
            </w:pPr>
            <w:r>
              <w:rPr>
                <w:rFonts w:ascii="Courier New" w:cs="Courier New" w:eastAsia="Courier New" w:hAnsi="Courier New"/>
                <w:b w:val="false"/>
                <w:bCs w:val="false"/>
                <w:i w:val="false"/>
                <w:iCs w:val="false"/>
                <w:color w:val="374151"/>
                <w:sz w:val="19"/>
                <w:szCs w:val="19"/>
              </w:rPr>
              <w:t xml:space="preserve">        +---- Lead UX/UI Designer ---- UX/UI Designer</w:t>
            </w:r>
          </w:p>
          <w:p>
            <w:pPr>
              <w:spacing w:after="0" w:before="0" w:line="240"/>
            </w:pPr>
            <w:r>
              <w:rPr>
                <w:rFonts w:ascii="Courier New" w:cs="Courier New" w:eastAsia="Courier New" w:hAnsi="Courier New"/>
                <w:b w:val="false"/>
                <w:bCs w:val="false"/>
                <w:i w:val="false"/>
                <w:iCs w:val="false"/>
                <w:color w:val="374151"/>
                <w:sz w:val="19"/>
                <w:szCs w:val="19"/>
              </w:rPr>
              <w:t xml:space="preserve">        |</w:t>
            </w:r>
          </w:p>
          <w:p>
            <w:pPr>
              <w:spacing w:after="0" w:before="0" w:line="240"/>
            </w:pPr>
            <w:r>
              <w:rPr>
                <w:rFonts w:ascii="Courier New" w:cs="Courier New" w:eastAsia="Courier New" w:hAnsi="Courier New"/>
                <w:b w:val="false"/>
                <w:bCs w:val="false"/>
                <w:i w:val="false"/>
                <w:iCs w:val="false"/>
                <w:color w:val="374151"/>
                <w:sz w:val="19"/>
                <w:szCs w:val="19"/>
              </w:rPr>
              <w:t xml:space="preserve">        +---- Lead Frontend Engineer ---- Senior FE ---- FE ---- Junior FE</w:t>
            </w:r>
          </w:p>
          <w:p>
            <w:pPr>
              <w:spacing w:after="0" w:before="0" w:line="240"/>
            </w:pPr>
            <w:r>
              <w:rPr>
                <w:rFonts w:ascii="Courier New" w:cs="Courier New" w:eastAsia="Courier New" w:hAnsi="Courier New"/>
                <w:b w:val="false"/>
                <w:bCs w:val="false"/>
                <w:i w:val="false"/>
                <w:iCs w:val="false"/>
                <w:color w:val="374151"/>
                <w:sz w:val="19"/>
                <w:szCs w:val="19"/>
              </w:rPr>
              <w:t xml:space="preserve">        |</w:t>
            </w:r>
          </w:p>
          <w:p>
            <w:pPr>
              <w:spacing w:after="0" w:before="0" w:line="240"/>
            </w:pPr>
            <w:r>
              <w:rPr>
                <w:rFonts w:ascii="Courier New" w:cs="Courier New" w:eastAsia="Courier New" w:hAnsi="Courier New"/>
                <w:b w:val="false"/>
                <w:bCs w:val="false"/>
                <w:i w:val="false"/>
                <w:iCs w:val="false"/>
                <w:color w:val="374151"/>
                <w:sz w:val="19"/>
                <w:szCs w:val="19"/>
              </w:rPr>
              <w:t xml:space="preserve">        +---- Lead Backend Engineer ---- Senior BE ---- BE</w:t>
            </w:r>
          </w:p>
          <w:p>
            <w:pPr>
              <w:spacing w:after="0" w:before="0" w:line="240"/>
            </w:pPr>
            <w:r>
              <w:rPr>
                <w:rFonts w:ascii="Courier New" w:cs="Courier New" w:eastAsia="Courier New" w:hAnsi="Courier New"/>
                <w:b w:val="false"/>
                <w:bCs w:val="false"/>
                <w:i w:val="false"/>
                <w:iCs w:val="false"/>
                <w:color w:val="374151"/>
                <w:sz w:val="19"/>
                <w:szCs w:val="19"/>
              </w:rPr>
              <w:t xml:space="preserve">        |</w:t>
            </w:r>
          </w:p>
          <w:p>
            <w:pPr>
              <w:spacing w:after="0" w:before="0" w:line="240"/>
            </w:pPr>
            <w:r>
              <w:rPr>
                <w:rFonts w:ascii="Courier New" w:cs="Courier New" w:eastAsia="Courier New" w:hAnsi="Courier New"/>
                <w:b w:val="false"/>
                <w:bCs w:val="false"/>
                <w:i w:val="false"/>
                <w:iCs w:val="false"/>
                <w:color w:val="374151"/>
                <w:sz w:val="19"/>
                <w:szCs w:val="19"/>
              </w:rPr>
              <w:t xml:space="preserve">        +---- Lead QA Engineer ---- QA Engineer</w:t>
            </w:r>
          </w:p>
          <w:p>
            <w:pPr>
              <w:spacing w:after="0" w:before="0" w:line="240"/>
            </w:pPr>
            <w:r>
              <w:rPr>
                <w:rFonts w:ascii="Courier New" w:cs="Courier New" w:eastAsia="Courier New" w:hAnsi="Courier New"/>
                <w:b w:val="false"/>
                <w:bCs w:val="false"/>
                <w:i w:val="false"/>
                <w:iCs w:val="false"/>
                <w:color w:val="374151"/>
                <w:sz w:val="19"/>
                <w:szCs w:val="19"/>
              </w:rPr>
              <w:t xml:space="preserve">        |</w:t>
            </w:r>
          </w:p>
          <w:p>
            <w:pPr>
              <w:spacing w:after="0" w:before="0" w:line="240"/>
            </w:pPr>
            <w:r>
              <w:rPr>
                <w:rFonts w:ascii="Courier New" w:cs="Courier New" w:eastAsia="Courier New" w:hAnsi="Courier New"/>
                <w:b w:val="false"/>
                <w:bCs w:val="false"/>
                <w:i w:val="false"/>
                <w:iCs w:val="false"/>
                <w:color w:val="374151"/>
                <w:sz w:val="19"/>
                <w:szCs w:val="19"/>
              </w:rPr>
              <w:t xml:space="preserve">        +---- DevOps Engineer ---- DBA</w:t>
            </w:r>
          </w:p>
          <w:p>
            <w:pPr>
              <w:spacing w:after="0" w:before="0" w:line="240"/>
            </w:pPr>
            <w:r>
              <w:rPr>
                <w:rFonts w:ascii="Courier New" w:cs="Courier New" w:eastAsia="Courier New" w:hAnsi="Courier New"/>
                <w:b w:val="false"/>
                <w:bCs w:val="false"/>
                <w:i w:val="false"/>
                <w:iCs w:val="false"/>
                <w:color w:val="374151"/>
                <w:sz w:val="19"/>
                <w:szCs w:val="19"/>
              </w:rPr>
              <w:t xml:space="preserve">        |</w:t>
            </w:r>
          </w:p>
          <w:p>
            <w:pPr>
              <w:spacing w:after="0" w:before="0" w:line="240"/>
            </w:pPr>
            <w:r>
              <w:rPr>
                <w:rFonts w:ascii="Courier New" w:cs="Courier New" w:eastAsia="Courier New" w:hAnsi="Courier New"/>
                <w:b w:val="false"/>
                <w:bCs w:val="false"/>
                <w:i w:val="false"/>
                <w:iCs w:val="false"/>
                <w:color w:val="374151"/>
                <w:sz w:val="19"/>
                <w:szCs w:val="19"/>
              </w:rPr>
              <w:t xml:space="preserve">        +---- Technical Writer / Training ---- Support Engineer</w:t>
            </w:r>
          </w:p>
        </w:tc>
      </w:tr>
    </w:tbl>
    <w:p>
      <w:pPr>
        <w:spacing w:after="0" w:before="40"/>
      </w:pPr>
    </w:p>
    <w:p>
      <w:pPr>
        <w:pStyle w:val="Heading3"/>
        <w:spacing w:after="60" w:before="200"/>
      </w:pPr>
      <w:r>
        <w:rPr>
          <w:rFonts w:ascii="Calibri" w:cs="Calibri" w:eastAsia="Calibri" w:hAnsi="Calibri"/>
          <w:b/>
          <w:bCs/>
          <w:i w:val="false"/>
          <w:iCs w:val="false"/>
          <w:color w:val="2563EB"/>
          <w:sz w:val="24"/>
          <w:szCs w:val="24"/>
        </w:rPr>
        <w:t xml:space="preserve">Escalation Path</w:t>
      </w:r>
    </w:p>
    <w:p>
      <w:pPr>
        <w:spacing w:after="60" w:before="60" w:line="276"/>
        <w:ind w:left="504" w:hanging="403"/>
      </w:pPr>
      <w:r>
        <w:rPr>
          <w:rFonts w:ascii="Calibri" w:cs="Calibri" w:eastAsia="Calibri" w:hAnsi="Calibri"/>
          <w:b/>
          <w:bCs/>
          <w:i w:val="false"/>
          <w:iCs w:val="false"/>
          <w:color w:val="C8973A"/>
          <w:sz w:val="22"/>
          <w:szCs w:val="22"/>
        </w:rPr>
        <w:t xml:space="preserve">1.  </w:t>
      </w:r>
      <w:r>
        <w:rPr>
          <w:rFonts w:ascii="Calibri" w:cs="Calibri" w:eastAsia="Calibri" w:hAnsi="Calibri"/>
          <w:b w:val="false"/>
          <w:bCs w:val="false"/>
          <w:i w:val="false"/>
          <w:iCs w:val="false"/>
          <w:color w:val="374151"/>
          <w:sz w:val="22"/>
          <w:szCs w:val="22"/>
        </w:rPr>
        <w:t xml:space="preserve">Day-to-day issues → Assigned engineer → Lead engineer</w:t>
      </w:r>
    </w:p>
    <w:p>
      <w:pPr>
        <w:spacing w:after="60" w:before="60" w:line="276"/>
        <w:ind w:left="504" w:hanging="403"/>
      </w:pPr>
      <w:r>
        <w:rPr>
          <w:rFonts w:ascii="Calibri" w:cs="Calibri" w:eastAsia="Calibri" w:hAnsi="Calibri"/>
          <w:b/>
          <w:bCs/>
          <w:i w:val="false"/>
          <w:iCs w:val="false"/>
          <w:color w:val="C8973A"/>
          <w:sz w:val="22"/>
          <w:szCs w:val="22"/>
        </w:rPr>
        <w:t xml:space="preserve">2.  </w:t>
      </w:r>
      <w:r>
        <w:rPr>
          <w:rFonts w:ascii="Calibri" w:cs="Calibri" w:eastAsia="Calibri" w:hAnsi="Calibri"/>
          <w:b w:val="false"/>
          <w:bCs w:val="false"/>
          <w:i w:val="false"/>
          <w:iCs w:val="false"/>
          <w:color w:val="374151"/>
          <w:sz w:val="22"/>
          <w:szCs w:val="22"/>
        </w:rPr>
        <w:t xml:space="preserve">Sprint-level issues → Project Manager</w:t>
      </w:r>
    </w:p>
    <w:p>
      <w:pPr>
        <w:spacing w:after="60" w:before="60" w:line="276"/>
        <w:ind w:left="504" w:hanging="403"/>
      </w:pPr>
      <w:r>
        <w:rPr>
          <w:rFonts w:ascii="Calibri" w:cs="Calibri" w:eastAsia="Calibri" w:hAnsi="Calibri"/>
          <w:b/>
          <w:bCs/>
          <w:i w:val="false"/>
          <w:iCs w:val="false"/>
          <w:color w:val="C8973A"/>
          <w:sz w:val="22"/>
          <w:szCs w:val="22"/>
        </w:rPr>
        <w:t xml:space="preserve">3.  </w:t>
      </w:r>
      <w:r>
        <w:rPr>
          <w:rFonts w:ascii="Calibri" w:cs="Calibri" w:eastAsia="Calibri" w:hAnsi="Calibri"/>
          <w:b w:val="false"/>
          <w:bCs w:val="false"/>
          <w:i w:val="false"/>
          <w:iCs w:val="false"/>
          <w:color w:val="374151"/>
          <w:sz w:val="22"/>
          <w:szCs w:val="22"/>
        </w:rPr>
        <w:t xml:space="preserve">Milestone / contract issues → Project Manager → Client Project Owner</w:t>
      </w:r>
    </w:p>
    <w:p>
      <w:pPr>
        <w:spacing w:after="60" w:before="60" w:line="276"/>
        <w:ind w:left="504" w:hanging="403"/>
      </w:pPr>
      <w:r>
        <w:rPr>
          <w:rFonts w:ascii="Calibri" w:cs="Calibri" w:eastAsia="Calibri" w:hAnsi="Calibri"/>
          <w:b/>
          <w:bCs/>
          <w:i w:val="false"/>
          <w:iCs w:val="false"/>
          <w:color w:val="C8973A"/>
          <w:sz w:val="22"/>
          <w:szCs w:val="22"/>
        </w:rPr>
        <w:t xml:space="preserve">4.  </w:t>
      </w:r>
      <w:r>
        <w:rPr>
          <w:rFonts w:ascii="Calibri" w:cs="Calibri" w:eastAsia="Calibri" w:hAnsi="Calibri"/>
          <w:b w:val="false"/>
          <w:bCs w:val="false"/>
          <w:i w:val="false"/>
          <w:iCs w:val="false"/>
          <w:color w:val="374151"/>
          <w:sz w:val="22"/>
          <w:szCs w:val="22"/>
        </w:rPr>
        <w:t xml:space="preserve">P1 production incidents → Support Engineer → Lead Engineer → Project Manager (within 30 min)</w:t>
      </w:r>
    </w:p>
    <w:p>
      <w:r>
        <w:br w:type="page"/>
      </w: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8%"/>
            <w:shd w:fill="C8973A" w:color="C8973A" w:val="solid"/>
            <w:tcMar>
              <w:top w:type="dxa" w:w="80"/>
              <w:left w:type="dxa" w:w="120"/>
              <w:bottom w:type="dxa" w:w="80"/>
              <w:right w:type="dxa" w:w="120"/>
            </w:tcMar>
          </w:tcPr>
          <w:p>
            <w:pPr>
              <w:jc w:val="center"/>
            </w:pPr>
            <w:r>
              <w:rPr>
                <w:rFonts w:ascii="Calibri" w:cs="Calibri" w:eastAsia="Calibri" w:hAnsi="Calibri"/>
                <w:b/>
                <w:bCs/>
                <w:i w:val="false"/>
                <w:iCs w:val="false"/>
                <w:color w:val="FFFFFF"/>
                <w:sz w:val="34"/>
                <w:szCs w:val="34"/>
              </w:rPr>
              <w:t xml:space="preserve">18</w:t>
            </w:r>
          </w:p>
        </w:tc>
        <w:tc>
          <w:tcPr>
            <w:shd w:fill="1A2B4A" w:color="1A2B4A" w:val="solid"/>
            <w:tcMar>
              <w:top w:type="dxa" w:w="80"/>
              <w:left w:type="dxa" w:w="200"/>
              <w:bottom w:type="dxa" w:w="80"/>
              <w:right w:type="dxa" w:w="120"/>
            </w:tcMar>
          </w:tcPr>
          <w:p>
            <w:r>
              <w:rPr>
                <w:rFonts w:ascii="Calibri" w:cs="Calibri" w:eastAsia="Calibri" w:hAnsi="Calibri"/>
                <w:b/>
                <w:bCs/>
                <w:i w:val="false"/>
                <w:iCs w:val="false"/>
                <w:color w:val="FFFFFF"/>
                <w:sz w:val="34"/>
                <w:szCs w:val="34"/>
              </w:rPr>
              <w:t xml:space="preserve">Acronyms</w:t>
            </w:r>
          </w:p>
        </w:tc>
      </w:tr>
    </w:tbl>
    <w:p>
      <w:pPr>
        <w:spacing w:after="0"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tcBorders>
              <w:top w:val="single" w:color="D0D5DD" w:sz="4"/>
              <w:left w:val="single" w:color="D0D5DD" w:sz="4"/>
              <w:bottom w:val="single" w:color="D0D5DD" w:sz="4"/>
              <w:right w:val="single" w:color="D0D5DD" w:sz="4"/>
            </w:tcBorders>
            <w:shd w:fill="1A2B4A" w:color="1A2B4A" w:val="solid"/>
            <w:tcMar>
              <w:top w:type="dxa" w:w="80"/>
              <w:left w:type="dxa" w:w="120"/>
              <w:bottom w:type="dxa" w:w="80"/>
              <w:right w:type="dxa" w:w="120"/>
            </w:tcMar>
          </w:tcPr>
          <w:p>
            <w:pPr>
              <w:spacing w:after="0" w:before="0" w:line="256"/>
            </w:pPr>
            <w:r>
              <w:rPr>
                <w:rFonts w:ascii="Calibri" w:cs="Calibri" w:eastAsia="Calibri" w:hAnsi="Calibri"/>
                <w:b/>
                <w:bCs/>
                <w:i w:val="false"/>
                <w:iCs w:val="false"/>
                <w:color w:val="FFFFFF"/>
                <w:sz w:val="20"/>
                <w:szCs w:val="20"/>
              </w:rPr>
              <w:t xml:space="preserve">Acronym</w:t>
            </w:r>
          </w:p>
        </w:tc>
        <w:tc>
          <w:tcPr>
            <w:tcW w:type="pct" w:w="50%"/>
            <w:tcBorders>
              <w:top w:val="single" w:color="D0D5DD" w:sz="4"/>
              <w:left w:val="single" w:color="D0D5DD" w:sz="4"/>
              <w:bottom w:val="single" w:color="D0D5DD" w:sz="4"/>
              <w:right w:val="single" w:color="D0D5DD" w:sz="4"/>
            </w:tcBorders>
            <w:shd w:fill="1A2B4A" w:color="1A2B4A" w:val="solid"/>
            <w:tcMar>
              <w:top w:type="dxa" w:w="80"/>
              <w:left w:type="dxa" w:w="120"/>
              <w:bottom w:type="dxa" w:w="80"/>
              <w:right w:type="dxa" w:w="120"/>
            </w:tcMar>
          </w:tcPr>
          <w:p>
            <w:pPr>
              <w:spacing w:after="0" w:before="0" w:line="256"/>
            </w:pPr>
            <w:r>
              <w:rPr>
                <w:rFonts w:ascii="Calibri" w:cs="Calibri" w:eastAsia="Calibri" w:hAnsi="Calibri"/>
                <w:b/>
                <w:bCs/>
                <w:i w:val="false"/>
                <w:iCs w:val="false"/>
                <w:color w:val="FFFFFF"/>
                <w:sz w:val="20"/>
                <w:szCs w:val="20"/>
              </w:rPr>
              <w:t xml:space="preserve">Full Form</w:t>
            </w:r>
          </w:p>
        </w:tc>
      </w:tr>
      <w:tr>
        <w:trPr>
          <w:tblHeader w:val="false"/>
        </w:trPr>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AM</w:t>
            </w:r>
          </w:p>
        </w:tc>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Amharic language code</w:t>
            </w:r>
          </w:p>
        </w:tc>
      </w:tr>
      <w:tr>
        <w:trPr>
          <w:tblHeader w:val="false"/>
        </w:trPr>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AP</w:t>
            </w:r>
          </w:p>
        </w:tc>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Accounts Payable</w:t>
            </w:r>
          </w:p>
        </w:tc>
      </w:tr>
      <w:tr>
        <w:trPr>
          <w:tblHeader w:val="false"/>
        </w:trPr>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API</w:t>
            </w:r>
          </w:p>
        </w:tc>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Application Programming Interface</w:t>
            </w:r>
          </w:p>
        </w:tc>
      </w:tr>
      <w:tr>
        <w:trPr>
          <w:tblHeader w:val="false"/>
        </w:trPr>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AVCO</w:t>
            </w:r>
          </w:p>
        </w:tc>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Average Cost (inventory costing method)</w:t>
            </w:r>
          </w:p>
        </w:tc>
      </w:tr>
      <w:tr>
        <w:trPr>
          <w:tblHeader w:val="false"/>
        </w:trPr>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BOM</w:t>
            </w:r>
          </w:p>
        </w:tc>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Bill of Materials (Recipe in restaurant context)</w:t>
            </w:r>
          </w:p>
        </w:tc>
      </w:tr>
      <w:tr>
        <w:trPr>
          <w:tblHeader w:val="false"/>
        </w:trPr>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CDN</w:t>
            </w:r>
          </w:p>
        </w:tc>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Content Delivery Network</w:t>
            </w:r>
          </w:p>
        </w:tc>
      </w:tr>
      <w:tr>
        <w:trPr>
          <w:tblHeader w:val="false"/>
        </w:trPr>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CI/CD</w:t>
            </w:r>
          </w:p>
        </w:tc>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Continuous Integration / Continuous Deployment</w:t>
            </w:r>
          </w:p>
        </w:tc>
      </w:tr>
      <w:tr>
        <w:trPr>
          <w:tblHeader w:val="false"/>
        </w:trPr>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COA</w:t>
            </w:r>
          </w:p>
        </w:tc>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Chart of Accounts</w:t>
            </w:r>
          </w:p>
        </w:tc>
      </w:tr>
      <w:tr>
        <w:trPr>
          <w:tblHeader w:val="false"/>
        </w:trPr>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CRM</w:t>
            </w:r>
          </w:p>
        </w:tc>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Customer Relationship Management</w:t>
            </w:r>
          </w:p>
        </w:tc>
      </w:tr>
      <w:tr>
        <w:trPr>
          <w:tblHeader w:val="false"/>
        </w:trPr>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CRUD</w:t>
            </w:r>
          </w:p>
        </w:tc>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Create, Read, Update, Delete</w:t>
            </w:r>
          </w:p>
        </w:tc>
      </w:tr>
      <w:tr>
        <w:trPr>
          <w:tblHeader w:val="false"/>
        </w:trPr>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CSV</w:t>
            </w:r>
          </w:p>
        </w:tc>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Comma-Separated Values</w:t>
            </w:r>
          </w:p>
        </w:tc>
      </w:tr>
      <w:tr>
        <w:trPr>
          <w:tblHeader w:val="false"/>
        </w:trPr>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DBA</w:t>
            </w:r>
          </w:p>
        </w:tc>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Database Administrator</w:t>
            </w:r>
          </w:p>
        </w:tc>
      </w:tr>
      <w:tr>
        <w:trPr>
          <w:tblHeader w:val="false"/>
        </w:trPr>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EN</w:t>
            </w:r>
          </w:p>
        </w:tc>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English language code</w:t>
            </w:r>
          </w:p>
        </w:tc>
      </w:tr>
      <w:tr>
        <w:trPr>
          <w:tblHeader w:val="false"/>
        </w:trPr>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ERP</w:t>
            </w:r>
          </w:p>
        </w:tc>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Enterprise Resource Planning</w:t>
            </w:r>
          </w:p>
        </w:tc>
      </w:tr>
      <w:tr>
        <w:trPr>
          <w:tblHeader w:val="false"/>
        </w:trPr>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ETB</w:t>
            </w:r>
          </w:p>
        </w:tc>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Ethiopian Birr (ISO 4217 code: ETB)</w:t>
            </w:r>
          </w:p>
        </w:tc>
      </w:tr>
      <w:tr>
        <w:trPr>
          <w:tblHeader w:val="false"/>
        </w:trPr>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ERCA</w:t>
            </w:r>
          </w:p>
        </w:tc>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Ethiopian Revenue and Customs Authority</w:t>
            </w:r>
          </w:p>
        </w:tc>
      </w:tr>
      <w:tr>
        <w:trPr>
          <w:tblHeader w:val="false"/>
        </w:trPr>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FIFO</w:t>
            </w:r>
          </w:p>
        </w:tc>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First In, First Out</w:t>
            </w:r>
          </w:p>
        </w:tc>
      </w:tr>
      <w:tr>
        <w:trPr>
          <w:tblHeader w:val="false"/>
        </w:trPr>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GRN</w:t>
            </w:r>
          </w:p>
        </w:tc>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Goods Receipt Note</w:t>
            </w:r>
          </w:p>
        </w:tc>
      </w:tr>
      <w:tr>
        <w:trPr>
          <w:tblHeader w:val="false"/>
        </w:trPr>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HSTS</w:t>
            </w:r>
          </w:p>
        </w:tc>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HTTP Strict Transport Security</w:t>
            </w:r>
          </w:p>
        </w:tc>
      </w:tr>
      <w:tr>
        <w:trPr>
          <w:tblHeader w:val="false"/>
        </w:trPr>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ICT</w:t>
            </w:r>
          </w:p>
        </w:tc>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Information and Communications Technology</w:t>
            </w:r>
          </w:p>
        </w:tc>
      </w:tr>
      <w:tr>
        <w:trPr>
          <w:tblHeader w:val="false"/>
        </w:trPr>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IDOR</w:t>
            </w:r>
          </w:p>
        </w:tc>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Insecure Direct Object Reference</w:t>
            </w:r>
          </w:p>
        </w:tc>
      </w:tr>
      <w:tr>
        <w:trPr>
          <w:tblHeader w:val="false"/>
        </w:trPr>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JE</w:t>
            </w:r>
          </w:p>
        </w:tc>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Journal Entry</w:t>
            </w:r>
          </w:p>
        </w:tc>
      </w:tr>
      <w:tr>
        <w:trPr>
          <w:tblHeader w:val="false"/>
        </w:trPr>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JWT</w:t>
            </w:r>
          </w:p>
        </w:tc>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JSON Web Token</w:t>
            </w:r>
          </w:p>
        </w:tc>
      </w:tr>
      <w:tr>
        <w:trPr>
          <w:tblHeader w:val="false"/>
        </w:trPr>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KDS</w:t>
            </w:r>
          </w:p>
        </w:tc>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Kitchen Display System</w:t>
            </w:r>
          </w:p>
        </w:tc>
      </w:tr>
      <w:tr>
        <w:trPr>
          <w:tblHeader w:val="false"/>
        </w:trPr>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KPI</w:t>
            </w:r>
          </w:p>
        </w:tc>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Key Performance Indicator</w:t>
            </w:r>
          </w:p>
        </w:tc>
      </w:tr>
      <w:tr>
        <w:trPr>
          <w:tblHeader w:val="false"/>
        </w:trPr>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LCP</w:t>
            </w:r>
          </w:p>
        </w:tc>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Largest Contentful Paint</w:t>
            </w:r>
          </w:p>
        </w:tc>
      </w:tr>
      <w:tr>
        <w:trPr>
          <w:tblHeader w:val="false"/>
        </w:trPr>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PII</w:t>
            </w:r>
          </w:p>
        </w:tc>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Personally Identifiable Information</w:t>
            </w:r>
          </w:p>
        </w:tc>
      </w:tr>
      <w:tr>
        <w:trPr>
          <w:tblHeader w:val="false"/>
        </w:trPr>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PLC</w:t>
            </w:r>
          </w:p>
        </w:tc>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Private Limited Company</w:t>
            </w:r>
          </w:p>
        </w:tc>
      </w:tr>
      <w:tr>
        <w:trPr>
          <w:tblHeader w:val="false"/>
        </w:trPr>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PO</w:t>
            </w:r>
          </w:p>
        </w:tc>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Purchase Order</w:t>
            </w:r>
          </w:p>
        </w:tc>
      </w:tr>
      <w:tr>
        <w:trPr>
          <w:tblHeader w:val="false"/>
        </w:trPr>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POS</w:t>
            </w:r>
          </w:p>
        </w:tc>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Point of Sale</w:t>
            </w:r>
          </w:p>
        </w:tc>
      </w:tr>
      <w:tr>
        <w:trPr>
          <w:tblHeader w:val="false"/>
        </w:trPr>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PR</w:t>
            </w:r>
          </w:p>
        </w:tc>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Purchase Requisition</w:t>
            </w:r>
          </w:p>
        </w:tc>
      </w:tr>
      <w:tr>
        <w:trPr>
          <w:tblHeader w:val="false"/>
        </w:trPr>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RBAC</w:t>
            </w:r>
          </w:p>
        </w:tc>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Role-Based Access Control</w:t>
            </w:r>
          </w:p>
        </w:tc>
      </w:tr>
      <w:tr>
        <w:trPr>
          <w:tblHeader w:val="false"/>
        </w:trPr>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REST</w:t>
            </w:r>
          </w:p>
        </w:tc>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Representational State Transfer</w:t>
            </w:r>
          </w:p>
        </w:tc>
      </w:tr>
      <w:tr>
        <w:trPr>
          <w:tblHeader w:val="false"/>
        </w:trPr>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RPO</w:t>
            </w:r>
          </w:p>
        </w:tc>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Recovery Point Objective</w:t>
            </w:r>
          </w:p>
        </w:tc>
      </w:tr>
      <w:tr>
        <w:trPr>
          <w:tblHeader w:val="false"/>
        </w:trPr>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RTO</w:t>
            </w:r>
          </w:p>
        </w:tc>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Recovery Time Objective</w:t>
            </w:r>
          </w:p>
        </w:tc>
      </w:tr>
      <w:tr>
        <w:trPr>
          <w:tblHeader w:val="false"/>
        </w:trPr>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SAST</w:t>
            </w:r>
          </w:p>
        </w:tc>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Static Application Security Testing</w:t>
            </w:r>
          </w:p>
        </w:tc>
      </w:tr>
      <w:tr>
        <w:trPr>
          <w:tblHeader w:val="false"/>
        </w:trPr>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SDD</w:t>
            </w:r>
          </w:p>
        </w:tc>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System Design Document</w:t>
            </w:r>
          </w:p>
        </w:tc>
      </w:tr>
      <w:tr>
        <w:trPr>
          <w:tblHeader w:val="false"/>
        </w:trPr>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SLA</w:t>
            </w:r>
          </w:p>
        </w:tc>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Service Level Agreement</w:t>
            </w:r>
          </w:p>
        </w:tc>
      </w:tr>
      <w:tr>
        <w:trPr>
          <w:tblHeader w:val="false"/>
        </w:trPr>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SPA</w:t>
            </w:r>
          </w:p>
        </w:tc>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Single Page Application</w:t>
            </w:r>
          </w:p>
        </w:tc>
      </w:tr>
      <w:tr>
        <w:trPr>
          <w:tblHeader w:val="false"/>
        </w:trPr>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SQL</w:t>
            </w:r>
          </w:p>
        </w:tc>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Structured Query Language</w:t>
            </w:r>
          </w:p>
        </w:tc>
      </w:tr>
      <w:tr>
        <w:trPr>
          <w:tblHeader w:val="false"/>
        </w:trPr>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TIN</w:t>
            </w:r>
          </w:p>
        </w:tc>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Tax Identification Number</w:t>
            </w:r>
          </w:p>
        </w:tc>
      </w:tr>
      <w:tr>
        <w:trPr>
          <w:tblHeader w:val="false"/>
        </w:trPr>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TLS</w:t>
            </w:r>
          </w:p>
        </w:tc>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Transport Layer Security</w:t>
            </w:r>
          </w:p>
        </w:tc>
      </w:tr>
      <w:tr>
        <w:trPr>
          <w:tblHeader w:val="false"/>
        </w:trPr>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TTI</w:t>
            </w:r>
          </w:p>
        </w:tc>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Time to Interactive</w:t>
            </w:r>
          </w:p>
        </w:tc>
      </w:tr>
      <w:tr>
        <w:trPr>
          <w:tblHeader w:val="false"/>
        </w:trPr>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UAT</w:t>
            </w:r>
          </w:p>
        </w:tc>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User Acceptance Testing</w:t>
            </w:r>
          </w:p>
        </w:tc>
      </w:tr>
      <w:tr>
        <w:trPr>
          <w:tblHeader w:val="false"/>
        </w:trPr>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UCD</w:t>
            </w:r>
          </w:p>
        </w:tc>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User-Centered Design</w:t>
            </w:r>
          </w:p>
        </w:tc>
      </w:tr>
      <w:tr>
        <w:trPr>
          <w:tblHeader w:val="false"/>
        </w:trPr>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UI</w:t>
            </w:r>
          </w:p>
        </w:tc>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User Interface</w:t>
            </w:r>
          </w:p>
        </w:tc>
      </w:tr>
      <w:tr>
        <w:trPr>
          <w:tblHeader w:val="false"/>
        </w:trPr>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UOM</w:t>
            </w:r>
          </w:p>
        </w:tc>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Unit of Measure</w:t>
            </w:r>
          </w:p>
        </w:tc>
      </w:tr>
      <w:tr>
        <w:trPr>
          <w:tblHeader w:val="false"/>
        </w:trPr>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UX</w:t>
            </w:r>
          </w:p>
        </w:tc>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User Experience</w:t>
            </w:r>
          </w:p>
        </w:tc>
      </w:tr>
      <w:tr>
        <w:trPr>
          <w:tblHeader w:val="false"/>
        </w:trPr>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VAT</w:t>
            </w:r>
          </w:p>
        </w:tc>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Value Added Tax</w:t>
            </w:r>
          </w:p>
        </w:tc>
      </w:tr>
      <w:tr>
        <w:trPr>
          <w:tblHeader w:val="false"/>
        </w:trPr>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WCAG</w:t>
            </w:r>
          </w:p>
        </w:tc>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Web Content Accessibility Guidelines</w:t>
            </w:r>
          </w:p>
        </w:tc>
      </w:tr>
      <w:tr>
        <w:trPr>
          <w:tblHeader w:val="false"/>
        </w:trPr>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WMS</w:t>
            </w:r>
          </w:p>
        </w:tc>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Warehouse Management System</w:t>
            </w:r>
          </w:p>
        </w:tc>
      </w:tr>
      <w:tr>
        <w:trPr>
          <w:tblHeader w:val="false"/>
        </w:trPr>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WS</w:t>
            </w:r>
          </w:p>
        </w:tc>
        <w:tc>
          <w:tcPr>
            <w:tcW w:type="pct" w:w="50%"/>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WebSocket</w:t>
            </w:r>
          </w:p>
        </w:tc>
      </w:tr>
      <w:tr>
        <w:trPr>
          <w:tblHeader w:val="false"/>
        </w:trPr>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XSS</w:t>
            </w:r>
          </w:p>
        </w:tc>
        <w:tc>
          <w:tcPr>
            <w:tcW w:type="pct" w:w="50%"/>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Cross-Site Scripting</w:t>
            </w:r>
          </w:p>
        </w:tc>
      </w:tr>
    </w:tbl>
    <w:p>
      <w:r>
        <w:br w:type="page"/>
      </w: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8%"/>
            <w:shd w:fill="C8973A" w:color="C8973A" w:val="solid"/>
            <w:tcMar>
              <w:top w:type="dxa" w:w="80"/>
              <w:left w:type="dxa" w:w="120"/>
              <w:bottom w:type="dxa" w:w="80"/>
              <w:right w:type="dxa" w:w="120"/>
            </w:tcMar>
          </w:tcPr>
          <w:p>
            <w:pPr>
              <w:jc w:val="center"/>
            </w:pPr>
            <w:r>
              <w:rPr>
                <w:rFonts w:ascii="Calibri" w:cs="Calibri" w:eastAsia="Calibri" w:hAnsi="Calibri"/>
                <w:b/>
                <w:bCs/>
                <w:i w:val="false"/>
                <w:iCs w:val="false"/>
                <w:color w:val="FFFFFF"/>
                <w:sz w:val="34"/>
                <w:szCs w:val="34"/>
              </w:rPr>
              <w:t xml:space="preserve">19</w:t>
            </w:r>
          </w:p>
        </w:tc>
        <w:tc>
          <w:tcPr>
            <w:shd w:fill="1A2B4A" w:color="1A2B4A" w:val="solid"/>
            <w:tcMar>
              <w:top w:type="dxa" w:w="80"/>
              <w:left w:type="dxa" w:w="200"/>
              <w:bottom w:type="dxa" w:w="80"/>
              <w:right w:type="dxa" w:w="120"/>
            </w:tcMar>
          </w:tcPr>
          <w:p>
            <w:r>
              <w:rPr>
                <w:rFonts w:ascii="Calibri" w:cs="Calibri" w:eastAsia="Calibri" w:hAnsi="Calibri"/>
                <w:b/>
                <w:bCs/>
                <w:i w:val="false"/>
                <w:iCs w:val="false"/>
                <w:color w:val="FFFFFF"/>
                <w:sz w:val="34"/>
                <w:szCs w:val="34"/>
              </w:rPr>
              <w:t xml:space="preserve">Conclusion</w:t>
            </w:r>
          </w:p>
        </w:tc>
      </w:tr>
    </w:tbl>
    <w:p>
      <w:pPr>
        <w:spacing w:after="0" w:before="80"/>
      </w:pPr>
    </w:p>
    <w:p>
      <w:pPr>
        <w:spacing w:after="80" w:before="60" w:line="276"/>
        <w:jc w:val="both"/>
      </w:pPr>
      <w:r>
        <w:rPr>
          <w:rFonts w:ascii="Calibri" w:cs="Calibri" w:eastAsia="Calibri" w:hAnsi="Calibri"/>
          <w:b w:val="false"/>
          <w:bCs w:val="false"/>
          <w:i w:val="false"/>
          <w:iCs w:val="false"/>
          <w:color w:val="374151"/>
          <w:sz w:val="22"/>
          <w:szCs w:val="22"/>
        </w:rPr>
        <w:t xml:space="preserve">BunaLink Technology has presented a comprehensive, technically sound, and market-aligned solution for the Ethiopian restaurant and bar ERP challenge. Our platform — built on industry-leading open-source technologies, designed for the Ethiopian market from the ground up, and delivered by an experienced multidisciplinary team — is uniquely positioned to transform restaurant operations and unlock the full potential of digital management for Ethiopian food service businesses.</w:t>
      </w:r>
    </w:p>
    <w:p>
      <w:pPr>
        <w:spacing w:after="0" w:before="40"/>
      </w:pPr>
    </w:p>
    <w:p>
      <w:pPr>
        <w:spacing w:after="80" w:before="60" w:line="276"/>
        <w:jc w:val="both"/>
      </w:pPr>
      <w:r>
        <w:rPr>
          <w:rFonts w:ascii="Calibri" w:cs="Calibri" w:eastAsia="Calibri" w:hAnsi="Calibri"/>
          <w:b w:val="false"/>
          <w:bCs w:val="false"/>
          <w:i w:val="false"/>
          <w:iCs w:val="false"/>
          <w:color w:val="374151"/>
          <w:sz w:val="22"/>
          <w:szCs w:val="22"/>
        </w:rPr>
        <w:t xml:space="preserve"/>
      </w:r>
      <w:r>
        <w:rPr>
          <w:rFonts w:ascii="Calibri" w:cs="Calibri" w:eastAsia="Calibri" w:hAnsi="Calibri"/>
          <w:b/>
          <w:bCs/>
          <w:i w:val="false"/>
          <w:iCs w:val="false"/>
          <w:color w:val="1A1A2E"/>
          <w:sz w:val="22"/>
          <w:szCs w:val="22"/>
        </w:rPr>
        <w:t xml:space="preserve">Our solution delivers:</w:t>
      </w:r>
      <w:r>
        <w:rPr>
          <w:rFonts w:ascii="Calibri" w:cs="Calibri" w:eastAsia="Calibri" w:hAnsi="Calibri"/>
          <w:b w:val="false"/>
          <w:bCs w:val="false"/>
          <w:i w:val="false"/>
          <w:iCs w:val="false"/>
          <w:color w:val="374151"/>
          <w:sz w:val="22"/>
          <w:szCs w:val="22"/>
        </w:rPr>
        <w:t xml:space="preserve"/>
      </w:r>
    </w:p>
    <w:p>
      <w:pPr>
        <w:pStyle w:val="ListParagraph"/>
        <w:numPr>
          <w:ilvl w:val="0"/>
          <w:numId w:val="1"/>
        </w:numPr>
        <w:spacing w:after="40" w:before="40" w:line="264"/>
        <w:ind w:left="504" w:hanging="288"/>
      </w:pPr>
      <w:r>
        <w:rPr>
          <w:rFonts w:ascii="Calibri" w:cs="Calibri" w:eastAsia="Calibri" w:hAnsi="Calibri"/>
          <w:b w:val="false"/>
          <w:bCs w:val="false"/>
          <w:i w:val="false"/>
          <w:iCs w:val="false"/>
          <w:color w:val="374151"/>
          <w:sz w:val="22"/>
          <w:szCs w:val="22"/>
        </w:rPr>
        <w:t xml:space="preserve">A </w:t>
      </w:r>
      <w:r>
        <w:rPr>
          <w:rFonts w:ascii="Calibri" w:cs="Calibri" w:eastAsia="Calibri" w:hAnsi="Calibri"/>
          <w:b/>
          <w:bCs/>
          <w:i w:val="false"/>
          <w:iCs w:val="false"/>
          <w:color w:val="1A1A2E"/>
          <w:sz w:val="22"/>
          <w:szCs w:val="22"/>
        </w:rPr>
        <w:t xml:space="preserve">complete 20+ module ERP platform</w:t>
      </w:r>
      <w:r>
        <w:rPr>
          <w:rFonts w:ascii="Calibri" w:cs="Calibri" w:eastAsia="Calibri" w:hAnsi="Calibri"/>
          <w:b w:val="false"/>
          <w:bCs w:val="false"/>
          <w:i w:val="false"/>
          <w:iCs w:val="false"/>
          <w:color w:val="374151"/>
          <w:sz w:val="22"/>
          <w:szCs w:val="22"/>
        </w:rPr>
        <w:t xml:space="preserve"> covering every operational layer from POS to accounting to multi-branch reporting.</w:t>
      </w:r>
    </w:p>
    <w:p>
      <w:pPr>
        <w:pStyle w:val="ListParagraph"/>
        <w:numPr>
          <w:ilvl w:val="0"/>
          <w:numId w:val="1"/>
        </w:numPr>
        <w:spacing w:after="40" w:before="40" w:line="264"/>
        <w:ind w:left="504" w:hanging="288"/>
      </w:pPr>
      <w:r>
        <w:rPr>
          <w:rFonts w:ascii="Calibri" w:cs="Calibri" w:eastAsia="Calibri" w:hAnsi="Calibri"/>
          <w:b w:val="false"/>
          <w:bCs w:val="false"/>
          <w:i w:val="false"/>
          <w:iCs w:val="false"/>
          <w:color w:val="374151"/>
          <w:sz w:val="22"/>
          <w:szCs w:val="22"/>
        </w:rPr>
        <w:t xml:space="preserve">A </w:t>
      </w:r>
      <w:r>
        <w:rPr>
          <w:rFonts w:ascii="Calibri" w:cs="Calibri" w:eastAsia="Calibri" w:hAnsi="Calibri"/>
          <w:b/>
          <w:bCs/>
          <w:i w:val="false"/>
          <w:iCs w:val="false"/>
          <w:color w:val="1A1A2E"/>
          <w:sz w:val="22"/>
          <w:szCs w:val="22"/>
        </w:rPr>
        <w:t xml:space="preserve">bilingual, offline-capable system</w:t>
      </w:r>
      <w:r>
        <w:rPr>
          <w:rFonts w:ascii="Calibri" w:cs="Calibri" w:eastAsia="Calibri" w:hAnsi="Calibri"/>
          <w:b w:val="false"/>
          <w:bCs w:val="false"/>
          <w:i w:val="false"/>
          <w:iCs w:val="false"/>
          <w:color w:val="374151"/>
          <w:sz w:val="22"/>
          <w:szCs w:val="22"/>
        </w:rPr>
        <w:t xml:space="preserve"> that works in the realities of the Ethiopian operating environment.</w:t>
      </w:r>
    </w:p>
    <w:p>
      <w:pPr>
        <w:pStyle w:val="ListParagraph"/>
        <w:numPr>
          <w:ilvl w:val="0"/>
          <w:numId w:val="1"/>
        </w:numPr>
        <w:spacing w:after="40" w:before="40" w:line="264"/>
        <w:ind w:left="504" w:hanging="288"/>
      </w:pPr>
      <w:r>
        <w:rPr>
          <w:rFonts w:ascii="Calibri" w:cs="Calibri" w:eastAsia="Calibri" w:hAnsi="Calibri"/>
          <w:b w:val="false"/>
          <w:bCs w:val="false"/>
          <w:i w:val="false"/>
          <w:iCs w:val="false"/>
          <w:color w:val="374151"/>
          <w:sz w:val="22"/>
          <w:szCs w:val="22"/>
        </w:rPr>
        <w:t xml:space="preserve">A </w:t>
      </w:r>
      <w:r>
        <w:rPr>
          <w:rFonts w:ascii="Calibri" w:cs="Calibri" w:eastAsia="Calibri" w:hAnsi="Calibri"/>
          <w:b/>
          <w:bCs/>
          <w:i w:val="false"/>
          <w:iCs w:val="false"/>
          <w:color w:val="1A1A2E"/>
          <w:sz w:val="22"/>
          <w:szCs w:val="22"/>
        </w:rPr>
        <w:t xml:space="preserve">production-grade codebase</w:t>
      </w:r>
      <w:r>
        <w:rPr>
          <w:rFonts w:ascii="Calibri" w:cs="Calibri" w:eastAsia="Calibri" w:hAnsi="Calibri"/>
          <w:b w:val="false"/>
          <w:bCs w:val="false"/>
          <w:i w:val="false"/>
          <w:iCs w:val="false"/>
          <w:color w:val="374151"/>
          <w:sz w:val="22"/>
          <w:szCs w:val="22"/>
        </w:rPr>
        <w:t xml:space="preserve"> built on React 18, TypeScript, PostgreSQL, and modern DevOps practices.</w:t>
      </w:r>
    </w:p>
    <w:p>
      <w:pPr>
        <w:pStyle w:val="ListParagraph"/>
        <w:numPr>
          <w:ilvl w:val="0"/>
          <w:numId w:val="1"/>
        </w:numPr>
        <w:spacing w:after="40" w:before="40" w:line="264"/>
        <w:ind w:left="504" w:hanging="288"/>
      </w:pPr>
      <w:r>
        <w:rPr>
          <w:rFonts w:ascii="Calibri" w:cs="Calibri" w:eastAsia="Calibri" w:hAnsi="Calibri"/>
          <w:b w:val="false"/>
          <w:bCs w:val="false"/>
          <w:i w:val="false"/>
          <w:iCs w:val="false"/>
          <w:color w:val="374151"/>
          <w:sz w:val="22"/>
          <w:szCs w:val="22"/>
        </w:rPr>
        <w:t xml:space="preserve">A </w:t>
      </w:r>
      <w:r>
        <w:rPr>
          <w:rFonts w:ascii="Calibri" w:cs="Calibri" w:eastAsia="Calibri" w:hAnsi="Calibri"/>
          <w:b/>
          <w:bCs/>
          <w:i w:val="false"/>
          <w:iCs w:val="false"/>
          <w:color w:val="1A1A2E"/>
          <w:sz w:val="22"/>
          <w:szCs w:val="22"/>
        </w:rPr>
        <w:t xml:space="preserve">structured delivery approach</w:t>
      </w:r>
      <w:r>
        <w:rPr>
          <w:rFonts w:ascii="Calibri" w:cs="Calibri" w:eastAsia="Calibri" w:hAnsi="Calibri"/>
          <w:b w:val="false"/>
          <w:bCs w:val="false"/>
          <w:i w:val="false"/>
          <w:iCs w:val="false"/>
          <w:color w:val="374151"/>
          <w:sz w:val="22"/>
          <w:szCs w:val="22"/>
        </w:rPr>
        <w:t xml:space="preserve"> with milestone-based payments, bi-weekly client demos, and transparent project tracking.</w:t>
      </w:r>
    </w:p>
    <w:p>
      <w:pPr>
        <w:pStyle w:val="ListParagraph"/>
        <w:numPr>
          <w:ilvl w:val="0"/>
          <w:numId w:val="1"/>
        </w:numPr>
        <w:spacing w:after="40" w:before="40" w:line="264"/>
        <w:ind w:left="504" w:hanging="288"/>
      </w:pPr>
      <w:r>
        <w:rPr>
          <w:rFonts w:ascii="Calibri" w:cs="Calibri" w:eastAsia="Calibri" w:hAnsi="Calibri"/>
          <w:b w:val="false"/>
          <w:bCs w:val="false"/>
          <w:i w:val="false"/>
          <w:iCs w:val="false"/>
          <w:color w:val="374151"/>
          <w:sz w:val="22"/>
          <w:szCs w:val="22"/>
        </w:rPr>
        <w:t xml:space="preserve">A </w:t>
      </w:r>
      <w:r>
        <w:rPr>
          <w:rFonts w:ascii="Calibri" w:cs="Calibri" w:eastAsia="Calibri" w:hAnsi="Calibri"/>
          <w:b/>
          <w:bCs/>
          <w:i w:val="false"/>
          <w:iCs w:val="false"/>
          <w:color w:val="1A1A2E"/>
          <w:sz w:val="22"/>
          <w:szCs w:val="22"/>
        </w:rPr>
        <w:t xml:space="preserve">long-term partnership model</w:t>
      </w:r>
      <w:r>
        <w:rPr>
          <w:rFonts w:ascii="Calibri" w:cs="Calibri" w:eastAsia="Calibri" w:hAnsi="Calibri"/>
          <w:b w:val="false"/>
          <w:bCs w:val="false"/>
          <w:i w:val="false"/>
          <w:iCs w:val="false"/>
          <w:color w:val="374151"/>
          <w:sz w:val="22"/>
          <w:szCs w:val="22"/>
        </w:rPr>
        <w:t xml:space="preserve"> with SLA-backed support, continuous improvement sprints, and a clear feature roadmap through v1.2 and beyond.</w:t>
      </w:r>
    </w:p>
    <w:p>
      <w:pPr>
        <w:spacing w:after="0" w:before="60"/>
      </w:pPr>
    </w:p>
    <w:p>
      <w:pPr>
        <w:spacing w:after="80" w:before="60" w:line="276"/>
        <w:jc w:val="both"/>
      </w:pPr>
      <w:r>
        <w:rPr>
          <w:rFonts w:ascii="Calibri" w:cs="Calibri" w:eastAsia="Calibri" w:hAnsi="Calibri"/>
          <w:b w:val="false"/>
          <w:bCs w:val="false"/>
          <w:i w:val="false"/>
          <w:iCs w:val="false"/>
          <w:color w:val="374151"/>
          <w:sz w:val="22"/>
          <w:szCs w:val="22"/>
        </w:rPr>
        <w:t xml:space="preserve">We are confident that BunaLink represents not just a software delivery, but a lasting strategic technology partnership for the growth of your restaurant business.</w:t>
      </w:r>
    </w:p>
    <w:p>
      <w:pPr>
        <w:spacing w:after="80" w:before="60" w:line="276"/>
        <w:jc w:val="both"/>
      </w:pPr>
      <w:r>
        <w:rPr>
          <w:rFonts w:ascii="Calibri" w:cs="Calibri" w:eastAsia="Calibri" w:hAnsi="Calibri"/>
          <w:b w:val="false"/>
          <w:bCs w:val="false"/>
          <w:i w:val="false"/>
          <w:iCs w:val="false"/>
          <w:color w:val="374151"/>
          <w:sz w:val="22"/>
          <w:szCs w:val="22"/>
        </w:rPr>
        <w:t xml:space="preserve">We invite you to review this proposal, schedule a live system demonstration, and take the first step toward a fully digitized, data-driven restaurant operation.</w:t>
      </w:r>
    </w:p>
    <w:p>
      <w:pPr>
        <w:spacing w:after="0" w:before="120"/>
      </w:pPr>
    </w:p>
    <w:p>
      <w:pPr>
        <w:spacing w:after="40" w:before="0"/>
        <w:jc w:val="center"/>
      </w:pPr>
      <w:r>
        <w:rPr>
          <w:rFonts w:ascii="Calibri" w:cs="Calibri" w:eastAsia="Calibri" w:hAnsi="Calibri"/>
          <w:b w:val="false"/>
          <w:bCs w:val="false"/>
          <w:i/>
          <w:iCs/>
          <w:color w:val="C8973A"/>
          <w:sz w:val="26"/>
          <w:szCs w:val="26"/>
        </w:rPr>
        <w:t xml:space="preserve">"We don't just build software for Ethiopian restaurants — we understand them."</w:t>
      </w:r>
    </w:p>
    <w:p>
      <w:pPr>
        <w:spacing w:after="0" w:before="60"/>
      </w:pPr>
    </w:p>
    <w:p>
      <w:pPr>
        <w:spacing w:after="20" w:before="0"/>
        <w:jc w:val="center"/>
      </w:pPr>
      <w:r>
        <w:rPr>
          <w:rFonts w:ascii="Calibri" w:cs="Calibri" w:eastAsia="Calibri" w:hAnsi="Calibri"/>
          <w:b/>
          <w:bCs/>
          <w:i w:val="false"/>
          <w:iCs w:val="false"/>
          <w:color w:val="1A2B4A"/>
          <w:sz w:val="24"/>
          <w:szCs w:val="24"/>
        </w:rPr>
        <w:t xml:space="preserve">BunaLink Technology PLC</w:t>
      </w:r>
    </w:p>
    <w:p>
      <w:pPr>
        <w:spacing w:after="0" w:before="0"/>
        <w:jc w:val="center"/>
      </w:pPr>
      <w:r>
        <w:rPr>
          <w:rFonts w:ascii="Calibri" w:cs="Calibri" w:eastAsia="Calibri" w:hAnsi="Calibri"/>
          <w:b w:val="false"/>
          <w:bCs w:val="false"/>
          <w:i w:val="false"/>
          <w:iCs w:val="false"/>
          <w:color w:val="6B7280"/>
          <w:sz w:val="20"/>
          <w:szCs w:val="20"/>
        </w:rPr>
        <w:t xml:space="preserve">Addis Ababa, Ethiopia  |  info@bunalink.et  |  www.bunalink.et</w:t>
      </w:r>
    </w:p>
    <w:p>
      <w:r>
        <w:br w:type="page"/>
      </w: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8%"/>
            <w:shd w:fill="C8973A" w:color="C8973A" w:val="solid"/>
            <w:tcMar>
              <w:top w:type="dxa" w:w="80"/>
              <w:left w:type="dxa" w:w="120"/>
              <w:bottom w:type="dxa" w:w="80"/>
              <w:right w:type="dxa" w:w="120"/>
            </w:tcMar>
          </w:tcPr>
          <w:p>
            <w:pPr>
              <w:jc w:val="center"/>
            </w:pPr>
            <w:r>
              <w:rPr>
                <w:rFonts w:ascii="Calibri" w:cs="Calibri" w:eastAsia="Calibri" w:hAnsi="Calibri"/>
                <w:b/>
                <w:bCs/>
                <w:i w:val="false"/>
                <w:iCs w:val="false"/>
                <w:color w:val="FFFFFF"/>
                <w:sz w:val="34"/>
                <w:szCs w:val="34"/>
              </w:rPr>
              <w:t xml:space="preserve">20</w:t>
            </w:r>
          </w:p>
        </w:tc>
        <w:tc>
          <w:tcPr>
            <w:shd w:fill="1A2B4A" w:color="1A2B4A" w:val="solid"/>
            <w:tcMar>
              <w:top w:type="dxa" w:w="80"/>
              <w:left w:type="dxa" w:w="200"/>
              <w:bottom w:type="dxa" w:w="80"/>
              <w:right w:type="dxa" w:w="120"/>
            </w:tcMar>
          </w:tcPr>
          <w:p>
            <w:r>
              <w:rPr>
                <w:rFonts w:ascii="Calibri" w:cs="Calibri" w:eastAsia="Calibri" w:hAnsi="Calibri"/>
                <w:b/>
                <w:bCs/>
                <w:i w:val="false"/>
                <w:iCs w:val="false"/>
                <w:color w:val="FFFFFF"/>
                <w:sz w:val="34"/>
                <w:szCs w:val="34"/>
              </w:rPr>
              <w:t xml:space="preserve">Attachments</w:t>
            </w:r>
          </w:p>
        </w:tc>
      </w:tr>
    </w:tbl>
    <w:p>
      <w:pPr>
        <w:spacing w:after="0" w:before="80"/>
      </w:pPr>
    </w:p>
    <w:p>
      <w:pPr>
        <w:spacing w:after="80" w:before="60" w:line="276"/>
        <w:jc w:val="both"/>
      </w:pPr>
      <w:r>
        <w:rPr>
          <w:rFonts w:ascii="Calibri" w:cs="Calibri" w:eastAsia="Calibri" w:hAnsi="Calibri"/>
          <w:b w:val="false"/>
          <w:bCs w:val="false"/>
          <w:i w:val="false"/>
          <w:iCs w:val="false"/>
          <w:color w:val="374151"/>
          <w:sz w:val="22"/>
          <w:szCs w:val="22"/>
        </w:rPr>
        <w:t xml:space="preserve">The following documents are attached or available upon request as part of this proposal submission:</w:t>
      </w:r>
    </w:p>
    <w:p>
      <w:pPr>
        <w:spacing w:after="0" w:before="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tcBorders>
              <w:top w:val="single" w:color="D0D5DD" w:sz="4"/>
              <w:left w:val="single" w:color="D0D5DD" w:sz="4"/>
              <w:bottom w:val="single" w:color="D0D5DD" w:sz="4"/>
              <w:right w:val="single" w:color="D0D5DD" w:sz="4"/>
            </w:tcBorders>
            <w:shd w:fill="1A2B4A" w:color="1A2B4A" w:val="solid"/>
            <w:tcMar>
              <w:top w:type="dxa" w:w="80"/>
              <w:left w:type="dxa" w:w="120"/>
              <w:bottom w:type="dxa" w:w="80"/>
              <w:right w:type="dxa" w:w="120"/>
            </w:tcMar>
          </w:tcPr>
          <w:p>
            <w:pPr>
              <w:spacing w:after="0" w:before="0" w:line="256"/>
            </w:pPr>
            <w:r>
              <w:rPr>
                <w:rFonts w:ascii="Calibri" w:cs="Calibri" w:eastAsia="Calibri" w:hAnsi="Calibri"/>
                <w:b/>
                <w:bCs/>
                <w:i w:val="false"/>
                <w:iCs w:val="false"/>
                <w:color w:val="FFFFFF"/>
                <w:sz w:val="20"/>
                <w:szCs w:val="20"/>
              </w:rPr>
              <w:t xml:space="preserve">#</w:t>
            </w:r>
          </w:p>
        </w:tc>
        <w:tc>
          <w:tcPr>
            <w:tcW w:type="pct" w:w="25%"/>
            <w:tcBorders>
              <w:top w:val="single" w:color="D0D5DD" w:sz="4"/>
              <w:left w:val="single" w:color="D0D5DD" w:sz="4"/>
              <w:bottom w:val="single" w:color="D0D5DD" w:sz="4"/>
              <w:right w:val="single" w:color="D0D5DD" w:sz="4"/>
            </w:tcBorders>
            <w:shd w:fill="1A2B4A" w:color="1A2B4A" w:val="solid"/>
            <w:tcMar>
              <w:top w:type="dxa" w:w="80"/>
              <w:left w:type="dxa" w:w="120"/>
              <w:bottom w:type="dxa" w:w="80"/>
              <w:right w:type="dxa" w:w="120"/>
            </w:tcMar>
          </w:tcPr>
          <w:p>
            <w:pPr>
              <w:spacing w:after="0" w:before="0" w:line="256"/>
            </w:pPr>
            <w:r>
              <w:rPr>
                <w:rFonts w:ascii="Calibri" w:cs="Calibri" w:eastAsia="Calibri" w:hAnsi="Calibri"/>
                <w:b/>
                <w:bCs/>
                <w:i w:val="false"/>
                <w:iCs w:val="false"/>
                <w:color w:val="FFFFFF"/>
                <w:sz w:val="20"/>
                <w:szCs w:val="20"/>
              </w:rPr>
              <w:t xml:space="preserve">Attachment</w:t>
            </w:r>
          </w:p>
        </w:tc>
        <w:tc>
          <w:tcPr>
            <w:tcW w:type="pct" w:w="25%"/>
            <w:tcBorders>
              <w:top w:val="single" w:color="D0D5DD" w:sz="4"/>
              <w:left w:val="single" w:color="D0D5DD" w:sz="4"/>
              <w:bottom w:val="single" w:color="D0D5DD" w:sz="4"/>
              <w:right w:val="single" w:color="D0D5DD" w:sz="4"/>
            </w:tcBorders>
            <w:shd w:fill="1A2B4A" w:color="1A2B4A" w:val="solid"/>
            <w:tcMar>
              <w:top w:type="dxa" w:w="80"/>
              <w:left w:type="dxa" w:w="120"/>
              <w:bottom w:type="dxa" w:w="80"/>
              <w:right w:type="dxa" w:w="120"/>
            </w:tcMar>
          </w:tcPr>
          <w:p>
            <w:pPr>
              <w:spacing w:after="0" w:before="0" w:line="256"/>
            </w:pPr>
            <w:r>
              <w:rPr>
                <w:rFonts w:ascii="Calibri" w:cs="Calibri" w:eastAsia="Calibri" w:hAnsi="Calibri"/>
                <w:b/>
                <w:bCs/>
                <w:i w:val="false"/>
                <w:iCs w:val="false"/>
                <w:color w:val="FFFFFF"/>
                <w:sz w:val="20"/>
                <w:szCs w:val="20"/>
              </w:rPr>
              <w:t xml:space="preserve">Format</w:t>
            </w:r>
          </w:p>
        </w:tc>
        <w:tc>
          <w:tcPr>
            <w:tcW w:type="pct" w:w="25%"/>
            <w:tcBorders>
              <w:top w:val="single" w:color="D0D5DD" w:sz="4"/>
              <w:left w:val="single" w:color="D0D5DD" w:sz="4"/>
              <w:bottom w:val="single" w:color="D0D5DD" w:sz="4"/>
              <w:right w:val="single" w:color="D0D5DD" w:sz="4"/>
            </w:tcBorders>
            <w:shd w:fill="1A2B4A" w:color="1A2B4A" w:val="solid"/>
            <w:tcMar>
              <w:top w:type="dxa" w:w="80"/>
              <w:left w:type="dxa" w:w="120"/>
              <w:bottom w:type="dxa" w:w="80"/>
              <w:right w:type="dxa" w:w="120"/>
            </w:tcMar>
          </w:tcPr>
          <w:p>
            <w:pPr>
              <w:spacing w:after="0" w:before="0" w:line="256"/>
            </w:pPr>
            <w:r>
              <w:rPr>
                <w:rFonts w:ascii="Calibri" w:cs="Calibri" w:eastAsia="Calibri" w:hAnsi="Calibri"/>
                <w:b/>
                <w:bCs/>
                <w:i w:val="false"/>
                <w:iCs w:val="false"/>
                <w:color w:val="FFFFFF"/>
                <w:sz w:val="20"/>
                <w:szCs w:val="20"/>
              </w:rPr>
              <w:t xml:space="preserve">Status</w:t>
            </w:r>
          </w:p>
        </w:tc>
      </w:tr>
      <w:tr>
        <w:trPr>
          <w:tblHeader w:val="false"/>
        </w:trPr>
        <w:tc>
          <w:tcPr>
            <w:tcW w:type="pct" w:w="25%"/>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A1</w:t>
            </w:r>
          </w:p>
        </w:tc>
        <w:tc>
          <w:tcPr>
            <w:tcW w:type="pct" w:w="25%"/>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System Design Document (SDD) — v1.0</w:t>
            </w:r>
          </w:p>
        </w:tc>
        <w:tc>
          <w:tcPr>
            <w:tcW w:type="pct" w:w="25%"/>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PDF / Markdown</w:t>
            </w:r>
          </w:p>
        </w:tc>
        <w:tc>
          <w:tcPr>
            <w:tcW w:type="pct" w:w="25%"/>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Attached</w:t>
            </w:r>
          </w:p>
        </w:tc>
      </w:tr>
      <w:tr>
        <w:trPr>
          <w:tblHeader w:val="false"/>
        </w:trPr>
        <w:tc>
          <w:tcPr>
            <w:tcW w:type="pct" w:w="25%"/>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A2</w:t>
            </w:r>
          </w:p>
        </w:tc>
        <w:tc>
          <w:tcPr>
            <w:tcW w:type="pct" w:w="25%"/>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System Documentation (Technical Reference)</w:t>
            </w:r>
          </w:p>
        </w:tc>
        <w:tc>
          <w:tcPr>
            <w:tcW w:type="pct" w:w="25%"/>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PDF / Markdown</w:t>
            </w:r>
          </w:p>
        </w:tc>
        <w:tc>
          <w:tcPr>
            <w:tcW w:type="pct" w:w="25%"/>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Attached</w:t>
            </w:r>
          </w:p>
        </w:tc>
      </w:tr>
      <w:tr>
        <w:trPr>
          <w:tblHeader w:val="false"/>
        </w:trPr>
        <w:tc>
          <w:tcPr>
            <w:tcW w:type="pct" w:w="25%"/>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A3</w:t>
            </w:r>
          </w:p>
        </w:tc>
        <w:tc>
          <w:tcPr>
            <w:tcW w:type="pct" w:w="25%"/>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Database Entity Relationship Diagram (ERD)</w:t>
            </w:r>
          </w:p>
        </w:tc>
        <w:tc>
          <w:tcPr>
            <w:tcW w:type="pct" w:w="25%"/>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PDF / PNG</w:t>
            </w:r>
          </w:p>
        </w:tc>
        <w:tc>
          <w:tcPr>
            <w:tcW w:type="pct" w:w="25%"/>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Available on request</w:t>
            </w:r>
          </w:p>
        </w:tc>
      </w:tr>
      <w:tr>
        <w:trPr>
          <w:tblHeader w:val="false"/>
        </w:trPr>
        <w:tc>
          <w:tcPr>
            <w:tcW w:type="pct" w:w="25%"/>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A4</w:t>
            </w:r>
          </w:p>
        </w:tc>
        <w:tc>
          <w:tcPr>
            <w:tcW w:type="pct" w:w="25%"/>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API Specification (OpenAPI 3.0)</w:t>
            </w:r>
          </w:p>
        </w:tc>
        <w:tc>
          <w:tcPr>
            <w:tcW w:type="pct" w:w="25%"/>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YAML / Swagger</w:t>
            </w:r>
          </w:p>
        </w:tc>
        <w:tc>
          <w:tcPr>
            <w:tcW w:type="pct" w:w="25%"/>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Available on request</w:t>
            </w:r>
          </w:p>
        </w:tc>
      </w:tr>
      <w:tr>
        <w:trPr>
          <w:tblHeader w:val="false"/>
        </w:trPr>
        <w:tc>
          <w:tcPr>
            <w:tcW w:type="pct" w:w="25%"/>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A5</w:t>
            </w:r>
          </w:p>
        </w:tc>
        <w:tc>
          <w:tcPr>
            <w:tcW w:type="pct" w:w="25%"/>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UI/UX Figma Design System &amp; Mockups</w:t>
            </w:r>
          </w:p>
        </w:tc>
        <w:tc>
          <w:tcPr>
            <w:tcW w:type="pct" w:w="25%"/>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Figma link</w:t>
            </w:r>
          </w:p>
        </w:tc>
        <w:tc>
          <w:tcPr>
            <w:tcW w:type="pct" w:w="25%"/>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Available on request</w:t>
            </w:r>
          </w:p>
        </w:tc>
      </w:tr>
      <w:tr>
        <w:trPr>
          <w:tblHeader w:val="false"/>
        </w:trPr>
        <w:tc>
          <w:tcPr>
            <w:tcW w:type="pct" w:w="25%"/>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A6</w:t>
            </w:r>
          </w:p>
        </w:tc>
        <w:tc>
          <w:tcPr>
            <w:tcW w:type="pct" w:w="25%"/>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Live System Demo Access (Staging URL)</w:t>
            </w:r>
          </w:p>
        </w:tc>
        <w:tc>
          <w:tcPr>
            <w:tcW w:type="pct" w:w="25%"/>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URL + credentials</w:t>
            </w:r>
          </w:p>
        </w:tc>
        <w:tc>
          <w:tcPr>
            <w:tcW w:type="pct" w:w="25%"/>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Available on request</w:t>
            </w:r>
          </w:p>
        </w:tc>
      </w:tr>
      <w:tr>
        <w:trPr>
          <w:tblHeader w:val="false"/>
        </w:trPr>
        <w:tc>
          <w:tcPr>
            <w:tcW w:type="pct" w:w="25%"/>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A7</w:t>
            </w:r>
          </w:p>
        </w:tc>
        <w:tc>
          <w:tcPr>
            <w:tcW w:type="pct" w:w="25%"/>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Company Registration Certificate</w:t>
            </w:r>
          </w:p>
        </w:tc>
        <w:tc>
          <w:tcPr>
            <w:tcW w:type="pct" w:w="25%"/>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PDF scan</w:t>
            </w:r>
          </w:p>
        </w:tc>
        <w:tc>
          <w:tcPr>
            <w:tcW w:type="pct" w:w="25%"/>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Attached</w:t>
            </w:r>
          </w:p>
        </w:tc>
      </w:tr>
      <w:tr>
        <w:trPr>
          <w:tblHeader w:val="false"/>
        </w:trPr>
        <w:tc>
          <w:tcPr>
            <w:tcW w:type="pct" w:w="25%"/>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A8</w:t>
            </w:r>
          </w:p>
        </w:tc>
        <w:tc>
          <w:tcPr>
            <w:tcW w:type="pct" w:w="25%"/>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Tax Identification Certificate (TIN)</w:t>
            </w:r>
          </w:p>
        </w:tc>
        <w:tc>
          <w:tcPr>
            <w:tcW w:type="pct" w:w="25%"/>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PDF scan</w:t>
            </w:r>
          </w:p>
        </w:tc>
        <w:tc>
          <w:tcPr>
            <w:tcW w:type="pct" w:w="25%"/>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Attached</w:t>
            </w:r>
          </w:p>
        </w:tc>
      </w:tr>
      <w:tr>
        <w:trPr>
          <w:tblHeader w:val="false"/>
        </w:trPr>
        <w:tc>
          <w:tcPr>
            <w:tcW w:type="pct" w:w="25%"/>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A9</w:t>
            </w:r>
          </w:p>
        </w:tc>
        <w:tc>
          <w:tcPr>
            <w:tcW w:type="pct" w:w="25%"/>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ICT Business License</w:t>
            </w:r>
          </w:p>
        </w:tc>
        <w:tc>
          <w:tcPr>
            <w:tcW w:type="pct" w:w="25%"/>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PDF scan</w:t>
            </w:r>
          </w:p>
        </w:tc>
        <w:tc>
          <w:tcPr>
            <w:tcW w:type="pct" w:w="25%"/>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Attached</w:t>
            </w:r>
          </w:p>
        </w:tc>
      </w:tr>
      <w:tr>
        <w:trPr>
          <w:tblHeader w:val="false"/>
        </w:trPr>
        <w:tc>
          <w:tcPr>
            <w:tcW w:type="pct" w:w="25%"/>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A10</w:t>
            </w:r>
          </w:p>
        </w:tc>
        <w:tc>
          <w:tcPr>
            <w:tcW w:type="pct" w:w="25%"/>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Team CVs — Key Personnel (7 members)</w:t>
            </w:r>
          </w:p>
        </w:tc>
        <w:tc>
          <w:tcPr>
            <w:tcW w:type="pct" w:w="25%"/>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PDF</w:t>
            </w:r>
          </w:p>
        </w:tc>
        <w:tc>
          <w:tcPr>
            <w:tcW w:type="pct" w:w="25%"/>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Available on request</w:t>
            </w:r>
          </w:p>
        </w:tc>
      </w:tr>
      <w:tr>
        <w:trPr>
          <w:tblHeader w:val="false"/>
        </w:trPr>
        <w:tc>
          <w:tcPr>
            <w:tcW w:type="pct" w:w="25%"/>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A11</w:t>
            </w:r>
          </w:p>
        </w:tc>
        <w:tc>
          <w:tcPr>
            <w:tcW w:type="pct" w:w="25%"/>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Client Reference Letters (2 prior clients)</w:t>
            </w:r>
          </w:p>
        </w:tc>
        <w:tc>
          <w:tcPr>
            <w:tcW w:type="pct" w:w="25%"/>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PDF</w:t>
            </w:r>
          </w:p>
        </w:tc>
        <w:tc>
          <w:tcPr>
            <w:tcW w:type="pct" w:w="25%"/>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Available on request</w:t>
            </w:r>
          </w:p>
        </w:tc>
      </w:tr>
      <w:tr>
        <w:trPr>
          <w:tblHeader w:val="false"/>
        </w:trPr>
        <w:tc>
          <w:tcPr>
            <w:tcW w:type="pct" w:w="25%"/>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A12</w:t>
            </w:r>
          </w:p>
        </w:tc>
        <w:tc>
          <w:tcPr>
            <w:tcW w:type="pct" w:w="25%"/>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Financial Capacity Statement</w:t>
            </w:r>
          </w:p>
        </w:tc>
        <w:tc>
          <w:tcPr>
            <w:tcW w:type="pct" w:w="25%"/>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PDF</w:t>
            </w:r>
          </w:p>
        </w:tc>
        <w:tc>
          <w:tcPr>
            <w:tcW w:type="pct" w:w="25%"/>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Available on request</w:t>
            </w:r>
          </w:p>
        </w:tc>
      </w:tr>
      <w:tr>
        <w:trPr>
          <w:tblHeader w:val="false"/>
        </w:trPr>
        <w:tc>
          <w:tcPr>
            <w:tcW w:type="pct" w:w="25%"/>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A13</w:t>
            </w:r>
          </w:p>
        </w:tc>
        <w:tc>
          <w:tcPr>
            <w:tcW w:type="pct" w:w="25%"/>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Project Timeline (Gantt Chart — Phase 2)</w:t>
            </w:r>
          </w:p>
        </w:tc>
        <w:tc>
          <w:tcPr>
            <w:tcW w:type="pct" w:w="25%"/>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PDF / Excel</w:t>
            </w:r>
          </w:p>
        </w:tc>
        <w:tc>
          <w:tcPr>
            <w:tcW w:type="pct" w:w="25%"/>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Available on request</w:t>
            </w:r>
          </w:p>
        </w:tc>
      </w:tr>
      <w:tr>
        <w:trPr>
          <w:tblHeader w:val="false"/>
        </w:trPr>
        <w:tc>
          <w:tcPr>
            <w:tcW w:type="pct" w:w="25%"/>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A14</w:t>
            </w:r>
          </w:p>
        </w:tc>
        <w:tc>
          <w:tcPr>
            <w:tcW w:type="pct" w:w="25%"/>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Security Policy Statement</w:t>
            </w:r>
          </w:p>
        </w:tc>
        <w:tc>
          <w:tcPr>
            <w:tcW w:type="pct" w:w="25%"/>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PDF</w:t>
            </w:r>
          </w:p>
        </w:tc>
        <w:tc>
          <w:tcPr>
            <w:tcW w:type="pct" w:w="25%"/>
            <w:tcBorders>
              <w:top w:val="single" w:color="D0D5DD" w:sz="4"/>
              <w:left w:val="single" w:color="D0D5DD" w:sz="4"/>
              <w:bottom w:val="single" w:color="D0D5DD" w:sz="4"/>
              <w:right w:val="single" w:color="D0D5DD" w:sz="4"/>
            </w:tcBorders>
            <w:shd w:fill="F9FAFB" w:color="F9FAFB" w:val="solid"/>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Available on request</w:t>
            </w:r>
          </w:p>
        </w:tc>
      </w:tr>
      <w:tr>
        <w:trPr>
          <w:tblHeader w:val="false"/>
        </w:trPr>
        <w:tc>
          <w:tcPr>
            <w:tcW w:type="pct" w:w="25%"/>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A15</w:t>
            </w:r>
          </w:p>
        </w:tc>
        <w:tc>
          <w:tcPr>
            <w:tcW w:type="pct" w:w="25%"/>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SLA Agreement Template</w:t>
            </w:r>
          </w:p>
        </w:tc>
        <w:tc>
          <w:tcPr>
            <w:tcW w:type="pct" w:w="25%"/>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PDF</w:t>
            </w:r>
          </w:p>
        </w:tc>
        <w:tc>
          <w:tcPr>
            <w:tcW w:type="pct" w:w="25%"/>
            <w:tcBorders>
              <w:top w:val="single" w:color="D0D5DD" w:sz="4"/>
              <w:left w:val="single" w:color="D0D5DD" w:sz="4"/>
              <w:bottom w:val="single" w:color="D0D5DD" w:sz="4"/>
              <w:right w:val="single" w:color="D0D5DD" w:sz="4"/>
            </w:tcBorders>
            <w:shd w:fill="FFFFFF" w:color="FFFFFF" w:val="clear"/>
            <w:tcMar>
              <w:top w:type="dxa" w:w="80"/>
              <w:left w:type="dxa" w:w="120"/>
              <w:bottom w:type="dxa" w:w="80"/>
              <w:right w:type="dxa" w:w="120"/>
            </w:tcMar>
          </w:tcPr>
          <w:p>
            <w:pPr>
              <w:spacing w:after="0" w:before="0" w:line="256"/>
            </w:pPr>
            <w:r>
              <w:rPr>
                <w:rFonts w:ascii="Calibri" w:cs="Calibri" w:eastAsia="Calibri" w:hAnsi="Calibri"/>
                <w:b w:val="false"/>
                <w:bCs w:val="false"/>
                <w:i w:val="false"/>
                <w:iCs w:val="false"/>
                <w:color w:val="374151"/>
                <w:sz w:val="20"/>
                <w:szCs w:val="20"/>
              </w:rPr>
              <w:t xml:space="preserve">Available on request</w:t>
            </w:r>
          </w:p>
        </w:tc>
      </w:tr>
    </w:tbl>
    <w:p>
      <w:pPr>
        <w:spacing w:after="0" w:before="80"/>
      </w:pPr>
    </w:p>
    <w:p>
      <w:pPr>
        <w:jc w:val="center"/>
      </w:pPr>
      <w:r>
        <w:rPr>
          <w:rFonts w:ascii="Calibri" w:cs="Calibri" w:eastAsia="Calibri" w:hAnsi="Calibri"/>
          <w:b w:val="false"/>
          <w:bCs w:val="false"/>
          <w:i w:val="false"/>
          <w:iCs w:val="false"/>
          <w:color w:val="9CA3AF"/>
          <w:sz w:val="18"/>
          <w:szCs w:val="18"/>
        </w:rPr>
        <w:t xml:space="preserve">BunaLink Restaurant ERP — Technical Proposal &amp; Project Documentation  |  Version 1.0 — February 2026  |  Confidential</w:t>
      </w:r>
    </w:p>
    <w:sectPr>
      <w:headerReference w:type="default" r:id="rId7"/>
      <w:footerReference w:type="default" r:id="rId8"/>
      <w:pgSz w:w="11906" w:h="16838" w:orient="portrait"/>
      <w:pgMar w:top="1440" w:right="1440"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5DD" w:sz="4" w:space="6"/>
      </w:pBdr>
      <w:spacing w:after="0" w:before="60"/>
    </w:pPr>
    <w:r>
      <w:rPr>
        <w:rFonts w:ascii="Calibri" w:cs="Calibri" w:eastAsia="Calibri" w:hAnsi="Calibri"/>
        <w:b w:val="false"/>
        <w:bCs w:val="false"/>
        <w:i w:val="false"/>
        <w:iCs w:val="false"/>
        <w:color w:val="9CA3AF"/>
        <w:sz w:val="17"/>
        <w:szCs w:val="17"/>
      </w:rPr>
      <w:t xml:space="preserve">Confidential — BunaLink Technology PLC — February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973A" w:sz="4" w:space="6"/>
      </w:pBdr>
      <w:spacing w:after="60" w:before="0"/>
    </w:pPr>
    <w:r>
      <w:rPr>
        <w:rFonts w:ascii="Calibri" w:cs="Calibri" w:eastAsia="Calibri" w:hAnsi="Calibri"/>
        <w:b/>
        <w:bCs/>
        <w:i w:val="false"/>
        <w:iCs w:val="false"/>
        <w:color w:val="1A2B4A"/>
        <w:sz w:val="18"/>
        <w:szCs w:val="18"/>
      </w:rPr>
      <w:t xml:space="preserve">BunaLink Technology PLC</w:t>
    </w:r>
    <w:r>
      <w:rPr>
        <w:rFonts w:ascii="Calibri" w:cs="Calibri" w:eastAsia="Calibri" w:hAnsi="Calibri"/>
        <w:b w:val="false"/>
        <w:bCs w:val="false"/>
        <w:i w:val="false"/>
        <w:iCs w:val="false"/>
        <w:color w:val="9CA3AF"/>
        <w:sz w:val="18"/>
        <w:szCs w:val="18"/>
      </w:rPr>
      <w:t xml:space="preserve">          Technical Proposal — Restaurant ERP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BunaLink Restaurant ERP — Technical Proposal</dc:title>
  <dc:creator>BunaLink Technology PLC</dc:creator>
  <dc:description>Technical Proposal &amp; Project Documentation</dc:description>
  <cp:lastModifiedBy>Un-named</cp:lastModifiedBy>
  <cp:revision>1</cp:revision>
  <dcterms:created xsi:type="dcterms:W3CDTF">2026-02-27T12:00:31.471Z</dcterms:created>
  <dcterms:modified xsi:type="dcterms:W3CDTF">2026-02-27T12:00:31.471Z</dcterms:modified>
</cp:coreProperties>
</file>

<file path=docProps/custom.xml><?xml version="1.0" encoding="utf-8"?>
<Properties xmlns="http://schemas.openxmlformats.org/officeDocument/2006/custom-properties" xmlns:vt="http://schemas.openxmlformats.org/officeDocument/2006/docPropsVTypes"/>
</file>