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before="6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Yeasaleh | Software Developer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before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Dhaka, Bangladesh | </w:t>
      </w:r>
      <w:hyperlink r:id="rId6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+8801735782467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yeasaleh.contact@gmail.com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spacing w:before="0" w:line="240" w:lineRule="auto"/>
        <w:rPr>
          <w:rFonts w:ascii="Calibri" w:cs="Calibri" w:eastAsia="Calibri" w:hAnsi="Calibri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https://www.linkedin.com/in/yea-saleh</w:t>
        </w:r>
      </w:hyperlink>
      <w:hyperlink r:id="rId9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 </w:t>
      </w:r>
      <w:hyperlink r:id="rId10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https://github.com/yeasaleh2002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| </w:t>
      </w:r>
      <w:hyperlink r:id="rId11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https://yeasaleh.xyz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="240" w:lineRule="auto"/>
        <w:rPr>
          <w:rFonts w:ascii="Calibri" w:cs="Calibri" w:eastAsia="Calibri" w:hAnsi="Calibri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  <w:b w:val="1"/>
          <w:bCs w:val="1"/>
          <w:sz w:val="2"/>
          <w:szCs w:val="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Professional Summary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Software Developer specializing in architecting scalable web applications using Next.js, Node.js, and TypeScript. Experienced in designing robust REST and GraphQL APIs, maintaining system architecture, managing relational databases, and building high-performance user interfaces. Adept at developing custom Node.js packages, integrating artificial intelligence tools, and streamlining cross-platform workflows through targeted automations. 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="240" w:lineRule="auto"/>
        <w:rPr>
          <w:rFonts w:ascii="Calibri" w:cs="Calibri" w:eastAsia="Calibri" w:hAnsi="Calibri"/>
          <w:b w:val="1"/>
          <w:bCs w:val="1"/>
          <w:sz w:val="2"/>
          <w:szCs w:val="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Technical Skills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Front-End: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JavaScript, TypeScript, React.js, Next.js, Redux Toolkit, Zustand, Tailwind CSS, Vitest, Framer  Motion, GSAP, React Spring, Lottie-web, Mixpanel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Back-End: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Node.js, Express.js, Python, FastAPI, SQL, Postgres, Prisma, MySQL, REST API, AWS, GraphQL, Supabase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AI &amp; Automation Tools: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Firebase, Vite, Webpack, Babel, JWT, Jenkins, Jira, Trello, Bitbucket, Zoho Desk, MailerLite, Stripe, LemonSqueezy, Paytm, WeWeb, Make.com, Zapier, GitHub Copilot, Bolt.new, Antigrative, Google AI Studio, Claude, Firecrawl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Professional Experience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b w:val="1"/>
          <w:bCs w:val="1"/>
          <w:sz w:val="2"/>
          <w:szCs w:val="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Calibri" w:cs="Calibri" w:eastAsia="Calibri" w:hAnsi="Calibri"/>
          <w:b w:val="1"/>
          <w:bCs w:val="1"/>
          <w:color w:val="1155cc"/>
        </w:rPr>
      </w:pPr>
      <w:bookmarkStart w:colFirst="0" w:colLast="0" w:name="_bmelhdyenz0f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Nurix Hive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Software Engineer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(Contractual)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Dhaka, Bangladesh (Remote)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 August 2025 – Present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Architected backend systems and maintained architecture by developing reusable Node.js packages and custom AI integrations to automate data workflows.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Established secure server infrastructure using Node.js and Express, leveraging Supabase for data hydration and accelerating API response times by 25%.  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Built fluid front-end interfaces with React.js, Next.js, and TypeScript, deploying custom screen-scaling utilities for 4K/HD displays to eliminate layout shifts.    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Programmed high-performance, 60fps animations with GSAP and Framer Motion, refactoring motion logic into modular hooks to prevent scroll jitter.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Automated cross-platform operations via Make.com, WeWeb, and Zapier webhooks, reducing manual data workloads by 40% while synchronizing CRM interactions.   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  <w:b w:val="1"/>
          <w:bCs w:val="1"/>
          <w:color w:val="1155cc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Manaknight Digital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Web Developer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Toronto, Canada (Remote) | December 2023 – July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Spearheaded full-stack feature development for enterprise React.js applications, building modular component libraries that reduced new feature deployment time by 30%.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Designed RESTful services and secure JWT authentication systems using Node.js and MySQL to support multi-role, access-controlled platforms.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Constructed the end-to-end payment layer for complex billing systems, managing Stripe and LemonSqueezy events alongside resilient subscription error handling.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Enhanced Core Web Vitals and data pipeline efficiency via code splitting, lazy loading, and database query refinement, drastically decreasing initial load times.   </w:t>
      </w:r>
    </w:p>
    <w:p w:rsidR="00000000" w:rsidDel="00000000" w:rsidP="00000000" w:rsidRDefault="00000000" w:rsidRPr="00000000" w14:paraId="0000001D">
      <w:pPr>
        <w:ind w:left="0" w:firstLine="0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MedLink Healthcare Private Limited 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Software Engineer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Hyderabad, India (Remote) | March 2022 – December 2023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Optimized data fetching layers by building AWS AppSync GraphQL APIs, improving server-to-client response times, and driving a 35% increase in user retention.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Delivered dynamic SaaS capabilities, including real-time data visualizations and drag-and-drop interfaces, increasing overall user satisfaction by 20%.  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Built a robust internationalization framework for production healthcare apps, ensuring high-performance rendering across multiple global languages.   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Coordinated AWS deployment pipelines and connected Zoho Desk APIs to internal systems, cutting support ticket resolution time by 15%. </w:t>
      </w:r>
    </w:p>
    <w:p w:rsidR="00000000" w:rsidDel="00000000" w:rsidP="00000000" w:rsidRDefault="00000000" w:rsidRPr="00000000" w14:paraId="00000024">
      <w:pPr>
        <w:ind w:left="0" w:firstLine="0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Mentorship Experience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Calibri" w:cs="Calibri" w:eastAsia="Calibri" w:hAnsi="Calibri"/>
          <w:b w:val="1"/>
          <w:bCs w:val="1"/>
          <w:sz w:val="2"/>
          <w:szCs w:val="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Sadhinota Camp –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Support Mentor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(Voluntary)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Dhaka, Bangladesh | September 2024 – April 2025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Mentored students in full-stack architecture, improving student code quality by 40% through personalized code reviews and guidance.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Formulated practical learning resources focused on frontend performance and error handling, enabling learners to reduce runtime errors by 30%.</w:t>
      </w:r>
    </w:p>
    <w:tbl>
      <w:tblPr>
        <w:tblStyle w:val="Table1"/>
        <w:tblW w:w="11100.0" w:type="dxa"/>
        <w:jc w:val="left"/>
        <w:tblInd w:w="-1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0"/>
        <w:tblGridChange w:id="0">
          <w:tblGrid>
            <w:gridCol w:w="11100"/>
          </w:tblGrid>
        </w:tblGridChange>
      </w:tblGrid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6"/>
                <w:szCs w:val="36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  <w:color w:val="05050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50505"/>
                <w:sz w:val="24"/>
                <w:szCs w:val="24"/>
                <w:highlight w:val="white"/>
                <w:rtl w:val="0"/>
              </w:rPr>
              <w:t xml:space="preserve">B.Sc. in Computer  Science &amp; Engineering (2023 - Present)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  <w:color w:val="434343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434343"/>
                  <w:sz w:val="24"/>
                  <w:szCs w:val="24"/>
                  <w:highlight w:val="white"/>
                  <w:rtl w:val="0"/>
                </w:rPr>
                <w:t xml:space="preserve">City University, Bangladesh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Language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Calibri" w:cs="Calibri" w:eastAsia="Calibri" w:hAnsi="Calibri"/>
          <w:b w:val="1"/>
          <w:bCs w:val="1"/>
          <w:sz w:val="2"/>
          <w:szCs w:val="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"/>
          <w:szCs w:val="2"/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Fonts w:ascii="Calibri" w:cs="Calibri" w:eastAsia="Calibri" w:hAnsi="Calibri"/>
          <w:color w:val="050505"/>
          <w:sz w:val="24"/>
          <w:szCs w:val="24"/>
          <w:highlight w:val="white"/>
          <w:rtl w:val="0"/>
        </w:rPr>
        <w:t xml:space="preserve">Bangla(Native), English(Professional Working Proficiency)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453.5433070866142" w:top="566.9291338582677" w:left="680.3149606299213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yeasaleh.xyz" TargetMode="External"/><Relationship Id="rId10" Type="http://schemas.openxmlformats.org/officeDocument/2006/relationships/hyperlink" Target="https://github.com/yeasaleh2002" TargetMode="External"/><Relationship Id="rId12" Type="http://schemas.openxmlformats.org/officeDocument/2006/relationships/hyperlink" Target="https://www.cityuniversity.edu.bd/" TargetMode="External"/><Relationship Id="rId9" Type="http://schemas.openxmlformats.org/officeDocument/2006/relationships/hyperlink" Target="https://www.linkedin.com/in/yea-saleh-970281218/" TargetMode="External"/><Relationship Id="rId5" Type="http://schemas.openxmlformats.org/officeDocument/2006/relationships/styles" Target="styles.xml"/><Relationship Id="rId6" Type="http://schemas.openxmlformats.org/officeDocument/2006/relationships/hyperlink" Target="https://api.whatsapp.com/qr/JMNPW6ULMTTCM1" TargetMode="External"/><Relationship Id="rId7" Type="http://schemas.openxmlformats.org/officeDocument/2006/relationships/hyperlink" Target="mailto:yeasaleh.contact@gmail.com" TargetMode="External"/><Relationship Id="rId8" Type="http://schemas.openxmlformats.org/officeDocument/2006/relationships/hyperlink" Target="https://www.linkedin.com/in/yea-sale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