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데이터명세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서울열린데이터광장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2160" w:hanging="360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scawfjhj3tx2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서울시 저소득 한부모가족 통계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 : 저소득 한부모 가족의 현황을 제공하는 일반통계</w:t>
      </w:r>
    </w:p>
    <w:p w:rsidR="00000000" w:rsidDel="00000000" w:rsidP="00000000" w:rsidRDefault="00000000" w:rsidRPr="00000000" w14:paraId="00000004">
      <w:pPr>
        <w:numPr>
          <w:ilvl w:val="2"/>
          <w:numId w:val="8"/>
        </w:numPr>
        <w:ind w:left="288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저소득 한부모 가정 : 다음에 해당하는 세대주인 모 또는 부와 그에 의하여 양육되는 만 18세 미만의 자녀로 이루어진 가정 </w:t>
      </w:r>
    </w:p>
    <w:p w:rsidR="00000000" w:rsidDel="00000000" w:rsidP="00000000" w:rsidRDefault="00000000" w:rsidRPr="00000000" w14:paraId="00000005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배우자와 사별 또는 이혼하거나 배우자로부터 유기된 자</w:t>
      </w:r>
    </w:p>
    <w:p w:rsidR="00000000" w:rsidDel="00000000" w:rsidP="00000000" w:rsidRDefault="00000000" w:rsidRPr="00000000" w14:paraId="00000006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정신 또는 신체장애로 인하여 장기간 근로능력을 상실한 배우자를 가진 자</w:t>
      </w:r>
    </w:p>
    <w:p w:rsidR="00000000" w:rsidDel="00000000" w:rsidP="00000000" w:rsidRDefault="00000000" w:rsidRPr="00000000" w14:paraId="00000007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미혼모(사실혼 관계에 있는 자는 제외)</w:t>
      </w:r>
    </w:p>
    <w:p w:rsidR="00000000" w:rsidDel="00000000" w:rsidP="00000000" w:rsidRDefault="00000000" w:rsidRPr="00000000" w14:paraId="00000008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배우자의 생사가 분명하지 아니한 자</w:t>
      </w:r>
    </w:p>
    <w:p w:rsidR="00000000" w:rsidDel="00000000" w:rsidP="00000000" w:rsidRDefault="00000000" w:rsidRPr="00000000" w14:paraId="00000009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배우자 또는 배우자 가족과의 불화 등으로 인하여 가출한 자</w:t>
      </w:r>
    </w:p>
    <w:p w:rsidR="00000000" w:rsidDel="00000000" w:rsidP="00000000" w:rsidRDefault="00000000" w:rsidRPr="00000000" w14:paraId="0000000A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배우자의 장기복역으로 인하여 부양을 받을 수 없는 자</w:t>
      </w:r>
    </w:p>
    <w:p w:rsidR="00000000" w:rsidDel="00000000" w:rsidP="00000000" w:rsidRDefault="00000000" w:rsidRPr="00000000" w14:paraId="0000000B">
      <w:pPr>
        <w:numPr>
          <w:ilvl w:val="3"/>
          <w:numId w:val="8"/>
        </w:numPr>
        <w:ind w:left="360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국내에 체류하고 있는 외국인중 대한민국 국민과 혼인하여 대한민국 국적의 아동을 양육하고 있는자자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서울시 소득인식수준 통계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서울시민의 가구주가 인식하는 주관적 소득수준 정도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자치구 단위 서울 생활인구(내국인)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자치구 단위 서울 생활인구(내국인) 정보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서울시 다문화가정 현황 통계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서울시 각 자치구의 초/중/고등학교의 다문화가정 학생수 정보 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88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다문화가정 : 학생의 국적과는 상관없이 부모의 국적에 따라 국제결혼가정과 외국인가정으로 구분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88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국제결혼가정 : 친부모중 한 명만 외국국적을 가지고 있을 경우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88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외국인가정 : 친부모 두 명 모두 외국 국적인 경우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서울시 보통가구 통계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서울시 보통가구의 가구수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서울시 CCTV 설치현황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차치구 CCTV 설치 현황 관련으로 명칭, 주소, 위도/경도(좌표) 정보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스마트치안빅데이터플랫폼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112신고 영향요소 융합데이터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경찰관서(관할지역)별, 신고성별, 연령대, 발생요일 경찰서비스 종합112신고, 관할지역소득수준, 상주인구 데이터 통계자료 제공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청소년비행/학교폭력 영향 데이터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쇠퇴 및 범죄 유발 지역과 청소년비행학교폭력 연관 영향요인 데이터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학교폭력데이터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접수년월별 경찰관서별 신고성별 접수긴급유형별 사건종별 발생요일별 발생시간대 학교폭력 신고건수를 집계하여 통계자료로 제공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학교알리미(크롤링)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학교폭력교육시간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학교폭력실태조사 참여현황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학교폭력피해시간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학교폭력피해신고현황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학교폭력피해유형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학교폭력피해장소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공공데이터포털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경찰관서 위치 주소 현황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지역경찰청별 소속관서 표시, 지방청, 경찰서, 관서명, 지구대, 파출소, 주소 정보 제공 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소상공인시장진흥공단 상권정보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영업 중인 전국 상가업소 데이터 제공(상호명, 업종코드, 업종명, 지번주소, 도로명주소, 위도, 경도 등)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나이스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학교기본정보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: 학교 기본정보에 대한 학교명, 소재지, 주소, 위경도, 전화번호, 홈페이지주소, 남녀공학여부, 주야구분, 개교기념일 등을 확인할 수 있는 정보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카카오API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경찰관서 위치 정보 위경도 매핑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학교기본정보 위경도 매핑 </w:t>
      </w:r>
    </w:p>
    <w:p w:rsidR="00000000" w:rsidDel="00000000" w:rsidP="00000000" w:rsidRDefault="00000000" w:rsidRPr="00000000" w14:paraId="00000027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스케일링( : 무슨 데이터로 스케일링 Scale with what)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학교폭력피해장소 : 학교폭력피해응답수(학교알리미)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학교폭력피해유형 : 학교폭력피해응답수(학교알리미)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학교폭력피해시간 : 학교폭력피해응답수(학교알리미)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학교폭력교육시간 : 각 학교 1학급당 평균 피해시간이므로 스케일링 진행 안함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학교폭력피해신고현황 : 학교폭력피해응답수(학교알리미)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학교폭력실태조사 - 학교폭력피해응답수 : 고등학교 각각의 학교의 학생 수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한부모가족지원법_수수급자_재가보호_가구원수 : 서울특별시 자치구 주민등록상 인구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국민기초생활보장법수급자_가구원수 : 서울특별시 자치구 주민등록상 인구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소득인식수준_중간 / 소득인식수준_고소득 : 각 자치구의 평균이므로 스케일링 진행 안함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생활인구 : 각 자치구의 고등학교 생활인구 평균이므로 스케일링 진행 암함 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다문화가족 : 서울특별시 자치구 가구수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단란주점수,성인게임장수, 술집수, 유흥주점수 : 각 자치구의 개별 특성이므로 스케일링 진행 안함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총 신고수, 청소년비행신고수, 학교폭력신고수 : 고등학교 각각의 학교의 학생 수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사건종별가정폭력 : 서울특별시 자치구 가구수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사건종별데이트폭력 :  서울특별시 자치구 주민등록상 인구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월평균소득금액 : 각 자치구의 평균이고 개별특성이므로 스케일링 진행 안함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남녀공학구분명(남고,여고,남녀공학) : 서울특별시 자치구 학교 수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고등학교구분명(일반고, 특성화고, 자율고, 특목고) : 서울특별시 자치구 학교 수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고등학교일반실업구분명(일반계, 전문계) : 서울특별시 자치구 학교 수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환경지표, 위해지표, 경감지표로 분류 : Reason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학교폭력발생에는 다양한 원인이 존재한다. 심각한 피해를 일으키는 학교폭력을 예방하기 위해서는 학교폭력의 근본적인 원인을 파악하는 것이 필수이다. 한 개인이 어떤 사람으로 자라며 어떻게 행동하는가는 그 사람의 의식 구조에 따라 결정되는 수가 많으며 그 의식 구조의 형성에는 개인이 자라온 가정, 환경, 학교, 사회의 환경에 의해서 결정된다. 따라서 학교폭력의 사회 환경적 요인에 환경지표, 학교폭력의 학교 환경적 요인으로 위해지표, 경감지표로 분류하였다.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각 자치구별 환경적 요인이 학교폭력위험도에 영향을 미칠 것이라 파악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개별 고등학교 특성이 학교폭력위험도에 영향을 미칠 것이라 파악 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 발생에 positive한 영향을 주는 요소와 학교폭력 발생에 negative한 영향을 주는 요소 </w:t>
      </w:r>
    </w:p>
    <w:p w:rsidR="00000000" w:rsidDel="00000000" w:rsidP="00000000" w:rsidRDefault="00000000" w:rsidRPr="00000000" w14:paraId="00000042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algun Gothic" w:cs="Malgun Gothic" w:eastAsia="Malgun Gothic" w:hAnsi="Malgun Gothic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환경지표(학교폭력의 사회 환경적 요인)</w:t>
      </w:r>
      <w:r w:rsidDel="00000000" w:rsidR="00000000" w:rsidRPr="00000000">
        <w:rPr>
          <w:rFonts w:ascii="Malgun Gothic" w:cs="Malgun Gothic" w:eastAsia="Malgun Gothic" w:hAnsi="Malgun Gothic"/>
          <w:shd w:fill="c9daf8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bfbfb" w:val="clear"/>
          <w:rtl w:val="0"/>
        </w:rPr>
        <w:t xml:space="preserve">학교폭력위험도에 부정적 영향을 미치는 서울특별시 자치구 환경을 반영하여 점수를 산정한 상대적 지표이다.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학교폭력신고수&amp; 학교폭력피해응답수와 자치구별 학교폭력위험도에 영향을 미치는 변수들과의 상관관계 파악 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상관분석 결과를 바탕으로 유의미한 변수 선정 : 상관계수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한부모가족지원법수급자_재가보호_가구원수 : 0.569231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국민기초생활보장법수급자_가구원수 : 0.641538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소득인식수준_중간 : 0.511252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소득인식수준_고소득 : -0.241538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성인게임장수 : 0.324399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사건종별가정폭력 : 0.693846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사건종별데이트폭력 : 0.480769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월평균소득금액(백만) : -0.456154</w:t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다문화가족 : 0.370000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kmeans 군집화 진행 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Standard Scaler 사용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Elbow Method / Silhouette Score 을 고려하여 최적 k(군집 수) 선정 -&gt; k=5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군집화 결과 </w:t>
      </w:r>
    </w:p>
    <w:p w:rsidR="00000000" w:rsidDel="00000000" w:rsidP="00000000" w:rsidRDefault="00000000" w:rsidRPr="00000000" w14:paraId="00000054">
      <w:pPr>
        <w:numPr>
          <w:ilvl w:val="2"/>
          <w:numId w:val="20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0번 군집 :  학교폭력위험도 낮음</w:t>
      </w:r>
    </w:p>
    <w:p w:rsidR="00000000" w:rsidDel="00000000" w:rsidP="00000000" w:rsidRDefault="00000000" w:rsidRPr="00000000" w14:paraId="00000055">
      <w:pPr>
        <w:numPr>
          <w:ilvl w:val="2"/>
          <w:numId w:val="20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1번 군집 : 학교폭력위험도 매우 높음</w:t>
      </w:r>
    </w:p>
    <w:p w:rsidR="00000000" w:rsidDel="00000000" w:rsidP="00000000" w:rsidRDefault="00000000" w:rsidRPr="00000000" w14:paraId="00000056">
      <w:pPr>
        <w:numPr>
          <w:ilvl w:val="2"/>
          <w:numId w:val="20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2번 군집 : 학교폭력위험도 중간</w:t>
      </w:r>
    </w:p>
    <w:p w:rsidR="00000000" w:rsidDel="00000000" w:rsidP="00000000" w:rsidRDefault="00000000" w:rsidRPr="00000000" w14:paraId="00000057">
      <w:pPr>
        <w:numPr>
          <w:ilvl w:val="2"/>
          <w:numId w:val="20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3번 군집 : 학교폭력위험도 매우 낮음</w:t>
      </w:r>
    </w:p>
    <w:p w:rsidR="00000000" w:rsidDel="00000000" w:rsidP="00000000" w:rsidRDefault="00000000" w:rsidRPr="00000000" w14:paraId="00000058">
      <w:pPr>
        <w:numPr>
          <w:ilvl w:val="2"/>
          <w:numId w:val="20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4번 군집 : 학교폭력위험도 높음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상관계수의 크기를 바탕으로 각 자치구의 학교폭력위험도에 영향을 미치는 변수에 가중치를 부여하여 학교별 환경지표 점수 계산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환경지표는 서울특별시 자치구의 환경적 특성이 학교폭력위험도에 미치는 영향에 대한 상대적 지표로 같은 자치구에 위치하고 있는 고등학교의 환경지표 score, cluster, 학교폭력위험도는 같다. </w:t>
      </w:r>
    </w:p>
    <w:p w:rsidR="00000000" w:rsidDel="00000000" w:rsidP="00000000" w:rsidRDefault="00000000" w:rsidRPr="00000000" w14:paraId="0000005B">
      <w:pPr>
        <w:ind w:left="144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상관분석 : Reson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상관분석(Correalation Analysis)란 두 변수간의 선형의 관계가 있는지에 대한 분석으로 상관분석의 결과로 도출되는 상관계수는 “-1~+1”의 범위를 가지는 숫자로 두 변수의 직선성의 관계를 표현한다.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상관계수가 크면 두 변수간의 직선성이 매우 높고, 상관계수가 낮으면 두 변수간의 직선성이 약하다는 것을 의미한다.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학교폭력발생에 영향을 미치는 사회 환경적 요인의 변수를 파악하기 위해 상관분석 진행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사회 환경적 요인의 변수의 직선성 파악(높은지, 낮은지)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유의미한 사회 환경적 요인의 변수를 파악하여 학교폭력 위험도에 높은 수준의 상관관계가 있는 변수 선택 </w:t>
      </w:r>
    </w:p>
    <w:p w:rsidR="00000000" w:rsidDel="00000000" w:rsidP="00000000" w:rsidRDefault="00000000" w:rsidRPr="00000000" w14:paraId="00000062">
      <w:pPr>
        <w:ind w:left="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위험도 분류 Kmeans : Reason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분류 모델에는 Kmeans, Decision Tree, Random Forest 등이 존재, 주된 목표가 훈련 데이터를 기반으로 새로운 데이터의 레이블을 예측하는 것이 아닌 데이터를 그룹으로 클러스터링 하는 것이기 때문에 비지도학습인 Kmeans를 채택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또한 단순 군집화가 목적이므로 확장성, 해석 용이성, 유연성이 우수한 Kmeans를 채택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다른 군집화 모델에 비해 KMeans가 적절</w:t>
      </w:r>
    </w:p>
    <w:p w:rsidR="00000000" w:rsidDel="00000000" w:rsidP="00000000" w:rsidRDefault="00000000" w:rsidRPr="00000000" w14:paraId="00000067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Standard Scaler 사용 : Reason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scale이 큰 feature의 영향이 비대해지는 것을 방지 </w:t>
      </w:r>
    </w:p>
    <w:p w:rsidR="00000000" w:rsidDel="00000000" w:rsidP="00000000" w:rsidRDefault="00000000" w:rsidRPr="00000000" w14:paraId="0000006A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 TSNE(Kmeans에서 차원 축소) : Reason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3개 이상의 변수를 2차원에 나타내고, 데이터들간의 상대적 거리를 보존하기 위해 사용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학교폭력위험도 가중에 영향을 미치는 환경지표에 사용한 변수들에 대한 근거 : 논문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한부모가족지원법수급자_재가보호_가구원수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김영미. (2016). 청소년의 폭력피해경험과 심리적 적응 및 비행문제. 한국콘텐츠학회논문지, 16(1), 470-481.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김희선. "생태학적 관점에서 학교폭력 유발요인이 학교폭력에 끼치는 영향." 국내석사학위논문 이화여자대학교 교육대학원, 2014. 서울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박진희. “학교폭력에 영향을 미치는 지역사회요인의 상호작용 효과 분석.” 박사학위논문, 2016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국민기초생활보장법수급자_가구원수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김희선. "생태학적 관점에서 학교폭력 유발요인이 학교폭력에 끼치는 영향." 국내석사학위논문 이화여자대학교 교육대학원, 2014. 서울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박진희. “학교폭력에 영향을 미치는 지역사회요인의 상호작용 효과 분석.” 박사학위논문, 2016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소득인식수준_중간_고소득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치안정책연구소 범죄수사연구실. (2013). 학교폭력 가해행동에 영향을 미치는 요인에 관한 연구: 가정적 요인을 중심으로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박진희. “학교폭력에 영향을 미치는 지역사회요인의 상호작용 효과 분석.” 박사학위논문, 2016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청소년유해업소 : 성인게임장수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김원영 and 김경식. (2018). 한국 청소년의 학교폭력 가해행동 관련 유발변인에 대한 메타분석. 중등교육연구, 66(3), 783-814.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사건종별가정폭력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김형희, 김용섭. (2022). 청소년의 학대경험이 학교폭력가해경험에 미치는 영향에 대한 종단연구: 학교폭력피해경험과 공격성의 매개효과를 중심으로. 한국컴퓨터정보학회논문지 , 27(8), 203-210.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김재엽, 이지현, 정윤경. (2008). 청소년들의 가정폭력노출경험이 학교폭력가해행동에 미치는 영향. 한국아동복지학, (26), 31-59.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사건종별데이트폭력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이화숙. "대학생의 가정폭력 및 학교폭력 경험과 데이트폭력 가해와의 관계에서 젠더감수성의 조절효과." 국내박사학위논문 신라대학교 일반대학원, 2016. 부산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김동기 and 사공은희. (2007). 학교폭력 피해경험이 데이트폭력 가해행동에 미치는 영향과 사회적 지지의 조절효과에 관한 연구. 청소년학연구, 14(5), 99-124.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조상현. (2020). 데이트폭력의 발생 원인에 관한 연구. 한국범죄심리연구, 16(3), 165-176.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월평균소득금액(백만)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김영미. (2016). 청소년의 폭력피해경험과 심리적 적응 및 비행문제. 한국콘텐츠학회논문지, 16(1), 470-481.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김희선. "생태학적 관점에서 학교폭력 유발요인이 학교폭력에 끼치는 영향." 국내석사학위논문 이화여자대학교 교육대학원, 2014. 서울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박진희. “학교폭력에 영향을 미치는 지역사회요인의 상호작용 효과 분석.” 박사학위논문, 2016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다문화가족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김도원(Do Won Kim);문인수(In Soo Moon). (2022). 다문화 청소년 학교폭력 피해 영향요인. 한국범죄심리연구, 18(3), 37-48. 10.25277/KCPR.2022.18.3.37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부민서, 심혜인 and 조윤오. (2018). 다문화가정 자녀의 취약성과 보호자 특성이 학교폭력 피해경험에 미치는 영향. 한국범죄학, 12(3), 123-140.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위해지표(학교폭력의 학교 환경적 요인)</w:t>
      </w:r>
    </w:p>
    <w:p w:rsidR="00000000" w:rsidDel="00000000" w:rsidP="00000000" w:rsidRDefault="00000000" w:rsidRPr="00000000" w14:paraId="0000008B">
      <w:pPr>
        <w:ind w:left="0" w:firstLine="0"/>
        <w:rPr>
          <w:rFonts w:ascii="Malgun Gothic" w:cs="Malgun Gothic" w:eastAsia="Malgun Gothic" w:hAnsi="Malgun Gothic"/>
          <w:b w:val="1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bfbfb" w:val="clear"/>
          <w:rtl w:val="0"/>
        </w:rPr>
        <w:t xml:space="preserve">학교폭력위험도 가중에 영향을 미치는 서울특별시 고등학교별 위해 요소를  반영하여 점수를 산정한 상대적 지표이다. 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학교 500m이내 유흥업소 개수, 학교폭력피해장소(교실안), 학교폭력피해유형(신체폭력, 집단따돌림), 학교폭력피해시간(쉬는시간)을 학교폭력위험도 가중에 영향을 미치는 요소로 선정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kmeans 군집화 진행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Standard Scaler 사용</w:t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Elbow Method / Silhouette Score 을 고려하여 최적 k(군집 수) 선정 -&gt; k=6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군집화 결과 : 군집화 결과에 따른 위해지표 점수 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0번 군집 : 학교폭력위험도 매우 안전 : 0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1번 군집 : 학교폭력위험도 매우 위험 : 100</w:t>
      </w:r>
    </w:p>
    <w:p w:rsidR="00000000" w:rsidDel="00000000" w:rsidP="00000000" w:rsidRDefault="00000000" w:rsidRPr="00000000" w14:paraId="00000093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2번 군집 : 학교폭력위험도 주의 : 60</w:t>
      </w:r>
    </w:p>
    <w:p w:rsidR="00000000" w:rsidDel="00000000" w:rsidP="00000000" w:rsidRDefault="00000000" w:rsidRPr="00000000" w14:paraId="00000094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3번 군집 : 학교폭력위험도 위험 : 80</w:t>
      </w:r>
    </w:p>
    <w:p w:rsidR="00000000" w:rsidDel="00000000" w:rsidP="00000000" w:rsidRDefault="00000000" w:rsidRPr="00000000" w14:paraId="00000095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4번 군집 : 학교폭력위험도 보통 : 40</w:t>
      </w:r>
    </w:p>
    <w:p w:rsidR="00000000" w:rsidDel="00000000" w:rsidP="00000000" w:rsidRDefault="00000000" w:rsidRPr="00000000" w14:paraId="00000096">
      <w:pPr>
        <w:numPr>
          <w:ilvl w:val="2"/>
          <w:numId w:val="16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5번 군집 : 학교폭력위험도 안전 : 20</w:t>
      </w:r>
    </w:p>
    <w:p w:rsidR="00000000" w:rsidDel="00000000" w:rsidP="00000000" w:rsidRDefault="00000000" w:rsidRPr="00000000" w14:paraId="00000097">
      <w:pPr>
        <w:ind w:left="2160" w:firstLine="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경감지표(학교폭력의 학교 환경적 요인)</w:t>
      </w:r>
    </w:p>
    <w:p w:rsidR="00000000" w:rsidDel="00000000" w:rsidP="00000000" w:rsidRDefault="00000000" w:rsidRPr="00000000" w14:paraId="00000099">
      <w:pPr>
        <w:ind w:left="0" w:firstLine="0"/>
        <w:rPr>
          <w:rFonts w:ascii="Malgun Gothic" w:cs="Malgun Gothic" w:eastAsia="Malgun Gothic" w:hAnsi="Malgun Gothic"/>
          <w:b w:val="1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bfbfb" w:val="clear"/>
          <w:rtl w:val="0"/>
        </w:rPr>
        <w:t xml:space="preserve">학교폭력위험도 경감에 영향을 미치는 서울특별시 고등학교별 경감 요소를  반영하여 점수를 산정한 상대적 지표 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학교 500m이내 cctv개수, 학교 500m이내 경찰관서 개수, 학교폭력예방교육시간을 학교폭력위험도 경감에 영향을 미치는 요소로 선정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kmeans 군집화 진행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Standard Scaler 사용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Elbow Method / Silhouette Score 을 고려하여 최적 k(군집 수) 선정 -&gt; k=5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ind w:left="1440" w:hanging="360"/>
        <w:rPr>
          <w:rFonts w:ascii="Malgun Gothic" w:cs="Malgun Gothic" w:eastAsia="Malgun Gothic" w:hAnsi="Malgun Gothic"/>
          <w:sz w:val="20"/>
          <w:szCs w:val="20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군집화 결과 : 군집화 결과에 따른 경감지표 점수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0번 군집 : 학교폭력위험도 매우 위험 :  20</w:t>
      </w:r>
    </w:p>
    <w:p w:rsidR="00000000" w:rsidDel="00000000" w:rsidP="00000000" w:rsidRDefault="00000000" w:rsidRPr="00000000" w14:paraId="000000A0">
      <w:pPr>
        <w:numPr>
          <w:ilvl w:val="2"/>
          <w:numId w:val="15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1번 군집 : 학교폭력위험도 매우 안전 :  100</w:t>
      </w:r>
    </w:p>
    <w:p w:rsidR="00000000" w:rsidDel="00000000" w:rsidP="00000000" w:rsidRDefault="00000000" w:rsidRPr="00000000" w14:paraId="000000A1">
      <w:pPr>
        <w:numPr>
          <w:ilvl w:val="2"/>
          <w:numId w:val="15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2번 군집 : 학교폭력위험도 안전 : 80</w:t>
      </w:r>
    </w:p>
    <w:p w:rsidR="00000000" w:rsidDel="00000000" w:rsidP="00000000" w:rsidRDefault="00000000" w:rsidRPr="00000000" w14:paraId="000000A2">
      <w:pPr>
        <w:numPr>
          <w:ilvl w:val="2"/>
          <w:numId w:val="15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3번 군집 : 학교폭력위험도 위험 : 40</w:t>
      </w:r>
    </w:p>
    <w:p w:rsidR="00000000" w:rsidDel="00000000" w:rsidP="00000000" w:rsidRDefault="00000000" w:rsidRPr="00000000" w14:paraId="000000A3">
      <w:pPr>
        <w:numPr>
          <w:ilvl w:val="2"/>
          <w:numId w:val="15"/>
        </w:numPr>
        <w:ind w:left="2160" w:hanging="360"/>
        <w:rPr>
          <w:rFonts w:ascii="Malgun Gothic" w:cs="Malgun Gothic" w:eastAsia="Malgun Gothic" w:hAnsi="Malgun Gothic"/>
          <w:sz w:val="20"/>
          <w:szCs w:val="20"/>
          <w:u w:val="none"/>
          <w:shd w:fill="fbfbfb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bfbfb" w:val="clear"/>
          <w:rtl w:val="0"/>
        </w:rPr>
        <w:t xml:space="preserve">4번 군집 : 학교폭력위험도 보통 : 60</w:t>
      </w:r>
    </w:p>
    <w:p w:rsidR="00000000" w:rsidDel="00000000" w:rsidP="00000000" w:rsidRDefault="00000000" w:rsidRPr="00000000" w14:paraId="000000A4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종합지표(환경지표 + 위해지표 - 경감지표)</w:t>
      </w:r>
    </w:p>
    <w:p w:rsidR="00000000" w:rsidDel="00000000" w:rsidP="00000000" w:rsidRDefault="00000000" w:rsidRPr="00000000" w14:paraId="000000A6">
      <w:pPr>
        <w:ind w:left="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서울특별시 내 고등학교 별 사회 환경적요인과, 학교 환경적 요인에 대한 학교폭력위험도 가중에 영향을 미치는 환경지표와 위해지표, 학교폭력위험도 경감에 영향을 미치는 경감지표를 반영하여 지표 생성 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환경지표, 위해지표, 경감지표가 학교폭력위험도에 차지하는 비중이 다르므로 상관계수의 크기로 가중치를 부여하여 고등학교 개별 학교폭력위험도 score 생성 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환경지표 :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0.457842 가중치 부여 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위해지표 : 0.263726 가중치 부여 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경감지표 : 0.278432 가중치 부여 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rFonts w:ascii="Malgun Gothic" w:cs="Malgun Gothic" w:eastAsia="Malgun Gothic" w:hAnsi="Malgun Gothic"/>
          <w:color w:val="ff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ff0000"/>
          <w:sz w:val="20"/>
          <w:szCs w:val="20"/>
          <w:rtl w:val="0"/>
        </w:rPr>
        <w:t xml:space="preserve">score  0~100 점수로 스케일링 이유 : 일반인들이 이해함에 있어 편리함을 위해(학교폭력위험도에 대한 판단이나 의사결정에 있어 0~100점으로 스케일링 진행하는 것이 일반인들에게 이해가 편하다고 판단)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score 기준 min 20% 40% 60% 80% max 백분위수 파악하여 고등하교 개별 학교폭력위험도 파악 </w:t>
      </w:r>
    </w:p>
    <w:p w:rsidR="00000000" w:rsidDel="00000000" w:rsidP="00000000" w:rsidRDefault="00000000" w:rsidRPr="00000000" w14:paraId="000000AD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min        0.000000</w:t>
      </w:r>
    </w:p>
    <w:p w:rsidR="00000000" w:rsidDel="00000000" w:rsidP="00000000" w:rsidRDefault="00000000" w:rsidRPr="00000000" w14:paraId="000000AE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20%       40.477257</w:t>
      </w:r>
    </w:p>
    <w:p w:rsidR="00000000" w:rsidDel="00000000" w:rsidP="00000000" w:rsidRDefault="00000000" w:rsidRPr="00000000" w14:paraId="000000AF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40%       51.627009</w:t>
      </w:r>
    </w:p>
    <w:p w:rsidR="00000000" w:rsidDel="00000000" w:rsidP="00000000" w:rsidRDefault="00000000" w:rsidRPr="00000000" w14:paraId="000000B0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60%       61.481197</w:t>
      </w:r>
    </w:p>
    <w:p w:rsidR="00000000" w:rsidDel="00000000" w:rsidP="00000000" w:rsidRDefault="00000000" w:rsidRPr="00000000" w14:paraId="000000B1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80%       71.747387</w:t>
      </w:r>
    </w:p>
    <w:p w:rsidR="00000000" w:rsidDel="00000000" w:rsidP="00000000" w:rsidRDefault="00000000" w:rsidRPr="00000000" w14:paraId="000000B2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max      100.000000</w:t>
      </w:r>
    </w:p>
    <w:p w:rsidR="00000000" w:rsidDel="00000000" w:rsidP="00000000" w:rsidRDefault="00000000" w:rsidRPr="00000000" w14:paraId="000000B3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학교폭력위험도 매우 위험 : score &gt; 71.747387</w:t>
      </w:r>
    </w:p>
    <w:p w:rsidR="00000000" w:rsidDel="00000000" w:rsidP="00000000" w:rsidRDefault="00000000" w:rsidRPr="00000000" w14:paraId="000000B4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학교폭력위험도 위험 : score &gt;  61.481197</w:t>
      </w:r>
    </w:p>
    <w:p w:rsidR="00000000" w:rsidDel="00000000" w:rsidP="00000000" w:rsidRDefault="00000000" w:rsidRPr="00000000" w14:paraId="000000B5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학교폭력위험도 보통 : score &gt; 51.627009</w:t>
      </w:r>
    </w:p>
    <w:p w:rsidR="00000000" w:rsidDel="00000000" w:rsidP="00000000" w:rsidRDefault="00000000" w:rsidRPr="00000000" w14:paraId="000000B6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학교폭력위험도 안전 : score &gt; 40.477257</w:t>
      </w:r>
    </w:p>
    <w:p w:rsidR="00000000" w:rsidDel="00000000" w:rsidP="00000000" w:rsidRDefault="00000000" w:rsidRPr="00000000" w14:paraId="000000B7">
      <w:pPr>
        <w:numPr>
          <w:ilvl w:val="1"/>
          <w:numId w:val="2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학교폭력위험도 매우 안전 : else</w:t>
      </w:r>
    </w:p>
    <w:p w:rsidR="00000000" w:rsidDel="00000000" w:rsidP="00000000" w:rsidRDefault="00000000" w:rsidRPr="00000000" w14:paraId="000000B8">
      <w:pPr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종합지표 학교 total score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학교폭력의 사회 환경적 요인에 해당하는 환경지표와 학교폭력의 학교 환경적,개인적 요인에 해당하는 위해지표, 경감지표 각 지표의 점수를 바탕으로 환경지표+위해지표-경감지표로 계산하여 학교폭력 위험점수 계산(ex. 위험점수가 높을수록 학교폭력위험도가 높음) </w:t>
      </w:r>
    </w:p>
    <w:p w:rsidR="00000000" w:rsidDel="00000000" w:rsidP="00000000" w:rsidRDefault="00000000" w:rsidRPr="00000000" w14:paraId="000000BB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종합지표 학교폭력위험도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 위험점수를 바탕으로 백분위수를 파악하여 5단계로 분류(매우위험, 위험, 보통, 안전, 매우안전) </w:t>
      </w:r>
    </w:p>
    <w:p w:rsidR="00000000" w:rsidDel="00000000" w:rsidP="00000000" w:rsidRDefault="00000000" w:rsidRPr="00000000" w14:paraId="000000BE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 학교폭력 종합지표의 학교폭력위험도를 5단계 : Reason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교육부 학교폭력 조치별 적용 세부 기준 고시 자료에서 기본 판단 요소를 5단계로 분류함을 참고하여 학교폭력위험도를 5단계로 분류</w:t>
      </w:r>
    </w:p>
    <w:p w:rsidR="00000000" w:rsidDel="00000000" w:rsidP="00000000" w:rsidRDefault="00000000" w:rsidRPr="00000000" w14:paraId="000000C1">
      <w:pPr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https://drive.google.com/file/d/1-LQs5bO5v6rIS4X00MnIMrizRiaytArt/view?usp=sharing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Malgun Gothic" w:cs="Malgun Gothic" w:eastAsia="Malgun Gothic" w:hAnsi="Malgun Gothic"/>
          <w:b w:val="1"/>
          <w:shd w:fill="c9daf8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hd w:fill="c9daf8" w:val="clear"/>
          <w:rtl w:val="0"/>
        </w:rPr>
        <w:t xml:space="preserve"># YOLO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학교폭력 실시간 CCTV 객체탐지를 위해 Yolo v5를 사용</w:t>
        <w:tab/>
        <w:tab/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Yolo v5 : 다른 객체 탐지 모델에 비해 속도가 빠르고 상대적으로 light하여 리소스가 제한된 장치에 적응하기 쉽다는 장점이 있음.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Yolo 학습 데이터에는 roboflow Violence Detection dataset 1500개 이미지 사용</w:t>
      </w:r>
    </w:p>
    <w:p w:rsidR="00000000" w:rsidDel="00000000" w:rsidP="00000000" w:rsidRDefault="00000000" w:rsidRPr="00000000" w14:paraId="000000C7">
      <w:pPr>
        <w:ind w:left="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https://universe.roboflow.com/nuscrimesocietydatasets/violence-9gmjx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LQs5bO5v6rIS4X00MnIMrizRiaytArt/view?usp=sharing" TargetMode="External"/><Relationship Id="rId7" Type="http://schemas.openxmlformats.org/officeDocument/2006/relationships/hyperlink" Target="https://universe.roboflow.com/nuscrimesocietydatasets/violence-9gmj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