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047EE" w:rsidRDefault="006A33D8" w:rsidP="0022630C">
      <w:pPr>
        <w:jc w:val="center"/>
        <w:rPr>
          <w:rFonts w:eastAsia="Times New Roman" w:cstheme="minorHAnsi"/>
          <w:b/>
          <w:smallCaps/>
        </w:rPr>
      </w:pPr>
      <w:bookmarkStart w:id="0" w:name="_Hlk141366914"/>
      <w:bookmarkEnd w:id="0"/>
    </w:p>
    <w:p w14:paraId="1EF71878" w14:textId="5B52C88D" w:rsidR="006A33D8" w:rsidRPr="00A047EE" w:rsidRDefault="00C74CE3" w:rsidP="0022630C">
      <w:pPr>
        <w:jc w:val="center"/>
        <w:rPr>
          <w:rFonts w:eastAsia="Times New Roman" w:cstheme="minorHAnsi"/>
          <w:b/>
          <w:smallCaps/>
          <w:sz w:val="36"/>
          <w:szCs w:val="36"/>
        </w:rPr>
      </w:pPr>
      <w:r>
        <w:rPr>
          <w:rFonts w:eastAsia="Times New Roman" w:cstheme="minorHAnsi"/>
          <w:b/>
          <w:smallCaps/>
          <w:sz w:val="36"/>
          <w:szCs w:val="36"/>
        </w:rPr>
        <w:t>VENDOR ORDER</w:t>
      </w:r>
      <w:r w:rsidR="005336B7" w:rsidRPr="00A047EE">
        <w:rPr>
          <w:rFonts w:eastAsia="Times New Roman" w:cstheme="minorHAnsi"/>
          <w:b/>
          <w:smallCaps/>
          <w:sz w:val="36"/>
          <w:szCs w:val="36"/>
        </w:rPr>
        <w:t xml:space="preserve"> DOCUMENTATION</w:t>
      </w:r>
    </w:p>
    <w:p w14:paraId="2058E6F8" w14:textId="77777777" w:rsidR="006A33D8" w:rsidRPr="00A047EE" w:rsidRDefault="006A33D8" w:rsidP="0022630C">
      <w:pPr>
        <w:jc w:val="center"/>
        <w:rPr>
          <w:rFonts w:eastAsia="Times New Roman" w:cstheme="minorHAnsi"/>
        </w:rPr>
      </w:pPr>
    </w:p>
    <w:p w14:paraId="0DA1875F" w14:textId="77777777" w:rsidR="006A33D8" w:rsidRPr="00A047EE" w:rsidRDefault="006A33D8" w:rsidP="0022630C">
      <w:pPr>
        <w:rPr>
          <w:rFonts w:cstheme="minorHAnsi"/>
        </w:rPr>
      </w:pPr>
    </w:p>
    <w:p w14:paraId="08D301BC" w14:textId="77777777" w:rsidR="006A33D8" w:rsidRPr="00A047EE" w:rsidRDefault="006A33D8" w:rsidP="0022630C">
      <w:pPr>
        <w:rPr>
          <w:rFonts w:cstheme="minorHAnsi"/>
        </w:rPr>
      </w:pPr>
    </w:p>
    <w:p w14:paraId="38B407FD" w14:textId="24611301" w:rsidR="003E2330" w:rsidRPr="00A047EE" w:rsidRDefault="007235AD" w:rsidP="0022630C">
      <w:pPr>
        <w:shd w:val="clear" w:color="auto" w:fill="FFFFFF"/>
        <w:spacing w:before="450"/>
        <w:jc w:val="center"/>
        <w:rPr>
          <w:rFonts w:cstheme="minorHAnsi"/>
          <w:color w:val="172B4D"/>
          <w:spacing w:val="-2"/>
          <w:sz w:val="36"/>
          <w:szCs w:val="36"/>
        </w:rPr>
      </w:pPr>
      <w:r>
        <w:rPr>
          <w:rFonts w:cstheme="minorHAnsi"/>
          <w:b/>
          <w:smallCaps/>
          <w:sz w:val="36"/>
          <w:szCs w:val="36"/>
        </w:rPr>
        <w:t>Technical</w:t>
      </w:r>
      <w:r w:rsidR="007A1D9F" w:rsidRPr="00A047EE">
        <w:rPr>
          <w:rFonts w:cstheme="minorHAnsi"/>
          <w:b/>
          <w:smallCaps/>
          <w:sz w:val="36"/>
          <w:szCs w:val="36"/>
        </w:rPr>
        <w:t xml:space="preserve"> </w:t>
      </w:r>
      <w:r>
        <w:rPr>
          <w:rFonts w:cstheme="minorHAnsi"/>
          <w:b/>
          <w:smallCaps/>
          <w:sz w:val="36"/>
          <w:szCs w:val="36"/>
        </w:rPr>
        <w:t>Documentation</w:t>
      </w:r>
    </w:p>
    <w:p w14:paraId="21F641F2" w14:textId="6DA34A07" w:rsidR="006A33D8" w:rsidRPr="00A047EE" w:rsidRDefault="006A33D8" w:rsidP="0022630C">
      <w:pPr>
        <w:jc w:val="center"/>
        <w:rPr>
          <w:rFonts w:cstheme="minorHAnsi"/>
          <w:b/>
          <w:smallCaps/>
          <w:sz w:val="36"/>
          <w:szCs w:val="36"/>
        </w:rPr>
      </w:pPr>
    </w:p>
    <w:p w14:paraId="7F4CA0AD" w14:textId="7DBFE7BE" w:rsidR="006A33D8" w:rsidRPr="00A047EE" w:rsidRDefault="006A33D8" w:rsidP="0022630C">
      <w:pPr>
        <w:jc w:val="center"/>
        <w:rPr>
          <w:rFonts w:cstheme="minorHAnsi"/>
          <w:b/>
          <w:smallCaps/>
          <w:sz w:val="28"/>
          <w:szCs w:val="28"/>
        </w:rPr>
      </w:pPr>
      <w:r w:rsidRPr="00A047EE">
        <w:rPr>
          <w:rFonts w:cstheme="minorHAnsi"/>
          <w:b/>
          <w:smallCaps/>
          <w:sz w:val="28"/>
          <w:szCs w:val="28"/>
        </w:rPr>
        <w:t>&lt;</w:t>
      </w:r>
      <w:r w:rsidR="00C74CE3">
        <w:rPr>
          <w:rFonts w:cstheme="minorHAnsi"/>
          <w:b/>
          <w:smallCaps/>
          <w:sz w:val="28"/>
          <w:szCs w:val="28"/>
        </w:rPr>
        <w:t>IBM</w:t>
      </w:r>
      <w:r w:rsidR="00B60242" w:rsidRPr="00A047EE">
        <w:rPr>
          <w:rFonts w:cstheme="minorHAnsi"/>
          <w:b/>
          <w:smallCaps/>
          <w:sz w:val="28"/>
          <w:szCs w:val="28"/>
        </w:rPr>
        <w:t>-</w:t>
      </w:r>
      <w:r w:rsidR="00C74CE3">
        <w:rPr>
          <w:rFonts w:cstheme="minorHAnsi"/>
          <w:b/>
          <w:smallCaps/>
          <w:sz w:val="28"/>
          <w:szCs w:val="28"/>
        </w:rPr>
        <w:t>Vendor Order</w:t>
      </w:r>
      <w:r w:rsidRPr="00A047EE">
        <w:rPr>
          <w:rFonts w:cstheme="minorHAnsi"/>
          <w:b/>
          <w:smallCaps/>
          <w:sz w:val="28"/>
          <w:szCs w:val="28"/>
        </w:rPr>
        <w:t>&gt;</w:t>
      </w:r>
    </w:p>
    <w:p w14:paraId="39BCFCCB" w14:textId="77777777" w:rsidR="006A33D8" w:rsidRPr="00A047EE" w:rsidRDefault="006A33D8" w:rsidP="0022630C">
      <w:pPr>
        <w:jc w:val="center"/>
        <w:rPr>
          <w:rFonts w:cstheme="minorHAnsi"/>
          <w:b/>
          <w:smallCaps/>
          <w:sz w:val="28"/>
          <w:szCs w:val="28"/>
        </w:rPr>
      </w:pPr>
    </w:p>
    <w:p w14:paraId="223AB99C" w14:textId="77777777" w:rsidR="006A33D8" w:rsidRPr="00A047EE" w:rsidRDefault="006A33D8" w:rsidP="0022630C">
      <w:pPr>
        <w:jc w:val="center"/>
        <w:rPr>
          <w:rFonts w:cstheme="minorHAnsi"/>
          <w:b/>
          <w:smallCaps/>
          <w:sz w:val="28"/>
          <w:szCs w:val="28"/>
        </w:rPr>
      </w:pPr>
    </w:p>
    <w:p w14:paraId="41EF628C" w14:textId="77777777" w:rsidR="006A33D8" w:rsidRPr="00A047EE" w:rsidRDefault="006A33D8" w:rsidP="0022630C">
      <w:pPr>
        <w:jc w:val="center"/>
        <w:rPr>
          <w:rFonts w:cstheme="minorHAnsi"/>
          <w:b/>
          <w:smallCaps/>
          <w:sz w:val="28"/>
          <w:szCs w:val="28"/>
        </w:rPr>
      </w:pPr>
    </w:p>
    <w:p w14:paraId="17A47CA3" w14:textId="77777777" w:rsidR="006A33D8" w:rsidRPr="00A047EE" w:rsidRDefault="006A33D8" w:rsidP="0022630C">
      <w:pPr>
        <w:jc w:val="center"/>
        <w:rPr>
          <w:rFonts w:cstheme="minorHAnsi"/>
          <w:b/>
          <w:smallCaps/>
          <w:sz w:val="28"/>
          <w:szCs w:val="28"/>
        </w:rPr>
      </w:pPr>
    </w:p>
    <w:p w14:paraId="1C4E42A6" w14:textId="77777777" w:rsidR="006A33D8" w:rsidRPr="00A047EE" w:rsidRDefault="006A33D8" w:rsidP="0022630C">
      <w:pPr>
        <w:jc w:val="center"/>
        <w:rPr>
          <w:rFonts w:cstheme="minorHAnsi"/>
          <w:b/>
          <w:smallCaps/>
          <w:sz w:val="28"/>
          <w:szCs w:val="28"/>
        </w:rPr>
      </w:pPr>
      <w:r w:rsidRPr="00A047EE">
        <w:rPr>
          <w:rFonts w:cstheme="minorHAnsi"/>
          <w:b/>
          <w:smallCaps/>
          <w:sz w:val="28"/>
          <w:szCs w:val="28"/>
        </w:rPr>
        <w:t>Company Name</w:t>
      </w:r>
    </w:p>
    <w:p w14:paraId="4CD88CC8" w14:textId="5D3BAA97" w:rsidR="006A33D8" w:rsidRPr="00A047EE" w:rsidRDefault="00B60242" w:rsidP="0022630C">
      <w:pPr>
        <w:jc w:val="center"/>
        <w:rPr>
          <w:rFonts w:cstheme="minorHAnsi"/>
          <w:b/>
          <w:smallCaps/>
          <w:sz w:val="28"/>
          <w:szCs w:val="28"/>
        </w:rPr>
      </w:pPr>
      <w:r w:rsidRPr="00A047EE">
        <w:rPr>
          <w:rFonts w:cstheme="minorHAnsi"/>
          <w:b/>
          <w:smallCaps/>
          <w:sz w:val="28"/>
          <w:szCs w:val="28"/>
        </w:rPr>
        <w:t xml:space="preserve">S3 </w:t>
      </w:r>
      <w:r w:rsidR="003150EC" w:rsidRPr="00A047EE">
        <w:rPr>
          <w:rFonts w:cstheme="minorHAnsi"/>
          <w:b/>
          <w:bCs/>
        </w:rPr>
        <w:t>Innovate</w:t>
      </w:r>
    </w:p>
    <w:p w14:paraId="312F16D0" w14:textId="77777777" w:rsidR="00A75F47" w:rsidRPr="00A047EE" w:rsidRDefault="00A75F47" w:rsidP="0022630C">
      <w:pPr>
        <w:jc w:val="center"/>
        <w:rPr>
          <w:rFonts w:cstheme="minorHAnsi"/>
          <w:b/>
          <w:smallCaps/>
          <w:sz w:val="28"/>
          <w:szCs w:val="28"/>
        </w:rPr>
      </w:pPr>
    </w:p>
    <w:p w14:paraId="2A9DB0AB" w14:textId="77777777" w:rsidR="006A33D8" w:rsidRPr="00A047EE" w:rsidRDefault="006A33D8" w:rsidP="0022630C">
      <w:pPr>
        <w:jc w:val="center"/>
        <w:rPr>
          <w:rFonts w:cstheme="minorHAnsi"/>
          <w:b/>
          <w:smallCaps/>
          <w:sz w:val="28"/>
          <w:szCs w:val="28"/>
        </w:rPr>
      </w:pPr>
    </w:p>
    <w:p w14:paraId="7E8F6C0E" w14:textId="384932FF" w:rsidR="006A33D8" w:rsidRPr="00A047EE" w:rsidRDefault="006A33D8" w:rsidP="0022630C">
      <w:pPr>
        <w:jc w:val="center"/>
        <w:rPr>
          <w:rFonts w:cstheme="minorHAnsi"/>
          <w:b/>
          <w:smallCaps/>
          <w:sz w:val="28"/>
          <w:szCs w:val="28"/>
        </w:rPr>
      </w:pPr>
      <w:r w:rsidRPr="00A047EE">
        <w:rPr>
          <w:rFonts w:cstheme="minorHAnsi"/>
          <w:b/>
          <w:smallCaps/>
          <w:sz w:val="28"/>
          <w:szCs w:val="28"/>
        </w:rPr>
        <w:t>Date</w:t>
      </w:r>
      <w:r w:rsidR="00A75F47" w:rsidRPr="00A047EE">
        <w:rPr>
          <w:rFonts w:cstheme="minorHAnsi"/>
          <w:b/>
          <w:smallCaps/>
          <w:sz w:val="28"/>
          <w:szCs w:val="28"/>
        </w:rPr>
        <w:t xml:space="preserve"> </w:t>
      </w:r>
    </w:p>
    <w:p w14:paraId="5F31506B" w14:textId="51C23A03" w:rsidR="006A33D8" w:rsidRPr="00A047EE" w:rsidRDefault="006A33D8" w:rsidP="0022630C">
      <w:pPr>
        <w:rPr>
          <w:rFonts w:cstheme="minorHAnsi"/>
        </w:rPr>
      </w:pPr>
    </w:p>
    <w:p w14:paraId="4553B9FC" w14:textId="0B226B18" w:rsidR="00A75F47" w:rsidRPr="00A047EE" w:rsidRDefault="00C74CE3" w:rsidP="0022630C">
      <w:pPr>
        <w:jc w:val="center"/>
        <w:rPr>
          <w:rFonts w:cstheme="minorHAnsi"/>
          <w:b/>
          <w:bCs/>
        </w:rPr>
      </w:pPr>
      <w:r>
        <w:rPr>
          <w:rFonts w:cstheme="minorHAnsi"/>
          <w:b/>
          <w:bCs/>
        </w:rPr>
        <w:t>31</w:t>
      </w:r>
      <w:r w:rsidR="00A75F47" w:rsidRPr="00A047EE">
        <w:rPr>
          <w:rFonts w:cstheme="minorHAnsi"/>
          <w:b/>
          <w:bCs/>
        </w:rPr>
        <w:t>/0</w:t>
      </w:r>
      <w:r>
        <w:rPr>
          <w:rFonts w:cstheme="minorHAnsi"/>
          <w:b/>
          <w:bCs/>
        </w:rPr>
        <w:t>8</w:t>
      </w:r>
      <w:r w:rsidR="00A75F47" w:rsidRPr="00A047EE">
        <w:rPr>
          <w:rFonts w:cstheme="minorHAnsi"/>
          <w:b/>
          <w:bCs/>
        </w:rPr>
        <w:t>/2023</w:t>
      </w:r>
    </w:p>
    <w:p w14:paraId="4662C306" w14:textId="77777777" w:rsidR="00A75F47" w:rsidRPr="00A047EE" w:rsidRDefault="00A75F47" w:rsidP="0022630C">
      <w:pPr>
        <w:rPr>
          <w:rFonts w:cstheme="minorHAnsi"/>
        </w:rPr>
      </w:pPr>
    </w:p>
    <w:p w14:paraId="23311673" w14:textId="77777777" w:rsidR="00A75F47" w:rsidRPr="00A047EE" w:rsidRDefault="00A75F47" w:rsidP="0022630C">
      <w:pPr>
        <w:rPr>
          <w:rFonts w:cstheme="minorHAnsi"/>
        </w:rPr>
      </w:pPr>
    </w:p>
    <w:p w14:paraId="30B6F716" w14:textId="77777777" w:rsidR="00A75F47" w:rsidRPr="00A047EE" w:rsidRDefault="00A75F47" w:rsidP="0022630C">
      <w:pPr>
        <w:rPr>
          <w:rFonts w:cstheme="minorHAnsi"/>
        </w:rPr>
      </w:pPr>
    </w:p>
    <w:p w14:paraId="70D350D6" w14:textId="77777777" w:rsidR="00A75F47" w:rsidRPr="00A047EE" w:rsidRDefault="00A75F47" w:rsidP="0022630C">
      <w:pPr>
        <w:rPr>
          <w:rFonts w:cstheme="minorHAnsi"/>
        </w:rPr>
      </w:pPr>
    </w:p>
    <w:p w14:paraId="6FC2F8AE" w14:textId="77777777" w:rsidR="00A75F47" w:rsidRPr="00A047EE" w:rsidRDefault="00A75F47" w:rsidP="0022630C">
      <w:pPr>
        <w:rPr>
          <w:rFonts w:cstheme="minorHAnsi"/>
        </w:rPr>
      </w:pPr>
    </w:p>
    <w:p w14:paraId="7CE3238C" w14:textId="77777777" w:rsidR="00A75F47" w:rsidRPr="00A047EE" w:rsidRDefault="00A75F47" w:rsidP="0022630C">
      <w:pPr>
        <w:rPr>
          <w:rFonts w:cstheme="minorHAnsi"/>
        </w:rPr>
      </w:pPr>
    </w:p>
    <w:p w14:paraId="5C24D503" w14:textId="77777777" w:rsidR="00A75F47" w:rsidRPr="00A047EE" w:rsidRDefault="00A75F47" w:rsidP="0022630C">
      <w:pPr>
        <w:rPr>
          <w:rFonts w:cstheme="minorHAnsi"/>
        </w:rPr>
      </w:pPr>
    </w:p>
    <w:p w14:paraId="5EACE74B" w14:textId="77777777" w:rsidR="00A75F47" w:rsidRPr="00A047EE" w:rsidRDefault="00A75F47" w:rsidP="0022630C">
      <w:pPr>
        <w:rPr>
          <w:rFonts w:cstheme="minorHAnsi"/>
        </w:rPr>
      </w:pPr>
    </w:p>
    <w:p w14:paraId="5E5E16F1" w14:textId="77777777" w:rsidR="00A75F47" w:rsidRPr="00A047EE" w:rsidRDefault="00A75F47" w:rsidP="0022630C">
      <w:pPr>
        <w:rPr>
          <w:rFonts w:cstheme="minorHAnsi"/>
        </w:rPr>
      </w:pPr>
    </w:p>
    <w:p w14:paraId="3D55B955" w14:textId="77777777" w:rsidR="00A75F47" w:rsidRPr="00A047EE" w:rsidRDefault="00A75F47" w:rsidP="0022630C">
      <w:pPr>
        <w:rPr>
          <w:rFonts w:cstheme="minorHAnsi"/>
        </w:rPr>
      </w:pPr>
    </w:p>
    <w:p w14:paraId="24EB8AE0" w14:textId="6B77AB01" w:rsidR="006416F1" w:rsidRPr="00A047EE" w:rsidRDefault="006416F1" w:rsidP="0022630C">
      <w:pPr>
        <w:rPr>
          <w:rFonts w:cstheme="minorHAnsi"/>
        </w:rPr>
      </w:pPr>
    </w:p>
    <w:p w14:paraId="7869F29E" w14:textId="77777777" w:rsidR="00726A10" w:rsidRPr="00A047EE" w:rsidRDefault="00726A10" w:rsidP="0022630C">
      <w:pPr>
        <w:rPr>
          <w:rFonts w:cstheme="minorHAnsi"/>
        </w:rPr>
      </w:pPr>
    </w:p>
    <w:p w14:paraId="3B0ED47B" w14:textId="77777777" w:rsidR="00726A10" w:rsidRPr="00A047EE" w:rsidRDefault="00726A10" w:rsidP="0022630C">
      <w:pPr>
        <w:rPr>
          <w:rFonts w:cstheme="minorHAnsi"/>
        </w:rPr>
      </w:pPr>
    </w:p>
    <w:p w14:paraId="182E18A8" w14:textId="77777777" w:rsidR="00726A10" w:rsidRPr="00A047EE" w:rsidRDefault="00726A10" w:rsidP="0022630C">
      <w:pPr>
        <w:rPr>
          <w:rFonts w:cstheme="minorHAnsi"/>
        </w:rPr>
      </w:pPr>
    </w:p>
    <w:p w14:paraId="02A6E96E" w14:textId="77777777" w:rsidR="00726A10" w:rsidRPr="00A047EE" w:rsidRDefault="00726A10" w:rsidP="0022630C">
      <w:pPr>
        <w:rPr>
          <w:rFonts w:cstheme="minorHAnsi"/>
        </w:rPr>
      </w:pPr>
    </w:p>
    <w:p w14:paraId="68E83FDE" w14:textId="77777777" w:rsidR="009D4B7C" w:rsidRPr="00A047EE" w:rsidRDefault="009D4B7C" w:rsidP="0022630C">
      <w:pPr>
        <w:rPr>
          <w:rFonts w:cstheme="minorHAnsi"/>
        </w:rPr>
      </w:pPr>
    </w:p>
    <w:p w14:paraId="488906C7" w14:textId="0456E26B" w:rsidR="00481FB3" w:rsidRDefault="00481FB3" w:rsidP="0022630C"/>
    <w:sdt>
      <w:sdtPr>
        <w:id w:val="-138132369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2BE0D2EF" w14:textId="34CA7ACA" w:rsidR="0053172B" w:rsidRDefault="0053172B">
          <w:pPr>
            <w:pStyle w:val="TOCHeading"/>
          </w:pPr>
          <w:r>
            <w:t>Table of Contents</w:t>
          </w:r>
        </w:p>
        <w:p w14:paraId="512BA9CB" w14:textId="1CC13E12" w:rsidR="00411272" w:rsidRDefault="0053172B">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4484757" w:history="1">
            <w:r w:rsidR="00411272" w:rsidRPr="00F771FC">
              <w:rPr>
                <w:rStyle w:val="Hyperlink"/>
                <w:rFonts w:eastAsiaTheme="majorEastAsia"/>
                <w:noProof/>
              </w:rPr>
              <w:t>Introduction</w:t>
            </w:r>
            <w:r w:rsidR="00411272" w:rsidRPr="00F771FC">
              <w:rPr>
                <w:rStyle w:val="Hyperlink"/>
                <w:noProof/>
              </w:rPr>
              <w:t>:</w:t>
            </w:r>
            <w:r w:rsidR="00411272">
              <w:rPr>
                <w:noProof/>
                <w:webHidden/>
              </w:rPr>
              <w:tab/>
            </w:r>
            <w:r w:rsidR="00411272">
              <w:rPr>
                <w:noProof/>
                <w:webHidden/>
              </w:rPr>
              <w:fldChar w:fldCharType="begin"/>
            </w:r>
            <w:r w:rsidR="00411272">
              <w:rPr>
                <w:noProof/>
                <w:webHidden/>
              </w:rPr>
              <w:instrText xml:space="preserve"> PAGEREF _Toc144484757 \h </w:instrText>
            </w:r>
            <w:r w:rsidR="00411272">
              <w:rPr>
                <w:noProof/>
                <w:webHidden/>
              </w:rPr>
            </w:r>
            <w:r w:rsidR="00411272">
              <w:rPr>
                <w:noProof/>
                <w:webHidden/>
              </w:rPr>
              <w:fldChar w:fldCharType="separate"/>
            </w:r>
            <w:r w:rsidR="00411272">
              <w:rPr>
                <w:noProof/>
                <w:webHidden/>
              </w:rPr>
              <w:t>3</w:t>
            </w:r>
            <w:r w:rsidR="00411272">
              <w:rPr>
                <w:noProof/>
                <w:webHidden/>
              </w:rPr>
              <w:fldChar w:fldCharType="end"/>
            </w:r>
          </w:hyperlink>
        </w:p>
        <w:p w14:paraId="131DAAE3" w14:textId="7CE6E4DE" w:rsidR="00411272" w:rsidRDefault="00411272">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4484758" w:history="1">
            <w:r w:rsidRPr="00F771FC">
              <w:rPr>
                <w:rStyle w:val="Hyperlink"/>
                <w:rFonts w:eastAsiaTheme="majorEastAsia"/>
                <w:noProof/>
              </w:rPr>
              <w:t>Solution Overview</w:t>
            </w:r>
            <w:r w:rsidRPr="00F771FC">
              <w:rPr>
                <w:rStyle w:val="Hyperlink"/>
                <w:noProof/>
              </w:rPr>
              <w:t>:</w:t>
            </w:r>
            <w:r>
              <w:rPr>
                <w:noProof/>
                <w:webHidden/>
              </w:rPr>
              <w:tab/>
            </w:r>
            <w:r>
              <w:rPr>
                <w:noProof/>
                <w:webHidden/>
              </w:rPr>
              <w:fldChar w:fldCharType="begin"/>
            </w:r>
            <w:r>
              <w:rPr>
                <w:noProof/>
                <w:webHidden/>
              </w:rPr>
              <w:instrText xml:space="preserve"> PAGEREF _Toc144484758 \h </w:instrText>
            </w:r>
            <w:r>
              <w:rPr>
                <w:noProof/>
                <w:webHidden/>
              </w:rPr>
            </w:r>
            <w:r>
              <w:rPr>
                <w:noProof/>
                <w:webHidden/>
              </w:rPr>
              <w:fldChar w:fldCharType="separate"/>
            </w:r>
            <w:r>
              <w:rPr>
                <w:noProof/>
                <w:webHidden/>
              </w:rPr>
              <w:t>3</w:t>
            </w:r>
            <w:r>
              <w:rPr>
                <w:noProof/>
                <w:webHidden/>
              </w:rPr>
              <w:fldChar w:fldCharType="end"/>
            </w:r>
          </w:hyperlink>
        </w:p>
        <w:p w14:paraId="74318DA5" w14:textId="5A86B4F4" w:rsidR="00411272" w:rsidRDefault="00411272">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4484759" w:history="1">
            <w:r w:rsidRPr="00F771FC">
              <w:rPr>
                <w:rStyle w:val="Hyperlink"/>
                <w:noProof/>
              </w:rPr>
              <w:t>System Architecture:</w:t>
            </w:r>
            <w:r>
              <w:rPr>
                <w:noProof/>
                <w:webHidden/>
              </w:rPr>
              <w:tab/>
            </w:r>
            <w:r>
              <w:rPr>
                <w:noProof/>
                <w:webHidden/>
              </w:rPr>
              <w:fldChar w:fldCharType="begin"/>
            </w:r>
            <w:r>
              <w:rPr>
                <w:noProof/>
                <w:webHidden/>
              </w:rPr>
              <w:instrText xml:space="preserve"> PAGEREF _Toc144484759 \h </w:instrText>
            </w:r>
            <w:r>
              <w:rPr>
                <w:noProof/>
                <w:webHidden/>
              </w:rPr>
            </w:r>
            <w:r>
              <w:rPr>
                <w:noProof/>
                <w:webHidden/>
              </w:rPr>
              <w:fldChar w:fldCharType="separate"/>
            </w:r>
            <w:r>
              <w:rPr>
                <w:noProof/>
                <w:webHidden/>
              </w:rPr>
              <w:t>3</w:t>
            </w:r>
            <w:r>
              <w:rPr>
                <w:noProof/>
                <w:webHidden/>
              </w:rPr>
              <w:fldChar w:fldCharType="end"/>
            </w:r>
          </w:hyperlink>
        </w:p>
        <w:p w14:paraId="2C13E236" w14:textId="5114713B" w:rsidR="00411272" w:rsidRDefault="00411272">
          <w:pPr>
            <w:pStyle w:val="TOC2"/>
            <w:tabs>
              <w:tab w:val="left" w:pos="660"/>
            </w:tabs>
            <w:rPr>
              <w:rFonts w:eastAsiaTheme="minorEastAsia"/>
              <w:noProof/>
              <w:kern w:val="2"/>
              <w:sz w:val="22"/>
              <w:szCs w:val="22"/>
              <w:lang w:val="en-GB" w:eastAsia="en-GB"/>
              <w14:ligatures w14:val="standardContextual"/>
            </w:rPr>
          </w:pPr>
          <w:hyperlink w:anchor="_Toc144484760" w:history="1">
            <w:r w:rsidRPr="00F771FC">
              <w:rPr>
                <w:rStyle w:val="Hyperlink"/>
                <w:rFonts w:ascii="Symbol" w:hAnsi="Symbol" w:cstheme="minorHAnsi"/>
                <w:noProof/>
              </w:rPr>
              <w:t></w:t>
            </w:r>
            <w:r>
              <w:rPr>
                <w:rFonts w:eastAsiaTheme="minorEastAsia"/>
                <w:noProof/>
                <w:kern w:val="2"/>
                <w:sz w:val="22"/>
                <w:szCs w:val="22"/>
                <w:lang w:val="en-GB" w:eastAsia="en-GB"/>
                <w14:ligatures w14:val="standardContextual"/>
              </w:rPr>
              <w:tab/>
            </w:r>
            <w:r w:rsidRPr="00F771FC">
              <w:rPr>
                <w:rStyle w:val="Hyperlink"/>
                <w:noProof/>
              </w:rPr>
              <w:t>Python-Kafka-Client:</w:t>
            </w:r>
            <w:r>
              <w:rPr>
                <w:noProof/>
                <w:webHidden/>
              </w:rPr>
              <w:tab/>
            </w:r>
            <w:r>
              <w:rPr>
                <w:noProof/>
                <w:webHidden/>
              </w:rPr>
              <w:fldChar w:fldCharType="begin"/>
            </w:r>
            <w:r>
              <w:rPr>
                <w:noProof/>
                <w:webHidden/>
              </w:rPr>
              <w:instrText xml:space="preserve"> PAGEREF _Toc144484760 \h </w:instrText>
            </w:r>
            <w:r>
              <w:rPr>
                <w:noProof/>
                <w:webHidden/>
              </w:rPr>
            </w:r>
            <w:r>
              <w:rPr>
                <w:noProof/>
                <w:webHidden/>
              </w:rPr>
              <w:fldChar w:fldCharType="separate"/>
            </w:r>
            <w:r>
              <w:rPr>
                <w:noProof/>
                <w:webHidden/>
              </w:rPr>
              <w:t>3</w:t>
            </w:r>
            <w:r>
              <w:rPr>
                <w:noProof/>
                <w:webHidden/>
              </w:rPr>
              <w:fldChar w:fldCharType="end"/>
            </w:r>
          </w:hyperlink>
        </w:p>
        <w:p w14:paraId="11DA016B" w14:textId="5F94B393" w:rsidR="00411272" w:rsidRDefault="00411272">
          <w:pPr>
            <w:pStyle w:val="TOC2"/>
            <w:tabs>
              <w:tab w:val="left" w:pos="660"/>
            </w:tabs>
            <w:rPr>
              <w:rFonts w:eastAsiaTheme="minorEastAsia"/>
              <w:noProof/>
              <w:kern w:val="2"/>
              <w:sz w:val="22"/>
              <w:szCs w:val="22"/>
              <w:lang w:val="en-GB" w:eastAsia="en-GB"/>
              <w14:ligatures w14:val="standardContextual"/>
            </w:rPr>
          </w:pPr>
          <w:hyperlink w:anchor="_Toc144484761" w:history="1">
            <w:r w:rsidRPr="00F771FC">
              <w:rPr>
                <w:rStyle w:val="Hyperlink"/>
                <w:rFonts w:ascii="Symbol" w:hAnsi="Symbol" w:cstheme="minorHAnsi"/>
                <w:noProof/>
              </w:rPr>
              <w:t></w:t>
            </w:r>
            <w:r>
              <w:rPr>
                <w:rFonts w:eastAsiaTheme="minorEastAsia"/>
                <w:noProof/>
                <w:kern w:val="2"/>
                <w:sz w:val="22"/>
                <w:szCs w:val="22"/>
                <w:lang w:val="en-GB" w:eastAsia="en-GB"/>
                <w14:ligatures w14:val="standardContextual"/>
              </w:rPr>
              <w:tab/>
            </w:r>
            <w:r w:rsidRPr="00F771FC">
              <w:rPr>
                <w:rStyle w:val="Hyperlink"/>
                <w:noProof/>
              </w:rPr>
              <w:t>VendorOrder-Service:</w:t>
            </w:r>
            <w:r>
              <w:rPr>
                <w:noProof/>
                <w:webHidden/>
              </w:rPr>
              <w:tab/>
            </w:r>
            <w:r>
              <w:rPr>
                <w:noProof/>
                <w:webHidden/>
              </w:rPr>
              <w:fldChar w:fldCharType="begin"/>
            </w:r>
            <w:r>
              <w:rPr>
                <w:noProof/>
                <w:webHidden/>
              </w:rPr>
              <w:instrText xml:space="preserve"> PAGEREF _Toc144484761 \h </w:instrText>
            </w:r>
            <w:r>
              <w:rPr>
                <w:noProof/>
                <w:webHidden/>
              </w:rPr>
            </w:r>
            <w:r>
              <w:rPr>
                <w:noProof/>
                <w:webHidden/>
              </w:rPr>
              <w:fldChar w:fldCharType="separate"/>
            </w:r>
            <w:r>
              <w:rPr>
                <w:noProof/>
                <w:webHidden/>
              </w:rPr>
              <w:t>4</w:t>
            </w:r>
            <w:r>
              <w:rPr>
                <w:noProof/>
                <w:webHidden/>
              </w:rPr>
              <w:fldChar w:fldCharType="end"/>
            </w:r>
          </w:hyperlink>
        </w:p>
        <w:p w14:paraId="73752A81" w14:textId="18B92930" w:rsidR="00411272" w:rsidRDefault="00411272">
          <w:pPr>
            <w:pStyle w:val="TOC3"/>
            <w:tabs>
              <w:tab w:val="left" w:pos="880"/>
              <w:tab w:val="right" w:leader="dot" w:pos="9350"/>
            </w:tabs>
            <w:rPr>
              <w:rFonts w:eastAsiaTheme="minorEastAsia"/>
              <w:noProof/>
              <w:kern w:val="2"/>
              <w:sz w:val="22"/>
              <w:szCs w:val="22"/>
              <w:lang w:val="en-GB" w:eastAsia="en-GB"/>
              <w14:ligatures w14:val="standardContextual"/>
            </w:rPr>
          </w:pPr>
          <w:hyperlink w:anchor="_Toc144484762" w:history="1">
            <w:r w:rsidRPr="00F771FC">
              <w:rPr>
                <w:rStyle w:val="Hyperlink"/>
                <w:rFonts w:ascii="Courier New" w:hAnsi="Courier New" w:cs="Courier New"/>
                <w:noProof/>
              </w:rPr>
              <w:t>o</w:t>
            </w:r>
            <w:r>
              <w:rPr>
                <w:rFonts w:eastAsiaTheme="minorEastAsia"/>
                <w:noProof/>
                <w:kern w:val="2"/>
                <w:sz w:val="22"/>
                <w:szCs w:val="22"/>
                <w:lang w:val="en-GB" w:eastAsia="en-GB"/>
                <w14:ligatures w14:val="standardContextual"/>
              </w:rPr>
              <w:tab/>
            </w:r>
            <w:r w:rsidRPr="00F771FC">
              <w:rPr>
                <w:rStyle w:val="Hyperlink"/>
                <w:noProof/>
              </w:rPr>
              <w:t>JSON Service:</w:t>
            </w:r>
            <w:r>
              <w:rPr>
                <w:noProof/>
                <w:webHidden/>
              </w:rPr>
              <w:tab/>
            </w:r>
            <w:r>
              <w:rPr>
                <w:noProof/>
                <w:webHidden/>
              </w:rPr>
              <w:fldChar w:fldCharType="begin"/>
            </w:r>
            <w:r>
              <w:rPr>
                <w:noProof/>
                <w:webHidden/>
              </w:rPr>
              <w:instrText xml:space="preserve"> PAGEREF _Toc144484762 \h </w:instrText>
            </w:r>
            <w:r>
              <w:rPr>
                <w:noProof/>
                <w:webHidden/>
              </w:rPr>
            </w:r>
            <w:r>
              <w:rPr>
                <w:noProof/>
                <w:webHidden/>
              </w:rPr>
              <w:fldChar w:fldCharType="separate"/>
            </w:r>
            <w:r>
              <w:rPr>
                <w:noProof/>
                <w:webHidden/>
              </w:rPr>
              <w:t>4</w:t>
            </w:r>
            <w:r>
              <w:rPr>
                <w:noProof/>
                <w:webHidden/>
              </w:rPr>
              <w:fldChar w:fldCharType="end"/>
            </w:r>
          </w:hyperlink>
        </w:p>
        <w:p w14:paraId="70EC7F63" w14:textId="194566B0" w:rsidR="00411272" w:rsidRDefault="00411272">
          <w:pPr>
            <w:pStyle w:val="TOC3"/>
            <w:tabs>
              <w:tab w:val="left" w:pos="880"/>
              <w:tab w:val="right" w:leader="dot" w:pos="9350"/>
            </w:tabs>
            <w:rPr>
              <w:rFonts w:eastAsiaTheme="minorEastAsia"/>
              <w:noProof/>
              <w:kern w:val="2"/>
              <w:sz w:val="22"/>
              <w:szCs w:val="22"/>
              <w:lang w:val="en-GB" w:eastAsia="en-GB"/>
              <w14:ligatures w14:val="standardContextual"/>
            </w:rPr>
          </w:pPr>
          <w:hyperlink w:anchor="_Toc144484763" w:history="1">
            <w:r w:rsidRPr="00F771FC">
              <w:rPr>
                <w:rStyle w:val="Hyperlink"/>
                <w:rFonts w:ascii="Courier New" w:hAnsi="Courier New" w:cs="Courier New"/>
                <w:noProof/>
              </w:rPr>
              <w:t>o</w:t>
            </w:r>
            <w:r>
              <w:rPr>
                <w:rFonts w:eastAsiaTheme="minorEastAsia"/>
                <w:noProof/>
                <w:kern w:val="2"/>
                <w:sz w:val="22"/>
                <w:szCs w:val="22"/>
                <w:lang w:val="en-GB" w:eastAsia="en-GB"/>
                <w14:ligatures w14:val="standardContextual"/>
              </w:rPr>
              <w:tab/>
            </w:r>
            <w:r w:rsidRPr="00F771FC">
              <w:rPr>
                <w:rStyle w:val="Hyperlink"/>
                <w:noProof/>
              </w:rPr>
              <w:t>PDF Service:</w:t>
            </w:r>
            <w:r>
              <w:rPr>
                <w:noProof/>
                <w:webHidden/>
              </w:rPr>
              <w:tab/>
            </w:r>
            <w:r>
              <w:rPr>
                <w:noProof/>
                <w:webHidden/>
              </w:rPr>
              <w:fldChar w:fldCharType="begin"/>
            </w:r>
            <w:r>
              <w:rPr>
                <w:noProof/>
                <w:webHidden/>
              </w:rPr>
              <w:instrText xml:space="preserve"> PAGEREF _Toc144484763 \h </w:instrText>
            </w:r>
            <w:r>
              <w:rPr>
                <w:noProof/>
                <w:webHidden/>
              </w:rPr>
            </w:r>
            <w:r>
              <w:rPr>
                <w:noProof/>
                <w:webHidden/>
              </w:rPr>
              <w:fldChar w:fldCharType="separate"/>
            </w:r>
            <w:r>
              <w:rPr>
                <w:noProof/>
                <w:webHidden/>
              </w:rPr>
              <w:t>4</w:t>
            </w:r>
            <w:r>
              <w:rPr>
                <w:noProof/>
                <w:webHidden/>
              </w:rPr>
              <w:fldChar w:fldCharType="end"/>
            </w:r>
          </w:hyperlink>
        </w:p>
        <w:p w14:paraId="3BDFE1CA" w14:textId="216EF174" w:rsidR="00411272" w:rsidRDefault="00411272">
          <w:pPr>
            <w:pStyle w:val="TOC2"/>
            <w:tabs>
              <w:tab w:val="left" w:pos="660"/>
            </w:tabs>
            <w:rPr>
              <w:rFonts w:eastAsiaTheme="minorEastAsia"/>
              <w:noProof/>
              <w:kern w:val="2"/>
              <w:sz w:val="22"/>
              <w:szCs w:val="22"/>
              <w:lang w:val="en-GB" w:eastAsia="en-GB"/>
              <w14:ligatures w14:val="standardContextual"/>
            </w:rPr>
          </w:pPr>
          <w:hyperlink w:anchor="_Toc144484764" w:history="1">
            <w:r w:rsidRPr="00F771FC">
              <w:rPr>
                <w:rStyle w:val="Hyperlink"/>
                <w:rFonts w:ascii="Symbol" w:hAnsi="Symbol" w:cstheme="minorHAnsi"/>
                <w:noProof/>
              </w:rPr>
              <w:t></w:t>
            </w:r>
            <w:r>
              <w:rPr>
                <w:rFonts w:eastAsiaTheme="minorEastAsia"/>
                <w:noProof/>
                <w:kern w:val="2"/>
                <w:sz w:val="22"/>
                <w:szCs w:val="22"/>
                <w:lang w:val="en-GB" w:eastAsia="en-GB"/>
                <w14:ligatures w14:val="standardContextual"/>
              </w:rPr>
              <w:tab/>
            </w:r>
            <w:r w:rsidRPr="00F771FC">
              <w:rPr>
                <w:rStyle w:val="Hyperlink"/>
                <w:noProof/>
              </w:rPr>
              <w:t>DHL-Web-VendorOrder:</w:t>
            </w:r>
            <w:r>
              <w:rPr>
                <w:noProof/>
                <w:webHidden/>
              </w:rPr>
              <w:tab/>
            </w:r>
            <w:r>
              <w:rPr>
                <w:noProof/>
                <w:webHidden/>
              </w:rPr>
              <w:fldChar w:fldCharType="begin"/>
            </w:r>
            <w:r>
              <w:rPr>
                <w:noProof/>
                <w:webHidden/>
              </w:rPr>
              <w:instrText xml:space="preserve"> PAGEREF _Toc144484764 \h </w:instrText>
            </w:r>
            <w:r>
              <w:rPr>
                <w:noProof/>
                <w:webHidden/>
              </w:rPr>
            </w:r>
            <w:r>
              <w:rPr>
                <w:noProof/>
                <w:webHidden/>
              </w:rPr>
              <w:fldChar w:fldCharType="separate"/>
            </w:r>
            <w:r>
              <w:rPr>
                <w:noProof/>
                <w:webHidden/>
              </w:rPr>
              <w:t>4</w:t>
            </w:r>
            <w:r>
              <w:rPr>
                <w:noProof/>
                <w:webHidden/>
              </w:rPr>
              <w:fldChar w:fldCharType="end"/>
            </w:r>
          </w:hyperlink>
        </w:p>
        <w:p w14:paraId="16E5E0B8" w14:textId="14DBE582" w:rsidR="00411272" w:rsidRDefault="00411272">
          <w:pPr>
            <w:pStyle w:val="TOC2"/>
            <w:tabs>
              <w:tab w:val="left" w:pos="660"/>
            </w:tabs>
            <w:rPr>
              <w:rFonts w:eastAsiaTheme="minorEastAsia"/>
              <w:noProof/>
              <w:kern w:val="2"/>
              <w:sz w:val="22"/>
              <w:szCs w:val="22"/>
              <w:lang w:val="en-GB" w:eastAsia="en-GB"/>
              <w14:ligatures w14:val="standardContextual"/>
            </w:rPr>
          </w:pPr>
          <w:hyperlink w:anchor="_Toc144484765" w:history="1">
            <w:r w:rsidRPr="00F771FC">
              <w:rPr>
                <w:rStyle w:val="Hyperlink"/>
                <w:rFonts w:ascii="Symbol" w:hAnsi="Symbol" w:cstheme="minorHAnsi"/>
                <w:noProof/>
              </w:rPr>
              <w:t></w:t>
            </w:r>
            <w:r>
              <w:rPr>
                <w:rFonts w:eastAsiaTheme="minorEastAsia"/>
                <w:noProof/>
                <w:kern w:val="2"/>
                <w:sz w:val="22"/>
                <w:szCs w:val="22"/>
                <w:lang w:val="en-GB" w:eastAsia="en-GB"/>
                <w14:ligatures w14:val="standardContextual"/>
              </w:rPr>
              <w:tab/>
            </w:r>
            <w:r w:rsidRPr="00F771FC">
              <w:rPr>
                <w:rStyle w:val="Hyperlink"/>
                <w:noProof/>
              </w:rPr>
              <w:t>Database:</w:t>
            </w:r>
            <w:r>
              <w:rPr>
                <w:noProof/>
                <w:webHidden/>
              </w:rPr>
              <w:tab/>
            </w:r>
            <w:r>
              <w:rPr>
                <w:noProof/>
                <w:webHidden/>
              </w:rPr>
              <w:fldChar w:fldCharType="begin"/>
            </w:r>
            <w:r>
              <w:rPr>
                <w:noProof/>
                <w:webHidden/>
              </w:rPr>
              <w:instrText xml:space="preserve"> PAGEREF _Toc144484765 \h </w:instrText>
            </w:r>
            <w:r>
              <w:rPr>
                <w:noProof/>
                <w:webHidden/>
              </w:rPr>
            </w:r>
            <w:r>
              <w:rPr>
                <w:noProof/>
                <w:webHidden/>
              </w:rPr>
              <w:fldChar w:fldCharType="separate"/>
            </w:r>
            <w:r>
              <w:rPr>
                <w:noProof/>
                <w:webHidden/>
              </w:rPr>
              <w:t>4</w:t>
            </w:r>
            <w:r>
              <w:rPr>
                <w:noProof/>
                <w:webHidden/>
              </w:rPr>
              <w:fldChar w:fldCharType="end"/>
            </w:r>
          </w:hyperlink>
        </w:p>
        <w:p w14:paraId="0BEAC09F" w14:textId="1D8C36F8" w:rsidR="00411272" w:rsidRDefault="00411272">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4484766" w:history="1">
            <w:r w:rsidRPr="00F771FC">
              <w:rPr>
                <w:rStyle w:val="Hyperlink"/>
                <w:noProof/>
              </w:rPr>
              <w:t>Security &amp; privacy:</w:t>
            </w:r>
            <w:r>
              <w:rPr>
                <w:noProof/>
                <w:webHidden/>
              </w:rPr>
              <w:tab/>
            </w:r>
            <w:r>
              <w:rPr>
                <w:noProof/>
                <w:webHidden/>
              </w:rPr>
              <w:fldChar w:fldCharType="begin"/>
            </w:r>
            <w:r>
              <w:rPr>
                <w:noProof/>
                <w:webHidden/>
              </w:rPr>
              <w:instrText xml:space="preserve"> PAGEREF _Toc144484766 \h </w:instrText>
            </w:r>
            <w:r>
              <w:rPr>
                <w:noProof/>
                <w:webHidden/>
              </w:rPr>
            </w:r>
            <w:r>
              <w:rPr>
                <w:noProof/>
                <w:webHidden/>
              </w:rPr>
              <w:fldChar w:fldCharType="separate"/>
            </w:r>
            <w:r>
              <w:rPr>
                <w:noProof/>
                <w:webHidden/>
              </w:rPr>
              <w:t>5</w:t>
            </w:r>
            <w:r>
              <w:rPr>
                <w:noProof/>
                <w:webHidden/>
              </w:rPr>
              <w:fldChar w:fldCharType="end"/>
            </w:r>
          </w:hyperlink>
        </w:p>
        <w:p w14:paraId="47EC5C11" w14:textId="26F8304A" w:rsidR="00411272" w:rsidRDefault="00411272">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4484767" w:history="1">
            <w:r w:rsidRPr="00F771FC">
              <w:rPr>
                <w:rStyle w:val="Hyperlink"/>
                <w:noProof/>
              </w:rPr>
              <w:t>Performance and Scalability:</w:t>
            </w:r>
            <w:r>
              <w:rPr>
                <w:noProof/>
                <w:webHidden/>
              </w:rPr>
              <w:tab/>
            </w:r>
            <w:r>
              <w:rPr>
                <w:noProof/>
                <w:webHidden/>
              </w:rPr>
              <w:fldChar w:fldCharType="begin"/>
            </w:r>
            <w:r>
              <w:rPr>
                <w:noProof/>
                <w:webHidden/>
              </w:rPr>
              <w:instrText xml:space="preserve"> PAGEREF _Toc144484767 \h </w:instrText>
            </w:r>
            <w:r>
              <w:rPr>
                <w:noProof/>
                <w:webHidden/>
              </w:rPr>
            </w:r>
            <w:r>
              <w:rPr>
                <w:noProof/>
                <w:webHidden/>
              </w:rPr>
              <w:fldChar w:fldCharType="separate"/>
            </w:r>
            <w:r>
              <w:rPr>
                <w:noProof/>
                <w:webHidden/>
              </w:rPr>
              <w:t>5</w:t>
            </w:r>
            <w:r>
              <w:rPr>
                <w:noProof/>
                <w:webHidden/>
              </w:rPr>
              <w:fldChar w:fldCharType="end"/>
            </w:r>
          </w:hyperlink>
        </w:p>
        <w:p w14:paraId="5194DCE1" w14:textId="41D718FB" w:rsidR="00411272" w:rsidRDefault="00411272">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44484768" w:history="1">
            <w:r w:rsidRPr="00F771FC">
              <w:rPr>
                <w:rStyle w:val="Hyperlink"/>
                <w:rFonts w:eastAsiaTheme="majorEastAsia"/>
                <w:noProof/>
              </w:rPr>
              <w:t>Stability</w:t>
            </w:r>
            <w:r w:rsidRPr="00F771FC">
              <w:rPr>
                <w:rStyle w:val="Hyperlink"/>
                <w:noProof/>
              </w:rPr>
              <w:t>:</w:t>
            </w:r>
            <w:r>
              <w:rPr>
                <w:noProof/>
                <w:webHidden/>
              </w:rPr>
              <w:tab/>
            </w:r>
            <w:r>
              <w:rPr>
                <w:noProof/>
                <w:webHidden/>
              </w:rPr>
              <w:fldChar w:fldCharType="begin"/>
            </w:r>
            <w:r>
              <w:rPr>
                <w:noProof/>
                <w:webHidden/>
              </w:rPr>
              <w:instrText xml:space="preserve"> PAGEREF _Toc144484768 \h </w:instrText>
            </w:r>
            <w:r>
              <w:rPr>
                <w:noProof/>
                <w:webHidden/>
              </w:rPr>
            </w:r>
            <w:r>
              <w:rPr>
                <w:noProof/>
                <w:webHidden/>
              </w:rPr>
              <w:fldChar w:fldCharType="separate"/>
            </w:r>
            <w:r>
              <w:rPr>
                <w:noProof/>
                <w:webHidden/>
              </w:rPr>
              <w:t>6</w:t>
            </w:r>
            <w:r>
              <w:rPr>
                <w:noProof/>
                <w:webHidden/>
              </w:rPr>
              <w:fldChar w:fldCharType="end"/>
            </w:r>
          </w:hyperlink>
        </w:p>
        <w:p w14:paraId="6B08E4B4" w14:textId="56EA825F" w:rsidR="0053172B" w:rsidRDefault="0053172B">
          <w:r>
            <w:rPr>
              <w:b/>
              <w:bCs/>
              <w:noProof/>
            </w:rPr>
            <w:fldChar w:fldCharType="end"/>
          </w:r>
        </w:p>
      </w:sdtContent>
    </w:sdt>
    <w:p w14:paraId="1438DD05" w14:textId="77777777" w:rsidR="00CD54D9" w:rsidRPr="00395267" w:rsidRDefault="00CD54D9" w:rsidP="0022630C"/>
    <w:p w14:paraId="6790EB57" w14:textId="3DA14777" w:rsidR="00481FB3" w:rsidRDefault="00481FB3" w:rsidP="0022630C">
      <w:pPr>
        <w:rPr>
          <w:rFonts w:cstheme="minorHAnsi"/>
        </w:rPr>
      </w:pPr>
    </w:p>
    <w:p w14:paraId="6F3F786B" w14:textId="77777777" w:rsidR="00481FB3" w:rsidRPr="00A047EE" w:rsidRDefault="00481FB3" w:rsidP="0022630C">
      <w:pPr>
        <w:rPr>
          <w:rFonts w:cstheme="minorHAnsi"/>
        </w:rPr>
      </w:pPr>
    </w:p>
    <w:p w14:paraId="2D3104EF" w14:textId="0FF73519" w:rsidR="00CB3153" w:rsidRPr="0053172B" w:rsidRDefault="006A33D8" w:rsidP="0053172B">
      <w:pPr>
        <w:pStyle w:val="Heading1"/>
        <w:jc w:val="left"/>
      </w:pPr>
      <w:r w:rsidRPr="00A047EE">
        <w:rPr>
          <w:rFonts w:asciiTheme="minorHAnsi" w:hAnsiTheme="minorHAnsi" w:cstheme="minorHAnsi"/>
          <w:sz w:val="24"/>
        </w:rPr>
        <w:br w:type="page"/>
      </w:r>
      <w:bookmarkStart w:id="1" w:name="_Toc141321300"/>
      <w:bookmarkStart w:id="2" w:name="_Toc141785168"/>
      <w:bookmarkStart w:id="3" w:name="_Toc141785618"/>
      <w:bookmarkStart w:id="4" w:name="_Toc144484757"/>
      <w:r w:rsidR="00CB3153" w:rsidRPr="0053172B">
        <w:rPr>
          <w:rStyle w:val="Heading2Char"/>
          <w:rFonts w:ascii="Times New Roman" w:hAnsi="Times New Roman" w:cs="Times New Roman"/>
          <w:color w:val="auto"/>
          <w:sz w:val="22"/>
          <w:szCs w:val="20"/>
        </w:rPr>
        <w:lastRenderedPageBreak/>
        <w:t>Introduction</w:t>
      </w:r>
      <w:bookmarkEnd w:id="1"/>
      <w:r w:rsidR="00F040FF" w:rsidRPr="0053172B">
        <w:t>:</w:t>
      </w:r>
      <w:bookmarkEnd w:id="2"/>
      <w:bookmarkEnd w:id="3"/>
      <w:bookmarkEnd w:id="4"/>
    </w:p>
    <w:p w14:paraId="5C8E90C8" w14:textId="77777777" w:rsidR="00CB3153" w:rsidRPr="00A047EE" w:rsidRDefault="00CB3153" w:rsidP="0022630C">
      <w:pPr>
        <w:rPr>
          <w:rFonts w:cstheme="minorHAnsi"/>
          <w:color w:val="008000"/>
        </w:rPr>
      </w:pPr>
    </w:p>
    <w:p w14:paraId="28599DC5" w14:textId="6BC0DBAC" w:rsidR="003F6357" w:rsidRDefault="00F040FF" w:rsidP="0022630C">
      <w:pPr>
        <w:rPr>
          <w:rFonts w:cstheme="minorHAnsi"/>
        </w:rPr>
      </w:pPr>
      <w:r w:rsidRPr="00F040FF">
        <w:rPr>
          <w:rFonts w:cstheme="minorHAnsi"/>
        </w:rPr>
        <w:t xml:space="preserve">The following documentation is based on </w:t>
      </w:r>
      <w:r w:rsidR="000948C4">
        <w:rPr>
          <w:rFonts w:cstheme="minorHAnsi"/>
        </w:rPr>
        <w:t>IBM vendor order</w:t>
      </w:r>
      <w:r w:rsidR="007A7D17">
        <w:rPr>
          <w:rFonts w:cstheme="minorHAnsi"/>
        </w:rPr>
        <w:t xml:space="preserve"> technical </w:t>
      </w:r>
      <w:r w:rsidR="000E1CCA" w:rsidRPr="00A047EE">
        <w:rPr>
          <w:rFonts w:cstheme="minorHAnsi"/>
        </w:rPr>
        <w:t xml:space="preserve">architecture </w:t>
      </w:r>
      <w:r w:rsidR="000E1CCA" w:rsidRPr="00F040FF">
        <w:rPr>
          <w:rFonts w:cstheme="minorHAnsi"/>
        </w:rPr>
        <w:t>that</w:t>
      </w:r>
      <w:r w:rsidR="000E1CCA">
        <w:rPr>
          <w:rFonts w:cstheme="minorHAnsi"/>
        </w:rPr>
        <w:t xml:space="preserve"> </w:t>
      </w:r>
      <w:r w:rsidR="000E1CCA" w:rsidRPr="00F040FF">
        <w:rPr>
          <w:rFonts w:cstheme="minorHAnsi"/>
        </w:rPr>
        <w:t>provides</w:t>
      </w:r>
      <w:r w:rsidRPr="00F040FF">
        <w:rPr>
          <w:rFonts w:cstheme="minorHAnsi"/>
        </w:rPr>
        <w:t xml:space="preserve"> an overview of the </w:t>
      </w:r>
      <w:r w:rsidR="000246D8">
        <w:rPr>
          <w:rFonts w:cstheme="minorHAnsi"/>
        </w:rPr>
        <w:t>application</w:t>
      </w:r>
      <w:r w:rsidR="00914EC6">
        <w:rPr>
          <w:rFonts w:cstheme="minorHAnsi"/>
        </w:rPr>
        <w:t xml:space="preserve"> </w:t>
      </w:r>
      <w:r w:rsidR="000948C4">
        <w:rPr>
          <w:rFonts w:cstheme="minorHAnsi"/>
        </w:rPr>
        <w:t>flow</w:t>
      </w:r>
      <w:r w:rsidRPr="00F040FF">
        <w:rPr>
          <w:rFonts w:cstheme="minorHAnsi"/>
        </w:rPr>
        <w:t xml:space="preserve">. It aims to guide developers and </w:t>
      </w:r>
      <w:r w:rsidR="000246D8">
        <w:rPr>
          <w:rFonts w:cstheme="minorHAnsi"/>
        </w:rPr>
        <w:t>clients</w:t>
      </w:r>
      <w:r w:rsidRPr="00F040FF">
        <w:rPr>
          <w:rFonts w:cstheme="minorHAnsi"/>
        </w:rPr>
        <w:t xml:space="preserve"> in understanding the </w:t>
      </w:r>
      <w:r w:rsidR="00F100E1">
        <w:rPr>
          <w:rFonts w:cstheme="minorHAnsi"/>
        </w:rPr>
        <w:t xml:space="preserve">application design for </w:t>
      </w:r>
      <w:r w:rsidR="000948C4">
        <w:rPr>
          <w:rFonts w:cstheme="minorHAnsi"/>
        </w:rPr>
        <w:t>the IBM architecture</w:t>
      </w:r>
      <w:r w:rsidR="00F100E1">
        <w:rPr>
          <w:rFonts w:cstheme="minorHAnsi"/>
        </w:rPr>
        <w:t>.</w:t>
      </w:r>
      <w:r w:rsidRPr="00F040FF">
        <w:rPr>
          <w:rFonts w:cstheme="minorHAnsi"/>
        </w:rPr>
        <w:t xml:space="preserve"> </w:t>
      </w:r>
    </w:p>
    <w:p w14:paraId="569EB755" w14:textId="77777777" w:rsidR="00F040FF" w:rsidRPr="000246D8" w:rsidRDefault="00F040FF" w:rsidP="0022630C">
      <w:pPr>
        <w:rPr>
          <w:rFonts w:cstheme="minorHAnsi"/>
          <w:b/>
          <w:bCs/>
        </w:rPr>
      </w:pPr>
    </w:p>
    <w:p w14:paraId="66E41EB7" w14:textId="1594FFF0" w:rsidR="00F040FF" w:rsidRPr="0053172B" w:rsidRDefault="00F040FF" w:rsidP="0053172B">
      <w:pPr>
        <w:pStyle w:val="Heading1"/>
        <w:jc w:val="left"/>
      </w:pPr>
      <w:bookmarkStart w:id="5" w:name="_Toc141785169"/>
      <w:bookmarkStart w:id="6" w:name="_Toc141785619"/>
      <w:bookmarkStart w:id="7" w:name="_Toc144484758"/>
      <w:r w:rsidRPr="0053172B">
        <w:rPr>
          <w:rStyle w:val="Heading2Char"/>
          <w:rFonts w:ascii="Times New Roman" w:hAnsi="Times New Roman" w:cs="Times New Roman"/>
          <w:color w:val="auto"/>
          <w:sz w:val="22"/>
          <w:szCs w:val="20"/>
        </w:rPr>
        <w:t>Solution Overview</w:t>
      </w:r>
      <w:r w:rsidRPr="0053172B">
        <w:t>:</w:t>
      </w:r>
      <w:bookmarkEnd w:id="5"/>
      <w:bookmarkEnd w:id="6"/>
      <w:bookmarkEnd w:id="7"/>
      <w:r w:rsidRPr="0053172B">
        <w:t xml:space="preserve"> </w:t>
      </w:r>
    </w:p>
    <w:p w14:paraId="102B5203" w14:textId="77777777" w:rsidR="00F43272" w:rsidRPr="00F43272" w:rsidRDefault="00F43272" w:rsidP="00F43272"/>
    <w:p w14:paraId="00A358DE" w14:textId="36E65088" w:rsidR="00F43272" w:rsidRPr="00481FB3" w:rsidRDefault="00805F98" w:rsidP="00F43272">
      <w:pPr>
        <w:jc w:val="both"/>
      </w:pPr>
      <w:r w:rsidRPr="00805F98">
        <w:t>The IBM Vendor Order application's core functionality involves retrieving data from IBM, performing transformations in accordance with the Bless system's requirements, and subsequently forwarding it to Bless. The data to be processed falls into two categories: JSON data and PDF data. The processing of PDF data is contingent upon the successful completion of the JSON data processing phase.</w:t>
      </w:r>
    </w:p>
    <w:p w14:paraId="33300DB8" w14:textId="7F776C3A" w:rsidR="00F040FF" w:rsidRDefault="00F040FF" w:rsidP="0022630C">
      <w:pPr>
        <w:rPr>
          <w:rFonts w:cstheme="minorHAnsi"/>
          <w:b/>
          <w:bCs/>
        </w:rPr>
      </w:pPr>
    </w:p>
    <w:p w14:paraId="024B4537" w14:textId="28FFBC04" w:rsidR="00F040FF" w:rsidRPr="00481FB3" w:rsidRDefault="00F100E1" w:rsidP="0053172B">
      <w:pPr>
        <w:pStyle w:val="Heading1"/>
        <w:jc w:val="left"/>
      </w:pPr>
      <w:bookmarkStart w:id="8" w:name="_Toc141785170"/>
      <w:bookmarkStart w:id="9" w:name="_Toc141785620"/>
      <w:bookmarkStart w:id="10" w:name="_Toc144484759"/>
      <w:r>
        <w:t>S</w:t>
      </w:r>
      <w:r w:rsidRPr="00F100E1">
        <w:t>ystem Architecture</w:t>
      </w:r>
      <w:r w:rsidR="00F040FF" w:rsidRPr="00481FB3">
        <w:t>:</w:t>
      </w:r>
      <w:bookmarkEnd w:id="8"/>
      <w:bookmarkEnd w:id="9"/>
      <w:bookmarkEnd w:id="10"/>
    </w:p>
    <w:p w14:paraId="1F0EAD28" w14:textId="597D0482" w:rsidR="00635836" w:rsidRDefault="00F040FF" w:rsidP="0022630C">
      <w:pPr>
        <w:rPr>
          <w:rFonts w:cstheme="minorHAnsi"/>
        </w:rPr>
      </w:pPr>
      <w:r w:rsidRPr="00F040FF">
        <w:rPr>
          <w:rFonts w:cstheme="minorHAnsi"/>
        </w:rPr>
        <w:t xml:space="preserve">This </w:t>
      </w:r>
      <w:r w:rsidR="00E12E90">
        <w:rPr>
          <w:rFonts w:cstheme="minorHAnsi"/>
        </w:rPr>
        <w:t xml:space="preserve">sequence </w:t>
      </w:r>
      <w:r w:rsidRPr="00F040FF">
        <w:rPr>
          <w:rFonts w:cstheme="minorHAnsi"/>
        </w:rPr>
        <w:t xml:space="preserve">diagram will give </w:t>
      </w:r>
      <w:r w:rsidR="00E12E90" w:rsidRPr="00F040FF">
        <w:rPr>
          <w:rFonts w:cstheme="minorHAnsi"/>
        </w:rPr>
        <w:t>an overview</w:t>
      </w:r>
      <w:r w:rsidRPr="00F040FF">
        <w:rPr>
          <w:rFonts w:cstheme="minorHAnsi"/>
        </w:rPr>
        <w:t xml:space="preserve"> of </w:t>
      </w:r>
      <w:r w:rsidR="00E12E90">
        <w:rPr>
          <w:rFonts w:cstheme="minorHAnsi"/>
        </w:rPr>
        <w:t>the flow we are using for the vendor order.</w:t>
      </w:r>
    </w:p>
    <w:p w14:paraId="4C8B5541" w14:textId="3D7048BB" w:rsidR="00FF6350" w:rsidRDefault="00FF6350" w:rsidP="006F3C90">
      <w:pPr>
        <w:pStyle w:val="Heading2"/>
        <w:jc w:val="both"/>
        <w:rPr>
          <w:rFonts w:asciiTheme="minorHAnsi" w:hAnsiTheme="minorHAnsi" w:cstheme="minorHAnsi"/>
          <w:b/>
          <w:bCs/>
          <w:color w:val="000000" w:themeColor="text1"/>
          <w:sz w:val="24"/>
          <w:szCs w:val="24"/>
        </w:rPr>
      </w:pPr>
      <w:bookmarkStart w:id="11" w:name="_Toc141785622"/>
    </w:p>
    <w:bookmarkEnd w:id="11"/>
    <w:p w14:paraId="1C0CF78A" w14:textId="7B0526A1" w:rsidR="000E6DC6" w:rsidRPr="001F4B95" w:rsidRDefault="00E12E90" w:rsidP="0022630C">
      <w:r>
        <w:rPr>
          <w:noProof/>
        </w:rPr>
        <w:drawing>
          <wp:inline distT="0" distB="0" distL="0" distR="0" wp14:anchorId="646D189A" wp14:editId="327B5DEF">
            <wp:extent cx="6040120" cy="2489200"/>
            <wp:effectExtent l="133350" t="114300" r="132080" b="158750"/>
            <wp:docPr id="12130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1866"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46708" cy="24919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4E74C6" w14:textId="77777777" w:rsidR="00656C92" w:rsidRDefault="001F4B95" w:rsidP="002041F5">
      <w:pPr>
        <w:rPr>
          <w:rFonts w:cstheme="minorHAnsi"/>
          <w:b/>
          <w:bCs/>
        </w:rPr>
      </w:pPr>
      <w:r>
        <w:rPr>
          <w:rFonts w:cstheme="minorHAnsi"/>
          <w:b/>
          <w:bCs/>
        </w:rPr>
        <w:t xml:space="preserve"> </w:t>
      </w:r>
    </w:p>
    <w:p w14:paraId="1B3EBEE6" w14:textId="77777777" w:rsidR="00805F98" w:rsidRDefault="00805F98" w:rsidP="00805F98">
      <w:pPr>
        <w:rPr>
          <w:rFonts w:cstheme="minorHAnsi"/>
        </w:rPr>
      </w:pPr>
      <w:r w:rsidRPr="00805F98">
        <w:rPr>
          <w:rFonts w:cstheme="minorHAnsi"/>
        </w:rPr>
        <w:t>The diagram provides a comprehensive overview of the key components and their interactions within the IBM Vendor Order application:</w:t>
      </w:r>
    </w:p>
    <w:p w14:paraId="4C02D00B" w14:textId="77777777" w:rsidR="007F2D93" w:rsidRDefault="007F2D93" w:rsidP="00805F98">
      <w:pPr>
        <w:rPr>
          <w:rFonts w:cstheme="minorHAnsi"/>
        </w:rPr>
      </w:pPr>
    </w:p>
    <w:p w14:paraId="2BBC142E" w14:textId="0BB53E91" w:rsidR="00B047CE" w:rsidRPr="0053172B" w:rsidRDefault="00805F98" w:rsidP="0053172B">
      <w:pPr>
        <w:pStyle w:val="ListParagraph"/>
        <w:numPr>
          <w:ilvl w:val="0"/>
          <w:numId w:val="36"/>
        </w:numPr>
        <w:rPr>
          <w:rFonts w:cstheme="minorHAnsi"/>
        </w:rPr>
      </w:pPr>
      <w:bookmarkStart w:id="12" w:name="_Toc144484760"/>
      <w:r w:rsidRPr="0053172B">
        <w:rPr>
          <w:rStyle w:val="Heading2Char"/>
        </w:rPr>
        <w:t>Python-Kafka-Client:</w:t>
      </w:r>
      <w:bookmarkEnd w:id="12"/>
      <w:r w:rsidRPr="0053172B">
        <w:rPr>
          <w:rFonts w:cstheme="minorHAnsi"/>
          <w:b/>
          <w:bCs/>
        </w:rPr>
        <w:t xml:space="preserve"> </w:t>
      </w:r>
      <w:r w:rsidRPr="0053172B">
        <w:rPr>
          <w:rFonts w:cstheme="minorHAnsi"/>
        </w:rPr>
        <w:t xml:space="preserve">This application serves as the initial data consumer, fetching data from IBM via Kafka. It receives payloads in the following </w:t>
      </w:r>
      <w:r w:rsidR="007D11D4" w:rsidRPr="0053172B">
        <w:rPr>
          <w:rFonts w:cstheme="minorHAnsi"/>
        </w:rPr>
        <w:t>format.</w:t>
      </w:r>
    </w:p>
    <w:p w14:paraId="2897D10C" w14:textId="77777777" w:rsidR="00B047CE" w:rsidRDefault="00B047CE" w:rsidP="00B047CE">
      <w:pPr>
        <w:rPr>
          <w:rFonts w:cstheme="minorHAnsi"/>
        </w:rPr>
      </w:pPr>
    </w:p>
    <w:p w14:paraId="3DCD422C" w14:textId="1FE829C9" w:rsidR="00B047CE" w:rsidRPr="009575D4" w:rsidRDefault="00B047CE" w:rsidP="009633C1">
      <w:pPr>
        <w:ind w:left="720"/>
        <w:rPr>
          <w:rStyle w:val="IntenseReference"/>
          <w:b w:val="0"/>
          <w:bCs w:val="0"/>
        </w:rPr>
      </w:pPr>
      <w:r w:rsidRPr="009575D4">
        <w:rPr>
          <w:rStyle w:val="IntenseReference"/>
          <w:b w:val="0"/>
          <w:bCs w:val="0"/>
        </w:rPr>
        <w:t>{</w:t>
      </w:r>
    </w:p>
    <w:p w14:paraId="06706BD4" w14:textId="77777777" w:rsidR="00B047CE" w:rsidRPr="009575D4" w:rsidRDefault="00B047CE" w:rsidP="009633C1">
      <w:pPr>
        <w:ind w:left="720"/>
        <w:rPr>
          <w:rStyle w:val="IntenseReference"/>
          <w:b w:val="0"/>
          <w:bCs w:val="0"/>
        </w:rPr>
      </w:pPr>
      <w:r w:rsidRPr="009575D4">
        <w:rPr>
          <w:rStyle w:val="IntenseReference"/>
          <w:b w:val="0"/>
          <w:bCs w:val="0"/>
        </w:rPr>
        <w:lastRenderedPageBreak/>
        <w:t xml:space="preserve">    "</w:t>
      </w:r>
      <w:proofErr w:type="spellStart"/>
      <w:r w:rsidRPr="009575D4">
        <w:rPr>
          <w:rStyle w:val="IntenseReference"/>
          <w:b w:val="0"/>
          <w:bCs w:val="0"/>
        </w:rPr>
        <w:t>eventName</w:t>
      </w:r>
      <w:proofErr w:type="spellEnd"/>
      <w:r w:rsidRPr="009575D4">
        <w:rPr>
          <w:rStyle w:val="IntenseReference"/>
          <w:b w:val="0"/>
          <w:bCs w:val="0"/>
        </w:rPr>
        <w:t>": "SHIPMENT_PREPARED",</w:t>
      </w:r>
    </w:p>
    <w:p w14:paraId="21E54F54" w14:textId="77777777" w:rsidR="00B047CE" w:rsidRPr="009575D4" w:rsidRDefault="00B047CE" w:rsidP="009633C1">
      <w:pPr>
        <w:ind w:left="720"/>
        <w:rPr>
          <w:rStyle w:val="IntenseReference"/>
          <w:b w:val="0"/>
          <w:bCs w:val="0"/>
        </w:rPr>
      </w:pPr>
      <w:r w:rsidRPr="009575D4">
        <w:rPr>
          <w:rStyle w:val="IntenseReference"/>
          <w:b w:val="0"/>
          <w:bCs w:val="0"/>
        </w:rPr>
        <w:t xml:space="preserve">    "</w:t>
      </w:r>
      <w:proofErr w:type="spellStart"/>
      <w:r w:rsidRPr="009575D4">
        <w:rPr>
          <w:rStyle w:val="IntenseReference"/>
          <w:b w:val="0"/>
          <w:bCs w:val="0"/>
        </w:rPr>
        <w:t>shipmentID</w:t>
      </w:r>
      <w:proofErr w:type="spellEnd"/>
      <w:r w:rsidRPr="009575D4">
        <w:rPr>
          <w:rStyle w:val="IntenseReference"/>
          <w:b w:val="0"/>
          <w:bCs w:val="0"/>
        </w:rPr>
        <w:t>": "20233641789863",</w:t>
      </w:r>
    </w:p>
    <w:p w14:paraId="7520FC8A" w14:textId="77777777" w:rsidR="00B047CE" w:rsidRPr="009575D4" w:rsidRDefault="00B047CE" w:rsidP="009633C1">
      <w:pPr>
        <w:ind w:left="720"/>
        <w:rPr>
          <w:rStyle w:val="IntenseReference"/>
          <w:b w:val="0"/>
          <w:bCs w:val="0"/>
        </w:rPr>
      </w:pPr>
      <w:r w:rsidRPr="009575D4">
        <w:rPr>
          <w:rStyle w:val="IntenseReference"/>
          <w:b w:val="0"/>
          <w:bCs w:val="0"/>
        </w:rPr>
        <w:t xml:space="preserve">    "</w:t>
      </w:r>
      <w:proofErr w:type="spellStart"/>
      <w:r w:rsidRPr="009575D4">
        <w:rPr>
          <w:rStyle w:val="IntenseReference"/>
          <w:b w:val="0"/>
          <w:bCs w:val="0"/>
        </w:rPr>
        <w:t>docType</w:t>
      </w:r>
      <w:proofErr w:type="spellEnd"/>
      <w:r w:rsidRPr="009575D4">
        <w:rPr>
          <w:rStyle w:val="IntenseReference"/>
          <w:b w:val="0"/>
          <w:bCs w:val="0"/>
        </w:rPr>
        <w:t>": "TBD",</w:t>
      </w:r>
    </w:p>
    <w:p w14:paraId="0D852EBA" w14:textId="77777777" w:rsidR="00B047CE" w:rsidRPr="009575D4" w:rsidRDefault="00B047CE" w:rsidP="009633C1">
      <w:pPr>
        <w:ind w:left="720"/>
        <w:rPr>
          <w:rStyle w:val="IntenseReference"/>
          <w:b w:val="0"/>
          <w:bCs w:val="0"/>
        </w:rPr>
      </w:pPr>
      <w:r w:rsidRPr="009575D4">
        <w:rPr>
          <w:rStyle w:val="IntenseReference"/>
          <w:b w:val="0"/>
          <w:bCs w:val="0"/>
        </w:rPr>
        <w:t xml:space="preserve">    "process": "SPO",</w:t>
      </w:r>
    </w:p>
    <w:p w14:paraId="495E3AF6" w14:textId="77777777" w:rsidR="00B047CE" w:rsidRPr="009575D4" w:rsidRDefault="00B047CE" w:rsidP="009633C1">
      <w:pPr>
        <w:ind w:left="720"/>
        <w:rPr>
          <w:rStyle w:val="IntenseReference"/>
          <w:b w:val="0"/>
          <w:bCs w:val="0"/>
        </w:rPr>
      </w:pPr>
      <w:r w:rsidRPr="009575D4">
        <w:rPr>
          <w:rStyle w:val="IntenseReference"/>
          <w:b w:val="0"/>
          <w:bCs w:val="0"/>
        </w:rPr>
        <w:t xml:space="preserve">    "</w:t>
      </w:r>
      <w:proofErr w:type="spellStart"/>
      <w:r w:rsidRPr="009575D4">
        <w:rPr>
          <w:rStyle w:val="IntenseReference"/>
          <w:b w:val="0"/>
          <w:bCs w:val="0"/>
        </w:rPr>
        <w:t>shipToCountryCode</w:t>
      </w:r>
      <w:proofErr w:type="spellEnd"/>
      <w:r w:rsidRPr="009575D4">
        <w:rPr>
          <w:rStyle w:val="IntenseReference"/>
          <w:b w:val="0"/>
          <w:bCs w:val="0"/>
        </w:rPr>
        <w:t>": "3-digit code"</w:t>
      </w:r>
    </w:p>
    <w:p w14:paraId="4E841CC6" w14:textId="3F08BB58" w:rsidR="00B047CE" w:rsidRPr="009575D4" w:rsidRDefault="00B047CE" w:rsidP="009633C1">
      <w:pPr>
        <w:ind w:left="720"/>
        <w:rPr>
          <w:rStyle w:val="IntenseReference"/>
          <w:b w:val="0"/>
          <w:bCs w:val="0"/>
        </w:rPr>
      </w:pPr>
      <w:r w:rsidRPr="009575D4">
        <w:rPr>
          <w:rStyle w:val="IntenseReference"/>
          <w:b w:val="0"/>
          <w:bCs w:val="0"/>
        </w:rPr>
        <w:t>}</w:t>
      </w:r>
    </w:p>
    <w:p w14:paraId="7B5FBDFE" w14:textId="77777777" w:rsidR="00B047CE" w:rsidRDefault="00B047CE" w:rsidP="00B047CE">
      <w:pPr>
        <w:rPr>
          <w:rFonts w:cstheme="minorHAnsi"/>
        </w:rPr>
      </w:pPr>
    </w:p>
    <w:p w14:paraId="3FD4C2D5" w14:textId="2759FF44" w:rsidR="00B047CE" w:rsidRPr="00B047CE" w:rsidRDefault="007D11D4" w:rsidP="00B047CE">
      <w:pPr>
        <w:rPr>
          <w:rFonts w:cstheme="minorHAnsi"/>
        </w:rPr>
      </w:pPr>
      <w:r w:rsidRPr="007D11D4">
        <w:rPr>
          <w:rFonts w:cstheme="minorHAnsi"/>
        </w:rPr>
        <w:t>If the event name is "SHIPMENT_PREPARED," it extracts the shipment ID and stores it in the database.</w:t>
      </w:r>
    </w:p>
    <w:p w14:paraId="3E08C1F8" w14:textId="77777777" w:rsidR="007D11D4" w:rsidRDefault="009575D4" w:rsidP="007D11D4">
      <w:pPr>
        <w:pStyle w:val="ListParagraph"/>
        <w:numPr>
          <w:ilvl w:val="0"/>
          <w:numId w:val="15"/>
        </w:numPr>
        <w:rPr>
          <w:rFonts w:cstheme="minorHAnsi"/>
        </w:rPr>
      </w:pPr>
      <w:bookmarkStart w:id="13" w:name="_Toc144484761"/>
      <w:proofErr w:type="spellStart"/>
      <w:r w:rsidRPr="0053172B">
        <w:rPr>
          <w:rStyle w:val="Heading2Char"/>
        </w:rPr>
        <w:t>VendorOrder</w:t>
      </w:r>
      <w:proofErr w:type="spellEnd"/>
      <w:r w:rsidRPr="0053172B">
        <w:rPr>
          <w:rStyle w:val="Heading2Char"/>
        </w:rPr>
        <w:t>-Service</w:t>
      </w:r>
      <w:r w:rsidR="002041F5" w:rsidRPr="0053172B">
        <w:rPr>
          <w:rStyle w:val="Heading2Char"/>
        </w:rPr>
        <w:t>:</w:t>
      </w:r>
      <w:bookmarkEnd w:id="13"/>
      <w:r w:rsidR="002041F5" w:rsidRPr="00A047EE">
        <w:rPr>
          <w:rFonts w:cstheme="minorHAnsi"/>
        </w:rPr>
        <w:t xml:space="preserve"> </w:t>
      </w:r>
      <w:r w:rsidR="009633C1">
        <w:rPr>
          <w:rFonts w:cstheme="minorHAnsi"/>
        </w:rPr>
        <w:t xml:space="preserve"> This application consists of two services. Once is for Json data process and anther is for PDF data process. </w:t>
      </w:r>
    </w:p>
    <w:p w14:paraId="1D0BA435" w14:textId="77777777" w:rsidR="007D11D4" w:rsidRDefault="007D11D4" w:rsidP="007D11D4">
      <w:pPr>
        <w:pStyle w:val="ListParagraph"/>
        <w:rPr>
          <w:rFonts w:cstheme="minorHAnsi"/>
        </w:rPr>
      </w:pPr>
    </w:p>
    <w:p w14:paraId="5AF6AB33" w14:textId="77777777" w:rsidR="007D11D4" w:rsidRDefault="007D11D4" w:rsidP="007D11D4">
      <w:pPr>
        <w:pStyle w:val="ListParagraph"/>
        <w:numPr>
          <w:ilvl w:val="1"/>
          <w:numId w:val="15"/>
        </w:numPr>
        <w:rPr>
          <w:rFonts w:cstheme="minorHAnsi"/>
        </w:rPr>
      </w:pPr>
      <w:bookmarkStart w:id="14" w:name="_Toc144484762"/>
      <w:r w:rsidRPr="0053172B">
        <w:rPr>
          <w:rStyle w:val="Heading3Char"/>
        </w:rPr>
        <w:t>JSON Service:</w:t>
      </w:r>
      <w:bookmarkEnd w:id="14"/>
      <w:r w:rsidRPr="007D11D4">
        <w:rPr>
          <w:rFonts w:cstheme="minorHAnsi"/>
        </w:rPr>
        <w:t xml:space="preserve"> This component retrieves unprocessed shipment IDs from the database and submits requests to IBM for invoices using these shipment IDs. Upon receiving the response from IBM, the application extracts vital information such as shipment tracking numbers, invoices, and document names. It then transmits this data to the Web-</w:t>
      </w:r>
      <w:proofErr w:type="spellStart"/>
      <w:r w:rsidRPr="007D11D4">
        <w:rPr>
          <w:rFonts w:cstheme="minorHAnsi"/>
        </w:rPr>
        <w:t>VendorOrder</w:t>
      </w:r>
      <w:proofErr w:type="spellEnd"/>
      <w:r w:rsidRPr="007D11D4">
        <w:rPr>
          <w:rFonts w:cstheme="minorHAnsi"/>
        </w:rPr>
        <w:t xml:space="preserve"> application through an API. If a token is acquired as part of this process, it is subsequently updated in the database to mark the request as processed.</w:t>
      </w:r>
    </w:p>
    <w:p w14:paraId="43CDD464" w14:textId="77777777" w:rsidR="007D11D4" w:rsidRPr="007D11D4" w:rsidRDefault="007D11D4" w:rsidP="007D11D4">
      <w:pPr>
        <w:rPr>
          <w:rFonts w:cstheme="minorHAnsi"/>
        </w:rPr>
      </w:pPr>
    </w:p>
    <w:p w14:paraId="22A96461" w14:textId="36BF10DC" w:rsidR="007D11D4" w:rsidRPr="007D11D4" w:rsidRDefault="007D11D4" w:rsidP="007D11D4">
      <w:pPr>
        <w:pStyle w:val="ListParagraph"/>
        <w:numPr>
          <w:ilvl w:val="1"/>
          <w:numId w:val="15"/>
        </w:numPr>
        <w:rPr>
          <w:rFonts w:cstheme="minorHAnsi"/>
        </w:rPr>
      </w:pPr>
      <w:bookmarkStart w:id="15" w:name="_Toc144484763"/>
      <w:r w:rsidRPr="0053172B">
        <w:rPr>
          <w:rStyle w:val="Heading3Char"/>
        </w:rPr>
        <w:t>PDF Service:</w:t>
      </w:r>
      <w:bookmarkEnd w:id="15"/>
      <w:r w:rsidRPr="007D11D4">
        <w:rPr>
          <w:rFonts w:cstheme="minorHAnsi"/>
        </w:rPr>
        <w:t xml:space="preserve"> This module is responsible for retrieving unprocessed documents. It relies on the JSON invoice data being processed first. Once the JSON data is processed, this service requests PDFs from IBM using the associated document names. After obtaining the PDF response from IBM, it forwards the PDF data to the Web-</w:t>
      </w:r>
      <w:proofErr w:type="spellStart"/>
      <w:r w:rsidRPr="007D11D4">
        <w:rPr>
          <w:rFonts w:cstheme="minorHAnsi"/>
        </w:rPr>
        <w:t>VendorOrder</w:t>
      </w:r>
      <w:proofErr w:type="spellEnd"/>
      <w:r w:rsidRPr="007D11D4">
        <w:rPr>
          <w:rFonts w:cstheme="minorHAnsi"/>
        </w:rPr>
        <w:t xml:space="preserve"> application via a separate API. </w:t>
      </w:r>
      <w:proofErr w:type="gramStart"/>
      <w:r w:rsidRPr="007D11D4">
        <w:rPr>
          <w:rFonts w:cstheme="minorHAnsi"/>
        </w:rPr>
        <w:t>Similar to</w:t>
      </w:r>
      <w:proofErr w:type="gramEnd"/>
      <w:r w:rsidRPr="007D11D4">
        <w:rPr>
          <w:rFonts w:cstheme="minorHAnsi"/>
        </w:rPr>
        <w:t xml:space="preserve"> the JSON service, if a token is obtained during this procedure, it is recorded in the database to indicate that the request has been processed.</w:t>
      </w:r>
    </w:p>
    <w:p w14:paraId="5E29E7C8" w14:textId="77777777" w:rsidR="001F4B95" w:rsidRPr="00A047EE" w:rsidRDefault="001F4B95" w:rsidP="002041F5">
      <w:pPr>
        <w:rPr>
          <w:rFonts w:cstheme="minorHAnsi"/>
        </w:rPr>
      </w:pPr>
    </w:p>
    <w:p w14:paraId="076377A8" w14:textId="77777777" w:rsidR="007D11D4" w:rsidRDefault="00E223DB" w:rsidP="006E6CD0">
      <w:pPr>
        <w:pStyle w:val="ListParagraph"/>
        <w:numPr>
          <w:ilvl w:val="0"/>
          <w:numId w:val="15"/>
        </w:numPr>
        <w:rPr>
          <w:rFonts w:cstheme="minorHAnsi"/>
        </w:rPr>
      </w:pPr>
      <w:bookmarkStart w:id="16" w:name="_Toc144484764"/>
      <w:r w:rsidRPr="0053172B">
        <w:rPr>
          <w:rStyle w:val="Heading2Char"/>
        </w:rPr>
        <w:t>DHL-Web-</w:t>
      </w:r>
      <w:proofErr w:type="spellStart"/>
      <w:r w:rsidRPr="0053172B">
        <w:rPr>
          <w:rStyle w:val="Heading2Char"/>
        </w:rPr>
        <w:t>VendorOrder</w:t>
      </w:r>
      <w:proofErr w:type="spellEnd"/>
      <w:r w:rsidR="002041F5" w:rsidRPr="0053172B">
        <w:rPr>
          <w:rStyle w:val="Heading2Char"/>
        </w:rPr>
        <w:t>:</w:t>
      </w:r>
      <w:bookmarkEnd w:id="16"/>
      <w:r w:rsidR="002041F5" w:rsidRPr="007D11D4">
        <w:rPr>
          <w:rFonts w:cstheme="minorHAnsi"/>
        </w:rPr>
        <w:t xml:space="preserve"> </w:t>
      </w:r>
      <w:r w:rsidR="007D11D4" w:rsidRPr="007D11D4">
        <w:rPr>
          <w:rFonts w:cstheme="minorHAnsi"/>
        </w:rPr>
        <w:t xml:space="preserve">This application is responsible for receiving data from the </w:t>
      </w:r>
      <w:proofErr w:type="spellStart"/>
      <w:r w:rsidR="007D11D4" w:rsidRPr="007D11D4">
        <w:rPr>
          <w:rFonts w:cstheme="minorHAnsi"/>
        </w:rPr>
        <w:t>VendorOrder</w:t>
      </w:r>
      <w:proofErr w:type="spellEnd"/>
      <w:r w:rsidR="007D11D4" w:rsidRPr="007D11D4">
        <w:rPr>
          <w:rFonts w:cstheme="minorHAnsi"/>
        </w:rPr>
        <w:t xml:space="preserve"> service via APIs. It performs data transformations to align with the Bless system's requirements and then forwards the transformed data to Bless. Additionally, the application responds with a token to the caller, which is obtained from the Bless system.</w:t>
      </w:r>
    </w:p>
    <w:p w14:paraId="276D07D0" w14:textId="77777777" w:rsidR="007F2D93" w:rsidRDefault="007F2D93" w:rsidP="007F2D93">
      <w:pPr>
        <w:rPr>
          <w:rFonts w:cstheme="minorHAnsi"/>
        </w:rPr>
      </w:pPr>
    </w:p>
    <w:p w14:paraId="56359275" w14:textId="77777777" w:rsidR="007F2D93" w:rsidRPr="007F2D93" w:rsidRDefault="007F2D93" w:rsidP="007F2D93">
      <w:pPr>
        <w:rPr>
          <w:rFonts w:cstheme="minorHAnsi"/>
        </w:rPr>
      </w:pPr>
    </w:p>
    <w:p w14:paraId="11A64BD3" w14:textId="77777777" w:rsidR="007D11D4" w:rsidRDefault="009633C1" w:rsidP="006E6CD0">
      <w:pPr>
        <w:pStyle w:val="ListParagraph"/>
        <w:numPr>
          <w:ilvl w:val="0"/>
          <w:numId w:val="15"/>
        </w:numPr>
        <w:rPr>
          <w:rFonts w:cstheme="minorHAnsi"/>
        </w:rPr>
      </w:pPr>
      <w:bookmarkStart w:id="17" w:name="_Toc144484765"/>
      <w:r w:rsidRPr="0053172B">
        <w:rPr>
          <w:rStyle w:val="Heading2Char"/>
        </w:rPr>
        <w:t>Database:</w:t>
      </w:r>
      <w:bookmarkEnd w:id="17"/>
      <w:r w:rsidRPr="007D11D4">
        <w:rPr>
          <w:rFonts w:cstheme="minorHAnsi"/>
        </w:rPr>
        <w:t xml:space="preserve"> </w:t>
      </w:r>
      <w:r w:rsidR="007D11D4" w:rsidRPr="007D11D4">
        <w:rPr>
          <w:rFonts w:cstheme="minorHAnsi"/>
        </w:rPr>
        <w:t>The database component plays a critical role in maintaining data for processing. The schema for the database includes tables like DT_IBM_SHIPMENT, where various data related to the processing workflow is stored. The schema ensures data integrity and uniqueness, facilitating efficient data management.</w:t>
      </w:r>
    </w:p>
    <w:p w14:paraId="0D0517E4" w14:textId="1BA4859B" w:rsidR="009633C1" w:rsidRPr="007D11D4" w:rsidRDefault="009633C1" w:rsidP="007D11D4">
      <w:pPr>
        <w:pStyle w:val="ListParagraph"/>
        <w:rPr>
          <w:rFonts w:cstheme="minorHAnsi"/>
        </w:rPr>
      </w:pPr>
      <w:r w:rsidRPr="007D11D4">
        <w:rPr>
          <w:rFonts w:cstheme="minorHAnsi"/>
        </w:rPr>
        <w:t xml:space="preserve">Below is the schema. </w:t>
      </w:r>
    </w:p>
    <w:p w14:paraId="2F20F0D9" w14:textId="77777777" w:rsidR="009633C1" w:rsidRPr="009633C1" w:rsidRDefault="009633C1" w:rsidP="009633C1">
      <w:pPr>
        <w:ind w:left="1440"/>
        <w:rPr>
          <w:rFonts w:cstheme="minorHAnsi"/>
        </w:rPr>
      </w:pPr>
    </w:p>
    <w:p w14:paraId="070BC692"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CREATE TABLE </w:t>
      </w:r>
      <w:proofErr w:type="spellStart"/>
      <w:r w:rsidRPr="009633C1">
        <w:rPr>
          <w:rStyle w:val="IntenseReference"/>
          <w:b w:val="0"/>
          <w:bCs w:val="0"/>
          <w:lang w:val="en-GB"/>
        </w:rPr>
        <w:t>dt_ibm_shipment</w:t>
      </w:r>
      <w:proofErr w:type="spellEnd"/>
      <w:r w:rsidRPr="009633C1">
        <w:rPr>
          <w:rStyle w:val="IntenseReference"/>
          <w:b w:val="0"/>
          <w:bCs w:val="0"/>
          <w:lang w:val="en-GB"/>
        </w:rPr>
        <w:t xml:space="preserve"> (</w:t>
      </w:r>
    </w:p>
    <w:p w14:paraId="69CD8090"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Id INT AUTO_INCREMENT PRIMARY KEY,</w:t>
      </w:r>
    </w:p>
    <w:p w14:paraId="0BCA16FE"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w:t>
      </w:r>
      <w:proofErr w:type="spellStart"/>
      <w:r w:rsidRPr="009633C1">
        <w:rPr>
          <w:rStyle w:val="IntenseReference"/>
          <w:b w:val="0"/>
          <w:bCs w:val="0"/>
          <w:lang w:val="en-GB"/>
        </w:rPr>
        <w:t>shipment_id</w:t>
      </w:r>
      <w:proofErr w:type="spellEnd"/>
      <w:r w:rsidRPr="009633C1">
        <w:rPr>
          <w:rStyle w:val="IntenseReference"/>
          <w:b w:val="0"/>
          <w:bCs w:val="0"/>
          <w:lang w:val="en-GB"/>
        </w:rPr>
        <w:t xml:space="preserve"> </w:t>
      </w:r>
      <w:proofErr w:type="gramStart"/>
      <w:r w:rsidRPr="009633C1">
        <w:rPr>
          <w:rStyle w:val="IntenseReference"/>
          <w:b w:val="0"/>
          <w:bCs w:val="0"/>
          <w:lang w:val="en-GB"/>
        </w:rPr>
        <w:t>VARCHAR(</w:t>
      </w:r>
      <w:proofErr w:type="gramEnd"/>
      <w:r w:rsidRPr="009633C1">
        <w:rPr>
          <w:rStyle w:val="IntenseReference"/>
          <w:b w:val="0"/>
          <w:bCs w:val="0"/>
          <w:lang w:val="en-GB"/>
        </w:rPr>
        <w:t>50),</w:t>
      </w:r>
    </w:p>
    <w:p w14:paraId="62E0B95B"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w:t>
      </w:r>
      <w:proofErr w:type="spellStart"/>
      <w:r w:rsidRPr="009633C1">
        <w:rPr>
          <w:rStyle w:val="IntenseReference"/>
          <w:b w:val="0"/>
          <w:bCs w:val="0"/>
          <w:lang w:val="en-GB"/>
        </w:rPr>
        <w:t>createddate</w:t>
      </w:r>
      <w:proofErr w:type="spellEnd"/>
      <w:r w:rsidRPr="009633C1">
        <w:rPr>
          <w:rStyle w:val="IntenseReference"/>
          <w:b w:val="0"/>
          <w:bCs w:val="0"/>
          <w:lang w:val="en-GB"/>
        </w:rPr>
        <w:t xml:space="preserve"> DATETIME DEFAULT CURRENT_TIMESTAMP,</w:t>
      </w:r>
    </w:p>
    <w:p w14:paraId="6233C2E8"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w:t>
      </w:r>
      <w:proofErr w:type="spellStart"/>
      <w:r w:rsidRPr="009633C1">
        <w:rPr>
          <w:rStyle w:val="IntenseReference"/>
          <w:b w:val="0"/>
          <w:bCs w:val="0"/>
          <w:lang w:val="en-GB"/>
        </w:rPr>
        <w:t>COMINV_status</w:t>
      </w:r>
      <w:proofErr w:type="spellEnd"/>
      <w:r w:rsidRPr="009633C1">
        <w:rPr>
          <w:rStyle w:val="IntenseReference"/>
          <w:b w:val="0"/>
          <w:bCs w:val="0"/>
          <w:lang w:val="en-GB"/>
        </w:rPr>
        <w:t xml:space="preserve"> BIT DEFAULT 0,</w:t>
      </w:r>
    </w:p>
    <w:p w14:paraId="76C918DE"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w:t>
      </w:r>
      <w:proofErr w:type="spellStart"/>
      <w:r w:rsidRPr="009633C1">
        <w:rPr>
          <w:rStyle w:val="IntenseReference"/>
          <w:b w:val="0"/>
          <w:bCs w:val="0"/>
          <w:lang w:val="en-GB"/>
        </w:rPr>
        <w:t>COMINV_proces_date</w:t>
      </w:r>
      <w:proofErr w:type="spellEnd"/>
      <w:r w:rsidRPr="009633C1">
        <w:rPr>
          <w:rStyle w:val="IntenseReference"/>
          <w:b w:val="0"/>
          <w:bCs w:val="0"/>
          <w:lang w:val="en-GB"/>
        </w:rPr>
        <w:t xml:space="preserve"> DATETIME,</w:t>
      </w:r>
    </w:p>
    <w:p w14:paraId="1BCBEDA5"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w:t>
      </w:r>
      <w:proofErr w:type="spellStart"/>
      <w:r w:rsidRPr="009633C1">
        <w:rPr>
          <w:rStyle w:val="IntenseReference"/>
          <w:b w:val="0"/>
          <w:bCs w:val="0"/>
          <w:lang w:val="en-GB"/>
        </w:rPr>
        <w:t>COMINV_retry_count</w:t>
      </w:r>
      <w:proofErr w:type="spellEnd"/>
      <w:r w:rsidRPr="009633C1">
        <w:rPr>
          <w:rStyle w:val="IntenseReference"/>
          <w:b w:val="0"/>
          <w:bCs w:val="0"/>
          <w:lang w:val="en-GB"/>
        </w:rPr>
        <w:t xml:space="preserve"> INT DEFAULT 0,</w:t>
      </w:r>
    </w:p>
    <w:p w14:paraId="7968831E"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w:t>
      </w:r>
      <w:proofErr w:type="spellStart"/>
      <w:r w:rsidRPr="009633C1">
        <w:rPr>
          <w:rStyle w:val="IntenseReference"/>
          <w:b w:val="0"/>
          <w:bCs w:val="0"/>
          <w:lang w:val="en-GB"/>
        </w:rPr>
        <w:t>shipment_traking_no</w:t>
      </w:r>
      <w:proofErr w:type="spellEnd"/>
      <w:r w:rsidRPr="009633C1">
        <w:rPr>
          <w:rStyle w:val="IntenseReference"/>
          <w:b w:val="0"/>
          <w:bCs w:val="0"/>
          <w:lang w:val="en-GB"/>
        </w:rPr>
        <w:t xml:space="preserve"> </w:t>
      </w:r>
      <w:proofErr w:type="gramStart"/>
      <w:r w:rsidRPr="009633C1">
        <w:rPr>
          <w:rStyle w:val="IntenseReference"/>
          <w:b w:val="0"/>
          <w:bCs w:val="0"/>
          <w:lang w:val="en-GB"/>
        </w:rPr>
        <w:t>VARCHAR(</w:t>
      </w:r>
      <w:proofErr w:type="gramEnd"/>
      <w:r w:rsidRPr="009633C1">
        <w:rPr>
          <w:rStyle w:val="IntenseReference"/>
          <w:b w:val="0"/>
          <w:bCs w:val="0"/>
          <w:lang w:val="en-GB"/>
        </w:rPr>
        <w:t>255),</w:t>
      </w:r>
    </w:p>
    <w:p w14:paraId="397B0E3C"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w:t>
      </w:r>
      <w:proofErr w:type="spellStart"/>
      <w:r w:rsidRPr="009633C1">
        <w:rPr>
          <w:rStyle w:val="IntenseReference"/>
          <w:b w:val="0"/>
          <w:bCs w:val="0"/>
          <w:lang w:val="en-GB"/>
        </w:rPr>
        <w:t>invoice_number</w:t>
      </w:r>
      <w:proofErr w:type="spellEnd"/>
      <w:r w:rsidRPr="009633C1">
        <w:rPr>
          <w:rStyle w:val="IntenseReference"/>
          <w:b w:val="0"/>
          <w:bCs w:val="0"/>
          <w:lang w:val="en-GB"/>
        </w:rPr>
        <w:t xml:space="preserve"> </w:t>
      </w:r>
      <w:proofErr w:type="gramStart"/>
      <w:r w:rsidRPr="009633C1">
        <w:rPr>
          <w:rStyle w:val="IntenseReference"/>
          <w:b w:val="0"/>
          <w:bCs w:val="0"/>
          <w:lang w:val="en-GB"/>
        </w:rPr>
        <w:t>VARCHAR(</w:t>
      </w:r>
      <w:proofErr w:type="gramEnd"/>
      <w:r w:rsidRPr="009633C1">
        <w:rPr>
          <w:rStyle w:val="IntenseReference"/>
          <w:b w:val="0"/>
          <w:bCs w:val="0"/>
          <w:lang w:val="en-GB"/>
        </w:rPr>
        <w:t>255),</w:t>
      </w:r>
    </w:p>
    <w:p w14:paraId="40DDE2D9"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w:t>
      </w:r>
      <w:proofErr w:type="spellStart"/>
      <w:r w:rsidRPr="009633C1">
        <w:rPr>
          <w:rStyle w:val="IntenseReference"/>
          <w:b w:val="0"/>
          <w:bCs w:val="0"/>
          <w:lang w:val="en-GB"/>
        </w:rPr>
        <w:t>file_names</w:t>
      </w:r>
      <w:proofErr w:type="spellEnd"/>
      <w:r w:rsidRPr="009633C1">
        <w:rPr>
          <w:rStyle w:val="IntenseReference"/>
          <w:b w:val="0"/>
          <w:bCs w:val="0"/>
          <w:lang w:val="en-GB"/>
        </w:rPr>
        <w:t xml:space="preserve"> </w:t>
      </w:r>
      <w:proofErr w:type="gramStart"/>
      <w:r w:rsidRPr="009633C1">
        <w:rPr>
          <w:rStyle w:val="IntenseReference"/>
          <w:b w:val="0"/>
          <w:bCs w:val="0"/>
          <w:lang w:val="en-GB"/>
        </w:rPr>
        <w:t>VARCHAR(</w:t>
      </w:r>
      <w:proofErr w:type="gramEnd"/>
      <w:r w:rsidRPr="009633C1">
        <w:rPr>
          <w:rStyle w:val="IntenseReference"/>
          <w:b w:val="0"/>
          <w:bCs w:val="0"/>
          <w:lang w:val="en-GB"/>
        </w:rPr>
        <w:t>255),</w:t>
      </w:r>
    </w:p>
    <w:p w14:paraId="1B546A83"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w:t>
      </w:r>
      <w:proofErr w:type="spellStart"/>
      <w:r w:rsidRPr="009633C1">
        <w:rPr>
          <w:rStyle w:val="IntenseReference"/>
          <w:b w:val="0"/>
          <w:bCs w:val="0"/>
          <w:lang w:val="en-GB"/>
        </w:rPr>
        <w:t>COMINV_DOC_status</w:t>
      </w:r>
      <w:proofErr w:type="spellEnd"/>
      <w:r w:rsidRPr="009633C1">
        <w:rPr>
          <w:rStyle w:val="IntenseReference"/>
          <w:b w:val="0"/>
          <w:bCs w:val="0"/>
          <w:lang w:val="en-GB"/>
        </w:rPr>
        <w:t xml:space="preserve"> BIT DEFAULT 0,</w:t>
      </w:r>
    </w:p>
    <w:p w14:paraId="1086E89A"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w:t>
      </w:r>
      <w:proofErr w:type="spellStart"/>
      <w:r w:rsidRPr="009633C1">
        <w:rPr>
          <w:rStyle w:val="IntenseReference"/>
          <w:b w:val="0"/>
          <w:bCs w:val="0"/>
          <w:lang w:val="en-GB"/>
        </w:rPr>
        <w:t>COMINV_DOC_proces_date</w:t>
      </w:r>
      <w:proofErr w:type="spellEnd"/>
      <w:r w:rsidRPr="009633C1">
        <w:rPr>
          <w:rStyle w:val="IntenseReference"/>
          <w:b w:val="0"/>
          <w:bCs w:val="0"/>
          <w:lang w:val="en-GB"/>
        </w:rPr>
        <w:t xml:space="preserve"> DATETIME,</w:t>
      </w:r>
    </w:p>
    <w:p w14:paraId="22961A96"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    </w:t>
      </w:r>
      <w:proofErr w:type="spellStart"/>
      <w:r w:rsidRPr="009633C1">
        <w:rPr>
          <w:rStyle w:val="IntenseReference"/>
          <w:b w:val="0"/>
          <w:bCs w:val="0"/>
          <w:lang w:val="en-GB"/>
        </w:rPr>
        <w:t>COMINV_DOC_retry_count</w:t>
      </w:r>
      <w:proofErr w:type="spellEnd"/>
      <w:r w:rsidRPr="009633C1">
        <w:rPr>
          <w:rStyle w:val="IntenseReference"/>
          <w:b w:val="0"/>
          <w:bCs w:val="0"/>
          <w:lang w:val="en-GB"/>
        </w:rPr>
        <w:t xml:space="preserve"> INT DEFAULT 0</w:t>
      </w:r>
    </w:p>
    <w:p w14:paraId="7386C0A2"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w:t>
      </w:r>
    </w:p>
    <w:p w14:paraId="13990662" w14:textId="77777777" w:rsidR="009633C1" w:rsidRPr="009633C1" w:rsidRDefault="009633C1" w:rsidP="009633C1">
      <w:pPr>
        <w:autoSpaceDE w:val="0"/>
        <w:autoSpaceDN w:val="0"/>
        <w:adjustRightInd w:val="0"/>
        <w:ind w:left="1440"/>
        <w:rPr>
          <w:rStyle w:val="IntenseReference"/>
          <w:b w:val="0"/>
          <w:bCs w:val="0"/>
          <w:lang w:val="en-GB"/>
        </w:rPr>
      </w:pPr>
      <w:r w:rsidRPr="009633C1">
        <w:rPr>
          <w:rStyle w:val="IntenseReference"/>
          <w:b w:val="0"/>
          <w:bCs w:val="0"/>
          <w:lang w:val="en-GB"/>
        </w:rPr>
        <w:t xml:space="preserve">ALTER TABLE </w:t>
      </w:r>
      <w:proofErr w:type="spellStart"/>
      <w:r w:rsidRPr="009633C1">
        <w:rPr>
          <w:rStyle w:val="IntenseReference"/>
          <w:b w:val="0"/>
          <w:bCs w:val="0"/>
          <w:lang w:val="en-GB"/>
        </w:rPr>
        <w:t>dt_ibm_shipment</w:t>
      </w:r>
      <w:proofErr w:type="spellEnd"/>
    </w:p>
    <w:p w14:paraId="261D4F05" w14:textId="70969712" w:rsidR="009633C1" w:rsidRPr="009633C1" w:rsidRDefault="009633C1" w:rsidP="009633C1">
      <w:pPr>
        <w:ind w:left="1440"/>
        <w:rPr>
          <w:rStyle w:val="IntenseReference"/>
          <w:b w:val="0"/>
          <w:bCs w:val="0"/>
        </w:rPr>
      </w:pPr>
      <w:r w:rsidRPr="009633C1">
        <w:rPr>
          <w:rStyle w:val="IntenseReference"/>
          <w:b w:val="0"/>
          <w:bCs w:val="0"/>
          <w:lang w:val="en-GB"/>
        </w:rPr>
        <w:t xml:space="preserve">ADD CONSTRAINT </w:t>
      </w:r>
      <w:proofErr w:type="spellStart"/>
      <w:r w:rsidRPr="009633C1">
        <w:rPr>
          <w:rStyle w:val="IntenseReference"/>
          <w:b w:val="0"/>
          <w:bCs w:val="0"/>
          <w:lang w:val="en-GB"/>
        </w:rPr>
        <w:t>shipment_id_unique</w:t>
      </w:r>
      <w:proofErr w:type="spellEnd"/>
      <w:r w:rsidRPr="009633C1">
        <w:rPr>
          <w:rStyle w:val="IntenseReference"/>
          <w:b w:val="0"/>
          <w:bCs w:val="0"/>
          <w:lang w:val="en-GB"/>
        </w:rPr>
        <w:t xml:space="preserve"> UNIQUE (</w:t>
      </w:r>
      <w:proofErr w:type="spellStart"/>
      <w:r w:rsidRPr="009633C1">
        <w:rPr>
          <w:rStyle w:val="IntenseReference"/>
          <w:b w:val="0"/>
          <w:bCs w:val="0"/>
          <w:lang w:val="en-GB"/>
        </w:rPr>
        <w:t>shipment_id</w:t>
      </w:r>
      <w:proofErr w:type="spellEnd"/>
      <w:proofErr w:type="gramStart"/>
      <w:r w:rsidRPr="009633C1">
        <w:rPr>
          <w:rStyle w:val="IntenseReference"/>
          <w:b w:val="0"/>
          <w:bCs w:val="0"/>
          <w:lang w:val="en-GB"/>
        </w:rPr>
        <w:t>);</w:t>
      </w:r>
      <w:proofErr w:type="gramEnd"/>
    </w:p>
    <w:p w14:paraId="4AC3A3E7" w14:textId="77777777" w:rsidR="00E223DB" w:rsidRPr="00E223DB" w:rsidRDefault="00E223DB" w:rsidP="00E223DB">
      <w:pPr>
        <w:rPr>
          <w:rFonts w:cstheme="minorHAnsi"/>
        </w:rPr>
      </w:pPr>
    </w:p>
    <w:p w14:paraId="21DF9964" w14:textId="2ECEFD4C" w:rsidR="001F4B95" w:rsidRDefault="001F4B95" w:rsidP="0053172B">
      <w:pPr>
        <w:pStyle w:val="Heading1"/>
        <w:jc w:val="left"/>
      </w:pPr>
      <w:bookmarkStart w:id="18" w:name="_Toc144484766"/>
      <w:r w:rsidRPr="001F4B95">
        <w:t>Security &amp; privacy:</w:t>
      </w:r>
      <w:bookmarkEnd w:id="18"/>
      <w:r w:rsidRPr="001F4B95">
        <w:t xml:space="preserve">  </w:t>
      </w:r>
    </w:p>
    <w:p w14:paraId="5A577E3B" w14:textId="77777777" w:rsidR="001F4B95" w:rsidRPr="001F4B95" w:rsidRDefault="001F4B95" w:rsidP="001F4B95"/>
    <w:p w14:paraId="1CC74E3F" w14:textId="56EF461E" w:rsidR="00914EC6" w:rsidRDefault="007D11D4" w:rsidP="001F4B95">
      <w:pPr>
        <w:spacing w:after="160" w:line="259" w:lineRule="auto"/>
        <w:rPr>
          <w:rFonts w:cstheme="minorHAnsi"/>
        </w:rPr>
      </w:pPr>
      <w:r w:rsidRPr="007D11D4">
        <w:rPr>
          <w:rFonts w:cstheme="minorHAnsi"/>
        </w:rPr>
        <w:t>To bolster security measures and enforce access control for unauthorized users, the Web-</w:t>
      </w:r>
      <w:proofErr w:type="spellStart"/>
      <w:r w:rsidRPr="007D11D4">
        <w:rPr>
          <w:rFonts w:cstheme="minorHAnsi"/>
        </w:rPr>
        <w:t>VendorOrder</w:t>
      </w:r>
      <w:proofErr w:type="spellEnd"/>
      <w:r w:rsidRPr="007D11D4">
        <w:rPr>
          <w:rFonts w:cstheme="minorHAnsi"/>
        </w:rPr>
        <w:t xml:space="preserve"> application implements JWT (JSON Web Token) authentication. This robust authentication method is applied to every request, serving as a means of identifying and validating the legitimacy of the user making the request.</w:t>
      </w:r>
    </w:p>
    <w:p w14:paraId="0F405AF5" w14:textId="0FDE772A" w:rsidR="001F4B95" w:rsidRDefault="001F4B95" w:rsidP="0053172B">
      <w:pPr>
        <w:pStyle w:val="Heading1"/>
        <w:jc w:val="left"/>
      </w:pPr>
      <w:bookmarkStart w:id="19" w:name="_Toc144484767"/>
      <w:r w:rsidRPr="001F4B95">
        <w:t>Performance and Scalability</w:t>
      </w:r>
      <w:r>
        <w:t>:</w:t>
      </w:r>
      <w:bookmarkEnd w:id="19"/>
      <w:r w:rsidR="00645877">
        <w:br/>
      </w:r>
    </w:p>
    <w:p w14:paraId="73E388FB" w14:textId="77777777" w:rsidR="007F2D93" w:rsidRDefault="007F2D93" w:rsidP="007F2D93">
      <w:r>
        <w:t>The IBM Vendor Order system is designed around a microservices architecture, promoting efficiency and scalability. Key components like the Python-Kafka-Client microservice are specialized for distinct tasks, such as ingesting data from IBM and storing it in the database. This modularity allows for independent scaling of different components based on their resource requirements, ensuring optimal performance.</w:t>
      </w:r>
    </w:p>
    <w:p w14:paraId="7B0AEE14" w14:textId="77777777" w:rsidR="007F2D93" w:rsidRDefault="007F2D93" w:rsidP="007F2D93"/>
    <w:p w14:paraId="6AF6DFA7" w14:textId="5603B380" w:rsidR="000C0C76" w:rsidRDefault="007F2D93" w:rsidP="007F2D93">
      <w:r>
        <w:t xml:space="preserve">Additionally, the application incorporates a data retry mechanism to handle any unexpected errors that may occur during processing. Importantly, this mechanism includes limitations to prevent indefinite retry attempts, </w:t>
      </w:r>
      <w:r w:rsidR="00411272">
        <w:t>maintain</w:t>
      </w:r>
      <w:r>
        <w:t xml:space="preserve"> control over resource utilization.</w:t>
      </w:r>
    </w:p>
    <w:p w14:paraId="4389EB51" w14:textId="1D1553A7" w:rsidR="00936162" w:rsidRDefault="00936162" w:rsidP="001F4B95"/>
    <w:p w14:paraId="314F9BC3" w14:textId="77777777" w:rsidR="00411272" w:rsidRDefault="00411272" w:rsidP="001F4B95"/>
    <w:p w14:paraId="5595F539" w14:textId="77777777" w:rsidR="00411272" w:rsidRDefault="00411272" w:rsidP="001F4B95"/>
    <w:p w14:paraId="5636DD3F" w14:textId="77777777" w:rsidR="00936162" w:rsidRDefault="00936162" w:rsidP="00936162">
      <w:pPr>
        <w:pStyle w:val="Heading1"/>
      </w:pPr>
    </w:p>
    <w:p w14:paraId="69A70899" w14:textId="3B668E23" w:rsidR="00936162" w:rsidRPr="00411272" w:rsidRDefault="007F2D93" w:rsidP="00411272">
      <w:pPr>
        <w:pStyle w:val="Heading1"/>
        <w:jc w:val="left"/>
      </w:pPr>
      <w:bookmarkStart w:id="20" w:name="_Toc144484768"/>
      <w:r w:rsidRPr="00411272">
        <w:rPr>
          <w:rStyle w:val="Heading2Char"/>
          <w:rFonts w:ascii="Times New Roman" w:hAnsi="Times New Roman" w:cs="Times New Roman"/>
          <w:color w:val="auto"/>
          <w:sz w:val="22"/>
          <w:szCs w:val="20"/>
        </w:rPr>
        <w:t>Stability</w:t>
      </w:r>
      <w:r w:rsidR="003E639C" w:rsidRPr="00411272">
        <w:t>:</w:t>
      </w:r>
      <w:bookmarkEnd w:id="20"/>
    </w:p>
    <w:p w14:paraId="09BF8DBC" w14:textId="77777777" w:rsidR="00A562DD" w:rsidRPr="00A562DD" w:rsidRDefault="00A562DD" w:rsidP="00A562DD"/>
    <w:p w14:paraId="22BF069F" w14:textId="77777777" w:rsidR="007F2D93" w:rsidRDefault="007F2D93" w:rsidP="007F2D93">
      <w:r>
        <w:t>To enhance reliability, the Vendor Order application leverages containerization through technologies like Docker. This approach isolates microservices, reducing the impact of failures on individual components and enhancing system stability.</w:t>
      </w:r>
    </w:p>
    <w:p w14:paraId="156DB65D" w14:textId="77777777" w:rsidR="007F2D93" w:rsidRDefault="007F2D93" w:rsidP="007F2D93"/>
    <w:p w14:paraId="2CF9D4E5" w14:textId="77777777" w:rsidR="007F2D93" w:rsidRDefault="007F2D93" w:rsidP="007F2D93">
      <w:r>
        <w:t>The application also prioritizes error handling and logging mechanisms. Comprehensive error handling ensures that issues are captured, while extensive logs provide valuable insights for diagnosing and resolving problems.</w:t>
      </w:r>
    </w:p>
    <w:p w14:paraId="07691722" w14:textId="77777777" w:rsidR="007F2D93" w:rsidRDefault="007F2D93" w:rsidP="007F2D93"/>
    <w:p w14:paraId="684B49C3" w14:textId="65A920D5" w:rsidR="00EC50EE" w:rsidRPr="00EC50EE" w:rsidRDefault="007F2D93" w:rsidP="007F2D93">
      <w:r>
        <w:t>It's worth noting that reliability is a continuous pursuit for the application, requiring ongoing monitoring, testing, and refinement to maintain a robust and dependable system.</w:t>
      </w:r>
    </w:p>
    <w:sectPr w:rsidR="00EC50EE" w:rsidRPr="00EC50EE"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E26A" w14:textId="77777777" w:rsidR="00613CFE" w:rsidRDefault="00613CFE" w:rsidP="00005A27">
      <w:r>
        <w:separator/>
      </w:r>
    </w:p>
  </w:endnote>
  <w:endnote w:type="continuationSeparator" w:id="0">
    <w:p w14:paraId="01BAE4F9" w14:textId="77777777" w:rsidR="00613CFE" w:rsidRDefault="00613CF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16B7A" w14:textId="77777777" w:rsidR="00613CFE" w:rsidRDefault="00613CFE" w:rsidP="00005A27">
      <w:r>
        <w:separator/>
      </w:r>
    </w:p>
  </w:footnote>
  <w:footnote w:type="continuationSeparator" w:id="0">
    <w:p w14:paraId="6B992B0B" w14:textId="77777777" w:rsidR="00613CFE" w:rsidRDefault="00613CF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759C217E" w:rsidR="00005A27" w:rsidRDefault="00C536F6">
    <w:pPr>
      <w:pStyle w:val="Header"/>
      <w:rPr>
        <w:rFonts w:ascii="Boxed Book" w:eastAsia="Calibri" w:hAnsi="Boxed Book" w:cs="Apple Chancery"/>
        <w:color w:val="44546A" w:themeColor="text2"/>
      </w:rPr>
    </w:pPr>
    <w:r>
      <w:rPr>
        <w:noProof/>
      </w:rPr>
      <mc:AlternateContent>
        <mc:Choice Requires="wps">
          <w:drawing>
            <wp:anchor distT="0" distB="0" distL="114300" distR="114300" simplePos="0" relativeHeight="251661312" behindDoc="0" locked="0" layoutInCell="1" allowOverlap="1" wp14:anchorId="684F6E04" wp14:editId="01BDD697">
              <wp:simplePos x="0" y="0"/>
              <wp:positionH relativeFrom="column">
                <wp:posOffset>546100</wp:posOffset>
              </wp:positionH>
              <wp:positionV relativeFrom="paragraph">
                <wp:posOffset>6350</wp:posOffset>
              </wp:positionV>
              <wp:extent cx="1949450" cy="1009650"/>
              <wp:effectExtent l="0" t="0" r="0" b="0"/>
              <wp:wrapNone/>
              <wp:docPr id="3" name="Rectangle 3"/>
              <wp:cNvGraphicFramePr/>
              <a:graphic xmlns:a="http://schemas.openxmlformats.org/drawingml/2006/main">
                <a:graphicData uri="http://schemas.microsoft.com/office/word/2010/wordprocessingShape">
                  <wps:wsp>
                    <wps:cNvSpPr/>
                    <wps:spPr>
                      <a:xfrm>
                        <a:off x="0" y="0"/>
                        <a:ext cx="1949450" cy="1009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C2E080" w14:textId="4ED938D7" w:rsidR="00C536F6" w:rsidRPr="00C536F6" w:rsidRDefault="00C536F6" w:rsidP="00C536F6">
                          <w:pPr>
                            <w:rPr>
                              <w:b/>
                              <w:bCs/>
                              <w:color w:val="808080" w:themeColor="background1" w:themeShade="80"/>
                              <w:sz w:val="36"/>
                              <w:szCs w:val="36"/>
                            </w:rPr>
                          </w:pPr>
                          <w:r w:rsidRPr="00C536F6">
                            <w:rPr>
                              <w:b/>
                              <w:bCs/>
                              <w:color w:val="808080" w:themeColor="background1" w:themeShade="80"/>
                              <w:sz w:val="36"/>
                              <w:szCs w:val="36"/>
                            </w:rPr>
                            <w:t>DATA</w:t>
                          </w:r>
                          <w:r w:rsidRPr="00C536F6">
                            <w:rPr>
                              <w:b/>
                              <w:bCs/>
                              <w:color w:val="808080" w:themeColor="background1" w:themeShade="80"/>
                              <w:sz w:val="36"/>
                              <w:szCs w:val="36"/>
                            </w:rPr>
                            <w:br/>
                            <w:t>TRANSFORMER</w:t>
                          </w:r>
                        </w:p>
                        <w:p w14:paraId="7E667674" w14:textId="320750BE" w:rsidR="00C536F6" w:rsidRPr="00C536F6" w:rsidRDefault="00C536F6" w:rsidP="00C536F6">
                          <w:pPr>
                            <w:rPr>
                              <w:b/>
                              <w:bCs/>
                              <w:color w:val="808080" w:themeColor="background1" w:themeShade="8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F6E04" id="Rectangle 3" o:spid="_x0000_s1026" style="position:absolute;margin-left:43pt;margin-top:.5pt;width:153.5pt;height:7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" fillcolor="white [3212]" stroked="f" strokeweight="1pt">
              <v:textbox>
                <w:txbxContent>
                  <w:p w14:paraId="1DC2E080" w14:textId="4ED938D7" w:rsidR="00C536F6" w:rsidRPr="00C536F6" w:rsidRDefault="00C536F6" w:rsidP="00C536F6">
                    <w:pPr>
                      <w:rPr>
                        <w:b/>
                        <w:bCs/>
                        <w:color w:val="808080" w:themeColor="background1" w:themeShade="80"/>
                        <w:sz w:val="36"/>
                        <w:szCs w:val="36"/>
                      </w:rPr>
                    </w:pPr>
                    <w:r w:rsidRPr="00C536F6">
                      <w:rPr>
                        <w:b/>
                        <w:bCs/>
                        <w:color w:val="808080" w:themeColor="background1" w:themeShade="80"/>
                        <w:sz w:val="36"/>
                        <w:szCs w:val="36"/>
                      </w:rPr>
                      <w:t>DATA</w:t>
                    </w:r>
                    <w:r w:rsidRPr="00C536F6">
                      <w:rPr>
                        <w:b/>
                        <w:bCs/>
                        <w:color w:val="808080" w:themeColor="background1" w:themeShade="80"/>
                        <w:sz w:val="36"/>
                        <w:szCs w:val="36"/>
                      </w:rPr>
                      <w:br/>
                      <w:t>TRANSFORMER</w:t>
                    </w:r>
                  </w:p>
                  <w:p w14:paraId="7E667674" w14:textId="320750BE" w:rsidR="00C536F6" w:rsidRPr="00C536F6" w:rsidRDefault="00C536F6" w:rsidP="00C536F6">
                    <w:pPr>
                      <w:rPr>
                        <w:b/>
                        <w:bCs/>
                        <w:color w:val="808080" w:themeColor="background1" w:themeShade="80"/>
                        <w:sz w:val="36"/>
                        <w:szCs w:val="36"/>
                      </w:rPr>
                    </w:pPr>
                  </w:p>
                </w:txbxContent>
              </v:textbox>
            </v:rect>
          </w:pict>
        </mc:Fallback>
      </mc:AlternateContent>
    </w:r>
    <w:r w:rsidR="00A10DCA">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rsidR="00A10DCA">
      <w:tab/>
    </w:r>
    <w:r w:rsidR="00A10DCA">
      <w:tab/>
    </w:r>
    <w:r w:rsidR="00A10DCA">
      <w:tab/>
    </w:r>
    <w:r w:rsidR="00A10DCA">
      <w:tab/>
      <w:t xml:space="preserve"> </w:t>
    </w:r>
  </w:p>
  <w:p w14:paraId="350FB18C" w14:textId="77777777" w:rsidR="001B09BA" w:rsidRPr="00A10DCA" w:rsidRDefault="001B09BA">
    <w:pPr>
      <w:pStyle w:val="Header"/>
      <w:rPr>
        <w:rFonts w:ascii="Boxed Book" w:hAnsi="Boxed Book" w:cs="Apple Chancer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602"/>
    <w:multiLevelType w:val="hybridMultilevel"/>
    <w:tmpl w:val="FD6A59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11EC4"/>
    <w:multiLevelType w:val="multilevel"/>
    <w:tmpl w:val="027CA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52EC6"/>
    <w:multiLevelType w:val="multilevel"/>
    <w:tmpl w:val="2B16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04D4B"/>
    <w:multiLevelType w:val="hybridMultilevel"/>
    <w:tmpl w:val="A5A64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4827BA"/>
    <w:multiLevelType w:val="hybridMultilevel"/>
    <w:tmpl w:val="72B4BD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673C82"/>
    <w:multiLevelType w:val="hybridMultilevel"/>
    <w:tmpl w:val="EFC05A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7789D"/>
    <w:multiLevelType w:val="hybridMultilevel"/>
    <w:tmpl w:val="1230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E5B40"/>
    <w:multiLevelType w:val="hybridMultilevel"/>
    <w:tmpl w:val="65AAA914"/>
    <w:lvl w:ilvl="0" w:tplc="335EFA88">
      <w:start w:val="70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83198E"/>
    <w:multiLevelType w:val="hybridMultilevel"/>
    <w:tmpl w:val="1CCC0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082337"/>
    <w:multiLevelType w:val="hybridMultilevel"/>
    <w:tmpl w:val="6310B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D76DAB"/>
    <w:multiLevelType w:val="hybridMultilevel"/>
    <w:tmpl w:val="051A2F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704B9B"/>
    <w:multiLevelType w:val="hybridMultilevel"/>
    <w:tmpl w:val="CF4AEC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D7C2B"/>
    <w:multiLevelType w:val="multilevel"/>
    <w:tmpl w:val="C47E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162D94"/>
    <w:multiLevelType w:val="hybridMultilevel"/>
    <w:tmpl w:val="6052B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66338"/>
    <w:multiLevelType w:val="hybridMultilevel"/>
    <w:tmpl w:val="2EC48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3E7538"/>
    <w:multiLevelType w:val="hybridMultilevel"/>
    <w:tmpl w:val="8E74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1091E"/>
    <w:multiLevelType w:val="hybridMultilevel"/>
    <w:tmpl w:val="C91602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A5BBE"/>
    <w:multiLevelType w:val="hybridMultilevel"/>
    <w:tmpl w:val="9D0A34F4"/>
    <w:lvl w:ilvl="0" w:tplc="0409001B">
      <w:start w:val="1"/>
      <w:numFmt w:val="low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15:restartNumberingAfterBreak="0">
    <w:nsid w:val="3D010859"/>
    <w:multiLevelType w:val="hybridMultilevel"/>
    <w:tmpl w:val="C82A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94FCB"/>
    <w:multiLevelType w:val="hybridMultilevel"/>
    <w:tmpl w:val="CEAC1A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845BF"/>
    <w:multiLevelType w:val="hybridMultilevel"/>
    <w:tmpl w:val="D204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86AE6"/>
    <w:multiLevelType w:val="hybridMultilevel"/>
    <w:tmpl w:val="B060F4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32911"/>
    <w:multiLevelType w:val="hybridMultilevel"/>
    <w:tmpl w:val="4866ED2C"/>
    <w:lvl w:ilvl="0" w:tplc="622CBC62">
      <w:start w:val="1"/>
      <w:numFmt w:val="decimal"/>
      <w:lvlText w:val="%1."/>
      <w:lvlJc w:val="left"/>
      <w:pPr>
        <w:tabs>
          <w:tab w:val="num" w:pos="720"/>
        </w:tabs>
        <w:ind w:left="720" w:hanging="360"/>
      </w:pPr>
    </w:lvl>
    <w:lvl w:ilvl="1" w:tplc="9DEA9826" w:tentative="1">
      <w:start w:val="1"/>
      <w:numFmt w:val="decimal"/>
      <w:lvlText w:val="%2."/>
      <w:lvlJc w:val="left"/>
      <w:pPr>
        <w:tabs>
          <w:tab w:val="num" w:pos="1440"/>
        </w:tabs>
        <w:ind w:left="1440" w:hanging="360"/>
      </w:pPr>
    </w:lvl>
    <w:lvl w:ilvl="2" w:tplc="74C2D066" w:tentative="1">
      <w:start w:val="1"/>
      <w:numFmt w:val="decimal"/>
      <w:lvlText w:val="%3."/>
      <w:lvlJc w:val="left"/>
      <w:pPr>
        <w:tabs>
          <w:tab w:val="num" w:pos="2160"/>
        </w:tabs>
        <w:ind w:left="2160" w:hanging="360"/>
      </w:pPr>
    </w:lvl>
    <w:lvl w:ilvl="3" w:tplc="5896DBE6" w:tentative="1">
      <w:start w:val="1"/>
      <w:numFmt w:val="decimal"/>
      <w:lvlText w:val="%4."/>
      <w:lvlJc w:val="left"/>
      <w:pPr>
        <w:tabs>
          <w:tab w:val="num" w:pos="2880"/>
        </w:tabs>
        <w:ind w:left="2880" w:hanging="360"/>
      </w:pPr>
    </w:lvl>
    <w:lvl w:ilvl="4" w:tplc="98FEEBA4" w:tentative="1">
      <w:start w:val="1"/>
      <w:numFmt w:val="decimal"/>
      <w:lvlText w:val="%5."/>
      <w:lvlJc w:val="left"/>
      <w:pPr>
        <w:tabs>
          <w:tab w:val="num" w:pos="3600"/>
        </w:tabs>
        <w:ind w:left="3600" w:hanging="360"/>
      </w:pPr>
    </w:lvl>
    <w:lvl w:ilvl="5" w:tplc="AE4C0FE4" w:tentative="1">
      <w:start w:val="1"/>
      <w:numFmt w:val="decimal"/>
      <w:lvlText w:val="%6."/>
      <w:lvlJc w:val="left"/>
      <w:pPr>
        <w:tabs>
          <w:tab w:val="num" w:pos="4320"/>
        </w:tabs>
        <w:ind w:left="4320" w:hanging="360"/>
      </w:pPr>
    </w:lvl>
    <w:lvl w:ilvl="6" w:tplc="DB5A8666" w:tentative="1">
      <w:start w:val="1"/>
      <w:numFmt w:val="decimal"/>
      <w:lvlText w:val="%7."/>
      <w:lvlJc w:val="left"/>
      <w:pPr>
        <w:tabs>
          <w:tab w:val="num" w:pos="5040"/>
        </w:tabs>
        <w:ind w:left="5040" w:hanging="360"/>
      </w:pPr>
    </w:lvl>
    <w:lvl w:ilvl="7" w:tplc="A0266C82" w:tentative="1">
      <w:start w:val="1"/>
      <w:numFmt w:val="decimal"/>
      <w:lvlText w:val="%8."/>
      <w:lvlJc w:val="left"/>
      <w:pPr>
        <w:tabs>
          <w:tab w:val="num" w:pos="5760"/>
        </w:tabs>
        <w:ind w:left="5760" w:hanging="360"/>
      </w:pPr>
    </w:lvl>
    <w:lvl w:ilvl="8" w:tplc="47722EFC" w:tentative="1">
      <w:start w:val="1"/>
      <w:numFmt w:val="decimal"/>
      <w:lvlText w:val="%9."/>
      <w:lvlJc w:val="left"/>
      <w:pPr>
        <w:tabs>
          <w:tab w:val="num" w:pos="6480"/>
        </w:tabs>
        <w:ind w:left="6480" w:hanging="360"/>
      </w:pPr>
    </w:lvl>
  </w:abstractNum>
  <w:abstractNum w:abstractNumId="25" w15:restartNumberingAfterBreak="0">
    <w:nsid w:val="53DE20CD"/>
    <w:multiLevelType w:val="hybridMultilevel"/>
    <w:tmpl w:val="1904FA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DB5712"/>
    <w:multiLevelType w:val="hybridMultilevel"/>
    <w:tmpl w:val="12325A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20870"/>
    <w:multiLevelType w:val="hybridMultilevel"/>
    <w:tmpl w:val="BF6C13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A96D96"/>
    <w:multiLevelType w:val="hybridMultilevel"/>
    <w:tmpl w:val="D5641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B30472"/>
    <w:multiLevelType w:val="hybridMultilevel"/>
    <w:tmpl w:val="515E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E1AD9"/>
    <w:multiLevelType w:val="hybridMultilevel"/>
    <w:tmpl w:val="5CC44F5E"/>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2" w15:restartNumberingAfterBreak="0">
    <w:nsid w:val="761018A6"/>
    <w:multiLevelType w:val="multilevel"/>
    <w:tmpl w:val="83A4C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A31D44"/>
    <w:multiLevelType w:val="hybridMultilevel"/>
    <w:tmpl w:val="E488D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0C2CA3"/>
    <w:multiLevelType w:val="hybridMultilevel"/>
    <w:tmpl w:val="782E1B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AEB52C5"/>
    <w:multiLevelType w:val="hybridMultilevel"/>
    <w:tmpl w:val="29A8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579352">
    <w:abstractNumId w:val="4"/>
  </w:num>
  <w:num w:numId="2" w16cid:durableId="1415280425">
    <w:abstractNumId w:val="26"/>
  </w:num>
  <w:num w:numId="3" w16cid:durableId="1849637893">
    <w:abstractNumId w:val="10"/>
  </w:num>
  <w:num w:numId="4" w16cid:durableId="260379305">
    <w:abstractNumId w:val="8"/>
  </w:num>
  <w:num w:numId="5" w16cid:durableId="2146194363">
    <w:abstractNumId w:val="34"/>
  </w:num>
  <w:num w:numId="6" w16cid:durableId="1801336475">
    <w:abstractNumId w:val="16"/>
  </w:num>
  <w:num w:numId="7" w16cid:durableId="1385711690">
    <w:abstractNumId w:val="35"/>
  </w:num>
  <w:num w:numId="8" w16cid:durableId="1210923418">
    <w:abstractNumId w:val="25"/>
  </w:num>
  <w:num w:numId="9" w16cid:durableId="509416350">
    <w:abstractNumId w:val="14"/>
  </w:num>
  <w:num w:numId="10" w16cid:durableId="704209116">
    <w:abstractNumId w:val="24"/>
  </w:num>
  <w:num w:numId="11" w16cid:durableId="1658192898">
    <w:abstractNumId w:val="22"/>
  </w:num>
  <w:num w:numId="12" w16cid:durableId="1076633613">
    <w:abstractNumId w:val="2"/>
  </w:num>
  <w:num w:numId="13" w16cid:durableId="1846355869">
    <w:abstractNumId w:val="32"/>
  </w:num>
  <w:num w:numId="14" w16cid:durableId="1612475234">
    <w:abstractNumId w:val="20"/>
  </w:num>
  <w:num w:numId="15" w16cid:durableId="1493913782">
    <w:abstractNumId w:val="3"/>
  </w:num>
  <w:num w:numId="16" w16cid:durableId="1812869948">
    <w:abstractNumId w:val="12"/>
  </w:num>
  <w:num w:numId="17" w16cid:durableId="1256784297">
    <w:abstractNumId w:val="11"/>
  </w:num>
  <w:num w:numId="18" w16cid:durableId="1806851817">
    <w:abstractNumId w:val="5"/>
  </w:num>
  <w:num w:numId="19" w16cid:durableId="581186249">
    <w:abstractNumId w:val="18"/>
  </w:num>
  <w:num w:numId="20" w16cid:durableId="849293764">
    <w:abstractNumId w:val="30"/>
  </w:num>
  <w:num w:numId="21" w16cid:durableId="830949138">
    <w:abstractNumId w:val="13"/>
  </w:num>
  <w:num w:numId="22" w16cid:durableId="1528761884">
    <w:abstractNumId w:val="7"/>
  </w:num>
  <w:num w:numId="23" w16cid:durableId="1103040427">
    <w:abstractNumId w:val="33"/>
  </w:num>
  <w:num w:numId="24" w16cid:durableId="1707179121">
    <w:abstractNumId w:val="9"/>
  </w:num>
  <w:num w:numId="25" w16cid:durableId="698358003">
    <w:abstractNumId w:val="27"/>
  </w:num>
  <w:num w:numId="26" w16cid:durableId="7760645">
    <w:abstractNumId w:val="0"/>
  </w:num>
  <w:num w:numId="27" w16cid:durableId="334770394">
    <w:abstractNumId w:val="6"/>
  </w:num>
  <w:num w:numId="28" w16cid:durableId="1088231511">
    <w:abstractNumId w:val="17"/>
  </w:num>
  <w:num w:numId="29" w16cid:durableId="1509443542">
    <w:abstractNumId w:val="19"/>
  </w:num>
  <w:num w:numId="30" w16cid:durableId="2014527078">
    <w:abstractNumId w:val="15"/>
  </w:num>
  <w:num w:numId="31" w16cid:durableId="399324806">
    <w:abstractNumId w:val="31"/>
  </w:num>
  <w:num w:numId="32" w16cid:durableId="1390571777">
    <w:abstractNumId w:val="28"/>
  </w:num>
  <w:num w:numId="33" w16cid:durableId="456798094">
    <w:abstractNumId w:val="23"/>
  </w:num>
  <w:num w:numId="34" w16cid:durableId="1466317081">
    <w:abstractNumId w:val="1"/>
  </w:num>
  <w:num w:numId="35" w16cid:durableId="1033535083">
    <w:abstractNumId w:val="21"/>
  </w:num>
  <w:num w:numId="36" w16cid:durableId="20936999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64D2"/>
    <w:rsid w:val="00020138"/>
    <w:rsid w:val="000246D8"/>
    <w:rsid w:val="00033DE7"/>
    <w:rsid w:val="00045F0E"/>
    <w:rsid w:val="000462EB"/>
    <w:rsid w:val="00047C35"/>
    <w:rsid w:val="000725CF"/>
    <w:rsid w:val="00073157"/>
    <w:rsid w:val="00075813"/>
    <w:rsid w:val="00094522"/>
    <w:rsid w:val="000948C4"/>
    <w:rsid w:val="000A127F"/>
    <w:rsid w:val="000A4804"/>
    <w:rsid w:val="000B4EB7"/>
    <w:rsid w:val="000C0C76"/>
    <w:rsid w:val="000E1CCA"/>
    <w:rsid w:val="000E3128"/>
    <w:rsid w:val="000E6DC6"/>
    <w:rsid w:val="000E7B3D"/>
    <w:rsid w:val="00110DFA"/>
    <w:rsid w:val="001136AD"/>
    <w:rsid w:val="001330AA"/>
    <w:rsid w:val="0013795B"/>
    <w:rsid w:val="00137DD4"/>
    <w:rsid w:val="00141045"/>
    <w:rsid w:val="00141201"/>
    <w:rsid w:val="00146BFC"/>
    <w:rsid w:val="0015769B"/>
    <w:rsid w:val="00183E06"/>
    <w:rsid w:val="00197BDA"/>
    <w:rsid w:val="001A3B90"/>
    <w:rsid w:val="001A4A59"/>
    <w:rsid w:val="001B067A"/>
    <w:rsid w:val="001B09BA"/>
    <w:rsid w:val="001B56C1"/>
    <w:rsid w:val="001B7D1C"/>
    <w:rsid w:val="001C673D"/>
    <w:rsid w:val="001C758E"/>
    <w:rsid w:val="001C75B0"/>
    <w:rsid w:val="001D0449"/>
    <w:rsid w:val="001D1BD7"/>
    <w:rsid w:val="001E415B"/>
    <w:rsid w:val="001F4B95"/>
    <w:rsid w:val="001F4D64"/>
    <w:rsid w:val="002041F5"/>
    <w:rsid w:val="002140D1"/>
    <w:rsid w:val="00224D3C"/>
    <w:rsid w:val="0022630C"/>
    <w:rsid w:val="002376AE"/>
    <w:rsid w:val="00241499"/>
    <w:rsid w:val="00241DFC"/>
    <w:rsid w:val="002444DC"/>
    <w:rsid w:val="002456DD"/>
    <w:rsid w:val="0025063F"/>
    <w:rsid w:val="002622B9"/>
    <w:rsid w:val="0027714E"/>
    <w:rsid w:val="00281DCD"/>
    <w:rsid w:val="002834FB"/>
    <w:rsid w:val="00283F67"/>
    <w:rsid w:val="00294EF7"/>
    <w:rsid w:val="002979DE"/>
    <w:rsid w:val="002B392B"/>
    <w:rsid w:val="002B5DA4"/>
    <w:rsid w:val="002C061C"/>
    <w:rsid w:val="002C3590"/>
    <w:rsid w:val="002D2F00"/>
    <w:rsid w:val="00300D98"/>
    <w:rsid w:val="00301D78"/>
    <w:rsid w:val="00307048"/>
    <w:rsid w:val="00307D2F"/>
    <w:rsid w:val="003150EC"/>
    <w:rsid w:val="003156A0"/>
    <w:rsid w:val="00323080"/>
    <w:rsid w:val="00330D1F"/>
    <w:rsid w:val="00335717"/>
    <w:rsid w:val="00343C42"/>
    <w:rsid w:val="0034739E"/>
    <w:rsid w:val="00366D6A"/>
    <w:rsid w:val="00367B83"/>
    <w:rsid w:val="00371488"/>
    <w:rsid w:val="00373C6A"/>
    <w:rsid w:val="003835B5"/>
    <w:rsid w:val="003922A3"/>
    <w:rsid w:val="00393C5F"/>
    <w:rsid w:val="00395267"/>
    <w:rsid w:val="003A533A"/>
    <w:rsid w:val="003B7FB1"/>
    <w:rsid w:val="003C231D"/>
    <w:rsid w:val="003D7E04"/>
    <w:rsid w:val="003E2330"/>
    <w:rsid w:val="003E3029"/>
    <w:rsid w:val="003E639C"/>
    <w:rsid w:val="003F18E7"/>
    <w:rsid w:val="003F6357"/>
    <w:rsid w:val="00411272"/>
    <w:rsid w:val="00420A67"/>
    <w:rsid w:val="00442F54"/>
    <w:rsid w:val="0045158C"/>
    <w:rsid w:val="004778B5"/>
    <w:rsid w:val="00481FB3"/>
    <w:rsid w:val="00482822"/>
    <w:rsid w:val="00496223"/>
    <w:rsid w:val="004A0971"/>
    <w:rsid w:val="004A0A3E"/>
    <w:rsid w:val="004A1530"/>
    <w:rsid w:val="004A3112"/>
    <w:rsid w:val="004C35B0"/>
    <w:rsid w:val="004C6B5A"/>
    <w:rsid w:val="004C776E"/>
    <w:rsid w:val="004D1239"/>
    <w:rsid w:val="004D5AFF"/>
    <w:rsid w:val="004F1C84"/>
    <w:rsid w:val="00501051"/>
    <w:rsid w:val="005145C1"/>
    <w:rsid w:val="0052331D"/>
    <w:rsid w:val="0052414C"/>
    <w:rsid w:val="0053172B"/>
    <w:rsid w:val="005336B7"/>
    <w:rsid w:val="005357EC"/>
    <w:rsid w:val="0053585A"/>
    <w:rsid w:val="00536BB4"/>
    <w:rsid w:val="00540884"/>
    <w:rsid w:val="005409EE"/>
    <w:rsid w:val="00561410"/>
    <w:rsid w:val="0056284B"/>
    <w:rsid w:val="0056499A"/>
    <w:rsid w:val="00576E4B"/>
    <w:rsid w:val="00582C26"/>
    <w:rsid w:val="00594060"/>
    <w:rsid w:val="0059633F"/>
    <w:rsid w:val="005A4F55"/>
    <w:rsid w:val="005C32CF"/>
    <w:rsid w:val="005C3FDB"/>
    <w:rsid w:val="005E3BBE"/>
    <w:rsid w:val="005E5F4E"/>
    <w:rsid w:val="0060711C"/>
    <w:rsid w:val="006074BE"/>
    <w:rsid w:val="00613CFE"/>
    <w:rsid w:val="006159BE"/>
    <w:rsid w:val="0061760D"/>
    <w:rsid w:val="006249D5"/>
    <w:rsid w:val="00632EA4"/>
    <w:rsid w:val="00633BF1"/>
    <w:rsid w:val="00634B9A"/>
    <w:rsid w:val="00635836"/>
    <w:rsid w:val="006416F1"/>
    <w:rsid w:val="00645877"/>
    <w:rsid w:val="006534AF"/>
    <w:rsid w:val="00656C92"/>
    <w:rsid w:val="006701BB"/>
    <w:rsid w:val="0067187C"/>
    <w:rsid w:val="006839DB"/>
    <w:rsid w:val="006A33D8"/>
    <w:rsid w:val="006B4182"/>
    <w:rsid w:val="006C0853"/>
    <w:rsid w:val="006C1A35"/>
    <w:rsid w:val="006C2DA6"/>
    <w:rsid w:val="006E7E96"/>
    <w:rsid w:val="006F3C90"/>
    <w:rsid w:val="006F4736"/>
    <w:rsid w:val="007013A0"/>
    <w:rsid w:val="007035B6"/>
    <w:rsid w:val="00706709"/>
    <w:rsid w:val="00713D3C"/>
    <w:rsid w:val="00717D32"/>
    <w:rsid w:val="007217EC"/>
    <w:rsid w:val="007235AD"/>
    <w:rsid w:val="00726A10"/>
    <w:rsid w:val="0072716A"/>
    <w:rsid w:val="00730A98"/>
    <w:rsid w:val="007443C3"/>
    <w:rsid w:val="00745630"/>
    <w:rsid w:val="00750C1E"/>
    <w:rsid w:val="00752D65"/>
    <w:rsid w:val="00753B48"/>
    <w:rsid w:val="00763605"/>
    <w:rsid w:val="0077343C"/>
    <w:rsid w:val="00792503"/>
    <w:rsid w:val="00792642"/>
    <w:rsid w:val="007A1D9F"/>
    <w:rsid w:val="007A7D17"/>
    <w:rsid w:val="007B09BE"/>
    <w:rsid w:val="007C43F2"/>
    <w:rsid w:val="007D11D4"/>
    <w:rsid w:val="007D555C"/>
    <w:rsid w:val="007D70F3"/>
    <w:rsid w:val="007F2D93"/>
    <w:rsid w:val="00801190"/>
    <w:rsid w:val="00805F98"/>
    <w:rsid w:val="00824D2D"/>
    <w:rsid w:val="008366CA"/>
    <w:rsid w:val="0086799E"/>
    <w:rsid w:val="008756F6"/>
    <w:rsid w:val="00875AF0"/>
    <w:rsid w:val="00881DD7"/>
    <w:rsid w:val="008B00B8"/>
    <w:rsid w:val="008B42C9"/>
    <w:rsid w:val="008E7437"/>
    <w:rsid w:val="00906B17"/>
    <w:rsid w:val="0091407F"/>
    <w:rsid w:val="00914EC6"/>
    <w:rsid w:val="009200B6"/>
    <w:rsid w:val="00931030"/>
    <w:rsid w:val="00936162"/>
    <w:rsid w:val="009575D4"/>
    <w:rsid w:val="009633C1"/>
    <w:rsid w:val="009647DC"/>
    <w:rsid w:val="009648C5"/>
    <w:rsid w:val="00994353"/>
    <w:rsid w:val="009951A6"/>
    <w:rsid w:val="009A5CDF"/>
    <w:rsid w:val="009D3782"/>
    <w:rsid w:val="009D46BD"/>
    <w:rsid w:val="009D4B7C"/>
    <w:rsid w:val="009E3BFC"/>
    <w:rsid w:val="009E5810"/>
    <w:rsid w:val="00A047EE"/>
    <w:rsid w:val="00A10DCA"/>
    <w:rsid w:val="00A15154"/>
    <w:rsid w:val="00A16E8D"/>
    <w:rsid w:val="00A464C2"/>
    <w:rsid w:val="00A51F1B"/>
    <w:rsid w:val="00A52B3F"/>
    <w:rsid w:val="00A562DD"/>
    <w:rsid w:val="00A605E3"/>
    <w:rsid w:val="00A62B3F"/>
    <w:rsid w:val="00A674B0"/>
    <w:rsid w:val="00A75F47"/>
    <w:rsid w:val="00AA5213"/>
    <w:rsid w:val="00AA63B3"/>
    <w:rsid w:val="00AB110C"/>
    <w:rsid w:val="00AB21F7"/>
    <w:rsid w:val="00AC26B5"/>
    <w:rsid w:val="00AC3C66"/>
    <w:rsid w:val="00AD5BCD"/>
    <w:rsid w:val="00AD630C"/>
    <w:rsid w:val="00AE55A6"/>
    <w:rsid w:val="00AE6CCD"/>
    <w:rsid w:val="00AE7417"/>
    <w:rsid w:val="00AF1B87"/>
    <w:rsid w:val="00AF2D7C"/>
    <w:rsid w:val="00AF2E39"/>
    <w:rsid w:val="00B047CE"/>
    <w:rsid w:val="00B07BCA"/>
    <w:rsid w:val="00B16B62"/>
    <w:rsid w:val="00B24077"/>
    <w:rsid w:val="00B4149B"/>
    <w:rsid w:val="00B42BA8"/>
    <w:rsid w:val="00B42E6F"/>
    <w:rsid w:val="00B569A2"/>
    <w:rsid w:val="00B56F93"/>
    <w:rsid w:val="00B60242"/>
    <w:rsid w:val="00B652F9"/>
    <w:rsid w:val="00B730C7"/>
    <w:rsid w:val="00B80702"/>
    <w:rsid w:val="00BD7BEC"/>
    <w:rsid w:val="00BE2225"/>
    <w:rsid w:val="00BE6025"/>
    <w:rsid w:val="00BE67D1"/>
    <w:rsid w:val="00BE7270"/>
    <w:rsid w:val="00BF5EF3"/>
    <w:rsid w:val="00C01B7C"/>
    <w:rsid w:val="00C10EE4"/>
    <w:rsid w:val="00C10F5B"/>
    <w:rsid w:val="00C31671"/>
    <w:rsid w:val="00C36A41"/>
    <w:rsid w:val="00C509B5"/>
    <w:rsid w:val="00C536F6"/>
    <w:rsid w:val="00C7190E"/>
    <w:rsid w:val="00C72034"/>
    <w:rsid w:val="00C74CE3"/>
    <w:rsid w:val="00C81D28"/>
    <w:rsid w:val="00C97802"/>
    <w:rsid w:val="00CA5305"/>
    <w:rsid w:val="00CB2C4B"/>
    <w:rsid w:val="00CB3153"/>
    <w:rsid w:val="00CB47A8"/>
    <w:rsid w:val="00CC76CE"/>
    <w:rsid w:val="00CD54D9"/>
    <w:rsid w:val="00CF6A06"/>
    <w:rsid w:val="00D0001A"/>
    <w:rsid w:val="00D14AD8"/>
    <w:rsid w:val="00D20E9F"/>
    <w:rsid w:val="00D3168F"/>
    <w:rsid w:val="00D3572E"/>
    <w:rsid w:val="00D36C1F"/>
    <w:rsid w:val="00D62690"/>
    <w:rsid w:val="00D7154B"/>
    <w:rsid w:val="00D7790F"/>
    <w:rsid w:val="00D85748"/>
    <w:rsid w:val="00D90310"/>
    <w:rsid w:val="00DA1851"/>
    <w:rsid w:val="00DA20AE"/>
    <w:rsid w:val="00DA7C91"/>
    <w:rsid w:val="00DB30F4"/>
    <w:rsid w:val="00DB504B"/>
    <w:rsid w:val="00DC2C49"/>
    <w:rsid w:val="00DC4B17"/>
    <w:rsid w:val="00DF058A"/>
    <w:rsid w:val="00E12B6A"/>
    <w:rsid w:val="00E12E90"/>
    <w:rsid w:val="00E13A23"/>
    <w:rsid w:val="00E14FE1"/>
    <w:rsid w:val="00E16E19"/>
    <w:rsid w:val="00E223DB"/>
    <w:rsid w:val="00E46547"/>
    <w:rsid w:val="00E51135"/>
    <w:rsid w:val="00E53928"/>
    <w:rsid w:val="00E60F49"/>
    <w:rsid w:val="00E75238"/>
    <w:rsid w:val="00E87F8E"/>
    <w:rsid w:val="00E92817"/>
    <w:rsid w:val="00E97307"/>
    <w:rsid w:val="00EC1069"/>
    <w:rsid w:val="00EC50EE"/>
    <w:rsid w:val="00ED491A"/>
    <w:rsid w:val="00ED6295"/>
    <w:rsid w:val="00EE1717"/>
    <w:rsid w:val="00EE4AF3"/>
    <w:rsid w:val="00EF3697"/>
    <w:rsid w:val="00F027A7"/>
    <w:rsid w:val="00F040FF"/>
    <w:rsid w:val="00F100E1"/>
    <w:rsid w:val="00F12C4F"/>
    <w:rsid w:val="00F16D36"/>
    <w:rsid w:val="00F43272"/>
    <w:rsid w:val="00F479CF"/>
    <w:rsid w:val="00F548B5"/>
    <w:rsid w:val="00F62E43"/>
    <w:rsid w:val="00F750A1"/>
    <w:rsid w:val="00F81A6F"/>
    <w:rsid w:val="00F8256E"/>
    <w:rsid w:val="00F83979"/>
    <w:rsid w:val="00F90F16"/>
    <w:rsid w:val="00FA7F21"/>
    <w:rsid w:val="00FB36A4"/>
    <w:rsid w:val="00FC30E8"/>
    <w:rsid w:val="00FD5F65"/>
    <w:rsid w:val="00FE3909"/>
    <w:rsid w:val="00FF0D94"/>
    <w:rsid w:val="00FF22ED"/>
    <w:rsid w:val="00FF45C7"/>
    <w:rsid w:val="00FF46D8"/>
    <w:rsid w:val="00FF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481F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22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317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1330AA"/>
    <w:pPr>
      <w:ind w:left="720"/>
      <w:contextualSpacing/>
    </w:pPr>
  </w:style>
  <w:style w:type="character" w:customStyle="1" w:styleId="ui-provider">
    <w:name w:val="ui-provider"/>
    <w:basedOn w:val="DefaultParagraphFont"/>
    <w:rsid w:val="00146BFC"/>
  </w:style>
  <w:style w:type="character" w:styleId="UnresolvedMention">
    <w:name w:val="Unresolved Mention"/>
    <w:basedOn w:val="DefaultParagraphFont"/>
    <w:uiPriority w:val="99"/>
    <w:rsid w:val="00F548B5"/>
    <w:rPr>
      <w:color w:val="605E5C"/>
      <w:shd w:val="clear" w:color="auto" w:fill="E1DFDD"/>
    </w:rPr>
  </w:style>
  <w:style w:type="character" w:styleId="FollowedHyperlink">
    <w:name w:val="FollowedHyperlink"/>
    <w:basedOn w:val="DefaultParagraphFont"/>
    <w:uiPriority w:val="99"/>
    <w:semiHidden/>
    <w:unhideWhenUsed/>
    <w:rsid w:val="007A1D9F"/>
    <w:rPr>
      <w:color w:val="954F72" w:themeColor="followedHyperlink"/>
      <w:u w:val="single"/>
    </w:rPr>
  </w:style>
  <w:style w:type="table" w:styleId="TableGrid">
    <w:name w:val="Table Grid"/>
    <w:basedOn w:val="TableNormal"/>
    <w:uiPriority w:val="39"/>
    <w:rsid w:val="006B4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1FB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Heading2Char">
    <w:name w:val="Heading 2 Char"/>
    <w:basedOn w:val="DefaultParagraphFont"/>
    <w:link w:val="Heading2"/>
    <w:uiPriority w:val="9"/>
    <w:rsid w:val="00481FB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F3C90"/>
    <w:pPr>
      <w:tabs>
        <w:tab w:val="right" w:leader="dot" w:pos="9350"/>
      </w:tabs>
      <w:spacing w:after="100"/>
      <w:ind w:left="240"/>
    </w:pPr>
  </w:style>
  <w:style w:type="character" w:customStyle="1" w:styleId="Heading3Char">
    <w:name w:val="Heading 3 Char"/>
    <w:basedOn w:val="DefaultParagraphFont"/>
    <w:link w:val="Heading3"/>
    <w:uiPriority w:val="9"/>
    <w:rsid w:val="00496223"/>
    <w:rPr>
      <w:rFonts w:asciiTheme="majorHAnsi" w:eastAsiaTheme="majorEastAsia" w:hAnsiTheme="majorHAnsi" w:cstheme="majorBidi"/>
      <w:color w:val="1F3763" w:themeColor="accent1" w:themeShade="7F"/>
    </w:rPr>
  </w:style>
  <w:style w:type="character" w:styleId="IntenseReference">
    <w:name w:val="Intense Reference"/>
    <w:basedOn w:val="DefaultParagraphFont"/>
    <w:uiPriority w:val="32"/>
    <w:qFormat/>
    <w:rsid w:val="00B047CE"/>
    <w:rPr>
      <w:b/>
      <w:bCs/>
      <w:smallCaps/>
      <w:color w:val="4472C4" w:themeColor="accent1"/>
      <w:spacing w:val="5"/>
    </w:rPr>
  </w:style>
  <w:style w:type="character" w:customStyle="1" w:styleId="Heading4Char">
    <w:name w:val="Heading 4 Char"/>
    <w:basedOn w:val="DefaultParagraphFont"/>
    <w:link w:val="Heading4"/>
    <w:uiPriority w:val="9"/>
    <w:rsid w:val="0053172B"/>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317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7868">
      <w:bodyDiv w:val="1"/>
      <w:marLeft w:val="0"/>
      <w:marRight w:val="0"/>
      <w:marTop w:val="0"/>
      <w:marBottom w:val="0"/>
      <w:divBdr>
        <w:top w:val="none" w:sz="0" w:space="0" w:color="auto"/>
        <w:left w:val="none" w:sz="0" w:space="0" w:color="auto"/>
        <w:bottom w:val="none" w:sz="0" w:space="0" w:color="auto"/>
        <w:right w:val="none" w:sz="0" w:space="0" w:color="auto"/>
      </w:divBdr>
    </w:div>
    <w:div w:id="359402639">
      <w:bodyDiv w:val="1"/>
      <w:marLeft w:val="0"/>
      <w:marRight w:val="0"/>
      <w:marTop w:val="0"/>
      <w:marBottom w:val="0"/>
      <w:divBdr>
        <w:top w:val="none" w:sz="0" w:space="0" w:color="auto"/>
        <w:left w:val="none" w:sz="0" w:space="0" w:color="auto"/>
        <w:bottom w:val="none" w:sz="0" w:space="0" w:color="auto"/>
        <w:right w:val="none" w:sz="0" w:space="0" w:color="auto"/>
      </w:divBdr>
    </w:div>
    <w:div w:id="377170417">
      <w:bodyDiv w:val="1"/>
      <w:marLeft w:val="0"/>
      <w:marRight w:val="0"/>
      <w:marTop w:val="0"/>
      <w:marBottom w:val="0"/>
      <w:divBdr>
        <w:top w:val="none" w:sz="0" w:space="0" w:color="auto"/>
        <w:left w:val="none" w:sz="0" w:space="0" w:color="auto"/>
        <w:bottom w:val="none" w:sz="0" w:space="0" w:color="auto"/>
        <w:right w:val="none" w:sz="0" w:space="0" w:color="auto"/>
      </w:divBdr>
    </w:div>
    <w:div w:id="603224687">
      <w:bodyDiv w:val="1"/>
      <w:marLeft w:val="0"/>
      <w:marRight w:val="0"/>
      <w:marTop w:val="0"/>
      <w:marBottom w:val="0"/>
      <w:divBdr>
        <w:top w:val="none" w:sz="0" w:space="0" w:color="auto"/>
        <w:left w:val="none" w:sz="0" w:space="0" w:color="auto"/>
        <w:bottom w:val="none" w:sz="0" w:space="0" w:color="auto"/>
        <w:right w:val="none" w:sz="0" w:space="0" w:color="auto"/>
      </w:divBdr>
    </w:div>
    <w:div w:id="680161693">
      <w:bodyDiv w:val="1"/>
      <w:marLeft w:val="0"/>
      <w:marRight w:val="0"/>
      <w:marTop w:val="0"/>
      <w:marBottom w:val="0"/>
      <w:divBdr>
        <w:top w:val="none" w:sz="0" w:space="0" w:color="auto"/>
        <w:left w:val="none" w:sz="0" w:space="0" w:color="auto"/>
        <w:bottom w:val="none" w:sz="0" w:space="0" w:color="auto"/>
        <w:right w:val="none" w:sz="0" w:space="0" w:color="auto"/>
      </w:divBdr>
    </w:div>
    <w:div w:id="826440968">
      <w:bodyDiv w:val="1"/>
      <w:marLeft w:val="0"/>
      <w:marRight w:val="0"/>
      <w:marTop w:val="0"/>
      <w:marBottom w:val="0"/>
      <w:divBdr>
        <w:top w:val="none" w:sz="0" w:space="0" w:color="auto"/>
        <w:left w:val="none" w:sz="0" w:space="0" w:color="auto"/>
        <w:bottom w:val="none" w:sz="0" w:space="0" w:color="auto"/>
        <w:right w:val="none" w:sz="0" w:space="0" w:color="auto"/>
      </w:divBdr>
    </w:div>
    <w:div w:id="833568310">
      <w:bodyDiv w:val="1"/>
      <w:marLeft w:val="0"/>
      <w:marRight w:val="0"/>
      <w:marTop w:val="0"/>
      <w:marBottom w:val="0"/>
      <w:divBdr>
        <w:top w:val="none" w:sz="0" w:space="0" w:color="auto"/>
        <w:left w:val="none" w:sz="0" w:space="0" w:color="auto"/>
        <w:bottom w:val="none" w:sz="0" w:space="0" w:color="auto"/>
        <w:right w:val="none" w:sz="0" w:space="0" w:color="auto"/>
      </w:divBdr>
    </w:div>
    <w:div w:id="1157651730">
      <w:bodyDiv w:val="1"/>
      <w:marLeft w:val="0"/>
      <w:marRight w:val="0"/>
      <w:marTop w:val="0"/>
      <w:marBottom w:val="0"/>
      <w:divBdr>
        <w:top w:val="none" w:sz="0" w:space="0" w:color="auto"/>
        <w:left w:val="none" w:sz="0" w:space="0" w:color="auto"/>
        <w:bottom w:val="none" w:sz="0" w:space="0" w:color="auto"/>
        <w:right w:val="none" w:sz="0" w:space="0" w:color="auto"/>
      </w:divBdr>
      <w:divsChild>
        <w:div w:id="1009451814">
          <w:marLeft w:val="547"/>
          <w:marRight w:val="0"/>
          <w:marTop w:val="200"/>
          <w:marBottom w:val="0"/>
          <w:divBdr>
            <w:top w:val="none" w:sz="0" w:space="0" w:color="auto"/>
            <w:left w:val="none" w:sz="0" w:space="0" w:color="auto"/>
            <w:bottom w:val="none" w:sz="0" w:space="0" w:color="auto"/>
            <w:right w:val="none" w:sz="0" w:space="0" w:color="auto"/>
          </w:divBdr>
        </w:div>
      </w:divsChild>
    </w:div>
    <w:div w:id="1526285778">
      <w:bodyDiv w:val="1"/>
      <w:marLeft w:val="0"/>
      <w:marRight w:val="0"/>
      <w:marTop w:val="0"/>
      <w:marBottom w:val="0"/>
      <w:divBdr>
        <w:top w:val="none" w:sz="0" w:space="0" w:color="auto"/>
        <w:left w:val="none" w:sz="0" w:space="0" w:color="auto"/>
        <w:bottom w:val="none" w:sz="0" w:space="0" w:color="auto"/>
        <w:right w:val="none" w:sz="0" w:space="0" w:color="auto"/>
      </w:divBdr>
    </w:div>
    <w:div w:id="1736320338">
      <w:bodyDiv w:val="1"/>
      <w:marLeft w:val="0"/>
      <w:marRight w:val="0"/>
      <w:marTop w:val="0"/>
      <w:marBottom w:val="0"/>
      <w:divBdr>
        <w:top w:val="none" w:sz="0" w:space="0" w:color="auto"/>
        <w:left w:val="none" w:sz="0" w:space="0" w:color="auto"/>
        <w:bottom w:val="none" w:sz="0" w:space="0" w:color="auto"/>
        <w:right w:val="none" w:sz="0" w:space="0" w:color="auto"/>
      </w:divBdr>
    </w:div>
    <w:div w:id="18970116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21E91-1523-4DC5-AD89-16348D39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6</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Md Yeasin  ARAFAT-SJI3</cp:lastModifiedBy>
  <cp:revision>20</cp:revision>
  <cp:lastPrinted>2023-07-27T11:44:00Z</cp:lastPrinted>
  <dcterms:created xsi:type="dcterms:W3CDTF">2023-08-09T07:20:00Z</dcterms:created>
  <dcterms:modified xsi:type="dcterms:W3CDTF">2023-09-01T12:19:00Z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30252e8faf3d2dc6d4e2f038c72aafcb3174da3dc734e9909a3b2c4828a9ccac</vt:lpwstr>
  </property>
</Properties>
</file>