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B6D" w:rsidRDefault="003E0B6D" w:rsidP="003E0B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444"/>
        <w:gridCol w:w="1264"/>
        <w:gridCol w:w="5481"/>
      </w:tblGrid>
      <w:tr w:rsidR="003E0B6D" w:rsidRPr="00F625CA" w:rsidTr="00362B9C">
        <w:trPr>
          <w:trHeight w:val="641"/>
        </w:trPr>
        <w:tc>
          <w:tcPr>
            <w:tcW w:w="9350" w:type="dxa"/>
            <w:gridSpan w:val="4"/>
            <w:hideMark/>
          </w:tcPr>
          <w:p w:rsidR="003E0B6D" w:rsidRPr="00F625CA" w:rsidRDefault="003E0B6D" w:rsidP="00362B9C">
            <w:pPr>
              <w:rPr>
                <w:b/>
                <w:bCs/>
              </w:rPr>
            </w:pPr>
            <w:r w:rsidRPr="00F625CA">
              <w:rPr>
                <w:b/>
                <w:bCs/>
              </w:rPr>
              <w:t>Table 1. List of gene-deletion mutants with varying sensitivity towards QXN and the known defective biological function.</w:t>
            </w:r>
          </w:p>
        </w:tc>
      </w:tr>
      <w:tr w:rsidR="003E0B6D" w:rsidRPr="00F625CA" w:rsidTr="003E0B6D">
        <w:trPr>
          <w:trHeight w:val="258"/>
        </w:trPr>
        <w:tc>
          <w:tcPr>
            <w:tcW w:w="1161" w:type="dxa"/>
            <w:noWrap/>
            <w:hideMark/>
          </w:tcPr>
          <w:p w:rsidR="003E0B6D" w:rsidRPr="00F625CA" w:rsidRDefault="003E0B6D" w:rsidP="00362B9C">
            <w:r w:rsidRPr="00F625CA">
              <w:t>ORF</w:t>
            </w:r>
          </w:p>
        </w:tc>
        <w:tc>
          <w:tcPr>
            <w:tcW w:w="1444" w:type="dxa"/>
            <w:hideMark/>
          </w:tcPr>
          <w:p w:rsidR="003E0B6D" w:rsidRPr="00F625CA" w:rsidRDefault="003E0B6D" w:rsidP="00362B9C">
            <w:r w:rsidRPr="00F625CA">
              <w:t>Gene</w:t>
            </w:r>
          </w:p>
        </w:tc>
        <w:tc>
          <w:tcPr>
            <w:tcW w:w="1264" w:type="dxa"/>
            <w:hideMark/>
          </w:tcPr>
          <w:p w:rsidR="003E0B6D" w:rsidRPr="00F625CA" w:rsidRDefault="003E0B6D" w:rsidP="00362B9C">
            <w:r w:rsidRPr="00F625CA">
              <w:t>Sensitivity</w:t>
            </w:r>
          </w:p>
        </w:tc>
        <w:tc>
          <w:tcPr>
            <w:tcW w:w="5481" w:type="dxa"/>
            <w:hideMark/>
          </w:tcPr>
          <w:p w:rsidR="003E0B6D" w:rsidRPr="00F625CA" w:rsidRDefault="003E0B6D" w:rsidP="00362B9C">
            <w:r w:rsidRPr="00F625CA">
              <w:t>Functional role (from SGD)</w:t>
            </w:r>
          </w:p>
        </w:tc>
      </w:tr>
      <w:tr w:rsidR="003E0B6D" w:rsidRPr="00F625CA" w:rsidTr="003E0B6D">
        <w:trPr>
          <w:trHeight w:val="258"/>
        </w:trPr>
        <w:tc>
          <w:tcPr>
            <w:tcW w:w="1161" w:type="dxa"/>
            <w:noWrap/>
            <w:hideMark/>
          </w:tcPr>
          <w:p w:rsidR="003E0B6D" w:rsidRPr="00F625CA" w:rsidRDefault="003E0B6D" w:rsidP="00362B9C">
            <w:r w:rsidRPr="00F625CA">
              <w:t> </w:t>
            </w:r>
          </w:p>
        </w:tc>
        <w:tc>
          <w:tcPr>
            <w:tcW w:w="1444" w:type="dxa"/>
            <w:hideMark/>
          </w:tcPr>
          <w:p w:rsidR="003E0B6D" w:rsidRPr="00F625CA" w:rsidRDefault="003E0B6D" w:rsidP="00362B9C">
            <w:r w:rsidRPr="00F625CA">
              <w:t>BY4741</w:t>
            </w:r>
          </w:p>
        </w:tc>
        <w:tc>
          <w:tcPr>
            <w:tcW w:w="1264" w:type="dxa"/>
            <w:hideMark/>
          </w:tcPr>
          <w:p w:rsidR="003E0B6D" w:rsidRPr="00F625CA" w:rsidRDefault="003E0B6D" w:rsidP="00362B9C">
            <w:r w:rsidRPr="00F625CA">
              <w:t>+</w:t>
            </w:r>
          </w:p>
        </w:tc>
        <w:tc>
          <w:tcPr>
            <w:tcW w:w="5481" w:type="dxa"/>
            <w:hideMark/>
          </w:tcPr>
          <w:p w:rsidR="003E0B6D" w:rsidRPr="00F625CA" w:rsidRDefault="003E0B6D" w:rsidP="00362B9C">
            <w:r w:rsidRPr="00F625CA">
              <w:t xml:space="preserve">Parent </w:t>
            </w:r>
          </w:p>
        </w:tc>
      </w:tr>
      <w:tr w:rsidR="003E0B6D" w:rsidRPr="00F625CA" w:rsidTr="003E0B6D">
        <w:trPr>
          <w:trHeight w:val="1029"/>
        </w:trPr>
        <w:tc>
          <w:tcPr>
            <w:tcW w:w="1161" w:type="dxa"/>
            <w:noWrap/>
            <w:hideMark/>
          </w:tcPr>
          <w:p w:rsidR="003E0B6D" w:rsidRPr="00F625CA" w:rsidRDefault="003E0B6D" w:rsidP="00362B9C">
            <w:r w:rsidRPr="00F625CA">
              <w:t>YMR048W</w:t>
            </w:r>
          </w:p>
        </w:tc>
        <w:tc>
          <w:tcPr>
            <w:tcW w:w="1444" w:type="dxa"/>
            <w:hideMark/>
          </w:tcPr>
          <w:p w:rsidR="003E0B6D" w:rsidRPr="00F625CA" w:rsidRDefault="003E0B6D" w:rsidP="00362B9C">
            <w:pPr>
              <w:rPr>
                <w:i/>
                <w:iCs/>
              </w:rPr>
            </w:pPr>
            <w:r w:rsidRPr="00F625CA">
              <w:rPr>
                <w:i/>
                <w:iCs/>
              </w:rPr>
              <w:t>csm3Δ</w:t>
            </w:r>
          </w:p>
        </w:tc>
        <w:tc>
          <w:tcPr>
            <w:tcW w:w="1264" w:type="dxa"/>
            <w:hideMark/>
          </w:tcPr>
          <w:p w:rsidR="003E0B6D" w:rsidRPr="00F625CA" w:rsidRDefault="003E0B6D" w:rsidP="00362B9C">
            <w:r w:rsidRPr="00F625CA">
              <w:t>+++++</w:t>
            </w:r>
          </w:p>
        </w:tc>
        <w:tc>
          <w:tcPr>
            <w:tcW w:w="5481" w:type="dxa"/>
            <w:hideMark/>
          </w:tcPr>
          <w:p w:rsidR="003E0B6D" w:rsidRPr="00F625CA" w:rsidRDefault="003E0B6D" w:rsidP="00362B9C">
            <w:r w:rsidRPr="00F625CA">
              <w:t>Replication fork associated factor; required for stable replication fork pausing; component of the DNA replication checkpoint pathway; required for accurate chromosome segregation during meiosis; forms nuclear foci upon DNA replication stress.</w:t>
            </w:r>
          </w:p>
        </w:tc>
      </w:tr>
      <w:tr w:rsidR="003E0B6D" w:rsidRPr="00F625CA" w:rsidTr="003E0B6D">
        <w:trPr>
          <w:trHeight w:val="772"/>
        </w:trPr>
        <w:tc>
          <w:tcPr>
            <w:tcW w:w="1161" w:type="dxa"/>
            <w:noWrap/>
            <w:hideMark/>
          </w:tcPr>
          <w:p w:rsidR="003E0B6D" w:rsidRPr="00F625CA" w:rsidRDefault="003E0B6D" w:rsidP="00362B9C">
            <w:r w:rsidRPr="00F625CA">
              <w:t>YOR198C</w:t>
            </w:r>
          </w:p>
        </w:tc>
        <w:tc>
          <w:tcPr>
            <w:tcW w:w="1444" w:type="dxa"/>
            <w:hideMark/>
          </w:tcPr>
          <w:p w:rsidR="003E0B6D" w:rsidRPr="00F625CA" w:rsidRDefault="003E0B6D" w:rsidP="00362B9C">
            <w:pPr>
              <w:rPr>
                <w:i/>
                <w:iCs/>
              </w:rPr>
            </w:pPr>
            <w:r w:rsidRPr="00F625CA">
              <w:rPr>
                <w:i/>
                <w:iCs/>
              </w:rPr>
              <w:t>bfr1Δ</w:t>
            </w:r>
          </w:p>
        </w:tc>
        <w:tc>
          <w:tcPr>
            <w:tcW w:w="1264" w:type="dxa"/>
            <w:hideMark/>
          </w:tcPr>
          <w:p w:rsidR="003E0B6D" w:rsidRPr="00F625CA" w:rsidRDefault="003E0B6D" w:rsidP="00362B9C">
            <w:r w:rsidRPr="00F625CA">
              <w:t>+++++</w:t>
            </w:r>
          </w:p>
        </w:tc>
        <w:tc>
          <w:tcPr>
            <w:tcW w:w="5481" w:type="dxa"/>
            <w:hideMark/>
          </w:tcPr>
          <w:p w:rsidR="003E0B6D" w:rsidRPr="00F625CA" w:rsidRDefault="003E0B6D" w:rsidP="00362B9C">
            <w:r w:rsidRPr="00F625CA">
              <w:t xml:space="preserve">Component of </w:t>
            </w:r>
            <w:proofErr w:type="spellStart"/>
            <w:r w:rsidRPr="00F625CA">
              <w:t>mRNP</w:t>
            </w:r>
            <w:proofErr w:type="spellEnd"/>
            <w:r w:rsidRPr="00F625CA">
              <w:t xml:space="preserve"> complexes associated with polyribosomes; involved in localization of mRNAs to P bodies; implicated in secretion and nuclear segregation; </w:t>
            </w:r>
            <w:proofErr w:type="spellStart"/>
            <w:r w:rsidRPr="00F625CA">
              <w:t>multicopy</w:t>
            </w:r>
            <w:proofErr w:type="spellEnd"/>
            <w:r w:rsidRPr="00F625CA">
              <w:t xml:space="preserve"> suppressor of BFA (</w:t>
            </w:r>
            <w:proofErr w:type="spellStart"/>
            <w:r w:rsidRPr="00F625CA">
              <w:t>Brefeldin</w:t>
            </w:r>
            <w:proofErr w:type="spellEnd"/>
            <w:r w:rsidRPr="00F625CA">
              <w:t xml:space="preserve"> A) sensitivity.</w:t>
            </w:r>
          </w:p>
        </w:tc>
      </w:tr>
      <w:tr w:rsidR="003E0B6D" w:rsidRPr="00F625CA" w:rsidTr="003E0B6D">
        <w:trPr>
          <w:trHeight w:val="1543"/>
        </w:trPr>
        <w:tc>
          <w:tcPr>
            <w:tcW w:w="1161" w:type="dxa"/>
            <w:noWrap/>
            <w:hideMark/>
          </w:tcPr>
          <w:p w:rsidR="003E0B6D" w:rsidRPr="00F625CA" w:rsidRDefault="003E0B6D" w:rsidP="00362B9C">
            <w:r w:rsidRPr="00F625CA">
              <w:t>YLR192C</w:t>
            </w:r>
          </w:p>
        </w:tc>
        <w:tc>
          <w:tcPr>
            <w:tcW w:w="1444" w:type="dxa"/>
            <w:hideMark/>
          </w:tcPr>
          <w:p w:rsidR="003E0B6D" w:rsidRPr="00F625CA" w:rsidRDefault="003E0B6D" w:rsidP="00362B9C">
            <w:pPr>
              <w:rPr>
                <w:i/>
                <w:iCs/>
              </w:rPr>
            </w:pPr>
            <w:r w:rsidRPr="00F625CA">
              <w:rPr>
                <w:i/>
                <w:iCs/>
              </w:rPr>
              <w:t>hcr1Δ</w:t>
            </w:r>
          </w:p>
        </w:tc>
        <w:tc>
          <w:tcPr>
            <w:tcW w:w="1264" w:type="dxa"/>
            <w:hideMark/>
          </w:tcPr>
          <w:p w:rsidR="003E0B6D" w:rsidRPr="00F625CA" w:rsidRDefault="003E0B6D" w:rsidP="00362B9C">
            <w:r w:rsidRPr="00F625CA">
              <w:t>++++++</w:t>
            </w:r>
          </w:p>
        </w:tc>
        <w:tc>
          <w:tcPr>
            <w:tcW w:w="5481" w:type="dxa"/>
            <w:hideMark/>
          </w:tcPr>
          <w:p w:rsidR="003E0B6D" w:rsidRPr="00F625CA" w:rsidRDefault="003E0B6D" w:rsidP="00362B9C">
            <w:proofErr w:type="gramStart"/>
            <w:r w:rsidRPr="00F625CA">
              <w:t xml:space="preserve">eIF3j component of translation initiation factor 3 (eIF3); dual function protein involved in translation initiation as a </w:t>
            </w:r>
            <w:proofErr w:type="spellStart"/>
            <w:r w:rsidRPr="00F625CA">
              <w:t>substoichiometric</w:t>
            </w:r>
            <w:proofErr w:type="spellEnd"/>
            <w:r w:rsidRPr="00F625CA">
              <w:t xml:space="preserve"> component (eIF3j) of eIF3; required for 20S pre-</w:t>
            </w:r>
            <w:proofErr w:type="spellStart"/>
            <w:r w:rsidRPr="00F625CA">
              <w:t>rRNA</w:t>
            </w:r>
            <w:proofErr w:type="spellEnd"/>
            <w:r w:rsidRPr="00F625CA">
              <w:t xml:space="preserve"> processing; required at post-transcriptional step for efficient </w:t>
            </w:r>
            <w:proofErr w:type="spellStart"/>
            <w:r w:rsidRPr="00F625CA">
              <w:t>retrotransposition</w:t>
            </w:r>
            <w:proofErr w:type="spellEnd"/>
            <w:r w:rsidRPr="00F625CA">
              <w:t xml:space="preserve">; absence decreases Ty1 </w:t>
            </w:r>
            <w:proofErr w:type="spellStart"/>
            <w:r w:rsidRPr="00F625CA">
              <w:t>Gag:GFP</w:t>
            </w:r>
            <w:proofErr w:type="spellEnd"/>
            <w:r w:rsidRPr="00F625CA">
              <w:t xml:space="preserve"> protein levels; binds eIF3 subunits Rpg1p, Prt1p and 18S </w:t>
            </w:r>
            <w:proofErr w:type="spellStart"/>
            <w:r w:rsidRPr="00F625CA">
              <w:t>rRNA</w:t>
            </w:r>
            <w:proofErr w:type="spellEnd"/>
            <w:r w:rsidRPr="00F625CA">
              <w:t>; eIF3 also involved in programmed stop codon read through; human homolog EIF3J can complement yeast hcr1 mutant.</w:t>
            </w:r>
            <w:proofErr w:type="gramEnd"/>
            <w:r w:rsidRPr="00F625CA">
              <w:t xml:space="preserve"> </w:t>
            </w:r>
          </w:p>
        </w:tc>
      </w:tr>
      <w:tr w:rsidR="003E0B6D" w:rsidRPr="00F625CA" w:rsidTr="003E0B6D">
        <w:trPr>
          <w:trHeight w:val="1543"/>
        </w:trPr>
        <w:tc>
          <w:tcPr>
            <w:tcW w:w="1161" w:type="dxa"/>
            <w:noWrap/>
            <w:hideMark/>
          </w:tcPr>
          <w:p w:rsidR="003E0B6D" w:rsidRPr="00F625CA" w:rsidRDefault="003E0B6D" w:rsidP="00362B9C">
            <w:r w:rsidRPr="00F625CA">
              <w:t>YDL101C</w:t>
            </w:r>
          </w:p>
        </w:tc>
        <w:tc>
          <w:tcPr>
            <w:tcW w:w="1444" w:type="dxa"/>
            <w:hideMark/>
          </w:tcPr>
          <w:p w:rsidR="003E0B6D" w:rsidRPr="00F625CA" w:rsidRDefault="003E0B6D" w:rsidP="00362B9C">
            <w:pPr>
              <w:rPr>
                <w:i/>
                <w:iCs/>
              </w:rPr>
            </w:pPr>
            <w:r w:rsidRPr="00F625CA">
              <w:rPr>
                <w:i/>
                <w:iCs/>
              </w:rPr>
              <w:t>dun1Δ</w:t>
            </w:r>
          </w:p>
        </w:tc>
        <w:tc>
          <w:tcPr>
            <w:tcW w:w="1264" w:type="dxa"/>
            <w:hideMark/>
          </w:tcPr>
          <w:p w:rsidR="003E0B6D" w:rsidRPr="00F625CA" w:rsidRDefault="003E0B6D" w:rsidP="00362B9C">
            <w:r w:rsidRPr="00F625CA">
              <w:t>+++++++</w:t>
            </w:r>
          </w:p>
        </w:tc>
        <w:tc>
          <w:tcPr>
            <w:tcW w:w="5481" w:type="dxa"/>
            <w:hideMark/>
          </w:tcPr>
          <w:p w:rsidR="003E0B6D" w:rsidRPr="00F625CA" w:rsidRDefault="003E0B6D" w:rsidP="00362B9C">
            <w:r w:rsidRPr="00F625CA">
              <w:t xml:space="preserve">Cell-cycle checkpoint S/T protein kinase; required for transient G2/M arrest after DNA damage, damage-induced transcription, and nuclear-to-cytoplasmic redistribution of Rnr2p-Rnr4p after genotoxic stress and iron deprivation; phosphorylates repair protein Rad55p, transcriptional repressor Sml1p, superoxide dismutase, and ribonucleotide reductase inhibitors Crt1p and Dif1p; functions in the Mec1p pathway to regulate </w:t>
            </w:r>
            <w:proofErr w:type="spellStart"/>
            <w:r w:rsidRPr="00F625CA">
              <w:t>dNTP</w:t>
            </w:r>
            <w:proofErr w:type="spellEnd"/>
            <w:r w:rsidRPr="00F625CA">
              <w:t xml:space="preserve"> pools and telomere length; </w:t>
            </w:r>
            <w:proofErr w:type="spellStart"/>
            <w:r w:rsidRPr="00F625CA">
              <w:t>postreplicative</w:t>
            </w:r>
            <w:proofErr w:type="spellEnd"/>
            <w:r w:rsidRPr="00F625CA">
              <w:t xml:space="preserve"> repair role.</w:t>
            </w:r>
          </w:p>
        </w:tc>
      </w:tr>
      <w:tr w:rsidR="003E0B6D" w:rsidRPr="00F625CA" w:rsidTr="003E0B6D">
        <w:trPr>
          <w:trHeight w:val="1286"/>
        </w:trPr>
        <w:tc>
          <w:tcPr>
            <w:tcW w:w="1161" w:type="dxa"/>
            <w:noWrap/>
            <w:hideMark/>
          </w:tcPr>
          <w:p w:rsidR="003E0B6D" w:rsidRPr="00F625CA" w:rsidRDefault="003E0B6D" w:rsidP="00362B9C">
            <w:r w:rsidRPr="00F625CA">
              <w:t>YGR167W</w:t>
            </w:r>
          </w:p>
        </w:tc>
        <w:tc>
          <w:tcPr>
            <w:tcW w:w="1444" w:type="dxa"/>
            <w:hideMark/>
          </w:tcPr>
          <w:p w:rsidR="003E0B6D" w:rsidRPr="00F625CA" w:rsidRDefault="003E0B6D" w:rsidP="00362B9C">
            <w:pPr>
              <w:rPr>
                <w:i/>
                <w:iCs/>
              </w:rPr>
            </w:pPr>
            <w:r w:rsidRPr="00F625CA">
              <w:rPr>
                <w:i/>
                <w:iCs/>
              </w:rPr>
              <w:t>clc1Δ</w:t>
            </w:r>
          </w:p>
        </w:tc>
        <w:tc>
          <w:tcPr>
            <w:tcW w:w="1264" w:type="dxa"/>
            <w:hideMark/>
          </w:tcPr>
          <w:p w:rsidR="003E0B6D" w:rsidRPr="00F625CA" w:rsidRDefault="003E0B6D" w:rsidP="00362B9C">
            <w:r w:rsidRPr="00F625CA">
              <w:t>++</w:t>
            </w:r>
          </w:p>
        </w:tc>
        <w:tc>
          <w:tcPr>
            <w:tcW w:w="5481" w:type="dxa"/>
            <w:hideMark/>
          </w:tcPr>
          <w:p w:rsidR="003E0B6D" w:rsidRPr="00F625CA" w:rsidRDefault="003E0B6D" w:rsidP="00362B9C">
            <w:proofErr w:type="spellStart"/>
            <w:r w:rsidRPr="00F625CA">
              <w:t>Clathrin</w:t>
            </w:r>
            <w:proofErr w:type="spellEnd"/>
            <w:r w:rsidRPr="00F625CA">
              <w:t xml:space="preserve"> light chain; subunit of the major coat protein involved in intracellular protein transport and endocytosis; regulates endocytic progression; thought to regulate </w:t>
            </w:r>
            <w:proofErr w:type="spellStart"/>
            <w:r w:rsidRPr="00F625CA">
              <w:t>clathrin</w:t>
            </w:r>
            <w:proofErr w:type="spellEnd"/>
            <w:r w:rsidRPr="00F625CA">
              <w:t xml:space="preserve"> function; the </w:t>
            </w:r>
            <w:proofErr w:type="spellStart"/>
            <w:r w:rsidRPr="00F625CA">
              <w:t>clathrin</w:t>
            </w:r>
            <w:proofErr w:type="spellEnd"/>
            <w:r w:rsidRPr="00F625CA">
              <w:t xml:space="preserve"> triskelion is a trimeric molecule composed of three heavy chains that radiate from a vertex and three light chains which bind </w:t>
            </w:r>
            <w:proofErr w:type="spellStart"/>
            <w:r w:rsidRPr="00F625CA">
              <w:t>noncovalently</w:t>
            </w:r>
            <w:proofErr w:type="spellEnd"/>
            <w:r w:rsidRPr="00F625CA">
              <w:t xml:space="preserve"> near the vertex of the triskelion.</w:t>
            </w:r>
          </w:p>
        </w:tc>
      </w:tr>
      <w:tr w:rsidR="003E0B6D" w:rsidRPr="00F625CA" w:rsidTr="003E0B6D">
        <w:trPr>
          <w:trHeight w:val="1029"/>
        </w:trPr>
        <w:tc>
          <w:tcPr>
            <w:tcW w:w="1161" w:type="dxa"/>
            <w:noWrap/>
            <w:hideMark/>
          </w:tcPr>
          <w:p w:rsidR="003E0B6D" w:rsidRPr="00F625CA" w:rsidRDefault="003E0B6D" w:rsidP="00362B9C">
            <w:r w:rsidRPr="00F625CA">
              <w:t>YPL194W</w:t>
            </w:r>
          </w:p>
        </w:tc>
        <w:tc>
          <w:tcPr>
            <w:tcW w:w="1444" w:type="dxa"/>
            <w:hideMark/>
          </w:tcPr>
          <w:p w:rsidR="003E0B6D" w:rsidRPr="00F625CA" w:rsidRDefault="003E0B6D" w:rsidP="00362B9C">
            <w:pPr>
              <w:rPr>
                <w:i/>
                <w:iCs/>
              </w:rPr>
            </w:pPr>
            <w:r w:rsidRPr="00F625CA">
              <w:rPr>
                <w:i/>
                <w:iCs/>
              </w:rPr>
              <w:t>ddc1Δ</w:t>
            </w:r>
          </w:p>
        </w:tc>
        <w:tc>
          <w:tcPr>
            <w:tcW w:w="1264" w:type="dxa"/>
            <w:hideMark/>
          </w:tcPr>
          <w:p w:rsidR="003E0B6D" w:rsidRPr="00F625CA" w:rsidRDefault="003E0B6D" w:rsidP="00362B9C">
            <w:r w:rsidRPr="00F625CA">
              <w:t>+++++++</w:t>
            </w:r>
          </w:p>
        </w:tc>
        <w:tc>
          <w:tcPr>
            <w:tcW w:w="5481" w:type="dxa"/>
            <w:hideMark/>
          </w:tcPr>
          <w:p w:rsidR="003E0B6D" w:rsidRPr="00F625CA" w:rsidRDefault="003E0B6D" w:rsidP="00362B9C">
            <w:r w:rsidRPr="00F625CA">
              <w:t xml:space="preserve">DNA damage checkpoint protein; part of a PCNA-like complex required for DNA damage response, required for </w:t>
            </w:r>
            <w:proofErr w:type="spellStart"/>
            <w:r w:rsidRPr="00F625CA">
              <w:t>pachytene</w:t>
            </w:r>
            <w:proofErr w:type="spellEnd"/>
            <w:r w:rsidRPr="00F625CA">
              <w:t xml:space="preserve"> checkpoint to inhibit cell cycle in response to unrepaired recombination intermediates; potential Cdc28p substrate; forms nuclear foci upon DNA replication stress. </w:t>
            </w:r>
          </w:p>
        </w:tc>
      </w:tr>
      <w:tr w:rsidR="003E0B6D" w:rsidRPr="00F625CA" w:rsidTr="003E0B6D">
        <w:trPr>
          <w:trHeight w:val="1286"/>
        </w:trPr>
        <w:tc>
          <w:tcPr>
            <w:tcW w:w="1161" w:type="dxa"/>
            <w:noWrap/>
            <w:hideMark/>
          </w:tcPr>
          <w:p w:rsidR="003E0B6D" w:rsidRPr="00F625CA" w:rsidRDefault="003E0B6D" w:rsidP="00362B9C">
            <w:r w:rsidRPr="00F625CA">
              <w:lastRenderedPageBreak/>
              <w:t>YNR051C</w:t>
            </w:r>
          </w:p>
        </w:tc>
        <w:tc>
          <w:tcPr>
            <w:tcW w:w="1444" w:type="dxa"/>
            <w:hideMark/>
          </w:tcPr>
          <w:p w:rsidR="003E0B6D" w:rsidRPr="00F625CA" w:rsidRDefault="003E0B6D" w:rsidP="00362B9C">
            <w:pPr>
              <w:rPr>
                <w:i/>
                <w:iCs/>
              </w:rPr>
            </w:pPr>
            <w:r w:rsidRPr="00F625CA">
              <w:rPr>
                <w:i/>
                <w:iCs/>
              </w:rPr>
              <w:t>bre5Δ</w:t>
            </w:r>
          </w:p>
        </w:tc>
        <w:tc>
          <w:tcPr>
            <w:tcW w:w="1264" w:type="dxa"/>
            <w:hideMark/>
          </w:tcPr>
          <w:p w:rsidR="003E0B6D" w:rsidRPr="00F625CA" w:rsidRDefault="003E0B6D" w:rsidP="00362B9C">
            <w:r w:rsidRPr="00F625CA">
              <w:t>+++++</w:t>
            </w:r>
          </w:p>
        </w:tc>
        <w:tc>
          <w:tcPr>
            <w:tcW w:w="5481" w:type="dxa"/>
            <w:hideMark/>
          </w:tcPr>
          <w:p w:rsidR="003E0B6D" w:rsidRPr="00F625CA" w:rsidRDefault="003E0B6D" w:rsidP="00362B9C">
            <w:r w:rsidRPr="00F625CA">
              <w:t xml:space="preserve">Ubiquitin protease cofactor; forms </w:t>
            </w:r>
            <w:proofErr w:type="spellStart"/>
            <w:r w:rsidRPr="00F625CA">
              <w:t>deubiquitination</w:t>
            </w:r>
            <w:proofErr w:type="spellEnd"/>
            <w:r w:rsidRPr="00F625CA">
              <w:t xml:space="preserve"> complex with Ubp3p that </w:t>
            </w:r>
            <w:proofErr w:type="spellStart"/>
            <w:r w:rsidRPr="00F625CA">
              <w:t>coregulates</w:t>
            </w:r>
            <w:proofErr w:type="spellEnd"/>
            <w:r w:rsidRPr="00F625CA">
              <w:t xml:space="preserve"> anterograde and retrograde transport between the ER and Golgi compartments, deubiquitinating COPII and COPI vesicle coat constituents, Sec23p and Sec27p; involved along with Ubp3p in the steady-state retention of Golgi membrane proteins, such as glycosyltransferases; null is sensitive to </w:t>
            </w:r>
            <w:proofErr w:type="spellStart"/>
            <w:r w:rsidRPr="00F625CA">
              <w:t>brefeldin</w:t>
            </w:r>
            <w:proofErr w:type="spellEnd"/>
            <w:r w:rsidRPr="00F625CA">
              <w:t xml:space="preserve"> A.</w:t>
            </w:r>
          </w:p>
        </w:tc>
      </w:tr>
      <w:tr w:rsidR="003E0B6D" w:rsidRPr="00F625CA" w:rsidTr="003E0B6D">
        <w:trPr>
          <w:trHeight w:val="772"/>
        </w:trPr>
        <w:tc>
          <w:tcPr>
            <w:tcW w:w="1161" w:type="dxa"/>
            <w:noWrap/>
            <w:hideMark/>
          </w:tcPr>
          <w:p w:rsidR="003E0B6D" w:rsidRPr="00F625CA" w:rsidRDefault="003E0B6D" w:rsidP="00362B9C">
            <w:r w:rsidRPr="00F625CA">
              <w:t>YML062C</w:t>
            </w:r>
          </w:p>
        </w:tc>
        <w:tc>
          <w:tcPr>
            <w:tcW w:w="1444" w:type="dxa"/>
            <w:hideMark/>
          </w:tcPr>
          <w:p w:rsidR="003E0B6D" w:rsidRPr="00F625CA" w:rsidRDefault="003E0B6D" w:rsidP="00362B9C">
            <w:pPr>
              <w:rPr>
                <w:i/>
                <w:iCs/>
              </w:rPr>
            </w:pPr>
            <w:r w:rsidRPr="00F625CA">
              <w:rPr>
                <w:i/>
                <w:iCs/>
              </w:rPr>
              <w:t>mft1Δ</w:t>
            </w:r>
          </w:p>
        </w:tc>
        <w:tc>
          <w:tcPr>
            <w:tcW w:w="1264" w:type="dxa"/>
            <w:hideMark/>
          </w:tcPr>
          <w:p w:rsidR="003E0B6D" w:rsidRPr="00F625CA" w:rsidRDefault="003E0B6D" w:rsidP="00362B9C">
            <w:r w:rsidRPr="00F625CA">
              <w:t>+++++++</w:t>
            </w:r>
          </w:p>
        </w:tc>
        <w:tc>
          <w:tcPr>
            <w:tcW w:w="5481" w:type="dxa"/>
            <w:hideMark/>
          </w:tcPr>
          <w:p w:rsidR="003E0B6D" w:rsidRPr="00F625CA" w:rsidRDefault="003E0B6D" w:rsidP="00362B9C">
            <w:r w:rsidRPr="00F625CA">
              <w:t>Subunit of the THO complex; THO is a nuclear complex comprised of Hpr1p, Mft1p, Rlr1p, and Thp2p, that is involved in transcription elongation and mitotic recombination; involved in telomere maintenance.</w:t>
            </w:r>
          </w:p>
        </w:tc>
      </w:tr>
      <w:tr w:rsidR="003E0B6D" w:rsidRPr="00F625CA" w:rsidTr="003E0B6D">
        <w:trPr>
          <w:trHeight w:val="772"/>
        </w:trPr>
        <w:tc>
          <w:tcPr>
            <w:tcW w:w="1161" w:type="dxa"/>
            <w:hideMark/>
          </w:tcPr>
          <w:p w:rsidR="003E0B6D" w:rsidRPr="00F625CA" w:rsidRDefault="003E0B6D" w:rsidP="00362B9C">
            <w:r w:rsidRPr="00F625CA">
              <w:t>YCL060C</w:t>
            </w:r>
          </w:p>
        </w:tc>
        <w:tc>
          <w:tcPr>
            <w:tcW w:w="1444" w:type="dxa"/>
            <w:hideMark/>
          </w:tcPr>
          <w:p w:rsidR="003E0B6D" w:rsidRPr="00F625CA" w:rsidRDefault="003E0B6D" w:rsidP="00362B9C">
            <w:r w:rsidRPr="00F625CA">
              <w:t>Unknown</w:t>
            </w:r>
          </w:p>
        </w:tc>
        <w:tc>
          <w:tcPr>
            <w:tcW w:w="1264" w:type="dxa"/>
            <w:hideMark/>
          </w:tcPr>
          <w:p w:rsidR="003E0B6D" w:rsidRPr="00F625CA" w:rsidRDefault="003E0B6D" w:rsidP="00362B9C">
            <w:r w:rsidRPr="00F625CA">
              <w:t>++++++</w:t>
            </w:r>
          </w:p>
        </w:tc>
        <w:tc>
          <w:tcPr>
            <w:tcW w:w="5481" w:type="dxa"/>
            <w:hideMark/>
          </w:tcPr>
          <w:p w:rsidR="003E0B6D" w:rsidRPr="00F625CA" w:rsidRDefault="003E0B6D" w:rsidP="00362B9C">
            <w:r w:rsidRPr="00F625CA">
              <w:t xml:space="preserve">Merged open reading frame; does not encode a discrete protein; YCL060C was originally annotated as an independent ORF, but </w:t>
            </w:r>
            <w:proofErr w:type="gramStart"/>
            <w:r w:rsidRPr="00F625CA">
              <w:t>as a result</w:t>
            </w:r>
            <w:proofErr w:type="gramEnd"/>
            <w:r w:rsidRPr="00F625CA">
              <w:t xml:space="preserve"> of a sequence change, it was merged with an adjacent ORF into a single reading frame, designated YCL061C. </w:t>
            </w:r>
          </w:p>
        </w:tc>
      </w:tr>
      <w:tr w:rsidR="003E0B6D" w:rsidRPr="00F625CA" w:rsidTr="003E0B6D">
        <w:trPr>
          <w:trHeight w:val="772"/>
        </w:trPr>
        <w:tc>
          <w:tcPr>
            <w:tcW w:w="1161" w:type="dxa"/>
            <w:noWrap/>
            <w:hideMark/>
          </w:tcPr>
          <w:p w:rsidR="003E0B6D" w:rsidRPr="00F625CA" w:rsidRDefault="003E0B6D" w:rsidP="00362B9C">
            <w:r w:rsidRPr="00F625CA">
              <w:t>YMR183C</w:t>
            </w:r>
          </w:p>
        </w:tc>
        <w:tc>
          <w:tcPr>
            <w:tcW w:w="1444" w:type="dxa"/>
            <w:hideMark/>
          </w:tcPr>
          <w:p w:rsidR="003E0B6D" w:rsidRPr="00F625CA" w:rsidRDefault="003E0B6D" w:rsidP="00362B9C">
            <w:pPr>
              <w:rPr>
                <w:i/>
                <w:iCs/>
              </w:rPr>
            </w:pPr>
            <w:r w:rsidRPr="00F625CA">
              <w:rPr>
                <w:i/>
                <w:iCs/>
              </w:rPr>
              <w:t>sso2Δ</w:t>
            </w:r>
          </w:p>
        </w:tc>
        <w:tc>
          <w:tcPr>
            <w:tcW w:w="1264" w:type="dxa"/>
            <w:hideMark/>
          </w:tcPr>
          <w:p w:rsidR="003E0B6D" w:rsidRPr="00F625CA" w:rsidRDefault="003E0B6D" w:rsidP="00362B9C">
            <w:r w:rsidRPr="00F625CA">
              <w:t>+++</w:t>
            </w:r>
          </w:p>
        </w:tc>
        <w:tc>
          <w:tcPr>
            <w:tcW w:w="5481" w:type="dxa"/>
            <w:hideMark/>
          </w:tcPr>
          <w:p w:rsidR="003E0B6D" w:rsidRPr="00F625CA" w:rsidRDefault="003E0B6D" w:rsidP="00362B9C">
            <w:r w:rsidRPr="00F625CA">
              <w:t xml:space="preserve">Plasma membrane t-SNARE; involved in fusion of secretory vesicles at the plasma membrane; </w:t>
            </w:r>
            <w:proofErr w:type="spellStart"/>
            <w:r w:rsidRPr="00F625CA">
              <w:t>syntaxin</w:t>
            </w:r>
            <w:proofErr w:type="spellEnd"/>
            <w:r w:rsidRPr="00F625CA">
              <w:t xml:space="preserve"> homolog that is functionally redundant with Sso1p; SSO2 has a paralog, SSO1, that arose from the whole genome duplication.</w:t>
            </w:r>
          </w:p>
        </w:tc>
      </w:tr>
      <w:tr w:rsidR="003E0B6D" w:rsidRPr="00F625CA" w:rsidTr="003E0B6D">
        <w:trPr>
          <w:trHeight w:val="515"/>
        </w:trPr>
        <w:tc>
          <w:tcPr>
            <w:tcW w:w="1161" w:type="dxa"/>
            <w:noWrap/>
            <w:hideMark/>
          </w:tcPr>
          <w:p w:rsidR="003E0B6D" w:rsidRPr="00F625CA" w:rsidRDefault="003E0B6D" w:rsidP="00362B9C">
            <w:r w:rsidRPr="00F625CA">
              <w:t>YLR358C</w:t>
            </w:r>
          </w:p>
        </w:tc>
        <w:tc>
          <w:tcPr>
            <w:tcW w:w="1444" w:type="dxa"/>
            <w:hideMark/>
          </w:tcPr>
          <w:p w:rsidR="003E0B6D" w:rsidRPr="00F625CA" w:rsidRDefault="003E0B6D" w:rsidP="00362B9C">
            <w:r w:rsidRPr="00F625CA">
              <w:t> </w:t>
            </w:r>
          </w:p>
        </w:tc>
        <w:tc>
          <w:tcPr>
            <w:tcW w:w="1264" w:type="dxa"/>
            <w:hideMark/>
          </w:tcPr>
          <w:p w:rsidR="003E0B6D" w:rsidRPr="00F625CA" w:rsidRDefault="003E0B6D" w:rsidP="00362B9C">
            <w:r w:rsidRPr="00F625CA">
              <w:t>+++++</w:t>
            </w:r>
          </w:p>
        </w:tc>
        <w:tc>
          <w:tcPr>
            <w:tcW w:w="5481" w:type="dxa"/>
            <w:hideMark/>
          </w:tcPr>
          <w:p w:rsidR="003E0B6D" w:rsidRPr="00F625CA" w:rsidRDefault="003E0B6D" w:rsidP="00362B9C">
            <w:r w:rsidRPr="00F625CA">
              <w:t>Protein of unknown function; expressed at both mRNA and protein levels; partially overlaps ORF RSC2/YLR357W.</w:t>
            </w:r>
          </w:p>
        </w:tc>
      </w:tr>
      <w:tr w:rsidR="003E0B6D" w:rsidRPr="00F625CA" w:rsidTr="003E0B6D">
        <w:trPr>
          <w:trHeight w:val="1029"/>
        </w:trPr>
        <w:tc>
          <w:tcPr>
            <w:tcW w:w="1161" w:type="dxa"/>
            <w:noWrap/>
            <w:hideMark/>
          </w:tcPr>
          <w:p w:rsidR="003E0B6D" w:rsidRPr="00F625CA" w:rsidRDefault="003E0B6D" w:rsidP="00362B9C">
            <w:r w:rsidRPr="00F625CA">
              <w:t>YML036W</w:t>
            </w:r>
          </w:p>
        </w:tc>
        <w:tc>
          <w:tcPr>
            <w:tcW w:w="1444" w:type="dxa"/>
            <w:hideMark/>
          </w:tcPr>
          <w:p w:rsidR="003E0B6D" w:rsidRPr="00F625CA" w:rsidRDefault="003E0B6D" w:rsidP="00362B9C">
            <w:pPr>
              <w:rPr>
                <w:i/>
                <w:iCs/>
              </w:rPr>
            </w:pPr>
            <w:r w:rsidRPr="00F625CA">
              <w:rPr>
                <w:i/>
                <w:iCs/>
              </w:rPr>
              <w:t>cgi121Δ</w:t>
            </w:r>
          </w:p>
        </w:tc>
        <w:tc>
          <w:tcPr>
            <w:tcW w:w="1264" w:type="dxa"/>
            <w:hideMark/>
          </w:tcPr>
          <w:p w:rsidR="003E0B6D" w:rsidRPr="00F625CA" w:rsidRDefault="003E0B6D" w:rsidP="00362B9C">
            <w:r w:rsidRPr="00F625CA">
              <w:t>+++++</w:t>
            </w:r>
          </w:p>
        </w:tc>
        <w:tc>
          <w:tcPr>
            <w:tcW w:w="5481" w:type="dxa"/>
            <w:hideMark/>
          </w:tcPr>
          <w:p w:rsidR="003E0B6D" w:rsidRPr="00F625CA" w:rsidRDefault="003E0B6D" w:rsidP="00362B9C">
            <w:r w:rsidRPr="00F625CA">
              <w:t xml:space="preserve">Component of the EKC/KEOPS complex; EKC/KEOPS complex is required for t6A </w:t>
            </w:r>
            <w:proofErr w:type="spellStart"/>
            <w:r w:rsidRPr="00F625CA">
              <w:t>tRNA</w:t>
            </w:r>
            <w:proofErr w:type="spellEnd"/>
            <w:r w:rsidRPr="00F625CA">
              <w:t xml:space="preserve"> modification and </w:t>
            </w:r>
            <w:proofErr w:type="spellStart"/>
            <w:r w:rsidRPr="00F625CA">
              <w:t>telomeric</w:t>
            </w:r>
            <w:proofErr w:type="spellEnd"/>
            <w:r w:rsidRPr="00F625CA">
              <w:t xml:space="preserve"> TG1-3 recombination; may have role in transcription; Cgi121p is dispensable for </w:t>
            </w:r>
            <w:proofErr w:type="spellStart"/>
            <w:r w:rsidRPr="00F625CA">
              <w:t>tRNA</w:t>
            </w:r>
            <w:proofErr w:type="spellEnd"/>
            <w:r w:rsidRPr="00F625CA">
              <w:t xml:space="preserve"> modification; other complex members are Bud32p, Kae1p, Pcc1p, and Gon7p; </w:t>
            </w:r>
            <w:proofErr w:type="spellStart"/>
            <w:r w:rsidRPr="00F625CA">
              <w:t>ortholog</w:t>
            </w:r>
            <w:proofErr w:type="spellEnd"/>
            <w:r w:rsidRPr="00F625CA">
              <w:t xml:space="preserve"> of human TPRKB.</w:t>
            </w:r>
          </w:p>
        </w:tc>
      </w:tr>
      <w:tr w:rsidR="003E0B6D" w:rsidRPr="00F625CA" w:rsidTr="003E0B6D">
        <w:trPr>
          <w:trHeight w:val="258"/>
        </w:trPr>
        <w:tc>
          <w:tcPr>
            <w:tcW w:w="1161" w:type="dxa"/>
            <w:noWrap/>
            <w:hideMark/>
          </w:tcPr>
          <w:p w:rsidR="003E0B6D" w:rsidRPr="00F625CA" w:rsidRDefault="003E0B6D" w:rsidP="00362B9C">
            <w:r w:rsidRPr="00F625CA">
              <w:t> </w:t>
            </w:r>
          </w:p>
        </w:tc>
        <w:tc>
          <w:tcPr>
            <w:tcW w:w="1444" w:type="dxa"/>
            <w:hideMark/>
          </w:tcPr>
          <w:p w:rsidR="003E0B6D" w:rsidRPr="00F625CA" w:rsidRDefault="003E0B6D" w:rsidP="00362B9C">
            <w:pPr>
              <w:rPr>
                <w:i/>
                <w:iCs/>
              </w:rPr>
            </w:pPr>
            <w:r w:rsidRPr="00F625CA">
              <w:rPr>
                <w:i/>
                <w:iCs/>
              </w:rPr>
              <w:t>ddc1Δ:mft1Δ</w:t>
            </w:r>
          </w:p>
        </w:tc>
        <w:tc>
          <w:tcPr>
            <w:tcW w:w="1264" w:type="dxa"/>
            <w:hideMark/>
          </w:tcPr>
          <w:p w:rsidR="003E0B6D" w:rsidRPr="00F625CA" w:rsidRDefault="003E0B6D" w:rsidP="00362B9C">
            <w:r w:rsidRPr="00F625CA">
              <w:t>++++++++</w:t>
            </w:r>
          </w:p>
        </w:tc>
        <w:tc>
          <w:tcPr>
            <w:tcW w:w="5481" w:type="dxa"/>
            <w:hideMark/>
          </w:tcPr>
          <w:p w:rsidR="003E0B6D" w:rsidRPr="00F625CA" w:rsidRDefault="003E0B6D" w:rsidP="00362B9C">
            <w:r w:rsidRPr="00F625CA">
              <w:t> </w:t>
            </w:r>
          </w:p>
        </w:tc>
      </w:tr>
      <w:tr w:rsidR="003E0B6D" w:rsidRPr="00F625CA" w:rsidTr="003E0B6D">
        <w:trPr>
          <w:trHeight w:val="258"/>
        </w:trPr>
        <w:tc>
          <w:tcPr>
            <w:tcW w:w="1161" w:type="dxa"/>
            <w:noWrap/>
            <w:hideMark/>
          </w:tcPr>
          <w:p w:rsidR="003E0B6D" w:rsidRPr="00F625CA" w:rsidRDefault="003E0B6D" w:rsidP="00362B9C"/>
        </w:tc>
        <w:tc>
          <w:tcPr>
            <w:tcW w:w="1444" w:type="dxa"/>
            <w:noWrap/>
            <w:hideMark/>
          </w:tcPr>
          <w:p w:rsidR="003E0B6D" w:rsidRPr="00F625CA" w:rsidRDefault="003E0B6D" w:rsidP="00362B9C"/>
        </w:tc>
        <w:tc>
          <w:tcPr>
            <w:tcW w:w="1264" w:type="dxa"/>
            <w:noWrap/>
            <w:hideMark/>
          </w:tcPr>
          <w:p w:rsidR="003E0B6D" w:rsidRPr="00F625CA" w:rsidRDefault="003E0B6D" w:rsidP="00362B9C"/>
        </w:tc>
        <w:tc>
          <w:tcPr>
            <w:tcW w:w="5481" w:type="dxa"/>
            <w:noWrap/>
            <w:hideMark/>
          </w:tcPr>
          <w:p w:rsidR="003E0B6D" w:rsidRPr="00F625CA" w:rsidRDefault="003E0B6D" w:rsidP="00362B9C"/>
        </w:tc>
      </w:tr>
      <w:tr w:rsidR="003E0B6D" w:rsidRPr="00F625CA" w:rsidTr="00362B9C">
        <w:trPr>
          <w:trHeight w:val="1223"/>
        </w:trPr>
        <w:tc>
          <w:tcPr>
            <w:tcW w:w="9350" w:type="dxa"/>
            <w:gridSpan w:val="4"/>
            <w:noWrap/>
            <w:hideMark/>
          </w:tcPr>
          <w:p w:rsidR="003E0B6D" w:rsidRPr="00F625CA" w:rsidRDefault="003E0B6D" w:rsidP="00362B9C">
            <w:r w:rsidRPr="00F625CA">
              <w:t xml:space="preserve">Sensitivity was determined based on the spot test analysis. </w:t>
            </w:r>
          </w:p>
          <w:p w:rsidR="003E0B6D" w:rsidRPr="00F625CA" w:rsidRDefault="003E0B6D" w:rsidP="00362B9C">
            <w:r w:rsidRPr="00F625CA">
              <w:t>The plus sign indicates the level of sensitivity towards QXN, with eight plus s</w:t>
            </w:r>
            <w:r>
              <w:t xml:space="preserve">igns (++++++++) being the most </w:t>
            </w:r>
            <w:r w:rsidRPr="00F625CA">
              <w:t xml:space="preserve">sensitive to QXN and a single plus sign (+) being the least sensitive.  </w:t>
            </w:r>
          </w:p>
          <w:p w:rsidR="003E0B6D" w:rsidRPr="00F625CA" w:rsidRDefault="003E0B6D" w:rsidP="00362B9C">
            <w:r w:rsidRPr="00F625CA">
              <w:t xml:space="preserve">The column showing the functional role </w:t>
            </w:r>
            <w:proofErr w:type="gramStart"/>
            <w:r w:rsidRPr="00F625CA">
              <w:t>was obtained</w:t>
            </w:r>
            <w:proofErr w:type="gramEnd"/>
            <w:r w:rsidRPr="00F625CA">
              <w:t xml:space="preserve"> from the </w:t>
            </w:r>
            <w:proofErr w:type="spellStart"/>
            <w:r w:rsidRPr="00F625CA">
              <w:t>Sacchromyces</w:t>
            </w:r>
            <w:proofErr w:type="spellEnd"/>
            <w:r w:rsidRPr="00F625CA">
              <w:t xml:space="preserve"> Genome Database.</w:t>
            </w:r>
          </w:p>
        </w:tc>
      </w:tr>
    </w:tbl>
    <w:p w:rsidR="003E0B6D" w:rsidRDefault="003E0B6D" w:rsidP="003E0B6D">
      <w:pPr>
        <w:spacing w:line="360" w:lineRule="auto"/>
        <w:rPr>
          <w:rFonts w:ascii="Times New Roman" w:hAnsi="Times New Roman" w:cs="Times New Roman"/>
        </w:rPr>
      </w:pPr>
    </w:p>
    <w:p w:rsidR="003E0B6D" w:rsidRDefault="003E0B6D" w:rsidP="003E0B6D">
      <w:pPr>
        <w:spacing w:line="360" w:lineRule="auto"/>
        <w:rPr>
          <w:rFonts w:ascii="Times New Roman" w:hAnsi="Times New Roman" w:cs="Times New Roman"/>
        </w:rPr>
      </w:pPr>
      <w:bookmarkStart w:id="0" w:name="_GoBack"/>
      <w:bookmarkEnd w:id="0"/>
    </w:p>
    <w:sectPr w:rsidR="003E0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5CA"/>
    <w:rsid w:val="003E0B6D"/>
    <w:rsid w:val="00EB1048"/>
    <w:rsid w:val="00F6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BE41E"/>
  <w15:chartTrackingRefBased/>
  <w15:docId w15:val="{7D9CBAD0-68D8-4C05-BC5A-67285A4DE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2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3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Dindial Ramotar</dc:creator>
  <cp:keywords/>
  <dc:description/>
  <cp:lastModifiedBy>Dr. Dindial Ramotar</cp:lastModifiedBy>
  <cp:revision>2</cp:revision>
  <dcterms:created xsi:type="dcterms:W3CDTF">2023-09-10T20:36:00Z</dcterms:created>
  <dcterms:modified xsi:type="dcterms:W3CDTF">2023-09-17T10:40:00Z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5bd66e28-efce-4a32-acf9-2fcc34f80505</vt:lpwstr>
  </property>
</Properties>
</file>