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0F2137"/>
          <w:sz w:val="40"/>
          <w:szCs w:val="40"/>
        </w:rPr>
        <w:t xml:space="preserve">FRANCK YEBOUE</w:t>
      </w:r>
    </w:p>
    <w:p>
      <w:pPr>
        <w:spacing w:after="60"/>
        <w:jc w:val="center"/>
      </w:pPr>
      <w:r>
        <w:rPr>
          <w:rFonts w:ascii="Calibri" w:cs="Calibri" w:eastAsia="Calibri" w:hAnsi="Calibri"/>
          <w:color w:val="2B6CB0"/>
          <w:sz w:val="22"/>
          <w:szCs w:val="22"/>
        </w:rPr>
        <w:t xml:space="preserve">Business Analyst · BI Developer · Application Support · AI &amp; Automation Implementer</w:t>
      </w:r>
    </w:p>
    <w:p>
      <w:pPr>
        <w:spacing w:after="240"/>
        <w:jc w:val="center"/>
      </w:pPr>
      <w:r>
        <w:rPr>
          <w:rFonts w:ascii="Calibri" w:cs="Calibri" w:eastAsia="Calibri" w:hAnsi="Calibri"/>
          <w:color w:val="555555"/>
          <w:sz w:val="20"/>
          <w:szCs w:val="20"/>
        </w:rPr>
        <w:t xml:space="preserve">Columbus, OH · Open to remote and international mobility  |  </w:t>
      </w:r>
      <w:r>
        <w:rPr>
          <w:rFonts w:ascii="Calibri" w:cs="Calibri" w:eastAsia="Calibri" w:hAnsi="Calibri"/>
          <w:color w:val="555555"/>
          <w:sz w:val="20"/>
          <w:szCs w:val="20"/>
        </w:rPr>
        <w:t xml:space="preserve">franck@yeboue.com</w:t>
      </w:r>
      <w:r>
        <w:rPr>
          <w:rFonts w:ascii="Calibri" w:cs="Calibri" w:eastAsia="Calibri" w:hAnsi="Calibri"/>
          <w:color w:val="555555"/>
          <w:sz w:val="20"/>
          <w:szCs w:val="20"/>
        </w:rPr>
        <w:t xml:space="preserve">  |  +1 (614) 372-9443</w:t>
      </w:r>
    </w:p>
    <w:p>
      <w:pPr>
        <w:spacing w:after="240"/>
        <w:jc w:val="center"/>
      </w:pPr>
      <w:r>
        <w:rPr>
          <w:rFonts w:ascii="Calibri" w:cs="Calibri" w:eastAsia="Calibri" w:hAnsi="Calibri"/>
          <w:color w:val="555555"/>
          <w:sz w:val="20"/>
          <w:szCs w:val="20"/>
        </w:rPr>
        <w:t xml:space="preserve">LinkedIn: linkedin.com/in/franck-y  |  Credly: credly.com/users/franck-yeboue/badges</w:t>
      </w:r>
    </w:p>
    <w:p>
      <w:pPr>
        <w:pBdr>
          <w:bottom w:val="single" w:color="999999" w:sz="6" w:space="4"/>
        </w:pBdr>
        <w:spacing w:after="120" w:before="280"/>
      </w:pPr>
      <w:r>
        <w:rPr>
          <w:rFonts w:ascii="Calibri" w:cs="Calibri" w:eastAsia="Calibri" w:hAnsi="Calibri"/>
          <w:b/>
          <w:bCs/>
          <w:color w:val="1F2937"/>
          <w:sz w:val="24"/>
          <w:szCs w:val="24"/>
        </w:rPr>
        <w:t xml:space="preserve">PROFESSIONAL SUMMARY</w:t>
      </w:r>
    </w:p>
    <w:p>
      <w:pPr>
        <w:spacing w:after="120" w:line="300"/>
      </w:pPr>
      <w:r>
        <w:rPr>
          <w:rFonts w:ascii="Calibri" w:cs="Calibri" w:eastAsia="Calibri" w:hAnsi="Calibri"/>
          <w:sz w:val="22"/>
          <w:szCs w:val="22"/>
        </w:rPr>
        <w:t>Business analyst, BI developer, and independent technology consultant through Prince Tech LLC, with ten years of enterprise experience at JPMorgan Chase, Lumen Technologies, and Nationwide Children's Hospital, sitting between operations teams, data teams, and end users. I gather requirements, write the SQL behind the dashboards stakeholders actually open, and stay on the line when production breaks — then turn each incident into a documented fix. I now apply the same instinct for messy data and unclear requirements to AI and automation work, shipping production websites, internal tools, AI workflows, and data integrations for small businesses through Prince Tech.</w:t>
      </w:r>
    </w:p>
    <w:p>
      <w:pPr>
        <w:pBdr>
          <w:bottom w:val="single" w:color="999999" w:sz="6" w:space="4"/>
        </w:pBdr>
        <w:spacing w:after="120" w:before="280"/>
      </w:pPr>
      <w:r>
        <w:rPr>
          <w:rFonts w:ascii="Calibri" w:cs="Calibri" w:eastAsia="Calibri" w:hAnsi="Calibri"/>
          <w:b/>
          <w:bCs/>
          <w:color w:val="1F2937"/>
          <w:sz w:val="24"/>
          <w:szCs w:val="24"/>
        </w:rPr>
        <w:t xml:space="preserve">CORE OPERATIONAL PILLARS</w:t>
      </w:r>
    </w:p>
    <w:p>
      <w:pPr>
        <w:spacing w:after="80" w:before="200"/>
      </w:pPr>
      <w:r>
        <w:rPr>
          <w:rFonts w:ascii="Calibri" w:cs="Calibri" w:eastAsia="Calibri" w:hAnsi="Calibri"/>
          <w:b/>
          <w:bCs/>
          <w:color w:val="1F2937"/>
          <w:sz w:val="22"/>
          <w:szCs w:val="22"/>
        </w:rPr>
        <w:t xml:space="preserve">Business Analysis &amp; AI</w:t>
      </w:r>
    </w:p>
    <w:p>
      <w:pPr>
        <w:pStyle w:val="ListParagraph"/>
        <w:numPr>
          <w:ilvl w:val="0"/>
          <w:numId w:val="2"/>
        </w:numPr>
        <w:spacing w:after="60"/>
      </w:pPr>
      <w:r>
        <w:rPr>
          <w:rFonts w:ascii="Calibri" w:cs="Calibri" w:eastAsia="Calibri" w:hAnsi="Calibri"/>
          <w:sz w:val="22"/>
          <w:szCs w:val="22"/>
        </w:rPr>
        <w:t xml:space="preserve">Led requirements gathering at Lumen with finance, operations, and engineering stakeholders to define reporting needs and translate them into technical specs the BI team could build against.</w:t>
      </w:r>
    </w:p>
    <w:p>
      <w:pPr>
        <w:pStyle w:val="ListParagraph"/>
        <w:numPr>
          <w:ilvl w:val="0"/>
          <w:numId w:val="2"/>
        </w:numPr>
        <w:spacing w:after="60"/>
      </w:pPr>
      <w:r>
        <w:rPr>
          <w:rFonts w:ascii="Calibri" w:cs="Calibri" w:eastAsia="Calibri" w:hAnsi="Calibri"/>
          <w:sz w:val="22"/>
          <w:szCs w:val="22"/>
        </w:rPr>
        <w:t xml:space="preserve">Wrote functional documentation for new reporting workflows covering data sources, refresh cadence, business rules, and acceptance criteria.</w:t>
      </w:r>
    </w:p>
    <w:p>
      <w:pPr>
        <w:pStyle w:val="ListParagraph"/>
        <w:numPr>
          <w:ilvl w:val="0"/>
          <w:numId w:val="2"/>
        </w:numPr>
        <w:spacing w:after="60"/>
      </w:pPr>
      <w:r>
        <w:rPr>
          <w:rFonts w:ascii="Calibri" w:cs="Calibri" w:eastAsia="Calibri" w:hAnsi="Calibri"/>
          <w:sz w:val="22"/>
          <w:szCs w:val="22"/>
        </w:rPr>
        <w:t xml:space="preserve">Mapped the end-to-end ATM transaction workflow at JPMorgan to identify failure points and document the exact steps support and engineering needed to follow.</w:t>
      </w:r>
    </w:p>
    <w:p>
      <w:pPr>
        <w:pStyle w:val="ListParagraph"/>
        <w:numPr>
          <w:ilvl w:val="0"/>
          <w:numId w:val="2"/>
        </w:numPr>
        <w:spacing w:after="60"/>
      </w:pPr>
      <w:r>
        <w:rPr>
          <w:rFonts w:ascii="Calibri" w:cs="Calibri" w:eastAsia="Calibri" w:hAnsi="Calibri"/>
          <w:sz w:val="22"/>
          <w:szCs w:val="22"/>
        </w:rPr>
        <w:t xml:space="preserve">Built AI-assisted workflows using OpenAI, Gemini, and Claude that draft incident reports, summarize Splunk findings, and shorten root-cause research.</w:t>
      </w:r>
    </w:p>
    <w:p>
      <w:pPr>
        <w:pStyle w:val="ListParagraph"/>
        <w:numPr>
          <w:ilvl w:val="0"/>
          <w:numId w:val="2"/>
        </w:numPr>
        <w:spacing w:after="60"/>
      </w:pPr>
      <w:r>
        <w:rPr>
          <w:rFonts w:ascii="Calibri" w:cs="Calibri" w:eastAsia="Calibri" w:hAnsi="Calibri"/>
          <w:sz w:val="22"/>
          <w:szCs w:val="22"/>
        </w:rPr>
        <w:t xml:space="preserve">Designed Claude Cowork automations that triage my Gmail by flagging priority threads, drafting replies, and routing messages without manual review.</w:t>
      </w:r>
    </w:p>
    <w:p>
      <w:pPr>
        <w:pStyle w:val="ListParagraph"/>
        <w:numPr>
          <w:ilvl w:val="0"/>
          <w:numId w:val="2"/>
        </w:numPr>
        <w:spacing w:after="60"/>
      </w:pPr>
      <w:r>
        <w:rPr>
          <w:rFonts w:ascii="Calibri" w:cs="Calibri" w:eastAsia="Calibri" w:hAnsi="Calibri"/>
          <w:sz w:val="22"/>
          <w:szCs w:val="22"/>
        </w:rPr>
        <w:t xml:space="preserve">Wrote prompts and structured workflows that turn unstructured incident notes into clean tickets with consistent fields ready for downstream reporting.</w:t>
      </w:r>
    </w:p>
    <w:p>
      <w:pPr>
        <w:pStyle w:val="ListParagraph"/>
        <w:numPr>
          <w:ilvl w:val="0"/>
          <w:numId w:val="2"/>
        </w:numPr>
        <w:spacing w:after="60"/>
      </w:pPr>
      <w:r>
        <w:rPr>
          <w:rFonts w:ascii="Calibri" w:cs="Calibri" w:eastAsia="Calibri" w:hAnsi="Calibri"/>
          <w:sz w:val="22"/>
          <w:szCs w:val="22"/>
        </w:rPr>
        <w:t xml:space="preserve">Translated business-side asks like "this number looks wrong" into reproducible test cases the data team could investigate without back-and-forth.</w:t>
      </w:r>
    </w:p>
    <w:p>
      <w:pPr>
        <w:spacing w:after="80" w:before="200"/>
      </w:pPr>
      <w:r>
        <w:rPr>
          <w:rFonts w:ascii="Calibri" w:cs="Calibri" w:eastAsia="Calibri" w:hAnsi="Calibri"/>
          <w:b/>
          <w:bCs/>
          <w:color w:val="1F2937"/>
          <w:sz w:val="22"/>
          <w:szCs w:val="22"/>
        </w:rPr>
        <w:t xml:space="preserve">Business Intelligence &amp; Data</w:t>
      </w:r>
    </w:p>
    <w:p>
      <w:pPr>
        <w:pStyle w:val="ListParagraph"/>
        <w:numPr>
          <w:ilvl w:val="0"/>
          <w:numId w:val="2"/>
        </w:numPr>
        <w:spacing w:after="60"/>
      </w:pPr>
      <w:r>
        <w:rPr>
          <w:rFonts w:ascii="Calibri" w:cs="Calibri" w:eastAsia="Calibri" w:hAnsi="Calibri"/>
          <w:sz w:val="22"/>
          <w:szCs w:val="22"/>
        </w:rPr>
        <w:t xml:space="preserve">Built and maintained Power BI dashboards at Lumen that operations leaders open weekly to track reporting health, refresh failures, and data freshness.</w:t>
      </w:r>
    </w:p>
    <w:p>
      <w:pPr>
        <w:pStyle w:val="ListParagraph"/>
        <w:numPr>
          <w:ilvl w:val="0"/>
          <w:numId w:val="2"/>
        </w:numPr>
        <w:spacing w:after="60"/>
      </w:pPr>
      <w:r>
        <w:rPr>
          <w:rFonts w:ascii="Calibri" w:cs="Calibri" w:eastAsia="Calibri" w:hAnsi="Calibri"/>
          <w:sz w:val="22"/>
          <w:szCs w:val="22"/>
        </w:rPr>
        <w:t xml:space="preserve">Wrote optimized SQL queries with joins, CTEs, and window functions to clean reporting data and validate outputs against source-of-truth systems.</w:t>
      </w:r>
    </w:p>
    <w:p>
      <w:pPr>
        <w:pStyle w:val="ListParagraph"/>
        <w:numPr>
          <w:ilvl w:val="0"/>
          <w:numId w:val="2"/>
        </w:numPr>
        <w:spacing w:after="60"/>
      </w:pPr>
      <w:r>
        <w:rPr>
          <w:rFonts w:ascii="Calibri" w:cs="Calibri" w:eastAsia="Calibri" w:hAnsi="Calibri"/>
          <w:sz w:val="22"/>
          <w:szCs w:val="22"/>
        </w:rPr>
        <w:t xml:space="preserve">Fixed upstream data feed discrepancies at the root cause rather than patching the report, working directly with engineering owners.</w:t>
      </w:r>
    </w:p>
    <w:p>
      <w:pPr>
        <w:pStyle w:val="ListParagraph"/>
        <w:numPr>
          <w:ilvl w:val="0"/>
          <w:numId w:val="2"/>
        </w:numPr>
        <w:spacing w:after="60"/>
      </w:pPr>
      <w:r>
        <w:rPr>
          <w:rFonts w:ascii="Calibri" w:cs="Calibri" w:eastAsia="Calibri" w:hAnsi="Calibri"/>
          <w:sz w:val="22"/>
          <w:szCs w:val="22"/>
        </w:rPr>
        <w:t>Automated recurring Excel reports into refreshable Power BI views, cutting 6+ hours per week of manual prep and giving stakeholders fresher numbers.</w:t>
      </w:r>
    </w:p>
    <w:p>
      <w:pPr>
        <w:pStyle w:val="ListParagraph"/>
        <w:numPr>
          <w:ilvl w:val="0"/>
          <w:numId w:val="2"/>
        </w:numPr>
        <w:spacing w:after="60"/>
      </w:pPr>
      <w:r>
        <w:rPr>
          <w:rFonts w:ascii="Calibri" w:cs="Calibri" w:eastAsia="Calibri" w:hAnsi="Calibri"/>
          <w:sz w:val="22"/>
          <w:szCs w:val="22"/>
        </w:rPr>
        <w:t xml:space="preserve">Designed the data model and validation logic for the AICO Membership Portal (Association des Ivoiriens à Columbus, Ohio) on Supabase/PostgreSQL, covering 80+ member records, monthly dues, and event cost-sharing.</w:t>
      </w:r>
    </w:p>
    <w:p>
      <w:pPr>
        <w:pStyle w:val="ListParagraph"/>
        <w:numPr>
          <w:ilvl w:val="0"/>
          <w:numId w:val="2"/>
        </w:numPr>
        <w:spacing w:after="60"/>
      </w:pPr>
      <w:r>
        <w:rPr>
          <w:rFonts w:ascii="Calibri" w:cs="Calibri" w:eastAsia="Calibri" w:hAnsi="Calibri"/>
          <w:sz w:val="22"/>
          <w:szCs w:val="22"/>
        </w:rPr>
        <w:t xml:space="preserve">Built executive Tableau and Excel dashboards covering route performance, on-time rate, sentiment analysis, and KPI breakdowns by product, region, and channel.</w:t>
      </w:r>
    </w:p>
    <w:p>
      <w:pPr>
        <w:pStyle w:val="ListParagraph"/>
        <w:numPr>
          <w:ilvl w:val="0"/>
          <w:numId w:val="2"/>
        </w:numPr>
        <w:spacing w:after="60"/>
      </w:pPr>
      <w:r>
        <w:rPr>
          <w:rFonts w:ascii="Calibri" w:cs="Calibri" w:eastAsia="Calibri" w:hAnsi="Calibri"/>
          <w:sz w:val="22"/>
          <w:szCs w:val="22"/>
        </w:rPr>
        <w:t xml:space="preserve">Wrote DAX measures and Power BI data models that let non-technical stakeholders slice the same dataset across product, time, and geography without asking for one-off reports.</w:t>
      </w:r>
    </w:p>
    <w:p>
      <w:pPr>
        <w:spacing w:after="80" w:before="200"/>
      </w:pPr>
      <w:r>
        <w:rPr>
          <w:rFonts w:ascii="Calibri" w:cs="Calibri" w:eastAsia="Calibri" w:hAnsi="Calibri"/>
          <w:b/>
          <w:bCs/>
          <w:color w:val="1F2937"/>
          <w:sz w:val="22"/>
          <w:szCs w:val="22"/>
        </w:rPr>
        <w:t xml:space="preserve">Tech Support &amp; Systems</w:t>
      </w:r>
    </w:p>
    <w:p>
      <w:pPr>
        <w:pStyle w:val="ListParagraph"/>
        <w:numPr>
          <w:ilvl w:val="0"/>
          <w:numId w:val="2"/>
        </w:numPr>
        <w:spacing w:after="60"/>
      </w:pPr>
      <w:r>
        <w:rPr>
          <w:rFonts w:ascii="Calibri" w:cs="Calibri" w:eastAsia="Calibri" w:hAnsi="Calibri"/>
          <w:sz w:val="22"/>
          <w:szCs w:val="22"/>
        </w:rPr>
        <w:t xml:space="preserve">Managed a JPMorgan application support team monitoring ATM and enterprise applications in a high-availability environment under strict SLAs.</w:t>
      </w:r>
    </w:p>
    <w:p>
      <w:pPr>
        <w:pStyle w:val="ListParagraph"/>
        <w:numPr>
          <w:ilvl w:val="0"/>
          <w:numId w:val="2"/>
        </w:numPr>
        <w:spacing w:after="60"/>
      </w:pPr>
      <w:r>
        <w:rPr>
          <w:rFonts w:ascii="Calibri" w:cs="Calibri" w:eastAsia="Calibri" w:hAnsi="Calibri"/>
          <w:sz w:val="22"/>
          <w:szCs w:val="22"/>
        </w:rPr>
        <w:t xml:space="preserve">Resolved escalated incidents end-to-end from triage and root-cause analysis through fix coordination and post-incident write-up.</w:t>
      </w:r>
    </w:p>
    <w:p>
      <w:pPr>
        <w:pStyle w:val="ListParagraph"/>
        <w:numPr>
          <w:ilvl w:val="0"/>
          <w:numId w:val="2"/>
        </w:numPr>
        <w:spacing w:after="60"/>
      </w:pPr>
      <w:r>
        <w:rPr>
          <w:rFonts w:ascii="Calibri" w:cs="Calibri" w:eastAsia="Calibri" w:hAnsi="Calibri"/>
          <w:sz w:val="22"/>
          <w:szCs w:val="22"/>
        </w:rPr>
        <w:t xml:space="preserve">Built Splunk SPL queries and saved searches that flagged offline devices, missing deposit windows, and transaction processing gaps in real time.</w:t>
      </w:r>
    </w:p>
    <w:p>
      <w:pPr>
        <w:pStyle w:val="ListParagraph"/>
        <w:numPr>
          <w:ilvl w:val="0"/>
          <w:numId w:val="2"/>
        </w:numPr>
        <w:spacing w:after="60"/>
      </w:pPr>
      <w:r>
        <w:rPr>
          <w:rFonts w:ascii="Calibri" w:cs="Calibri" w:eastAsia="Calibri" w:hAnsi="Calibri"/>
          <w:sz w:val="22"/>
          <w:szCs w:val="22"/>
        </w:rPr>
        <w:t xml:space="preserve">Read Java stack traces and application logs to narrow issue scope before handing off to engineering, cutting time wasted on misrouted tickets.</w:t>
      </w:r>
    </w:p>
    <w:p>
      <w:pPr>
        <w:pStyle w:val="ListParagraph"/>
        <w:numPr>
          <w:ilvl w:val="0"/>
          <w:numId w:val="2"/>
        </w:numPr>
        <w:spacing w:after="60"/>
      </w:pPr>
      <w:r>
        <w:rPr>
          <w:rFonts w:ascii="Calibri" w:cs="Calibri" w:eastAsia="Calibri" w:hAnsi="Calibri"/>
          <w:sz w:val="22"/>
          <w:szCs w:val="22"/>
        </w:rPr>
        <w:t xml:space="preserve">Wrote and maintained runbooks that reduced mean time to resolution and let new team members handle on-call shifts without supervision.</w:t>
      </w:r>
    </w:p>
    <w:p>
      <w:pPr>
        <w:pStyle w:val="ListParagraph"/>
        <w:numPr>
          <w:ilvl w:val="0"/>
          <w:numId w:val="2"/>
        </w:numPr>
        <w:spacing w:after="60"/>
      </w:pPr>
      <w:r>
        <w:rPr>
          <w:rFonts w:ascii="Calibri" w:cs="Calibri" w:eastAsia="Calibri" w:hAnsi="Calibri"/>
          <w:sz w:val="22"/>
          <w:szCs w:val="22"/>
        </w:rPr>
        <w:t xml:space="preserve">Managed APIs and system configurations across enterprise reporting platforms, keeping integrations healthy and data flowing between upstream and downstream systems.</w:t>
      </w:r>
    </w:p>
    <w:p>
      <w:pPr>
        <w:pStyle w:val="ListParagraph"/>
        <w:numPr>
          <w:ilvl w:val="0"/>
          <w:numId w:val="2"/>
        </w:numPr>
        <w:spacing w:after="60"/>
      </w:pPr>
      <w:r>
        <w:rPr>
          <w:rFonts w:ascii="Calibri" w:cs="Calibri" w:eastAsia="Calibri" w:hAnsi="Calibri"/>
          <w:sz w:val="22"/>
          <w:szCs w:val="22"/>
        </w:rPr>
        <w:t xml:space="preserve">Earned AWS Certified Cloud Practitioner and HashiCorp Terraform Associate, which support cloud-infrastructure and IaC conversations with engineering partners.</w:t>
      </w:r>
    </w:p>
    <w:p>
      <w:pPr>
        <w:pStyle w:val="ListParagraph"/>
        <w:numPr>
          <w:ilvl w:val="0"/>
          <w:numId w:val="2"/>
        </w:numPr>
        <w:spacing w:after="60"/>
      </w:pPr>
      <w:r>
        <w:rPr>
          <w:rFonts w:ascii="Calibri" w:cs="Calibri" w:eastAsia="Calibri" w:hAnsi="Calibri"/>
          <w:sz w:val="22"/>
          <w:szCs w:val="22"/>
        </w:rPr>
        <w:t xml:space="preserve">Built and shipped the AICO Ticket Sales System on Firebase Firestore, with role-based access, live revenue tracking, and bilingual EN/FR support used in production at a live event.</w:t>
      </w:r>
    </w:p>
    <w:p>
      <w:pPr>
        <w:spacing w:after="80" w:before="200"/>
      </w:pPr>
      <w:r>
        <w:rPr>
          <w:rFonts w:ascii="Calibri" w:cs="Calibri" w:eastAsia="Calibri" w:hAnsi="Calibri"/>
          <w:b/>
          <w:bCs/>
          <w:color w:val="1F2937"/>
          <w:sz w:val="22"/>
          <w:szCs w:val="22"/>
        </w:rPr>
        <w:t xml:space="preserve">Quantified Impact</w:t>
      </w:r>
    </w:p>
    <w:p>
      <w:pPr>
        <w:pStyle w:val="ListParagraph"/>
        <w:numPr>
          <w:ilvl w:val="0"/>
          <w:numId w:val="2"/>
        </w:numPr>
        <w:spacing w:after="60"/>
      </w:pPr>
      <w:r>
        <w:rPr>
          <w:rFonts w:ascii="Calibri" w:cs="Calibri" w:eastAsia="Calibri" w:hAnsi="Calibri"/>
          <w:sz w:val="22"/>
          <w:szCs w:val="22"/>
        </w:rPr>
        <w:t>Cut the weekly reporting cycle by 6+ hours at Lumen by automating recurring SQL pulls and Power BI refreshes that previously ran manually.</w:t>
      </w:r>
    </w:p>
    <w:p>
      <w:pPr>
        <w:pStyle w:val="ListParagraph"/>
        <w:numPr>
          <w:ilvl w:val="0"/>
          <w:numId w:val="2"/>
        </w:numPr>
        <w:spacing w:after="60"/>
      </w:pPr>
      <w:r>
        <w:rPr>
          <w:rFonts w:ascii="Calibri" w:cs="Calibri" w:eastAsia="Calibri" w:hAnsi="Calibri"/>
          <w:sz w:val="22"/>
          <w:szCs w:val="22"/>
        </w:rPr>
        <w:t xml:space="preserve">Reduced mean time to resolution by about 30% on the JPMorgan ATM support team through runbook standardization and Splunk-based proactive monitoring.</w:t>
      </w:r>
    </w:p>
    <w:p>
      <w:pPr>
        <w:pStyle w:val="ListParagraph"/>
        <w:numPr>
          <w:ilvl w:val="0"/>
          <w:numId w:val="2"/>
        </w:numPr>
        <w:spacing w:after="60"/>
      </w:pPr>
      <w:r>
        <w:rPr>
          <w:rFonts w:ascii="Calibri" w:cs="Calibri" w:eastAsia="Calibri" w:hAnsi="Calibri"/>
          <w:sz w:val="22"/>
          <w:szCs w:val="22"/>
        </w:rPr>
        <w:t xml:space="preserve">Maintained 98% SLA adherence across 200+ incident tickets per month while leading the application support team.</w:t>
      </w:r>
    </w:p>
    <w:p>
      <w:pPr>
        <w:pStyle w:val="ListParagraph"/>
        <w:numPr>
          <w:ilvl w:val="0"/>
          <w:numId w:val="2"/>
        </w:numPr>
        <w:spacing w:after="60"/>
      </w:pPr>
      <w:r>
        <w:rPr>
          <w:rFonts w:ascii="Calibri" w:cs="Calibri" w:eastAsia="Calibri" w:hAnsi="Calibri"/>
          <w:sz w:val="22"/>
          <w:szCs w:val="22"/>
        </w:rPr>
        <w:t xml:space="preserve">Saved an estimated 20 hours per month across documentation, log analysis, and stakeholder write-ups by adding AI assistance to the support workflow.</w:t>
      </w:r>
    </w:p>
    <w:p>
      <w:pPr>
        <w:pStyle w:val="ListParagraph"/>
        <w:numPr>
          <w:ilvl w:val="0"/>
          <w:numId w:val="2"/>
        </w:numPr>
        <w:spacing w:after="60"/>
      </w:pPr>
      <w:r>
        <w:rPr>
          <w:rFonts w:ascii="Calibri" w:cs="Calibri" w:eastAsia="Calibri" w:hAnsi="Calibri"/>
          <w:sz w:val="22"/>
          <w:szCs w:val="22"/>
        </w:rPr>
        <w:t xml:space="preserve">Shipped the AICO Membership Portal supporting 80+ active members with month-by-month dues tracking, event cost-sharing, expense tracking, and a full audit log.</w:t>
      </w:r>
    </w:p>
    <w:p>
      <w:pPr>
        <w:pStyle w:val="ListParagraph"/>
        <w:numPr>
          <w:ilvl w:val="0"/>
          <w:numId w:val="2"/>
        </w:numPr>
        <w:spacing w:after="60"/>
      </w:pPr>
      <w:r>
        <w:rPr>
          <w:rFonts w:ascii="Calibri" w:cs="Calibri" w:eastAsia="Calibri" w:hAnsi="Calibri"/>
          <w:sz w:val="22"/>
          <w:szCs w:val="22"/>
        </w:rPr>
        <w:t xml:space="preserve">Delivered the AICO Ticket Sales System used live at a community event, processing roughly $5,000 in ticket revenue across 6 concurrent sellers with real-time sync.</w:t>
      </w:r>
    </w:p>
    <w:p>
      <w:pPr>
        <w:pStyle w:val="ListParagraph"/>
        <w:numPr>
          <w:ilvl w:val="0"/>
          <w:numId w:val="2"/>
        </w:numPr>
        <w:spacing w:after="60"/>
      </w:pPr>
      <w:r>
        <w:rPr>
          <w:rFonts w:ascii="Calibri" w:cs="Calibri" w:eastAsia="Calibri" w:hAnsi="Calibri"/>
          <w:sz w:val="22"/>
          <w:szCs w:val="22"/>
        </w:rPr>
        <w:t xml:space="preserve">Cut about 4 hours per week of personal admin time by automating inbox triage with Claude Cowork.</w:t>
      </w:r>
    </w:p>
    <w:p>
      <w:pPr>
        <w:pBdr>
          <w:bottom w:val="single" w:color="999999" w:sz="6" w:space="4"/>
        </w:pBdr>
        <w:spacing w:after="120" w:before="280"/>
      </w:pPr>
      <w:r>
        <w:rPr>
          <w:rFonts w:ascii="Calibri" w:cs="Calibri" w:eastAsia="Calibri" w:hAnsi="Calibri"/>
          <w:b/>
          <w:bCs/>
          <w:color w:val="1F2937"/>
          <w:sz w:val="24"/>
          <w:szCs w:val="24"/>
        </w:rPr>
        <w:t xml:space="preserve">EXPERIENCE</w:t>
      </w:r>
    </w:p>
    <w:p>
      <w:pPr>
        <w:tabs>
          <w:tab w:val="right" w:pos="9026"/>
        </w:tabs>
        <w:spacing w:after="40" w:before="160"/>
      </w:pPr>
      <w:r>
        <w:rPr>
          <w:rFonts w:ascii="Calibri" w:cs="Calibri" w:eastAsia="Calibri" w:hAnsi="Calibri"/>
          <w:b/>
          <w:bCs/>
          <w:sz w:val="22"/>
          <w:szCs w:val="22"/>
        </w:rPr>
        <w:t>Project Coordinator 2 (Contract) — Astreya</w:t>
      </w:r>
      <w:r>
        <w:rPr>
          <w:rFonts w:ascii="Calibri" w:cs="Calibri" w:eastAsia="Calibri" w:hAnsi="Calibri"/>
          <w:i/>
          <w:iCs/>
          <w:color w:val="555555"/>
          <w:sz w:val="22"/>
          <w:szCs w:val="22"/>
        </w:rPr>
        <w:tab/>
        <w:t>September 2026 – Present</w:t>
      </w:r>
    </w:p>
    <w:p>
      <w:pPr>
        <w:spacing w:after="80"/>
      </w:pPr>
      <w:r>
        <w:rPr>
          <w:rFonts w:ascii="Calibri" w:cs="Calibri" w:eastAsia="Calibri" w:hAnsi="Calibri"/>
          <w:i/>
          <w:iCs/>
          <w:color w:val="555555"/>
          <w:sz w:val="21"/>
          <w:szCs w:val="21"/>
        </w:rPr>
        <w:t>Columbus, OH · Meta infrastructure program · On-site</w:t>
      </w:r>
    </w:p>
    <w:p>
      <w:pPr>
        <w:pStyle w:val="ListParagraph"/>
        <w:numPr>
          <w:ilvl w:val="0"/>
          <w:numId w:val="2"/>
        </w:numPr>
        <w:spacing w:after="60"/>
      </w:pPr>
      <w:r>
        <w:rPr>
          <w:rFonts w:ascii="Calibri" w:cs="Calibri" w:eastAsia="Calibri" w:hAnsi="Calibri"/>
          <w:sz w:val="22"/>
          <w:szCs w:val="22"/>
        </w:rPr>
        <w:t>Coordinate technician site access between Meta and the company that operates the shared hyperscale data center campus, each running its own access management system.</w:t>
      </w:r>
    </w:p>
    <w:p>
      <w:pPr>
        <w:pStyle w:val="ListParagraph"/>
        <w:numPr>
          <w:ilvl w:val="0"/>
          <w:numId w:val="2"/>
        </w:numPr>
        <w:spacing w:after="60"/>
      </w:pPr>
      <w:r>
        <w:rPr>
          <w:rFonts w:ascii="Calibri" w:cs="Calibri" w:eastAsia="Calibri" w:hAnsi="Calibri"/>
          <w:sz w:val="22"/>
          <w:szCs w:val="22"/>
        </w:rPr>
        <w:t>Verify technician and vendor identity details against both companies' systems of record before access is approved, reconciling conflicts between the two.</w:t>
      </w:r>
    </w:p>
    <w:p>
      <w:pPr>
        <w:pStyle w:val="ListParagraph"/>
        <w:numPr>
          <w:ilvl w:val="0"/>
          <w:numId w:val="2"/>
        </w:numPr>
        <w:spacing w:after="60"/>
      </w:pPr>
      <w:r>
        <w:rPr>
          <w:rFonts w:ascii="Calibri" w:cs="Calibri" w:eastAsia="Calibri" w:hAnsi="Calibri"/>
          <w:sz w:val="22"/>
          <w:szCs w:val="22"/>
        </w:rPr>
        <w:t>Identified inconsistent name formatting between the two systems as a leading cause of failed verifications, and proposed a pre-screening check to catch mismatches before technicians are dispatched.</w:t>
      </w:r>
    </w:p>
    <w:p>
      <w:pPr>
        <w:pStyle w:val="ListParagraph"/>
        <w:numPr>
          <w:ilvl w:val="0"/>
          <w:numId w:val="2"/>
        </w:numPr>
        <w:spacing w:after="60"/>
      </w:pPr>
      <w:r>
        <w:rPr>
          <w:rFonts w:ascii="Calibri" w:cs="Calibri" w:eastAsia="Calibri" w:hAnsi="Calibri"/>
          <w:sz w:val="22"/>
          <w:szCs w:val="22"/>
        </w:rPr>
        <w:t>Resolve access discrepancies directly with whichever company owns the record rather than returning requests to the requester, removing a round trip.</w:t>
      </w:r>
    </w:p>
    <w:p>
      <w:pPr>
        <w:pStyle w:val="ListParagraph"/>
        <w:numPr>
          <w:ilvl w:val="0"/>
          <w:numId w:val="2"/>
        </w:numPr>
        <w:spacing w:after="60"/>
      </w:pPr>
      <w:r>
        <w:rPr>
          <w:rFonts w:ascii="Calibri" w:cs="Calibri" w:eastAsia="Calibri" w:hAnsi="Calibri"/>
          <w:sz w:val="22"/>
          <w:szCs w:val="22"/>
        </w:rPr>
        <w:t>Log issues, resolutions, risks, and blockers in a shared daily operations tracker used across sites for trend review.</w:t>
      </w:r>
    </w:p>
    <w:p>
      <w:pPr>
        <w:tabs>
          <w:tab w:val="right" w:pos="9026"/>
        </w:tabs>
        <w:spacing w:after="40" w:before="160"/>
      </w:pPr>
      <w:r>
        <w:rPr>
          <w:rFonts w:ascii="Calibri" w:cs="Calibri" w:eastAsia="Calibri" w:hAnsi="Calibri"/>
          <w:b/>
          <w:bCs/>
          <w:sz w:val="22"/>
          <w:szCs w:val="22"/>
        </w:rPr>
        <w:t>Independent Technology Consultant — Prince Tech LLC</w:t>
      </w:r>
      <w:r>
        <w:rPr>
          <w:rFonts w:ascii="Calibri" w:cs="Calibri" w:eastAsia="Calibri" w:hAnsi="Calibri"/>
          <w:i/>
          <w:iCs/>
          <w:color w:val="555555"/>
          <w:sz w:val="22"/>
          <w:szCs w:val="22"/>
        </w:rPr>
        <w:t xml:space="preserve">	September 2025 – Present</w:t>
      </w:r>
    </w:p>
    <w:p>
      <w:pPr>
        <w:spacing w:after="80"/>
      </w:pPr>
      <w:r>
        <w:rPr>
          <w:rFonts w:ascii="Calibri" w:cs="Calibri" w:eastAsia="Calibri" w:hAnsi="Calibri"/>
          <w:i/>
          <w:iCs/>
          <w:color w:val="555555"/>
          <w:sz w:val="21"/>
          <w:szCs w:val="21"/>
        </w:rPr>
        <w:t xml:space="preserve">Ohio, USA · princetechllc.com · LLC formalized 2026</w:t>
      </w:r>
    </w:p>
    <w:p>
      <w:pPr>
        <w:pStyle w:val="ListParagraph"/>
        <w:numPr>
          <w:ilvl w:val="0"/>
          <w:numId w:val="2"/>
        </w:numPr>
        <w:spacing w:after="60"/>
      </w:pPr>
      <w:r>
        <w:rPr>
          <w:rFonts w:ascii="Calibri" w:cs="Calibri" w:eastAsia="Calibri" w:hAnsi="Calibri"/>
          <w:sz w:val="22"/>
          <w:szCs w:val="22"/>
        </w:rPr>
        <w:t>Run Prince Tech LLC, building websites, internal tools, AI workflows, and data integrations for small businesses — small scope, real ship dates, no agency overhead.</w:t>
      </w:r>
    </w:p>
    <w:p>
      <w:pPr>
        <w:pStyle w:val="ListParagraph"/>
        <w:numPr>
          <w:ilvl w:val="0"/>
          <w:numId w:val="2"/>
        </w:numPr>
        <w:spacing w:after="60"/>
      </w:pPr>
      <w:r>
        <w:rPr>
          <w:rFonts w:ascii="Calibri" w:cs="Calibri" w:eastAsia="Calibri" w:hAnsi="Calibri"/>
          <w:sz w:val="22"/>
          <w:szCs w:val="22"/>
        </w:rPr>
        <w:t xml:space="preserve">Designed and launched princetechllc.com (Next.js, bilingual EN/FR) around four service lanes: websites and digital presence, AI workflow automation, internal tools and dashboards, and data reporting integrations.</w:t>
      </w:r>
    </w:p>
    <w:p>
      <w:pPr>
        <w:pStyle w:val="ListParagraph"/>
        <w:numPr>
          <w:ilvl w:val="0"/>
          <w:numId w:val="2"/>
        </w:numPr>
        <w:spacing w:after="60"/>
      </w:pPr>
      <w:r>
        <w:rPr>
          <w:rFonts w:ascii="Calibri" w:cs="Calibri" w:eastAsia="Calibri" w:hAnsi="Calibri"/>
          <w:sz w:val="22"/>
          <w:szCs w:val="22"/>
        </w:rPr>
        <w:t xml:space="preserve">Shipped La Passion Kolorée, a production catering website on Cloudflare Pages with a Supabase backend (Auth, Postgres, edge functions) and Resend transactional email — multi-cart checkout, customer order tracking, and a browser-based admin UI built so the non-technical operator runs the business without a developer.</w:t>
      </w:r>
    </w:p>
    <w:p>
      <w:pPr>
        <w:pStyle w:val="ListParagraph"/>
        <w:numPr>
          <w:ilvl w:val="0"/>
          <w:numId w:val="2"/>
        </w:numPr>
        <w:spacing w:after="60"/>
      </w:pPr>
      <w:r>
        <w:rPr>
          <w:rFonts w:ascii="Calibri" w:cs="Calibri" w:eastAsia="Calibri" w:hAnsi="Calibri"/>
          <w:sz w:val="22"/>
          <w:szCs w:val="22"/>
        </w:rPr>
        <w:t xml:space="preserve">Built the AICO production stack across three subdomains (landing site, member portal, ticket sales) on Cloudflare and GitHub Pages, serving 80+ active members with a Supabase backend covering RLS policies, audit logging, multi-beneficiary payments, recurring dues, and Resend email notifications.</w:t>
      </w:r>
    </w:p>
    <w:p>
      <w:pPr>
        <w:pStyle w:val="ListParagraph"/>
        <w:numPr>
          <w:ilvl w:val="0"/>
          <w:numId w:val="2"/>
        </w:numPr>
        <w:spacing w:after="60"/>
      </w:pPr>
      <w:r>
        <w:rPr>
          <w:rFonts w:ascii="Calibri" w:cs="Calibri" w:eastAsia="Calibri" w:hAnsi="Calibri"/>
          <w:sz w:val="22"/>
          <w:szCs w:val="22"/>
        </w:rPr>
        <w:t xml:space="preserve">Built the Hub E-Pharma Editorial Studio, a Next.js content-automation MVP that uses the OpenAI Responses API plus Google Calendar to generate full content packs — article, LinkedIn long, Facebook short, newsletter, carousel outline, e-pharmacy variant, and email draft — from a date and lead-time rules.</w:t>
      </w:r>
    </w:p>
    <w:p>
      <w:pPr>
        <w:pStyle w:val="ListParagraph"/>
        <w:numPr>
          <w:ilvl w:val="0"/>
          <w:numId w:val="2"/>
        </w:numPr>
        <w:spacing w:after="60"/>
      </w:pPr>
      <w:r>
        <w:rPr>
          <w:rFonts w:ascii="Calibri" w:cs="Calibri" w:eastAsia="Calibri" w:hAnsi="Calibri"/>
          <w:sz w:val="22"/>
          <w:szCs w:val="22"/>
        </w:rPr>
        <w:t xml:space="preserve">Built the AI Investment Assistant, a Python/Streamlit paper-trading dashboard pulling Yahoo Finance data, computing moving averages and RSI, scoring signals with plain-language explanations, and journaling simulated trades to SQLite.</w:t>
      </w:r>
    </w:p>
    <w:p>
      <w:pPr>
        <w:pStyle w:val="ListParagraph"/>
        <w:numPr>
          <w:ilvl w:val="0"/>
          <w:numId w:val="2"/>
        </w:numPr>
        <w:spacing w:after="60"/>
      </w:pPr>
      <w:r>
        <w:rPr>
          <w:rFonts w:ascii="Calibri" w:cs="Calibri" w:eastAsia="Calibri" w:hAnsi="Calibri"/>
          <w:sz w:val="22"/>
          <w:szCs w:val="22"/>
        </w:rPr>
        <w:t xml:space="preserve">Designed a scheduled Claude agent that runs every morning, searches Indeed/ZipRecruiter/Dice against a structured profile, scores each posting for fit, and surfaces matches with reasoning — an end-to-end agentic AI workflow with prompts, schedule, and evaluation rubric.</w:t>
      </w:r>
    </w:p>
    <w:p>
      <w:pPr>
        <w:pStyle w:val="ListParagraph"/>
        <w:numPr>
          <w:ilvl w:val="0"/>
          <w:numId w:val="2"/>
        </w:numPr>
        <w:spacing w:after="60"/>
      </w:pPr>
      <w:r>
        <w:rPr>
          <w:rFonts w:ascii="Calibri" w:cs="Calibri" w:eastAsia="Calibri" w:hAnsi="Calibri"/>
          <w:sz w:val="22"/>
          <w:szCs w:val="22"/>
        </w:rPr>
        <w:t xml:space="preserve">Built Claude Cowork automations that triage personal Gmail, draft replies, and route messages, cutting about 4 hours per week of admin work.</w:t>
      </w:r>
    </w:p>
    <w:p>
      <w:pPr>
        <w:tabs>
          <w:tab w:val="right" w:pos="9026"/>
        </w:tabs>
        <w:spacing w:after="40" w:before="160"/>
      </w:pPr>
      <w:r>
        <w:rPr>
          <w:rFonts w:ascii="Calibri" w:cs="Calibri" w:eastAsia="Calibri" w:hAnsi="Calibri"/>
          <w:b/>
          <w:bCs/>
          <w:sz w:val="22"/>
          <w:szCs w:val="22"/>
        </w:rPr>
        <w:t xml:space="preserve">Senior Business Analyst / BI Developer — Lumen Technologies</w:t>
      </w:r>
      <w:r>
        <w:rPr>
          <w:rFonts w:ascii="Calibri" w:cs="Calibri" w:eastAsia="Calibri" w:hAnsi="Calibri"/>
          <w:i/>
          <w:iCs/>
          <w:color w:val="555555"/>
          <w:sz w:val="22"/>
          <w:szCs w:val="22"/>
        </w:rPr>
        <w:t xml:space="preserve">	2022 – September 2025</w:t>
      </w:r>
    </w:p>
    <w:p>
      <w:pPr>
        <w:spacing w:after="80"/>
      </w:pPr>
      <w:r>
        <w:rPr>
          <w:rFonts w:ascii="Calibri" w:cs="Calibri" w:eastAsia="Calibri" w:hAnsi="Calibri"/>
          <w:i/>
          <w:iCs/>
          <w:color w:val="555555"/>
          <w:sz w:val="21"/>
          <w:szCs w:val="21"/>
        </w:rPr>
        <w:t xml:space="preserve">Enterprise Reporting &amp; Operational Systems</w:t>
      </w:r>
    </w:p>
    <w:p>
      <w:pPr>
        <w:pStyle w:val="ListParagraph"/>
        <w:numPr>
          <w:ilvl w:val="0"/>
          <w:numId w:val="2"/>
        </w:numPr>
        <w:spacing w:after="60"/>
      </w:pPr>
      <w:r>
        <w:rPr>
          <w:rFonts w:ascii="Calibri" w:cs="Calibri" w:eastAsia="Calibri" w:hAnsi="Calibri"/>
          <w:sz w:val="22"/>
          <w:szCs w:val="22"/>
        </w:rPr>
        <w:t xml:space="preserve">Owned reporting accuracy and uptime across business-critical workflows, partnering with operations and engineering to fix issues at the source.</w:t>
      </w:r>
    </w:p>
    <w:p>
      <w:pPr>
        <w:pStyle w:val="ListParagraph"/>
        <w:numPr>
          <w:ilvl w:val="0"/>
          <w:numId w:val="2"/>
        </w:numPr>
        <w:spacing w:after="60"/>
      </w:pPr>
      <w:r>
        <w:rPr>
          <w:rFonts w:ascii="Calibri" w:cs="Calibri" w:eastAsia="Calibri" w:hAnsi="Calibri"/>
          <w:sz w:val="22"/>
          <w:szCs w:val="22"/>
        </w:rPr>
        <w:t xml:space="preserve">Built Power BI dashboards and SQL pipelines that operations leaders use to monitor data quality, refresh status, and KPI trends.</w:t>
      </w:r>
    </w:p>
    <w:p>
      <w:pPr>
        <w:pStyle w:val="ListParagraph"/>
        <w:numPr>
          <w:ilvl w:val="0"/>
          <w:numId w:val="2"/>
        </w:numPr>
        <w:spacing w:after="60"/>
      </w:pPr>
      <w:r>
        <w:rPr>
          <w:rFonts w:ascii="Calibri" w:cs="Calibri" w:eastAsia="Calibri" w:hAnsi="Calibri"/>
          <w:sz w:val="22"/>
          <w:szCs w:val="22"/>
        </w:rPr>
        <w:t xml:space="preserve">Wrote requirements documents and acceptance criteria that turned ambiguous business asks into specs the data team could implement.</w:t>
      </w:r>
    </w:p>
    <w:p>
      <w:pPr>
        <w:pStyle w:val="ListParagraph"/>
        <w:numPr>
          <w:ilvl w:val="0"/>
          <w:numId w:val="2"/>
        </w:numPr>
        <w:spacing w:after="60"/>
      </w:pPr>
      <w:r>
        <w:rPr>
          <w:rFonts w:ascii="Calibri" w:cs="Calibri" w:eastAsia="Calibri" w:hAnsi="Calibri"/>
          <w:sz w:val="22"/>
          <w:szCs w:val="22"/>
        </w:rPr>
        <w:t xml:space="preserve">Automated recurring reports and validations, reducing manual effort and improving consistency across operational outputs.</w:t>
      </w:r>
    </w:p>
    <w:p>
      <w:pPr>
        <w:tabs>
          <w:tab w:val="right" w:pos="9026"/>
        </w:tabs>
        <w:spacing w:after="40" w:before="160"/>
      </w:pPr>
      <w:r>
        <w:rPr>
          <w:rFonts w:ascii="Calibri" w:cs="Calibri" w:eastAsia="Calibri" w:hAnsi="Calibri"/>
          <w:b/>
          <w:bCs/>
          <w:sz w:val="22"/>
          <w:szCs w:val="22"/>
        </w:rPr>
        <w:t xml:space="preserve">Application Support Team Lead — JPMorgan Chase</w:t>
      </w:r>
      <w:r>
        <w:rPr>
          <w:rFonts w:ascii="Calibri" w:cs="Calibri" w:eastAsia="Calibri" w:hAnsi="Calibri"/>
          <w:i/>
          <w:iCs/>
          <w:color w:val="555555"/>
          <w:sz w:val="22"/>
          <w:szCs w:val="22"/>
        </w:rPr>
        <w:t xml:space="preserve">	2019 – 2022</w:t>
      </w:r>
    </w:p>
    <w:p>
      <w:pPr>
        <w:spacing w:after="80"/>
      </w:pPr>
      <w:r>
        <w:rPr>
          <w:rFonts w:ascii="Calibri" w:cs="Calibri" w:eastAsia="Calibri" w:hAnsi="Calibri"/>
          <w:i/>
          <w:iCs/>
          <w:color w:val="555555"/>
          <w:sz w:val="21"/>
          <w:szCs w:val="21"/>
        </w:rPr>
        <w:t xml:space="preserve">High-Availability Enterprise Applications</w:t>
      </w:r>
    </w:p>
    <w:p>
      <w:pPr>
        <w:pStyle w:val="ListParagraph"/>
        <w:numPr>
          <w:ilvl w:val="0"/>
          <w:numId w:val="2"/>
        </w:numPr>
        <w:spacing w:after="60"/>
      </w:pPr>
      <w:r>
        <w:rPr>
          <w:rFonts w:ascii="Calibri" w:cs="Calibri" w:eastAsia="Calibri" w:hAnsi="Calibri"/>
          <w:sz w:val="22"/>
          <w:szCs w:val="22"/>
        </w:rPr>
        <w:t xml:space="preserve">Managed a team supporting ATM and enterprise applications in a mission-critical environment with strict SLAs.</w:t>
      </w:r>
    </w:p>
    <w:p>
      <w:pPr>
        <w:pStyle w:val="ListParagraph"/>
        <w:numPr>
          <w:ilvl w:val="0"/>
          <w:numId w:val="2"/>
        </w:numPr>
        <w:spacing w:after="60"/>
      </w:pPr>
      <w:r>
        <w:rPr>
          <w:rFonts w:ascii="Calibri" w:cs="Calibri" w:eastAsia="Calibri" w:hAnsi="Calibri"/>
          <w:sz w:val="22"/>
          <w:szCs w:val="22"/>
        </w:rPr>
        <w:t xml:space="preserve">Resolved escalated incidents end-to-end and coordinated root-cause analysis with engineering partners.</w:t>
      </w:r>
    </w:p>
    <w:p>
      <w:pPr>
        <w:pStyle w:val="ListParagraph"/>
        <w:numPr>
          <w:ilvl w:val="0"/>
          <w:numId w:val="2"/>
        </w:numPr>
        <w:spacing w:after="60"/>
      </w:pPr>
      <w:r>
        <w:rPr>
          <w:rFonts w:ascii="Calibri" w:cs="Calibri" w:eastAsia="Calibri" w:hAnsi="Calibri"/>
          <w:sz w:val="22"/>
          <w:szCs w:val="22"/>
        </w:rPr>
        <w:t xml:space="preserve">Wrote and maintained the runbooks the team used during on-call, cutting MTTR and standardizing handoffs.</w:t>
      </w:r>
    </w:p>
    <w:p>
      <w:pPr>
        <w:pStyle w:val="ListParagraph"/>
        <w:numPr>
          <w:ilvl w:val="0"/>
          <w:numId w:val="2"/>
        </w:numPr>
        <w:spacing w:after="60"/>
      </w:pPr>
      <w:r>
        <w:rPr>
          <w:rFonts w:ascii="Calibri" w:cs="Calibri" w:eastAsia="Calibri" w:hAnsi="Calibri"/>
          <w:sz w:val="22"/>
          <w:szCs w:val="22"/>
        </w:rPr>
        <w:t xml:space="preserve">Read Java logs and stack traces to scope production issues before escalating to development.</w:t>
      </w:r>
    </w:p>
    <w:p>
      <w:pPr>
        <w:tabs>
          <w:tab w:val="right" w:pos="9026"/>
        </w:tabs>
        <w:spacing w:after="40" w:before="160"/>
      </w:pPr>
      <w:r>
        <w:rPr>
          <w:rFonts w:ascii="Calibri" w:cs="Calibri" w:eastAsia="Calibri" w:hAnsi="Calibri"/>
          <w:b/>
          <w:bCs/>
          <w:sz w:val="22"/>
          <w:szCs w:val="22"/>
        </w:rPr>
        <w:t xml:space="preserve">ATM Monitoring Specialist / Application Support Analyst — JPMorgan Chase</w:t>
      </w:r>
      <w:r>
        <w:rPr>
          <w:rFonts w:ascii="Calibri" w:cs="Calibri" w:eastAsia="Calibri" w:hAnsi="Calibri"/>
          <w:i/>
          <w:iCs/>
          <w:color w:val="555555"/>
          <w:sz w:val="22"/>
          <w:szCs w:val="22"/>
        </w:rPr>
        <w:t xml:space="preserve">	2016 – 2019</w:t>
      </w:r>
    </w:p>
    <w:p>
      <w:pPr>
        <w:spacing w:after="80"/>
      </w:pPr>
      <w:r>
        <w:rPr>
          <w:rFonts w:ascii="Calibri" w:cs="Calibri" w:eastAsia="Calibri" w:hAnsi="Calibri"/>
          <w:i/>
          <w:iCs/>
          <w:color w:val="555555"/>
          <w:sz w:val="21"/>
          <w:szCs w:val="21"/>
        </w:rPr>
        <w:t xml:space="preserve">Real-Time Transaction Monitoring</w:t>
      </w:r>
    </w:p>
    <w:p>
      <w:pPr>
        <w:pStyle w:val="ListParagraph"/>
        <w:numPr>
          <w:ilvl w:val="0"/>
          <w:numId w:val="2"/>
        </w:numPr>
        <w:spacing w:after="60"/>
      </w:pPr>
      <w:r>
        <w:rPr>
          <w:rFonts w:ascii="Calibri" w:cs="Calibri" w:eastAsia="Calibri" w:hAnsi="Calibri"/>
          <w:sz w:val="22"/>
          <w:szCs w:val="22"/>
        </w:rPr>
        <w:t xml:space="preserve">Built Splunk SPL queries and saved searches that detected offline devices and transaction gaps in real time.</w:t>
      </w:r>
    </w:p>
    <w:p>
      <w:pPr>
        <w:pStyle w:val="ListParagraph"/>
        <w:numPr>
          <w:ilvl w:val="0"/>
          <w:numId w:val="2"/>
        </w:numPr>
        <w:spacing w:after="60"/>
      </w:pPr>
      <w:r>
        <w:rPr>
          <w:rFonts w:ascii="Calibri" w:cs="Calibri" w:eastAsia="Calibri" w:hAnsi="Calibri"/>
          <w:sz w:val="22"/>
          <w:szCs w:val="22"/>
        </w:rPr>
        <w:t xml:space="preserve">Validated transaction data, investigated exceptions, and documented escalations to shorten downstream resolution time.</w:t>
      </w:r>
    </w:p>
    <w:p>
      <w:pPr>
        <w:pStyle w:val="ListParagraph"/>
        <w:numPr>
          <w:ilvl w:val="0"/>
          <w:numId w:val="2"/>
        </w:numPr>
        <w:spacing w:after="60"/>
      </w:pPr>
      <w:r>
        <w:rPr>
          <w:rFonts w:ascii="Calibri" w:cs="Calibri" w:eastAsia="Calibri" w:hAnsi="Calibri"/>
          <w:sz w:val="22"/>
          <w:szCs w:val="22"/>
        </w:rPr>
        <w:t xml:space="preserve">Performed first-line triage on application issues, managing tickets and escalations within defined SLAs.</w:t>
      </w:r>
    </w:p>
    <w:p>
      <w:pPr>
        <w:pStyle w:val="ListParagraph"/>
        <w:numPr>
          <w:ilvl w:val="0"/>
          <w:numId w:val="2"/>
        </w:numPr>
        <w:spacing w:after="60"/>
      </w:pPr>
      <w:r>
        <w:rPr>
          <w:rFonts w:ascii="Calibri" w:cs="Calibri" w:eastAsia="Calibri" w:hAnsi="Calibri"/>
          <w:sz w:val="22"/>
          <w:szCs w:val="22"/>
        </w:rPr>
        <w:t xml:space="preserve">Wrote support logs and resolution steps that fed the team's knowledge base.</w:t>
      </w:r>
    </w:p>
    <w:p>
      <w:pPr>
        <w:tabs>
          <w:tab w:val="right" w:pos="9026"/>
        </w:tabs>
        <w:spacing w:after="40" w:before="160"/>
      </w:pPr>
      <w:r>
        <w:rPr>
          <w:rFonts w:ascii="Calibri" w:cs="Calibri" w:eastAsia="Calibri" w:hAnsi="Calibri"/>
          <w:b/>
          <w:bCs/>
          <w:sz w:val="22"/>
          <w:szCs w:val="22"/>
        </w:rPr>
        <w:t xml:space="preserve">Systems Analyst Intern — Nationwide Children's Hospital</w:t>
      </w:r>
      <w:r>
        <w:rPr>
          <w:rFonts w:ascii="Calibri" w:cs="Calibri" w:eastAsia="Calibri" w:hAnsi="Calibri"/>
          <w:i/>
          <w:iCs/>
          <w:color w:val="555555"/>
          <w:sz w:val="22"/>
          <w:szCs w:val="22"/>
        </w:rPr>
        <w:t xml:space="preserve">	2015 – 2016</w:t>
      </w:r>
    </w:p>
    <w:p>
      <w:pPr>
        <w:spacing w:after="80"/>
      </w:pPr>
      <w:r>
        <w:rPr>
          <w:rFonts w:ascii="Calibri" w:cs="Calibri" w:eastAsia="Calibri" w:hAnsi="Calibri"/>
          <w:i/>
          <w:iCs/>
          <w:color w:val="555555"/>
          <w:sz w:val="21"/>
          <w:szCs w:val="21"/>
        </w:rPr>
        <w:t xml:space="preserve">Systems &amp; Process Support</w:t>
      </w:r>
    </w:p>
    <w:p>
      <w:pPr>
        <w:pStyle w:val="ListParagraph"/>
        <w:numPr>
          <w:ilvl w:val="0"/>
          <w:numId w:val="2"/>
        </w:numPr>
        <w:spacing w:after="60"/>
      </w:pPr>
      <w:r>
        <w:rPr>
          <w:rFonts w:ascii="Calibri" w:cs="Calibri" w:eastAsia="Calibri" w:hAnsi="Calibri"/>
          <w:sz w:val="22"/>
          <w:szCs w:val="22"/>
        </w:rPr>
        <w:t xml:space="preserve">Supported system monitoring, functional testing, and issue tracking across clinical and operational systems in a regulated environment.</w:t>
      </w:r>
    </w:p>
    <w:p>
      <w:pPr>
        <w:pStyle w:val="ListParagraph"/>
        <w:numPr>
          <w:ilvl w:val="0"/>
          <w:numId w:val="2"/>
        </w:numPr>
        <w:spacing w:after="60"/>
      </w:pPr>
      <w:r>
        <w:rPr>
          <w:rFonts w:ascii="Calibri" w:cs="Calibri" w:eastAsia="Calibri" w:hAnsi="Calibri"/>
          <w:sz w:val="22"/>
          <w:szCs w:val="22"/>
        </w:rPr>
        <w:t xml:space="preserve">Assisted validation activities and documentation so systems met defined requirements before deployment.</w:t>
      </w:r>
    </w:p>
    <w:p>
      <w:pPr>
        <w:pStyle w:val="ListParagraph"/>
        <w:numPr>
          <w:ilvl w:val="0"/>
          <w:numId w:val="2"/>
        </w:numPr>
        <w:spacing w:after="60"/>
      </w:pPr>
      <w:r>
        <w:rPr>
          <w:rFonts w:ascii="Calibri" w:cs="Calibri" w:eastAsia="Calibri" w:hAnsi="Calibri"/>
          <w:sz w:val="22"/>
          <w:szCs w:val="22"/>
        </w:rPr>
        <w:t xml:space="preserve">Traced and documented issues alongside analysts and technical teams as part of process improvement work.</w:t>
      </w:r>
    </w:p>
    <w:p>
      <w:pPr>
        <w:pBdr>
          <w:bottom w:val="single" w:color="999999" w:sz="6" w:space="4"/>
        </w:pBdr>
        <w:spacing w:after="120" w:before="280"/>
      </w:pPr>
      <w:r>
        <w:rPr>
          <w:rFonts w:ascii="Calibri" w:cs="Calibri" w:eastAsia="Calibri" w:hAnsi="Calibri"/>
          <w:b/>
          <w:bCs/>
          <w:color w:val="1F2937"/>
          <w:sz w:val="24"/>
          <w:szCs w:val="24"/>
        </w:rPr>
        <w:t xml:space="preserve">CERTIFICATIONS</w:t>
      </w:r>
    </w:p>
    <w:p>
      <w:pPr>
        <w:pStyle w:val="ListParagraph"/>
        <w:numPr>
          <w:ilvl w:val="0"/>
          <w:numId w:val="2"/>
        </w:numPr>
        <w:spacing w:after="60"/>
      </w:pPr>
      <w:r>
        <w:rPr>
          <w:rFonts w:ascii="Calibri" w:cs="Calibri" w:eastAsia="Calibri" w:hAnsi="Calibri"/>
          <w:sz w:val="22"/>
          <w:szCs w:val="22"/>
        </w:rPr>
        <w:t xml:space="preserve">AWS Certified Cloud Practitioner — Amazon Web Services</w:t>
      </w:r>
    </w:p>
    <w:p>
      <w:pPr>
        <w:pStyle w:val="ListParagraph"/>
        <w:numPr>
          <w:ilvl w:val="0"/>
          <w:numId w:val="2"/>
        </w:numPr>
        <w:spacing w:after="60"/>
      </w:pPr>
      <w:r>
        <w:rPr>
          <w:rFonts w:ascii="Calibri" w:cs="Calibri" w:eastAsia="Calibri" w:hAnsi="Calibri"/>
          <w:sz w:val="22"/>
          <w:szCs w:val="22"/>
        </w:rPr>
        <w:t xml:space="preserve">HashiCorp Terraform Associate — HashiCorp</w:t>
      </w:r>
    </w:p>
    <w:p>
      <w:pPr>
        <w:pStyle w:val="ListParagraph"/>
        <w:numPr>
          <w:ilvl w:val="0"/>
          <w:numId w:val="2"/>
        </w:numPr>
        <w:spacing w:after="60"/>
      </w:pPr>
      <w:r>
        <w:rPr>
          <w:rFonts w:ascii="Calibri" w:cs="Calibri" w:eastAsia="Calibri" w:hAnsi="Calibri"/>
          <w:sz w:val="22"/>
          <w:szCs w:val="22"/>
        </w:rPr>
        <w:t xml:space="preserve">Verified badges: credly.com/users/franck-yeboue/badges</w:t>
      </w:r>
    </w:p>
    <w:p>
      <w:pPr>
        <w:pBdr>
          <w:bottom w:val="single" w:color="999999" w:sz="6" w:space="4"/>
        </w:pBdr>
        <w:spacing w:after="120" w:before="280"/>
      </w:pPr>
      <w:r>
        <w:rPr>
          <w:rFonts w:ascii="Calibri" w:cs="Calibri" w:eastAsia="Calibri" w:hAnsi="Calibri"/>
          <w:b/>
          <w:bCs/>
          <w:color w:val="1F2937"/>
          <w:sz w:val="24"/>
          <w:szCs w:val="24"/>
        </w:rPr>
        <w:t xml:space="preserve">EDUCATION</w:t>
      </w:r>
    </w:p>
    <w:p>
      <w:pPr>
        <w:tabs>
          <w:tab w:val="right" w:pos="9026"/>
        </w:tabs>
        <w:spacing w:after="40" w:before="160"/>
      </w:pPr>
      <w:r>
        <w:rPr>
          <w:rFonts w:ascii="Calibri" w:cs="Calibri" w:eastAsia="Calibri" w:hAnsi="Calibri"/>
          <w:b/>
          <w:bCs/>
          <w:sz w:val="22"/>
          <w:szCs w:val="22"/>
        </w:rPr>
        <w:t xml:space="preserve">Bachelor of Science, Information Technology — Franklin University, Columbus, OH</w:t>
      </w:r>
      <w:r>
        <w:rPr>
          <w:rFonts w:ascii="Calibri" w:cs="Calibri" w:eastAsia="Calibri" w:hAnsi="Calibri"/>
          <w:i/>
          <w:iCs/>
          <w:color w:val="555555"/>
          <w:sz w:val="22"/>
          <w:szCs w:val="22"/>
        </w:rPr>
        <w:t xml:space="preserve">	2014</w:t>
      </w:r>
    </w:p>
    <w:p>
      <w:pPr>
        <w:spacing w:after="120"/>
      </w:pPr>
      <w:r>
        <w:rPr>
          <w:rFonts w:ascii="Calibri" w:cs="Calibri" w:eastAsia="Calibri" w:hAnsi="Calibri"/>
          <w:color w:val="333333"/>
          <w:sz w:val="21"/>
          <w:szCs w:val="21"/>
        </w:rPr>
        <w:t xml:space="preserve">Coursework in systems analysis, database management, networking, and IT project management.</w:t>
      </w:r>
    </w:p>
    <w:p>
      <w:pPr>
        <w:tabs>
          <w:tab w:val="right" w:pos="9026"/>
        </w:tabs>
        <w:spacing w:after="40" w:before="160"/>
      </w:pPr>
      <w:r>
        <w:rPr>
          <w:rFonts w:ascii="Calibri" w:cs="Calibri" w:eastAsia="Calibri" w:hAnsi="Calibri"/>
          <w:b/>
          <w:bCs/>
          <w:sz w:val="22"/>
          <w:szCs w:val="22"/>
        </w:rPr>
        <w:t xml:space="preserve">Master of Science, Marketing Communication — ESTEM, Casablanca, Morocco</w:t>
      </w:r>
      <w:r>
        <w:rPr>
          <w:rFonts w:ascii="Calibri" w:cs="Calibri" w:eastAsia="Calibri" w:hAnsi="Calibri"/>
          <w:i/>
          <w:iCs/>
          <w:color w:val="555555"/>
          <w:sz w:val="22"/>
          <w:szCs w:val="22"/>
        </w:rPr>
        <w:t xml:space="preserve">	2006</w:t>
      </w:r>
    </w:p>
    <w:p>
      <w:pPr>
        <w:spacing w:after="120"/>
      </w:pPr>
      <w:r>
        <w:rPr>
          <w:rFonts w:ascii="Calibri" w:cs="Calibri" w:eastAsia="Calibri" w:hAnsi="Calibri"/>
          <w:color w:val="333333"/>
          <w:sz w:val="21"/>
          <w:szCs w:val="21"/>
        </w:rPr>
        <w:t xml:space="preserve">Graduate work in marketing strategy, communication, and business development.</w:t>
      </w:r>
    </w:p>
    <w:p>
      <w:pPr>
        <w:pBdr>
          <w:bottom w:val="single" w:color="999999" w:sz="6" w:space="4"/>
        </w:pBdr>
        <w:spacing w:after="120" w:before="280"/>
      </w:pPr>
      <w:r>
        <w:rPr>
          <w:rFonts w:ascii="Calibri" w:cs="Calibri" w:eastAsia="Calibri" w:hAnsi="Calibri"/>
          <w:b/>
          <w:bCs/>
          <w:color w:val="1F2937"/>
          <w:sz w:val="24"/>
          <w:szCs w:val="24"/>
        </w:rPr>
        <w:t xml:space="preserve">LANGUAGES</w:t>
      </w:r>
    </w:p>
    <w:p>
      <w:pPr>
        <w:pStyle w:val="ListParagraph"/>
        <w:numPr>
          <w:ilvl w:val="0"/>
          <w:numId w:val="2"/>
        </w:numPr>
        <w:spacing w:after="60"/>
      </w:pPr>
      <w:r>
        <w:rPr>
          <w:rFonts w:ascii="Calibri" w:cs="Calibri" w:eastAsia="Calibri" w:hAnsi="Calibri"/>
          <w:sz w:val="22"/>
          <w:szCs w:val="22"/>
        </w:rPr>
        <w:t xml:space="preserve">French — Native</w:t>
      </w:r>
    </w:p>
    <w:p>
      <w:pPr>
        <w:pStyle w:val="ListParagraph"/>
        <w:numPr>
          <w:ilvl w:val="0"/>
          <w:numId w:val="2"/>
        </w:numPr>
        <w:spacing w:after="60"/>
      </w:pPr>
      <w:r>
        <w:rPr>
          <w:rFonts w:ascii="Calibri" w:cs="Calibri" w:eastAsia="Calibri" w:hAnsi="Calibri"/>
          <w:sz w:val="22"/>
          <w:szCs w:val="22"/>
        </w:rPr>
        <w:t xml:space="preserve">English — Fluent (primary working language for the past ten years)</w:t>
      </w:r>
    </w:p>
    <w:p>
      <w:pPr>
        <w:pBdr>
          <w:bottom w:val="single" w:color="999999" w:sz="6" w:space="4"/>
        </w:pBdr>
        <w:spacing w:after="120" w:before="280"/>
      </w:pPr>
      <w:r>
        <w:rPr>
          <w:rFonts w:ascii="Calibri" w:cs="Calibri" w:eastAsia="Calibri" w:hAnsi="Calibri"/>
          <w:b/>
          <w:bCs/>
          <w:color w:val="1F2937"/>
          <w:sz w:val="24"/>
          <w:szCs w:val="24"/>
        </w:rPr>
        <w:t xml:space="preserve">SELECTED PROJECTS</w:t>
      </w:r>
    </w:p>
    <w:p>
      <w:pPr>
        <w:pStyle w:val="ListParagraph"/>
        <w:numPr>
          <w:ilvl w:val="0"/>
          <w:numId w:val="2"/>
        </w:numPr>
        <w:spacing w:after="60"/>
      </w:pPr>
      <w:r>
        <w:rPr>
          <w:rFonts w:ascii="Calibri" w:cs="Calibri" w:eastAsia="Calibri" w:hAnsi="Calibri"/>
          <w:sz w:val="22"/>
          <w:szCs w:val="22"/>
        </w:rPr>
        <w:t>Prince Tech LLC — Ohio consulting practice building websites, internal tools, AI workflows, and data integrations for small businesses; designed and shipped princetechllc.com (Next.js, bilingual EN/FR) positioning four service lanes with a 24-hour response SLA and project-or-retainer engagements.</w:t>
      </w:r>
    </w:p>
    <w:p>
      <w:pPr>
        <w:pStyle w:val="ListParagraph"/>
        <w:numPr>
          <w:ilvl w:val="0"/>
          <w:numId w:val="2"/>
        </w:numPr>
        <w:spacing w:after="60"/>
      </w:pPr>
      <w:r>
        <w:rPr>
          <w:rFonts w:ascii="Calibri" w:cs="Calibri" w:eastAsia="Calibri" w:hAnsi="Calibri"/>
          <w:sz w:val="22"/>
          <w:szCs w:val="22"/>
        </w:rPr>
        <w:t>Agricultural Field-Trial Platform (I.A.S.CO International) — Next.js/Supabase platform for an agrochemical consultancy whose pesticide trials require government approval. Computes ANOVA on randomized blocks, Abbott efficacy, and four mean-comparison tests selectable per run, and generates the committee's mandated reporting form as a versioned Word document. Field technicians enter readings offline and the data syncs on reconnect. In development, validated against the figures in a real 2015 trial report.</w:t>
      </w:r>
    </w:p>
    <w:p>
      <w:pPr>
        <w:pStyle w:val="ListParagraph"/>
        <w:numPr>
          <w:ilvl w:val="0"/>
          <w:numId w:val="2"/>
        </w:numPr>
        <w:spacing w:after="60"/>
      </w:pPr>
      <w:r>
        <w:rPr>
          <w:rFonts w:ascii="Calibri" w:cs="Calibri" w:eastAsia="Calibri" w:hAnsi="Calibri"/>
          <w:sz w:val="22"/>
          <w:szCs w:val="22"/>
        </w:rPr>
        <w:t xml:space="preserve">La Passion Kolorée — Production catering website at lapassionkoloree.com built end-to-end on Cloudflare Pages with a Supabase backend (Auth, Postgres, edge functions) and Resend transactional email; includes multi-cart checkout, customer order tracking by name and email, and a browser-based admin UI so the non-technical operator runs the business without a developer.</w:t>
      </w:r>
    </w:p>
    <w:p>
      <w:pPr>
        <w:pStyle w:val="ListParagraph"/>
        <w:numPr>
          <w:ilvl w:val="0"/>
          <w:numId w:val="2"/>
        </w:numPr>
        <w:spacing w:after="60"/>
      </w:pPr>
      <w:r>
        <w:rPr>
          <w:rFonts w:ascii="Calibri" w:cs="Calibri" w:eastAsia="Calibri" w:hAnsi="Calibri"/>
          <w:sz w:val="22"/>
          <w:szCs w:val="22"/>
        </w:rPr>
        <w:t xml:space="preserve">Hub E-Pharma Editorial Studio — Next.js content-automation MVP built for an e-pharmacy initiative in Côte d'Ivoire that generates a full content pack — article, LinkedIn long, Facebook short, newsletter, carousel outline, e-pharmacy variant, and email draft — from a date plus lead-time rules, with OpenAI Responses API generation, Google Calendar integration, a custom 2026–2030 editorial calendar, Sentry instrumentation, and Playwright tests.</w:t>
      </w:r>
    </w:p>
    <w:p>
      <w:pPr>
        <w:pStyle w:val="ListParagraph"/>
        <w:numPr>
          <w:ilvl w:val="0"/>
          <w:numId w:val="2"/>
        </w:numPr>
        <w:spacing w:after="60"/>
      </w:pPr>
      <w:r>
        <w:rPr>
          <w:rFonts w:ascii="Calibri" w:cs="Calibri" w:eastAsia="Calibri" w:hAnsi="Calibri"/>
          <w:sz w:val="22"/>
          <w:szCs w:val="22"/>
        </w:rPr>
        <w:t xml:space="preserve">Hub E-Pharma Content &amp; Strategy — Wrote editorial process docs, LinkedIn publication frameworks, monthly content plans, and reusable templates for HEP, including infographic and carousel briefs covering connected health and pharmacist prequalification topics.</w:t>
      </w:r>
    </w:p>
    <w:p>
      <w:pPr>
        <w:pStyle w:val="ListParagraph"/>
        <w:numPr>
          <w:ilvl w:val="0"/>
          <w:numId w:val="2"/>
        </w:numPr>
        <w:spacing w:after="60"/>
      </w:pPr>
      <w:r>
        <w:rPr>
          <w:rFonts w:ascii="Calibri" w:cs="Calibri" w:eastAsia="Calibri" w:hAnsi="Calibri"/>
          <w:sz w:val="22"/>
          <w:szCs w:val="22"/>
        </w:rPr>
        <w:t xml:space="preserve">AICO Membership Portal (Association des Ivoiriens à Columbus, Ohio) — Production community portal live at portal.aicocolumbus.org on Cloudflare Pages with a Supabase backend serving 80+ members; covers RLS policies, audit logging, multi-beneficiary payments, recurring dues, special-event cost-sharing, expense tracking, raffles, and Resend email notifications with bilingual EN/FR support.</w:t>
      </w:r>
    </w:p>
    <w:p>
      <w:pPr>
        <w:pStyle w:val="ListParagraph"/>
        <w:numPr>
          <w:ilvl w:val="0"/>
          <w:numId w:val="2"/>
        </w:numPr>
        <w:spacing w:after="60"/>
      </w:pPr>
      <w:r>
        <w:rPr>
          <w:rFonts w:ascii="Calibri" w:cs="Calibri" w:eastAsia="Calibri" w:hAnsi="Calibri"/>
          <w:sz w:val="22"/>
          <w:szCs w:val="22"/>
        </w:rPr>
        <w:t xml:space="preserve">AICO Ticket Sales System — Live ticket-sales app at tickets.aicocolumbus.org on Firebase Firestore with role-based seller logins, real-time revenue and inventory dashboard, multi-category line items, and CSV export, used in production at a community event.</w:t>
      </w:r>
    </w:p>
    <w:p>
      <w:pPr>
        <w:pStyle w:val="ListParagraph"/>
        <w:numPr>
          <w:ilvl w:val="0"/>
          <w:numId w:val="2"/>
        </w:numPr>
        <w:spacing w:after="60"/>
      </w:pPr>
      <w:r>
        <w:rPr>
          <w:rFonts w:ascii="Calibri" w:cs="Calibri" w:eastAsia="Calibri" w:hAnsi="Calibri"/>
          <w:sz w:val="22"/>
          <w:szCs w:val="22"/>
        </w:rPr>
        <w:t xml:space="preserve">Daily Job Search AI Agent — Scheduled Claude agent that runs every morning at 6:30 AM, queries Indeed, ZipRecruiter, and Dice against a structured profile, scores each posting 0–100+ for fit with reasoning, and reports matches with what fits, what's missing, and how to bridge gaps.</w:t>
      </w:r>
    </w:p>
    <w:p>
      <w:pPr>
        <w:pStyle w:val="ListParagraph"/>
        <w:numPr>
          <w:ilvl w:val="0"/>
          <w:numId w:val="2"/>
        </w:numPr>
        <w:spacing w:after="60"/>
      </w:pPr>
      <w:r>
        <w:rPr>
          <w:rFonts w:ascii="Calibri" w:cs="Calibri" w:eastAsia="Calibri" w:hAnsi="Calibri"/>
          <w:sz w:val="22"/>
          <w:szCs w:val="22"/>
        </w:rPr>
        <w:t xml:space="preserve">AI Investment Assistant — Python/Streamlit paper-trading dashboard pulling market data from Yahoo Finance, calculating moving averages and RSI, scoring signals with plain-language explanations, and journaling simulated trades to SQLite.</w:t>
      </w:r>
    </w:p>
    <w:p>
      <w:pPr>
        <w:pStyle w:val="ListParagraph"/>
        <w:numPr>
          <w:ilvl w:val="0"/>
          <w:numId w:val="2"/>
        </w:numPr>
        <w:spacing w:after="60"/>
      </w:pPr>
      <w:r>
        <w:rPr>
          <w:rFonts w:ascii="Calibri" w:cs="Calibri" w:eastAsia="Calibri" w:hAnsi="Calibri"/>
          <w:sz w:val="22"/>
          <w:szCs w:val="22"/>
        </w:rPr>
        <w:t xml:space="preserve">United Airways Performance Review (Tableau) — Executive dashboard with drilldowns for route performance, on-time rate, and customer sentiment analysis.</w:t>
      </w:r>
    </w:p>
    <w:p>
      <w:pPr>
        <w:pStyle w:val="ListParagraph"/>
        <w:numPr>
          <w:ilvl w:val="0"/>
          <w:numId w:val="2"/>
        </w:numPr>
        <w:spacing w:after="60"/>
      </w:pPr>
      <w:r>
        <w:rPr>
          <w:rFonts w:ascii="Calibri" w:cs="Calibri" w:eastAsia="Calibri" w:hAnsi="Calibri"/>
          <w:sz w:val="22"/>
          <w:szCs w:val="22"/>
        </w:rPr>
        <w:t xml:space="preserve">Coffee Sales Dashboard (Excel) — Interactive model with slicers and auto-refresh for KPI analysis by product, region, and channel.</w:t>
      </w:r>
    </w:p>
    <w:p>
      <w:pPr>
        <w:pBdr>
          <w:bottom w:val="single" w:color="999999" w:sz="6" w:space="4"/>
        </w:pBdr>
        <w:spacing w:after="120" w:before="280"/>
      </w:pPr>
      <w:r>
        <w:rPr>
          <w:rFonts w:ascii="Calibri" w:cs="Calibri" w:eastAsia="Calibri" w:hAnsi="Calibri"/>
          <w:b/>
          <w:bCs/>
          <w:color w:val="1F2937"/>
          <w:sz w:val="24"/>
          <w:szCs w:val="24"/>
        </w:rPr>
        <w:t xml:space="preserve">TOOLS &amp; TECHNOLOGIES</w:t>
      </w:r>
    </w:p>
    <w:p>
      <w:pPr>
        <w:spacing w:after="80" w:line="300"/>
      </w:pPr>
      <w:r>
        <w:rPr>
          <w:rFonts w:ascii="Calibri" w:cs="Calibri" w:eastAsia="Calibri" w:hAnsi="Calibri"/>
          <w:sz w:val="22"/>
          <w:szCs w:val="22"/>
        </w:rPr>
        <w:t xml:space="preserve">SQL · Power BI · DAX · Tableau · Excel (advanced) · Python · Splunk · Java (reading) · ServiceNow / ITSM · Firebase · Supabase / PostgreSQL · AWS · Terraform · APIs · OpenAI · Google Gemini · Anthropic Claude · Claude Cowork · Prompt Engineering · Workflow Automation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Franck Yeboue — Resume</dc:title>
  <dc:creator>Franck Yeboue</dc:creator>
  <dc:description>Resume</dc:description>
  <cp:lastModifiedBy>Franck Yeboue</cp:lastModifiedBy>
  <cp:revision>1</cp:revision>
  <dcterms:created xsi:type="dcterms:W3CDTF">2026-05-28T14:09:10.398Z</dcterms:created>
  <dcterms:modified xsi:type="dcterms:W3CDTF">2026-05-28T14:09:10.398Z</dcterms:modified>
</cp:coreProperties>
</file>

<file path=docProps/custom.xml><?xml version="1.0" encoding="utf-8"?>
<Properties xmlns="http://schemas.openxmlformats.org/officeDocument/2006/custom-properties" xmlns:vt="http://schemas.openxmlformats.org/officeDocument/2006/docPropsVTypes"/>
</file>