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Rétrospetive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- Nouveau composant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 Méthode management/ Changement fonctionnement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Burndown chart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garder l'ancien et réecrire par dessus le nouveau (vs reality)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Re-calcul les heures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Revoir le schéma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DHT22/DS18B20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DHT22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DS18B20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Détailler les tâches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Attribution des tâches et review chaque semaine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(Compter le nombres d'heures + nb de tâches réalisées)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55n3cs6c0xl" w:id="0"/>
      <w:bookmarkEnd w:id="0"/>
      <w:r w:rsidDel="00000000" w:rsidR="00000000" w:rsidRPr="00000000">
        <w:rPr>
          <w:rtl w:val="0"/>
        </w:rPr>
        <w:t xml:space="preserve">Détail des tâches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Analyse des capteurs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renseignement Hx711, circuit jauge de contrainte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 renseignement alimentation nano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Envoi/réception des données via LoRaWan (avec MKR)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Envoi sur TTN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API vers BEEP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Display de BEEP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Test capteurs/acquisition (avec MKR)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 DHT22 : température/humidité extérieure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DS18B20 : température intérieure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Arduino nano : micro, température humidité (+pression)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Luminosité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Poids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Test Nano BLE 33 Sense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 Micro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 Température/Humidité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 Traitement IA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- Trouver base de données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- Faire fft avec le son récupéré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- Renseignement sur edge impulse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- Intégration sur Arduino nano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- Envoi en Lora de la situation de la ruche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Programmation du MKR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 Communication série avec Nano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 RTC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- Interruption du mode sleep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- interruption jauge poids via switchload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 Traitement des données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- Nombre heure ensoleillement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- taille essaim/colonie (nb spot à 35°C)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 LED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Montage sur labdec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 Design/montage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 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3ème RP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- Création du PCB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Design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Test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- Souder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Branchement ALIM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- branchement rider au panneau et batterie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 relier batterie au système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- Mise en boîte du système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