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48"/>
          <w:szCs w:val="5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48"/>
          <w:szCs w:val="52"/>
        </w:rPr>
        <w:t>CMPT 365 Multimedia Systems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b/>
          <w:bCs/>
          <w:sz w:val="28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32"/>
        </w:rPr>
        <w:t>Programming Assignment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Microsoft YaHei UI" w:hAnsi="Microsoft YaHei UI" w:eastAsia="Microsoft YaHei UI" w:cs="Microsoft YaHei UI"/>
          <w:b/>
          <w:bCs/>
          <w:sz w:val="28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32"/>
        </w:rPr>
        <w:t>Question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In this section,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we are required to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read a sequence that consists of letters A, B, and C only and assume that the initial dictionary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00" w:firstLineChars="500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 xml:space="preserve">0 A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00" w:firstLineChars="500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 xml:space="preserve">1 B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00" w:firstLineChars="500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 xml:space="preserve">2 C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00" w:firstLineChars="500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 xml:space="preserve">3 AB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00" w:firstLineChars="500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4 BA.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The mission was divided into three parts: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Part 1.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Print out the entropy of the input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</w:rPr>
        <w:t>The entropy of a sequence represents the degree of confusion of the sequence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.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In this section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I implement Equation 1 via a hash table that calculates the entropy value of the input sequence and prints it to the console, as shown in Figure 1. H denotes entropy and P denotes the probability of pairing elements in a sequence.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both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drawing>
          <wp:inline distT="0" distB="0" distL="114300" distR="114300">
            <wp:extent cx="2613660" cy="464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  <w:t xml:space="preserve">Figure 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  <w:t>1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  <w:t>.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i w:val="0"/>
          <w:kern w:val="2"/>
          <w:sz w:val="20"/>
          <w:szCs w:val="20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Microsoft YaHei UI" w:cs="Microsoft YaHei UI"/>
              <w:kern w:val="2"/>
              <w:sz w:val="20"/>
              <w:szCs w:val="20"/>
              <w:lang w:val="en-US" w:eastAsia="zh-CN" w:bidi="ar-SA"/>
            </w:rPr>
            <m:t>H（x）=−((P0×log2(P0))(P0×log2(P0))+...+(Pm×log2(Pm)))</m:t>
          </m:r>
        </m:oMath>
      </m:oMathPara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b w:val="0"/>
          <w:bCs w:val="0"/>
          <w:i w:val="0"/>
          <w:kern w:val="2"/>
          <w:sz w:val="20"/>
          <w:szCs w:val="20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  <w:t>Equation 1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  <w:t>. sequence entropy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Part 2. Print out the output sequence for the input sequence</w:t>
      </w: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using the LZW coding algorithm.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  <w:t xml:space="preserve">The basic principle of LZW is to extract different characters from the original text file data, create a compilation table based on these characters, and then replace the 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</w:rPr>
        <w:t>corresponding characters in the original data with the index of the characters in the compilation table, reducing the size of the original data.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</w:rPr>
        <w:t>From a technical point of view, the difficulty of this task lies in how to achieve compression encoding through code. To solve this problem, I wrote code with Java, which I was better at.First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ly,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I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set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my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initial characters into the dictionary, then set two variables P and C.P represents an existing string that has not yet been encoded, and C represents a newly read character. In the initial state, only all default entries are in the dictionary, and both P and C are empty. After receiving the new character, P and C are stitched together into the new character P+C, and then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I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look up the dictionary for the presence of the character P+C. If P+C is in the dictionary, then P = P+C, otherwise the tick of P is output and a tag mapping is created for P+C in the dictionary, updating P=C.Repeat until you have read all the characters in the original string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. Finally, when the loop is over,I create a tag mapping for P in the dictionary.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The effect is shown in Figure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drawing>
          <wp:inline distT="0" distB="0" distL="114300" distR="114300">
            <wp:extent cx="2331720" cy="56197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Figure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2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t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he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output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 after compression encoding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  <w:lang w:val="en-US" w:eastAsia="zh-CN"/>
        </w:rPr>
        <w:t>Part 3.</w:t>
      </w:r>
      <w:r>
        <w:rPr>
          <w:rFonts w:hint="eastAsia" w:ascii="Microsoft YaHei UI" w:hAnsi="Microsoft YaHei UI" w:eastAsia="Microsoft YaHei UI" w:cs="Microsoft YaHei UI"/>
          <w:b/>
          <w:bCs/>
          <w:sz w:val="20"/>
          <w:szCs w:val="20"/>
        </w:rPr>
        <w:t>Print out the dictionary in the end of the LZW coding.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  <w:t>In this section, I will output the LZW processed dictionary through the cache stream that java comes with, which saves a lot of time.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0"/>
          <w:szCs w:val="20"/>
          <w:lang w:val="en-US" w:eastAsia="zh-CN"/>
        </w:rPr>
        <w:t>The effect is shown in Figure 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drawing>
          <wp:inline distT="0" distB="0" distL="114300" distR="114300">
            <wp:extent cx="3078480" cy="3322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sz w:val="20"/>
          <w:szCs w:val="20"/>
        </w:rPr>
        <w:t xml:space="preserve">Figure 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3</w:t>
      </w:r>
      <w:r>
        <w:rPr>
          <w:rFonts w:hint="eastAsia" w:ascii="Microsoft YaHei UI" w:hAnsi="Microsoft YaHei UI" w:eastAsia="Microsoft YaHei UI" w:cs="Microsoft YaHei UI"/>
          <w:sz w:val="20"/>
          <w:szCs w:val="20"/>
        </w:rPr>
        <w:t>.</w:t>
      </w:r>
      <w:r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  <w:t>dictionary after LZW processing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D2"/>
    <w:rsid w:val="002C51F1"/>
    <w:rsid w:val="002D11D2"/>
    <w:rsid w:val="005217D3"/>
    <w:rsid w:val="00532527"/>
    <w:rsid w:val="005965EF"/>
    <w:rsid w:val="00690EDE"/>
    <w:rsid w:val="008871CE"/>
    <w:rsid w:val="009314A2"/>
    <w:rsid w:val="0097426C"/>
    <w:rsid w:val="009F1ECC"/>
    <w:rsid w:val="00B41D90"/>
    <w:rsid w:val="00D74833"/>
    <w:rsid w:val="00E33BEE"/>
    <w:rsid w:val="10025E17"/>
    <w:rsid w:val="1DF85479"/>
    <w:rsid w:val="1FDC07AF"/>
    <w:rsid w:val="27AA5AD0"/>
    <w:rsid w:val="38DE6DA8"/>
    <w:rsid w:val="3C9C2C00"/>
    <w:rsid w:val="45FB40A2"/>
    <w:rsid w:val="545C0256"/>
    <w:rsid w:val="58983A48"/>
    <w:rsid w:val="594737F3"/>
    <w:rsid w:val="5B211FE6"/>
    <w:rsid w:val="64357BBF"/>
    <w:rsid w:val="76690AB3"/>
    <w:rsid w:val="77B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1420</Characters>
  <Lines>11</Lines>
  <Paragraphs>3</Paragraphs>
  <TotalTime>95</TotalTime>
  <ScaleCrop>false</ScaleCrop>
  <LinksUpToDate>false</LinksUpToDate>
  <CharactersWithSpaces>1665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2022-03-22T15:49:00Z</dcterms:created>
  <dc:creator>叶 杜鹏</dc:creator>
  <cp:lastModifiedBy>风悠草</cp:lastModifiedBy>
  <dcterms:modified xsi:type="dcterms:W3CDTF">2022-03-23T10:50:53Z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5FCD6B596E8B46B69E45480CBFB3CF3E</vt:lpwstr>
  </property>
</Properties>
</file>