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 numRows，生成杨辉三角的前 numRows 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在杨辉三角中，每个数是它左上方和右上方的数的和。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[1,1],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[1,2,1],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[1,3,3,1],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[1,4,6,4,1]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generate(int numRows)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ret(numRows);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i=0;i&lt;numRows;i++)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 = vector&lt;int&gt;(i+1,0);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ret[i][0] = 1;//i行首尾设置为1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ret[i][i]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if(numRows&lt;=2)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i=2;i&lt;numRows;i++)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j=1;j&lt;ret[i].size()-1;j++)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//前后两个位置都设置为1,不参与运算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ret[i][j] = ret[i-1][j-1] + ret[i-1][j];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E5271C9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2020-07-13T17:06:01Z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