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编写一个函数来查找字符串数组中的最长公共前缀。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如果不存在公共前缀，返回空字符串 ""。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["flower","flow","flight"]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"fl"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["dog","racecar","car"]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输入不存在公共前缀。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所有输入只包含小写字母 a-z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longestCommonPrefix(vector&lt;string&gt;&amp; strs)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//水平匹配(也可以使用数据结构字典树)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if(!strs.size())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prefix = strs[0];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i=0;i&lt;strs.size();i++)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prefix = longestCommonPrefix(prefix,strs[i]);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if(!prefix.size())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longestCommonPrefix(string&amp; str1,string&amp; str2)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int length = min(str1.length(),str2.length());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while(index&lt;length &amp;&amp; str1[index]==str2[index])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str1.substr(0,index);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//使用substr，也可以采用双指针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在方法一的基础上，两个逐一比较，longestCommonPrefix中采用快慢指针的方式查找最长子串，不使用系统函数substr。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F12738"/>
    <w:rsid w:val="219808B2"/>
    <w:rsid w:val="326814B5"/>
    <w:rsid w:val="3C5E3E2A"/>
    <w:rsid w:val="3FF37BE8"/>
    <w:rsid w:val="43D571A7"/>
    <w:rsid w:val="47BE7A28"/>
    <w:rsid w:val="4C4E55CE"/>
    <w:rsid w:val="56B92EDB"/>
    <w:rsid w:val="69881709"/>
    <w:rsid w:val="754C2154"/>
    <w:rsid w:val="7CF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2021-08-05T14:55:27Z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1C1B9B583F09410EA5F662B275680DFD</vt:lpwstr>
  </property>
</Properties>
</file>