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百度百科中最近公共祖先的定义为：“对于有根树T的两个结点p、q，最近公共祖先表示为一个结点x，满足x是p、q的祖先且x的深度尽可能大（一个节点也可以是它自己的祖先）。”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905000" cy="18097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905000" cy="1809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提示：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树中节点数目在范围 [2, 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] 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&lt;= Node.val &lt;=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所有Node.val互不相同。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!= 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p和q均存在于给定的二叉树中。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注：参考Leetcode 235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nullptr || root == p || root == q)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lowestCommonAncestor(root-&gt;left,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lowestCommonAncestor(root-&gt;right,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if(left == nullptr) return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if(right == nullptr)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1C4A0B"/>
    <w:rsid w:val="219808B2"/>
    <w:rsid w:val="3C5E3E2A"/>
    <w:rsid w:val="3FF37BE8"/>
    <w:rsid w:val="429D3AAC"/>
    <w:rsid w:val="4C4E55CE"/>
    <w:rsid w:val="56B92EDB"/>
    <w:rsid w:val="576D3BFB"/>
    <w:rsid w:val="59836112"/>
    <w:rsid w:val="5B5D5B43"/>
    <w:rsid w:val="69881709"/>
    <w:rsid w:val="73E870AE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3911A93DED7447ADA8C3EBCDEB2EDD97</vt:lpwstr>
  </property>
</Properties>
</file>