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例如，给定如下二叉树:  root = [3,5,1,6,2,0,8,null,null,7,4]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1 的最近公共祖先是节点 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[3,5,1,6,2,0,8,null,null,7,4], p = 5,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4 的最近公共祖先是节点 5。因为根据定义最近公共祖先节点可以为节点本身。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为不同节点且均存在于给定的二叉树中。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注：参考Leetcode 235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      if(root == nullptr || root == p || root == q)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 = lowestCommonAncestor(root-&gt;left, p, 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 = lowestCommonAncestor(root-&gt;right, p, 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if(left == nullptr) return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if(right == nullptr) return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1C4A0B"/>
    <w:rsid w:val="219808B2"/>
    <w:rsid w:val="3C5E3E2A"/>
    <w:rsid w:val="3FF37BE8"/>
    <w:rsid w:val="429D3AAC"/>
    <w:rsid w:val="4C4E55CE"/>
    <w:rsid w:val="56B92EDB"/>
    <w:rsid w:val="576D3BFB"/>
    <w:rsid w:val="59836112"/>
    <w:rsid w:val="5B5D5B43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2021-09-01T14:38:34Z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3911A93DED7447ADA8C3EBCDEB2EDD97</vt:lpwstr>
  </property>
</Properties>
</file>