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编写一个高效的算法来搜索 m x n 矩阵 matrix 中的一个目标值 target。该矩阵具有以下特性：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每行的元素从左到右升序排列。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每列的元素从上到下升序排列。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现有矩阵 matrix 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   4,  7, 11, 15],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  5,  8, 12, 19],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  6,  9, 16, 22],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[10, 13, 14, 17, 24],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[18, 21, 23, 26, 30]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target = 5，返回 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target = 20，返回 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b w:val="0"/>
          <w:bCs w:val="0"/>
          <w:lang w:val="en-US" w:eastAsia="zh-CN"/>
        </w:rPr>
        <w:t xml:space="preserve">剑指offer </w:t>
      </w:r>
      <w:r>
        <w:rPr>
          <w:rFonts w:hint="eastAsia"/>
          <w:lang w:val="en-US" w:eastAsia="zh-CN"/>
        </w:rPr>
        <w:t>04。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searchMatrix(vector&lt;vector&lt;int&gt;&gt;&amp; matrix,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if(matrix.size()==0)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m=matrix.size();    //总行号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n=matrix.at(0).size();  //总列号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//可以使用右上角或左下角作为参考值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while(row&lt;m &amp;&amp; col&gt;=0)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 &lt; 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 &gt;matrix[row][col])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7E55"/>
    <w:rsid w:val="0E411018"/>
    <w:rsid w:val="159803FE"/>
    <w:rsid w:val="219808B2"/>
    <w:rsid w:val="3C5E3E2A"/>
    <w:rsid w:val="3FF37BE8"/>
    <w:rsid w:val="42903FCD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