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5E0AE" w14:textId="77777777" w:rsidR="00AC3302" w:rsidRDefault="009F4AED">
      <w:pPr>
        <w:pStyle w:val="1"/>
        <w:rPr>
          <w:rFonts w:hint="default"/>
        </w:rPr>
      </w:pPr>
      <w:r>
        <w:t>背景</w:t>
      </w:r>
    </w:p>
    <w:p w14:paraId="1249202C" w14:textId="77777777" w:rsidR="00AC3302" w:rsidRDefault="009F4AED">
      <w:pPr>
        <w:ind w:firstLine="420"/>
        <w:rPr>
          <w:rFonts w:cs="Times New Roman"/>
          <w:szCs w:val="24"/>
        </w:rPr>
      </w:pPr>
      <w:r>
        <w:rPr>
          <w:rFonts w:cs="Times New Roman"/>
          <w:szCs w:val="24"/>
        </w:rPr>
        <w:t>在互联网浪潮出现之前，企业的数据量普遍不大，特别是核心的业务数据，通常一个单机的数据库就可以保存。那时候的存储并不需要复杂的架构，所有的线上请求</w:t>
      </w:r>
      <w:r>
        <w:rPr>
          <w:rFonts w:cs="Times New Roman" w:hint="eastAsia"/>
          <w:szCs w:val="24"/>
        </w:rPr>
        <w:t>（</w:t>
      </w:r>
      <w:r>
        <w:rPr>
          <w:rFonts w:cs="Times New Roman"/>
          <w:szCs w:val="24"/>
        </w:rPr>
        <w:t>OLTP</w:t>
      </w:r>
      <w:r>
        <w:rPr>
          <w:rFonts w:cs="Times New Roman" w:hint="eastAsia"/>
          <w:szCs w:val="24"/>
        </w:rPr>
        <w:t>，</w:t>
      </w:r>
      <w:r>
        <w:rPr>
          <w:rFonts w:cs="Times New Roman"/>
          <w:szCs w:val="24"/>
        </w:rPr>
        <w:t>Online Transactional Processing</w:t>
      </w:r>
      <w:r>
        <w:rPr>
          <w:rFonts w:cs="Times New Roman" w:hint="eastAsia"/>
          <w:szCs w:val="24"/>
        </w:rPr>
        <w:t>）</w:t>
      </w:r>
      <w:r>
        <w:rPr>
          <w:rFonts w:cs="Times New Roman"/>
          <w:szCs w:val="24"/>
        </w:rPr>
        <w:t>)</w:t>
      </w:r>
      <w:r>
        <w:rPr>
          <w:rFonts w:cs="Times New Roman"/>
          <w:szCs w:val="24"/>
        </w:rPr>
        <w:t>和后台分析</w:t>
      </w:r>
      <w:r>
        <w:rPr>
          <w:rFonts w:cs="Times New Roman" w:hint="eastAsia"/>
          <w:szCs w:val="24"/>
        </w:rPr>
        <w:t>（</w:t>
      </w:r>
      <w:r>
        <w:rPr>
          <w:rFonts w:cs="Times New Roman"/>
          <w:szCs w:val="24"/>
        </w:rPr>
        <w:t>OLAP</w:t>
      </w:r>
      <w:r>
        <w:rPr>
          <w:rFonts w:cs="Times New Roman" w:hint="eastAsia"/>
          <w:szCs w:val="24"/>
        </w:rPr>
        <w:t>，</w:t>
      </w:r>
      <w:r>
        <w:rPr>
          <w:rFonts w:cs="Times New Roman"/>
          <w:szCs w:val="24"/>
        </w:rPr>
        <w:t>Online Analytical Processing</w:t>
      </w:r>
      <w:r>
        <w:rPr>
          <w:rFonts w:cs="Times New Roman" w:hint="eastAsia"/>
          <w:szCs w:val="24"/>
        </w:rPr>
        <w:t>）</w:t>
      </w:r>
      <w:r>
        <w:rPr>
          <w:rFonts w:cs="Times New Roman"/>
          <w:szCs w:val="24"/>
        </w:rPr>
        <w:t xml:space="preserve"> </w:t>
      </w:r>
      <w:r>
        <w:rPr>
          <w:rFonts w:cs="Times New Roman"/>
          <w:szCs w:val="24"/>
        </w:rPr>
        <w:t>都跑在同一个数据库实例上。</w:t>
      </w:r>
    </w:p>
    <w:p w14:paraId="1A63EADD" w14:textId="77777777" w:rsidR="00AC3302" w:rsidRDefault="009F4AED">
      <w:pPr>
        <w:ind w:firstLine="420"/>
        <w:rPr>
          <w:rFonts w:cs="Times New Roman"/>
          <w:szCs w:val="24"/>
        </w:rPr>
      </w:pPr>
      <w:r>
        <w:rPr>
          <w:rFonts w:cs="Times New Roman"/>
          <w:szCs w:val="24"/>
        </w:rPr>
        <w:t>随着互联网的发展，企业的业务数据量不断增多，单机数据库的容量限制制约了其在海量数据场景下的使用。因此在实际应用中，为了面对各种需求，</w:t>
      </w:r>
      <w:r>
        <w:rPr>
          <w:rFonts w:cs="Times New Roman"/>
          <w:szCs w:val="24"/>
        </w:rPr>
        <w:t>OLTP</w:t>
      </w:r>
      <w:r>
        <w:rPr>
          <w:rFonts w:cs="Times New Roman"/>
          <w:szCs w:val="24"/>
        </w:rPr>
        <w:t>、</w:t>
      </w:r>
      <w:r>
        <w:rPr>
          <w:rFonts w:cs="Times New Roman"/>
          <w:szCs w:val="24"/>
        </w:rPr>
        <w:t xml:space="preserve">OLAP </w:t>
      </w:r>
      <w:r>
        <w:rPr>
          <w:rFonts w:cs="Times New Roman"/>
          <w:szCs w:val="24"/>
        </w:rP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0635E094" w14:textId="77777777" w:rsidR="00AC3302" w:rsidRDefault="009F4AED">
      <w:pPr>
        <w:ind w:firstLine="420"/>
        <w:rPr>
          <w:rFonts w:cs="Times New Roman"/>
          <w:szCs w:val="24"/>
        </w:rPr>
      </w:pPr>
      <w:r>
        <w:rPr>
          <w:rFonts w:cs="Times New Roman"/>
          <w:szCs w:val="24"/>
        </w:rPr>
        <w:t>1</w:t>
      </w:r>
      <w:r>
        <w:rPr>
          <w:rFonts w:cs="Times New Roman"/>
          <w:szCs w:val="24"/>
        </w:rPr>
        <w:t>、</w:t>
      </w:r>
      <w:r>
        <w:rPr>
          <w:rFonts w:cs="Times New Roman"/>
          <w:color w:val="FF0000"/>
          <w:szCs w:val="24"/>
        </w:rPr>
        <w:t>OLAP</w:t>
      </w:r>
      <w:r>
        <w:rPr>
          <w:rFonts w:cs="Times New Roman"/>
          <w:color w:val="FF0000"/>
          <w:szCs w:val="24"/>
        </w:rPr>
        <w:t>和</w:t>
      </w:r>
      <w:r>
        <w:rPr>
          <w:rFonts w:cs="Times New Roman"/>
          <w:color w:val="FF0000"/>
          <w:szCs w:val="24"/>
        </w:rPr>
        <w:t>OLTP</w:t>
      </w:r>
      <w:r>
        <w:rPr>
          <w:rFonts w:cs="Times New Roman"/>
          <w:color w:val="FF0000"/>
          <w:szCs w:val="24"/>
        </w:rPr>
        <w:t>系统间通常会有几分钟甚至几小时的时延，</w:t>
      </w:r>
      <w:r>
        <w:rPr>
          <w:rFonts w:cs="Times New Roman"/>
          <w:color w:val="FF0000"/>
          <w:szCs w:val="24"/>
        </w:rPr>
        <w:t>OLAP</w:t>
      </w:r>
      <w:r>
        <w:rPr>
          <w:rFonts w:cs="Times New Roman"/>
          <w:color w:val="FF0000"/>
          <w:szCs w:val="24"/>
        </w:rPr>
        <w:t>数据库和</w:t>
      </w:r>
      <w:r>
        <w:rPr>
          <w:rFonts w:cs="Times New Roman"/>
          <w:color w:val="FF0000"/>
          <w:szCs w:val="24"/>
        </w:rPr>
        <w:t>OLTP</w:t>
      </w:r>
      <w:r>
        <w:rPr>
          <w:rFonts w:cs="Times New Roman"/>
          <w:color w:val="FF0000"/>
          <w:szCs w:val="24"/>
        </w:rPr>
        <w:t>数据库之间的一致性无法保证，难以满足对分析的实时性要求很高的业务场景</w:t>
      </w:r>
      <w:r>
        <w:rPr>
          <w:rFonts w:cs="Times New Roman"/>
          <w:szCs w:val="24"/>
        </w:rPr>
        <w:t>。</w:t>
      </w:r>
    </w:p>
    <w:p w14:paraId="5BF53B65" w14:textId="77777777" w:rsidR="00AC3302" w:rsidRDefault="009F4AED">
      <w:pPr>
        <w:ind w:firstLine="420"/>
        <w:rPr>
          <w:rFonts w:cs="Times New Roman"/>
          <w:szCs w:val="24"/>
        </w:rPr>
      </w:pPr>
      <w:r>
        <w:rPr>
          <w:rFonts w:cs="Times New Roman"/>
          <w:szCs w:val="24"/>
        </w:rPr>
        <w:t>2</w:t>
      </w:r>
      <w:r>
        <w:rPr>
          <w:rFonts w:cs="Times New Roman"/>
          <w:szCs w:val="24"/>
        </w:rPr>
        <w:t>、企业需要维护不同的数据库以便支持两类不同的任务，管理和维护成本高。</w:t>
      </w:r>
    </w:p>
    <w:p w14:paraId="69F48348" w14:textId="77777777" w:rsidR="00AC3302" w:rsidRDefault="009F4AED">
      <w:pPr>
        <w:ind w:firstLine="420"/>
        <w:rPr>
          <w:rFonts w:cs="Times New Roman"/>
          <w:szCs w:val="24"/>
        </w:rPr>
      </w:pPr>
      <w:r>
        <w:rPr>
          <w:rFonts w:cs="Times New Roman"/>
          <w:szCs w:val="24"/>
        </w:rPr>
        <w:t>因此，能够统一支持事务处理和工作负载分析的数据库成为众多企业的需求。在此背景下，由</w:t>
      </w:r>
      <w:r>
        <w:rPr>
          <w:rFonts w:cs="Times New Roman"/>
          <w:szCs w:val="24"/>
        </w:rPr>
        <w:t>Gartner</w:t>
      </w:r>
      <w:r>
        <w:rPr>
          <w:rFonts w:cs="Times New Roman"/>
          <w:szCs w:val="24"/>
        </w:rPr>
        <w:t>提出的</w:t>
      </w:r>
      <w:r>
        <w:rPr>
          <w:rFonts w:cs="Times New Roman"/>
          <w:szCs w:val="24"/>
        </w:rPr>
        <w:t>HTAP</w:t>
      </w:r>
      <w:r>
        <w:rPr>
          <w:rFonts w:cs="Times New Roman"/>
          <w:szCs w:val="24"/>
        </w:rPr>
        <w:t>（混合事务</w:t>
      </w:r>
      <w:r>
        <w:rPr>
          <w:rFonts w:cs="Times New Roman"/>
          <w:szCs w:val="24"/>
        </w:rPr>
        <w:t>/</w:t>
      </w:r>
      <w:r>
        <w:rPr>
          <w:rFonts w:cs="Times New Roman"/>
          <w:szCs w:val="24"/>
        </w:rPr>
        <w:t>分析处理，</w:t>
      </w:r>
      <w:r>
        <w:rPr>
          <w:rFonts w:cs="Times New Roman"/>
          <w:szCs w:val="24"/>
        </w:rPr>
        <w:t>Hybrid Transactional/Analytical Processing</w:t>
      </w:r>
      <w:r>
        <w:rPr>
          <w:rFonts w:cs="Times New Roman"/>
          <w:szCs w:val="24"/>
        </w:rPr>
        <w:t>）成为希望。基于创新的计算存储框架，</w:t>
      </w:r>
      <w:r>
        <w:rPr>
          <w:rFonts w:cs="Times New Roman"/>
          <w:szCs w:val="24"/>
        </w:rPr>
        <w:t>HTAP</w:t>
      </w:r>
      <w:r>
        <w:rPr>
          <w:rFonts w:cs="Times New Roman"/>
          <w:szCs w:val="24"/>
        </w:rPr>
        <w:t>数据库能够在一份数据上同时支撑业务系统运行和</w:t>
      </w:r>
      <w:r>
        <w:rPr>
          <w:rFonts w:cs="Times New Roman"/>
          <w:szCs w:val="24"/>
        </w:rPr>
        <w:t>OLAP</w:t>
      </w:r>
      <w:r>
        <w:rPr>
          <w:rFonts w:cs="Times New Roman"/>
          <w:szCs w:val="24"/>
        </w:rPr>
        <w:t>场景，避免在传统架构中，在线与离线数据库之间大量的数据交互。此外，</w:t>
      </w:r>
      <w:r>
        <w:rPr>
          <w:rFonts w:cs="Times New Roman"/>
          <w:szCs w:val="24"/>
        </w:rPr>
        <w:t>HTAP</w:t>
      </w:r>
      <w:r>
        <w:rPr>
          <w:rFonts w:cs="Times New Roman"/>
          <w:szCs w:val="24"/>
        </w:rPr>
        <w:t>基于分布式架构，支持弹性扩容，可按需扩展吞吐或存储，轻松应对高并发、海量数据场景。</w:t>
      </w:r>
    </w:p>
    <w:p w14:paraId="645D4914" w14:textId="77777777" w:rsidR="00AC3302" w:rsidRDefault="00AC3302">
      <w:pPr>
        <w:ind w:firstLine="420"/>
        <w:rPr>
          <w:rFonts w:cs="Times New Roman"/>
          <w:szCs w:val="24"/>
        </w:rPr>
      </w:pPr>
    </w:p>
    <w:p w14:paraId="69C981FE" w14:textId="0E68BAAB" w:rsidR="00AC3302" w:rsidRDefault="009F4AED">
      <w:pPr>
        <w:pStyle w:val="1"/>
        <w:rPr>
          <w:rFonts w:hint="default"/>
        </w:rPr>
      </w:pPr>
      <w:r>
        <w:t>概述</w:t>
      </w:r>
    </w:p>
    <w:p w14:paraId="62CDF99A" w14:textId="12ED6DBA" w:rsidR="002E6C74" w:rsidRPr="002E6C74" w:rsidRDefault="002E6C74" w:rsidP="002E6C74">
      <w:pPr>
        <w:pStyle w:val="2"/>
        <w:rPr>
          <w:rFonts w:hint="default"/>
        </w:rPr>
      </w:pPr>
      <w:r>
        <w:t>定义</w:t>
      </w:r>
    </w:p>
    <w:p w14:paraId="728CE588" w14:textId="6787E566" w:rsidR="00AC3302" w:rsidRDefault="009F4AED">
      <w:pPr>
        <w:ind w:firstLine="420"/>
        <w:rPr>
          <w:rFonts w:cs="Times New Roman"/>
          <w:szCs w:val="24"/>
        </w:rPr>
      </w:pPr>
      <w:r>
        <w:rPr>
          <w:rFonts w:cs="Times New Roman" w:hint="eastAsia"/>
          <w:szCs w:val="24"/>
        </w:rPr>
        <w:t>HTAP</w:t>
      </w:r>
      <w:r>
        <w:rPr>
          <w:rFonts w:cs="Times New Roman" w:hint="eastAsia"/>
          <w:szCs w:val="24"/>
        </w:rPr>
        <w:t>数据库（</w:t>
      </w:r>
      <w:r>
        <w:rPr>
          <w:rFonts w:cs="Times New Roman" w:hint="eastAsia"/>
          <w:szCs w:val="24"/>
        </w:rPr>
        <w:t>Hybrid Transaction and Analytical Process</w:t>
      </w:r>
      <w:r>
        <w:rPr>
          <w:rFonts w:cs="Times New Roman" w:hint="eastAsia"/>
          <w:szCs w:val="24"/>
        </w:rPr>
        <w:t>，混合事务和分析处理）。</w:t>
      </w:r>
      <w:r>
        <w:rPr>
          <w:rFonts w:cs="Times New Roman" w:hint="eastAsia"/>
          <w:szCs w:val="24"/>
        </w:rPr>
        <w:t>2014</w:t>
      </w:r>
      <w:r>
        <w:rPr>
          <w:rFonts w:cs="Times New Roman" w:hint="eastAsia"/>
          <w:szCs w:val="24"/>
        </w:rPr>
        <w:t>年</w:t>
      </w:r>
      <w:r>
        <w:rPr>
          <w:rFonts w:cs="Times New Roman" w:hint="eastAsia"/>
          <w:szCs w:val="24"/>
        </w:rPr>
        <w:t>Gartner</w:t>
      </w:r>
      <w:r>
        <w:rPr>
          <w:rFonts w:cs="Times New Roman" w:hint="eastAsia"/>
          <w:szCs w:val="24"/>
        </w:rPr>
        <w:t>的一份报告中使用混合事务分析处理</w:t>
      </w:r>
      <w:r w:rsidR="006B0847">
        <w:rPr>
          <w:rFonts w:cs="Times New Roman" w:hint="eastAsia"/>
          <w:szCs w:val="24"/>
        </w:rPr>
        <w:t>（</w:t>
      </w:r>
      <w:r w:rsidR="006B0847">
        <w:rPr>
          <w:rFonts w:cs="Times New Roman" w:hint="eastAsia"/>
          <w:szCs w:val="24"/>
        </w:rPr>
        <w:t>HTAP</w:t>
      </w:r>
      <w:r w:rsidR="006B0847">
        <w:rPr>
          <w:rFonts w:cs="Times New Roman" w:hint="eastAsia"/>
          <w:szCs w:val="24"/>
        </w:rPr>
        <w:t>）</w:t>
      </w:r>
      <w:r>
        <w:rPr>
          <w:rFonts w:cs="Times New Roman" w:hint="eastAsia"/>
          <w:szCs w:val="24"/>
        </w:rPr>
        <w:t>一词描述新型的应用程序框架，以打破</w:t>
      </w:r>
      <w:r>
        <w:rPr>
          <w:rFonts w:cs="Times New Roman" w:hint="eastAsia"/>
          <w:szCs w:val="24"/>
        </w:rPr>
        <w:t>OLTP</w:t>
      </w:r>
      <w:r>
        <w:rPr>
          <w:rFonts w:cs="Times New Roman" w:hint="eastAsia"/>
          <w:szCs w:val="24"/>
        </w:rPr>
        <w:t>和</w:t>
      </w:r>
      <w:r>
        <w:rPr>
          <w:rFonts w:cs="Times New Roman" w:hint="eastAsia"/>
          <w:szCs w:val="24"/>
        </w:rPr>
        <w:t>OLAP</w:t>
      </w:r>
      <w:r>
        <w:rPr>
          <w:rFonts w:cs="Times New Roman" w:hint="eastAsia"/>
          <w:szCs w:val="24"/>
        </w:rPr>
        <w:t>之间的隔阂，既可以应用于事务型数据库场景，亦可以应用于分析型数据库场景。实现实时业务决策。这种架构具有</w:t>
      </w:r>
      <w:r>
        <w:rPr>
          <w:rFonts w:cs="Times New Roman" w:hint="eastAsia"/>
          <w:szCs w:val="24"/>
        </w:rPr>
        <w:lastRenderedPageBreak/>
        <w:t>显而易见的优势：</w:t>
      </w:r>
      <w:r w:rsidRPr="006B0847">
        <w:rPr>
          <w:rFonts w:cs="Times New Roman" w:hint="eastAsia"/>
          <w:b/>
          <w:bCs/>
          <w:color w:val="FF0000"/>
          <w:szCs w:val="24"/>
          <w:u w:val="single"/>
        </w:rPr>
        <w:t>不但避免了繁琐且昂贵的</w:t>
      </w:r>
      <w:r w:rsidRPr="006B0847">
        <w:rPr>
          <w:rFonts w:cs="Times New Roman" w:hint="eastAsia"/>
          <w:b/>
          <w:bCs/>
          <w:color w:val="FF0000"/>
          <w:szCs w:val="24"/>
          <w:u w:val="single"/>
        </w:rPr>
        <w:t>ETL</w:t>
      </w:r>
      <w:r w:rsidRPr="006B0847">
        <w:rPr>
          <w:rFonts w:cs="Times New Roman" w:hint="eastAsia"/>
          <w:b/>
          <w:bCs/>
          <w:color w:val="FF0000"/>
          <w:szCs w:val="24"/>
          <w:u w:val="single"/>
        </w:rPr>
        <w:t>操作，而且可以更快地对最新数据进行分析</w:t>
      </w:r>
      <w:r>
        <w:rPr>
          <w:rFonts w:cs="Times New Roman" w:hint="eastAsia"/>
          <w:szCs w:val="24"/>
        </w:rPr>
        <w:t>。这种快速分析数据的能力将成为未来企业的核心竞争力之一。</w:t>
      </w:r>
    </w:p>
    <w:p w14:paraId="224E80B4" w14:textId="77777777" w:rsidR="00AC3302" w:rsidRDefault="00AC3302">
      <w:pPr>
        <w:ind w:firstLine="420"/>
        <w:rPr>
          <w:rFonts w:cs="Times New Roman"/>
          <w:szCs w:val="24"/>
        </w:rPr>
      </w:pPr>
    </w:p>
    <w:p w14:paraId="38AC3B41" w14:textId="77777777" w:rsidR="00AC3302" w:rsidRDefault="009F4AED" w:rsidP="002E6C74">
      <w:pPr>
        <w:pStyle w:val="2"/>
        <w:rPr>
          <w:rFonts w:hint="default"/>
        </w:rPr>
      </w:pPr>
      <w:r>
        <w:t>特点</w:t>
      </w:r>
    </w:p>
    <w:p w14:paraId="4269F97D" w14:textId="77777777" w:rsidR="00AC3302" w:rsidRDefault="009F4AED">
      <w:pPr>
        <w:ind w:firstLine="420"/>
        <w:rPr>
          <w:rFonts w:cs="Times New Roman"/>
          <w:szCs w:val="24"/>
        </w:rPr>
      </w:pPr>
      <w:r>
        <w:rPr>
          <w:rFonts w:cs="Times New Roman" w:hint="eastAsia"/>
          <w:szCs w:val="24"/>
        </w:rPr>
        <w:t>此类通用平台方案具备下面优点：</w:t>
      </w:r>
    </w:p>
    <w:p w14:paraId="7695182F" w14:textId="77777777" w:rsidR="00AC3302" w:rsidRDefault="009F4AED">
      <w:pPr>
        <w:ind w:firstLine="420"/>
        <w:rPr>
          <w:rFonts w:cs="Times New Roman"/>
          <w:szCs w:val="24"/>
        </w:rPr>
      </w:pPr>
      <w:r>
        <w:rPr>
          <w:rFonts w:cs="Times New Roman" w:hint="eastAsia"/>
          <w:szCs w:val="24"/>
        </w:rPr>
        <w:t>通过数据整合避免信息孤岛，便于共享和统一数据管理。</w:t>
      </w:r>
    </w:p>
    <w:p w14:paraId="50CDB2DE" w14:textId="77777777" w:rsidR="00AC3302" w:rsidRDefault="009F4AED">
      <w:pPr>
        <w:ind w:firstLine="420"/>
        <w:rPr>
          <w:rFonts w:cs="Times New Roman"/>
          <w:szCs w:val="24"/>
        </w:rPr>
      </w:pPr>
      <w:r>
        <w:rPr>
          <w:rFonts w:cs="Times New Roman" w:hint="eastAsia"/>
          <w:szCs w:val="24"/>
        </w:rPr>
        <w:t>基于</w:t>
      </w:r>
      <w:r>
        <w:rPr>
          <w:rFonts w:cs="Times New Roman" w:hint="eastAsia"/>
          <w:szCs w:val="24"/>
        </w:rPr>
        <w:t>SQL</w:t>
      </w:r>
      <w:r>
        <w:rPr>
          <w:rFonts w:cs="Times New Roman" w:hint="eastAsia"/>
          <w:szCs w:val="24"/>
        </w:rPr>
        <w:t>的数据集成平台可提供良好的数据独立性，使应用能专注于业务逻辑，不用关心数据的底层操作细节。</w:t>
      </w:r>
    </w:p>
    <w:p w14:paraId="7E53C8C9" w14:textId="77777777" w:rsidR="00AC3302" w:rsidRDefault="009F4AED">
      <w:pPr>
        <w:ind w:firstLine="420"/>
        <w:rPr>
          <w:rFonts w:cs="Times New Roman"/>
          <w:szCs w:val="24"/>
        </w:rPr>
      </w:pPr>
      <w:r>
        <w:rPr>
          <w:rFonts w:cs="Times New Roman" w:hint="eastAsia"/>
          <w:szCs w:val="24"/>
        </w:rPr>
        <w:t>集成数据平台能提供更好的实时性和更全的数据，为业务提供更快更准的分析和决策。</w:t>
      </w:r>
    </w:p>
    <w:p w14:paraId="6F4AB490" w14:textId="77777777" w:rsidR="00AC3302" w:rsidRDefault="009F4AED">
      <w:pPr>
        <w:ind w:firstLine="420"/>
        <w:rPr>
          <w:rFonts w:cs="Times New Roman"/>
          <w:szCs w:val="24"/>
        </w:rPr>
      </w:pPr>
      <w:r>
        <w:rPr>
          <w:rFonts w:cs="Times New Roman" w:hint="eastAsia"/>
          <w:szCs w:val="24"/>
        </w:rPr>
        <w:t>能够避免各种系统之间的胶合，企业总体技术架构简单，不需要复杂的数据导入</w:t>
      </w:r>
      <w:r>
        <w:rPr>
          <w:rFonts w:cs="Times New Roman" w:hint="eastAsia"/>
          <w:szCs w:val="24"/>
        </w:rPr>
        <w:t>/</w:t>
      </w:r>
      <w:r>
        <w:rPr>
          <w:rFonts w:cs="Times New Roman" w:hint="eastAsia"/>
          <w:szCs w:val="24"/>
        </w:rPr>
        <w:t>导出等，易于管理和维护。</w:t>
      </w:r>
    </w:p>
    <w:p w14:paraId="1FFDE7BC" w14:textId="77777777" w:rsidR="00AC3302" w:rsidRDefault="009F4AED">
      <w:pPr>
        <w:ind w:firstLine="420"/>
        <w:rPr>
          <w:rFonts w:cs="Times New Roman"/>
          <w:szCs w:val="24"/>
        </w:rPr>
      </w:pPr>
      <w:r>
        <w:rPr>
          <w:rFonts w:cs="Times New Roman" w:hint="eastAsia"/>
          <w:szCs w:val="24"/>
        </w:rPr>
        <w:t>便于人才培养和知识共享，无须为各种专有系统培养开发、运维和管理人才。</w:t>
      </w:r>
    </w:p>
    <w:p w14:paraId="6AAFCEAB" w14:textId="77777777" w:rsidR="00AC3302" w:rsidRDefault="00AC3302">
      <w:pPr>
        <w:ind w:firstLine="420"/>
        <w:rPr>
          <w:rFonts w:cs="Times New Roman"/>
          <w:szCs w:val="24"/>
        </w:rPr>
      </w:pPr>
    </w:p>
    <w:p w14:paraId="759858E0" w14:textId="77777777" w:rsidR="00AC3302" w:rsidRDefault="009F4AED">
      <w:pPr>
        <w:pStyle w:val="1"/>
        <w:rPr>
          <w:rFonts w:hint="default"/>
        </w:rPr>
      </w:pPr>
      <w:r>
        <w:t>技术要点</w:t>
      </w:r>
    </w:p>
    <w:p w14:paraId="709672A6" w14:textId="77777777" w:rsidR="00AC3302" w:rsidRDefault="009F4AED">
      <w:pPr>
        <w:ind w:firstLine="420"/>
        <w:rPr>
          <w:rFonts w:cs="Times New Roman"/>
          <w:szCs w:val="24"/>
        </w:rPr>
      </w:pPr>
      <w:r>
        <w:rPr>
          <w:rFonts w:cs="Times New Roman" w:hint="eastAsia"/>
          <w:szCs w:val="24"/>
        </w:rPr>
        <w:t>底层数据要么只有一份，要么可快速复制，并且同时满足高并发的实时更新。</w:t>
      </w:r>
    </w:p>
    <w:p w14:paraId="56B92C16" w14:textId="77777777" w:rsidR="00AC3302" w:rsidRDefault="009F4AED">
      <w:pPr>
        <w:ind w:firstLine="420"/>
        <w:rPr>
          <w:rFonts w:cs="Times New Roman"/>
          <w:szCs w:val="24"/>
        </w:rPr>
      </w:pPr>
      <w:r>
        <w:rPr>
          <w:rFonts w:cs="Times New Roman" w:hint="eastAsia"/>
          <w:szCs w:val="24"/>
        </w:rPr>
        <w:t>要满足海量数据的容量问题，在存储、计算都具有很好的线性扩展能力。</w:t>
      </w:r>
    </w:p>
    <w:p w14:paraId="18DD237B" w14:textId="77777777" w:rsidR="00AC3302" w:rsidRDefault="009F4AED">
      <w:pPr>
        <w:ind w:firstLine="420"/>
        <w:rPr>
          <w:rFonts w:cs="Times New Roman"/>
          <w:szCs w:val="24"/>
        </w:rPr>
      </w:pPr>
      <w:r>
        <w:rPr>
          <w:rFonts w:cs="Times New Roman" w:hint="eastAsia"/>
          <w:szCs w:val="24"/>
        </w:rPr>
        <w:t>具有很好的优化器，可满足事务类、分析类的语句需求。</w:t>
      </w:r>
    </w:p>
    <w:p w14:paraId="76A6F734" w14:textId="77777777" w:rsidR="00AC3302" w:rsidRDefault="009F4AED">
      <w:pPr>
        <w:ind w:firstLine="420"/>
        <w:rPr>
          <w:rFonts w:cs="Times New Roman"/>
          <w:szCs w:val="24"/>
        </w:rPr>
      </w:pPr>
      <w:r>
        <w:rPr>
          <w:rFonts w:cs="Times New Roman" w:hint="eastAsia"/>
          <w:szCs w:val="24"/>
        </w:rPr>
        <w:t>具备标准的</w:t>
      </w:r>
      <w:r>
        <w:rPr>
          <w:rFonts w:cs="Times New Roman" w:hint="eastAsia"/>
          <w:szCs w:val="24"/>
        </w:rPr>
        <w:t>SQL</w:t>
      </w:r>
      <w:r>
        <w:rPr>
          <w:rFonts w:cs="Times New Roman" w:hint="eastAsia"/>
          <w:szCs w:val="24"/>
        </w:rPr>
        <w:t>，并支持诸如二级索引、分区、列式存储、向量化计算等技术。</w:t>
      </w:r>
    </w:p>
    <w:p w14:paraId="7E6677B4" w14:textId="77777777" w:rsidR="00AC3302" w:rsidRDefault="009F4AED">
      <w:pPr>
        <w:pStyle w:val="2"/>
        <w:rPr>
          <w:rFonts w:hint="default"/>
        </w:rPr>
      </w:pPr>
      <w:r>
        <w:t>行列存储</w:t>
      </w:r>
    </w:p>
    <w:p w14:paraId="3C0B314C" w14:textId="77777777" w:rsidR="00AC3302" w:rsidRDefault="009F4AED">
      <w:pPr>
        <w:ind w:firstLine="420"/>
        <w:rPr>
          <w:rFonts w:cs="Times New Roman"/>
          <w:szCs w:val="24"/>
        </w:rPr>
      </w:pPr>
      <w:r>
        <w:rPr>
          <w:rFonts w:cs="Times New Roman" w:hint="eastAsia"/>
          <w:szCs w:val="24"/>
        </w:rPr>
        <w:t>行存储（</w:t>
      </w:r>
      <w:r>
        <w:rPr>
          <w:rFonts w:cs="Times New Roman" w:hint="eastAsia"/>
          <w:szCs w:val="24"/>
        </w:rPr>
        <w:t>Row-based</w:t>
      </w:r>
      <w:r>
        <w:rPr>
          <w:rFonts w:cs="Times New Roman" w:hint="eastAsia"/>
          <w:szCs w:val="24"/>
        </w:rPr>
        <w:t>）：对于传统的关系型数据库，比如</w:t>
      </w:r>
      <w:r>
        <w:rPr>
          <w:rFonts w:cs="Times New Roman" w:hint="eastAsia"/>
          <w:color w:val="FF0000"/>
          <w:szCs w:val="24"/>
        </w:rPr>
        <w:t>甲骨文的</w:t>
      </w:r>
      <w:r>
        <w:rPr>
          <w:rFonts w:cs="Times New Roman" w:hint="eastAsia"/>
          <w:color w:val="FF0000"/>
          <w:szCs w:val="24"/>
        </w:rPr>
        <w:t>OracleDB</w:t>
      </w:r>
      <w:r>
        <w:rPr>
          <w:rFonts w:cs="Times New Roman" w:hint="eastAsia"/>
          <w:color w:val="FF0000"/>
          <w:szCs w:val="24"/>
        </w:rPr>
        <w:t>和</w:t>
      </w:r>
      <w:r>
        <w:rPr>
          <w:rFonts w:cs="Times New Roman" w:hint="eastAsia"/>
          <w:color w:val="FF0000"/>
          <w:szCs w:val="24"/>
        </w:rPr>
        <w:t>MySQL</w:t>
      </w:r>
      <w:r>
        <w:rPr>
          <w:rFonts w:cs="Times New Roman" w:hint="eastAsia"/>
          <w:color w:val="FF0000"/>
          <w:szCs w:val="24"/>
        </w:rPr>
        <w:t>，</w:t>
      </w:r>
      <w:r>
        <w:rPr>
          <w:rFonts w:cs="Times New Roman" w:hint="eastAsia"/>
          <w:color w:val="FF0000"/>
          <w:szCs w:val="24"/>
        </w:rPr>
        <w:t>IBM</w:t>
      </w:r>
      <w:r>
        <w:rPr>
          <w:rFonts w:cs="Times New Roman" w:hint="eastAsia"/>
          <w:color w:val="FF0000"/>
          <w:szCs w:val="24"/>
        </w:rPr>
        <w:t>的</w:t>
      </w:r>
      <w:r>
        <w:rPr>
          <w:rFonts w:cs="Times New Roman" w:hint="eastAsia"/>
          <w:color w:val="FF0000"/>
          <w:szCs w:val="24"/>
        </w:rPr>
        <w:t>DB2</w:t>
      </w:r>
      <w:r>
        <w:rPr>
          <w:rFonts w:cs="Times New Roman" w:hint="eastAsia"/>
          <w:color w:val="FF0000"/>
          <w:szCs w:val="24"/>
        </w:rPr>
        <w:t>、微软的</w:t>
      </w:r>
      <w:r>
        <w:rPr>
          <w:rFonts w:cs="Times New Roman" w:hint="eastAsia"/>
          <w:color w:val="FF0000"/>
          <w:szCs w:val="24"/>
        </w:rPr>
        <w:t>SQL Server</w:t>
      </w:r>
      <w:r>
        <w:rPr>
          <w:rFonts w:cs="Times New Roman" w:hint="eastAsia"/>
          <w:color w:val="FF0000"/>
          <w:szCs w:val="24"/>
        </w:rPr>
        <w:t>等，一般都是采用行存储（</w:t>
      </w:r>
      <w:r>
        <w:rPr>
          <w:rFonts w:cs="Times New Roman" w:hint="eastAsia"/>
          <w:color w:val="FF0000"/>
          <w:szCs w:val="24"/>
        </w:rPr>
        <w:t>Row-based</w:t>
      </w:r>
      <w:r>
        <w:rPr>
          <w:rFonts w:cs="Times New Roman" w:hint="eastAsia"/>
          <w:color w:val="FF0000"/>
          <w:szCs w:val="24"/>
        </w:rPr>
        <w:t>）行</w:t>
      </w:r>
      <w:r>
        <w:rPr>
          <w:rFonts w:cs="Times New Roman" w:hint="eastAsia"/>
          <w:szCs w:val="24"/>
        </w:rPr>
        <w:t>。在基于行式存储的数据库中，数据是按照行数据为基础逻辑存储单元进行存储的，一行中的数据在存储介质中以连续存储形式存在。</w:t>
      </w:r>
    </w:p>
    <w:p w14:paraId="146F02A9" w14:textId="77777777" w:rsidR="00AC3302" w:rsidRDefault="009F4AED">
      <w:pPr>
        <w:jc w:val="center"/>
        <w:rPr>
          <w:rFonts w:cs="Times New Roman"/>
          <w:szCs w:val="24"/>
        </w:rPr>
      </w:pPr>
      <w:r>
        <w:rPr>
          <w:rFonts w:cs="Times New Roman" w:hint="eastAsia"/>
          <w:noProof/>
          <w:szCs w:val="24"/>
        </w:rPr>
        <w:lastRenderedPageBreak/>
        <w:drawing>
          <wp:inline distT="0" distB="0" distL="114300" distR="114300" wp14:anchorId="49278E82" wp14:editId="0D92FDA7">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872230" cy="3126105"/>
                    </a:xfrm>
                    <a:prstGeom prst="rect">
                      <a:avLst/>
                    </a:prstGeom>
                    <a:noFill/>
                    <a:ln>
                      <a:noFill/>
                    </a:ln>
                  </pic:spPr>
                </pic:pic>
              </a:graphicData>
            </a:graphic>
          </wp:inline>
        </w:drawing>
      </w:r>
    </w:p>
    <w:p w14:paraId="01C5BCE7" w14:textId="77777777" w:rsidR="00AC3302" w:rsidRDefault="009F4AED">
      <w:pPr>
        <w:ind w:firstLine="420"/>
        <w:rPr>
          <w:rFonts w:cs="Times New Roman"/>
          <w:szCs w:val="24"/>
        </w:rPr>
      </w:pPr>
      <w:r>
        <w:rPr>
          <w:rFonts w:cs="Times New Roman" w:hint="eastAsia"/>
          <w:szCs w:val="24"/>
        </w:rPr>
        <w:t>列式存储（</w:t>
      </w:r>
      <w:r>
        <w:rPr>
          <w:rFonts w:cs="Times New Roman" w:hint="eastAsia"/>
          <w:szCs w:val="24"/>
        </w:rPr>
        <w:t>Column-based</w:t>
      </w:r>
      <w:r>
        <w:rPr>
          <w:rFonts w:cs="Times New Roman" w:hint="eastAsia"/>
          <w:szCs w:val="24"/>
        </w:rPr>
        <w:t>）是相对于行式存储来说的，新兴的</w:t>
      </w:r>
      <w:r>
        <w:rPr>
          <w:rFonts w:cs="Times New Roman" w:hint="eastAsia"/>
          <w:color w:val="FF0000"/>
          <w:szCs w:val="24"/>
        </w:rPr>
        <w:t>Hbase</w:t>
      </w:r>
      <w:r>
        <w:rPr>
          <w:rFonts w:cs="Times New Roman" w:hint="eastAsia"/>
          <w:color w:val="FF0000"/>
          <w:szCs w:val="24"/>
        </w:rPr>
        <w:t>、</w:t>
      </w:r>
      <w:r>
        <w:rPr>
          <w:rFonts w:cs="Times New Roman" w:hint="eastAsia"/>
          <w:color w:val="FF0000"/>
          <w:szCs w:val="24"/>
        </w:rPr>
        <w:t>HP Vertica</w:t>
      </w:r>
      <w:r>
        <w:rPr>
          <w:rFonts w:cs="Times New Roman" w:hint="eastAsia"/>
          <w:color w:val="FF0000"/>
          <w:szCs w:val="24"/>
        </w:rPr>
        <w:t>、</w:t>
      </w:r>
      <w:r>
        <w:rPr>
          <w:rFonts w:cs="Times New Roman" w:hint="eastAsia"/>
          <w:color w:val="FF0000"/>
          <w:szCs w:val="24"/>
        </w:rPr>
        <w:t>EMC Greenplum </w:t>
      </w:r>
      <w:r>
        <w:rPr>
          <w:rFonts w:cs="Times New Roman" w:hint="eastAsia"/>
          <w:color w:val="FF0000"/>
          <w:szCs w:val="24"/>
        </w:rPr>
        <w:t>等分布式数据库均采用列式存储</w:t>
      </w:r>
      <w:r>
        <w:rPr>
          <w:rFonts w:cs="Times New Roman" w:hint="eastAsia"/>
          <w:szCs w:val="24"/>
        </w:rPr>
        <w:t>。在基于列式存储的数据库中，数据是按照列为基础逻辑存储单元进行存储的，一列中的数据在存储介质中以连续存储形式存在。</w:t>
      </w:r>
    </w:p>
    <w:p w14:paraId="19ECA38A" w14:textId="77777777" w:rsidR="00AC3302" w:rsidRDefault="009F4AED">
      <w:pPr>
        <w:jc w:val="center"/>
        <w:rPr>
          <w:rFonts w:cs="Times New Roman"/>
          <w:szCs w:val="24"/>
        </w:rPr>
      </w:pPr>
      <w:r>
        <w:rPr>
          <w:rFonts w:cs="Times New Roman" w:hint="eastAsia"/>
          <w:noProof/>
          <w:szCs w:val="24"/>
        </w:rPr>
        <w:drawing>
          <wp:inline distT="0" distB="0" distL="114300" distR="114300" wp14:anchorId="5B199CC6" wp14:editId="00A03F1C">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872230" cy="3386455"/>
                    </a:xfrm>
                    <a:prstGeom prst="rect">
                      <a:avLst/>
                    </a:prstGeom>
                    <a:noFill/>
                    <a:ln>
                      <a:noFill/>
                    </a:ln>
                  </pic:spPr>
                </pic:pic>
              </a:graphicData>
            </a:graphic>
          </wp:inline>
        </w:drawing>
      </w:r>
    </w:p>
    <w:p w14:paraId="264AB2C3" w14:textId="1555C6E3" w:rsidR="00AC3302" w:rsidRDefault="009F4AED">
      <w:pPr>
        <w:ind w:firstLine="420"/>
        <w:rPr>
          <w:rFonts w:cs="Times New Roman"/>
          <w:szCs w:val="24"/>
        </w:rPr>
      </w:pPr>
      <w:r>
        <w:rPr>
          <w:rFonts w:cs="Times New Roman" w:hint="eastAsia"/>
          <w:color w:val="FF0000"/>
          <w:szCs w:val="24"/>
        </w:rPr>
        <w:t>传统的行式数据库，是按照行存储的，维护大量的索引和物化视图无论是在时间（处理）还是空间（存储）面成本都很高</w:t>
      </w:r>
      <w:r>
        <w:rPr>
          <w:rFonts w:cs="Times New Roman" w:hint="eastAsia"/>
          <w:szCs w:val="24"/>
        </w:rPr>
        <w:t>。而</w:t>
      </w:r>
      <w:r>
        <w:rPr>
          <w:rFonts w:cs="Times New Roman" w:hint="eastAsia"/>
          <w:color w:val="FF0000"/>
          <w:szCs w:val="24"/>
        </w:rPr>
        <w:t>列式数据库恰恰相反，列式数据库的数据是按照列存储，每一列单独存放，数据即是索引</w:t>
      </w:r>
      <w:r>
        <w:rPr>
          <w:rFonts w:cs="Times New Roman" w:hint="eastAsia"/>
          <w:szCs w:val="24"/>
        </w:rPr>
        <w:t>。只访问查询涉及的</w:t>
      </w:r>
      <w:r>
        <w:rPr>
          <w:rFonts w:cs="Times New Roman" w:hint="eastAsia"/>
          <w:szCs w:val="24"/>
        </w:rPr>
        <w:lastRenderedPageBreak/>
        <w:t>列，大大降低了系统</w:t>
      </w:r>
      <w:r>
        <w:rPr>
          <w:rFonts w:cs="Times New Roman" w:hint="eastAsia"/>
          <w:szCs w:val="24"/>
        </w:rPr>
        <w:t>I/O</w:t>
      </w:r>
      <w:r>
        <w:rPr>
          <w:rFonts w:cs="Times New Roman" w:hint="eastAsia"/>
          <w:szCs w:val="24"/>
        </w:rPr>
        <w:t>，每一列由一个线来处理，而且由于数据类型一致，数据特征相似，极大方便压缩。</w:t>
      </w:r>
    </w:p>
    <w:p w14:paraId="16BBA32C" w14:textId="77777777" w:rsidR="00EE7466" w:rsidRDefault="00EE7466">
      <w:pPr>
        <w:ind w:firstLine="420"/>
        <w:rPr>
          <w:rFonts w:cs="Times New Roman"/>
          <w:szCs w:val="24"/>
        </w:rPr>
      </w:pPr>
    </w:p>
    <w:p w14:paraId="1AB8B437" w14:textId="77777777" w:rsidR="00AC3302" w:rsidRDefault="009F4AED">
      <w:pPr>
        <w:pStyle w:val="2"/>
        <w:rPr>
          <w:rFonts w:hint="default"/>
        </w:rPr>
      </w:pPr>
      <w:r>
        <w:t>MPP</w:t>
      </w:r>
    </w:p>
    <w:p w14:paraId="3AE65F7F" w14:textId="77777777" w:rsidR="00AC3302" w:rsidRDefault="009F4AED">
      <w:pPr>
        <w:ind w:firstLine="420"/>
        <w:rPr>
          <w:rFonts w:cs="Times New Roman"/>
          <w:szCs w:val="24"/>
        </w:rPr>
      </w:pPr>
      <w:r>
        <w:rPr>
          <w:rFonts w:cs="Times New Roman" w:hint="eastAsia"/>
          <w:color w:val="FF0000"/>
          <w:szCs w:val="24"/>
        </w:rPr>
        <w:t>MPP (Massively Parallel Processing)</w:t>
      </w:r>
      <w:r>
        <w:rPr>
          <w:rFonts w:cs="Times New Roman" w:hint="eastAsia"/>
          <w:color w:val="FF0000"/>
          <w:szCs w:val="24"/>
        </w:rPr>
        <w:t>，即大规模并行处理</w:t>
      </w:r>
      <w:r>
        <w:rPr>
          <w:rFonts w:cs="Times New Roman" w:hint="eastAsia"/>
          <w:szCs w:val="24"/>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有完全的可伸缩性、高可用、高性能、优秀的性价比、资源共享等优势。</w:t>
      </w:r>
    </w:p>
    <w:p w14:paraId="32EA69D9" w14:textId="77777777" w:rsidR="00AC3302" w:rsidRDefault="009F4AED">
      <w:pPr>
        <w:ind w:firstLine="420"/>
        <w:rPr>
          <w:rFonts w:cs="Times New Roman"/>
          <w:szCs w:val="24"/>
        </w:rPr>
      </w:pPr>
      <w:r>
        <w:rPr>
          <w:rFonts w:cs="Times New Roman" w:hint="eastAsia"/>
          <w:szCs w:val="24"/>
        </w:rPr>
        <w:t>简单来说，</w:t>
      </w:r>
      <w:r>
        <w:rPr>
          <w:rFonts w:cs="Times New Roman" w:hint="eastAsia"/>
          <w:szCs w:val="24"/>
        </w:rPr>
        <w:t>MPP</w:t>
      </w:r>
      <w:r>
        <w:rPr>
          <w:rFonts w:cs="Times New Roman" w:hint="eastAsia"/>
          <w:szCs w:val="24"/>
        </w:rPr>
        <w:t>是将任务并行的分散到多个服务器和节点上，在每个节点上计算完成后，将各自部分的结果汇总在一起得到最终的结果。下面以典型的</w:t>
      </w:r>
      <w:r>
        <w:rPr>
          <w:rFonts w:cs="Times New Roman" w:hint="eastAsia"/>
          <w:szCs w:val="24"/>
        </w:rPr>
        <w:t>MPP</w:t>
      </w:r>
      <w:r>
        <w:rPr>
          <w:rFonts w:cs="Times New Roman" w:hint="eastAsia"/>
          <w:szCs w:val="24"/>
        </w:rPr>
        <w:t>产品</w:t>
      </w:r>
      <w:r>
        <w:rPr>
          <w:rFonts w:cs="Times New Roman" w:hint="eastAsia"/>
          <w:szCs w:val="24"/>
        </w:rPr>
        <w:t>Greenplum</w:t>
      </w:r>
      <w:r>
        <w:rPr>
          <w:rFonts w:cs="Times New Roman" w:hint="eastAsia"/>
          <w:szCs w:val="24"/>
        </w:rPr>
        <w:t>架构为例。</w:t>
      </w:r>
    </w:p>
    <w:p w14:paraId="65EB7415" w14:textId="77777777" w:rsidR="00AC3302" w:rsidRDefault="009F4AED">
      <w:pPr>
        <w:jc w:val="center"/>
        <w:rPr>
          <w:rFonts w:cs="Times New Roman"/>
          <w:szCs w:val="24"/>
        </w:rPr>
      </w:pPr>
      <w:r>
        <w:rPr>
          <w:rFonts w:cs="Times New Roman" w:hint="eastAsia"/>
          <w:noProof/>
          <w:szCs w:val="24"/>
        </w:rPr>
        <w:drawing>
          <wp:inline distT="0" distB="0" distL="114300" distR="114300" wp14:anchorId="1EA1CD38" wp14:editId="404AB217">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629150" cy="2937510"/>
                    </a:xfrm>
                    <a:prstGeom prst="rect">
                      <a:avLst/>
                    </a:prstGeom>
                    <a:noFill/>
                    <a:ln>
                      <a:noFill/>
                    </a:ln>
                  </pic:spPr>
                </pic:pic>
              </a:graphicData>
            </a:graphic>
          </wp:inline>
        </w:drawing>
      </w:r>
    </w:p>
    <w:p w14:paraId="14D14A0F" w14:textId="77777777" w:rsidR="00AC3302" w:rsidRDefault="009F4AED">
      <w:pPr>
        <w:pStyle w:val="2"/>
        <w:rPr>
          <w:rFonts w:hint="default"/>
        </w:rPr>
      </w:pPr>
      <w:r>
        <w:t>资源隔离</w:t>
      </w:r>
    </w:p>
    <w:p w14:paraId="3C12E1AA" w14:textId="376F8502" w:rsidR="00AC3302" w:rsidRDefault="009F4AED">
      <w:pPr>
        <w:ind w:firstLine="420"/>
        <w:rPr>
          <w:rFonts w:cs="Times New Roman"/>
          <w:szCs w:val="24"/>
        </w:rPr>
      </w:pPr>
      <w:r>
        <w:rPr>
          <w:rFonts w:cs="Times New Roman" w:hint="eastAsia"/>
          <w:szCs w:val="24"/>
        </w:rPr>
        <w:t>OLTP</w:t>
      </w:r>
      <w:r>
        <w:rPr>
          <w:rFonts w:cs="Times New Roman" w:hint="eastAsia"/>
          <w:szCs w:val="24"/>
        </w:rPr>
        <w:t>、</w:t>
      </w:r>
      <w:r>
        <w:rPr>
          <w:rFonts w:cs="Times New Roman" w:hint="eastAsia"/>
          <w:szCs w:val="24"/>
        </w:rPr>
        <w:t>OLAP</w:t>
      </w:r>
      <w:r>
        <w:rPr>
          <w:rFonts w:cs="Times New Roman" w:hint="eastAsia"/>
          <w:szCs w:val="24"/>
        </w:rPr>
        <w:t>类两者对资源的使用特点不同，需要在资源层面做好隔离工作，避免相互影响。</w:t>
      </w:r>
      <w:r>
        <w:rPr>
          <w:rFonts w:cs="Times New Roman" w:hint="eastAsia"/>
          <w:color w:val="FF0000"/>
          <w:szCs w:val="24"/>
        </w:rPr>
        <w:t>常见的通过定义资源队列的方式，指定用户分配队列，起到资源隔离的作用</w:t>
      </w:r>
      <w:r>
        <w:rPr>
          <w:rFonts w:cs="Times New Roman" w:hint="eastAsia"/>
          <w:szCs w:val="24"/>
        </w:rPr>
        <w:t>。</w:t>
      </w:r>
    </w:p>
    <w:p w14:paraId="4C4E7624" w14:textId="77777777" w:rsidR="00EE7466" w:rsidRDefault="00EE7466">
      <w:pPr>
        <w:ind w:firstLine="420"/>
        <w:rPr>
          <w:rFonts w:cs="Times New Roman"/>
          <w:szCs w:val="24"/>
        </w:rPr>
      </w:pPr>
    </w:p>
    <w:p w14:paraId="56E9D4A4" w14:textId="705549B4" w:rsidR="005C1C60" w:rsidRDefault="005C1C60">
      <w:pPr>
        <w:pStyle w:val="1"/>
        <w:rPr>
          <w:rFonts w:hint="default"/>
        </w:rPr>
      </w:pPr>
      <w:r>
        <w:t>计算模型</w:t>
      </w:r>
    </w:p>
    <w:p w14:paraId="12F975AE" w14:textId="0EC22C71" w:rsidR="005C1C60" w:rsidRDefault="005C1C60" w:rsidP="005C1C60">
      <w:pPr>
        <w:pStyle w:val="2"/>
      </w:pPr>
      <w:r>
        <w:lastRenderedPageBreak/>
        <w:t>火山模型</w:t>
      </w:r>
    </w:p>
    <w:p w14:paraId="4A2FB3E1" w14:textId="6B5E92B5" w:rsidR="005C1C60" w:rsidRPr="005C1C60" w:rsidRDefault="005C1C60" w:rsidP="005C1C60">
      <w:pPr>
        <w:pStyle w:val="2"/>
      </w:pPr>
      <w:r>
        <w:t>向量化引擎</w:t>
      </w:r>
    </w:p>
    <w:p w14:paraId="7944E5B9" w14:textId="0BC31ADA" w:rsidR="002E6C74" w:rsidRDefault="002E6C74">
      <w:pPr>
        <w:pStyle w:val="1"/>
        <w:rPr>
          <w:rFonts w:hint="default"/>
        </w:rPr>
      </w:pPr>
      <w:r>
        <w:t>实现方案</w:t>
      </w:r>
    </w:p>
    <w:p w14:paraId="0FEE6D32" w14:textId="1B25626B" w:rsidR="0044171F" w:rsidRDefault="007C31D8" w:rsidP="007C31D8">
      <w:pPr>
        <w:pStyle w:val="2"/>
        <w:rPr>
          <w:rFonts w:hint="default"/>
        </w:rPr>
      </w:pPr>
      <w:r>
        <w:t>TP</w:t>
      </w:r>
      <w:r>
        <w:t>和</w:t>
      </w:r>
      <w:r>
        <w:t>AP</w:t>
      </w:r>
      <w:r>
        <w:t>在存储</w:t>
      </w:r>
      <w:r>
        <w:t>/</w:t>
      </w:r>
      <w:r>
        <w:t>计算上都分离</w:t>
      </w:r>
    </w:p>
    <w:p w14:paraId="043D6B68" w14:textId="081BF696" w:rsidR="00120152" w:rsidRDefault="00120152" w:rsidP="00120152">
      <w:r>
        <w:tab/>
      </w:r>
      <w:r>
        <w:rPr>
          <w:rFonts w:hint="eastAsia"/>
        </w:rPr>
        <w:t>TP</w:t>
      </w:r>
      <w:r>
        <w:rPr>
          <w:rFonts w:hint="eastAsia"/>
        </w:rPr>
        <w:t>数据导入到</w:t>
      </w:r>
      <w:r>
        <w:rPr>
          <w:rFonts w:hint="eastAsia"/>
        </w:rPr>
        <w:t>AP</w:t>
      </w:r>
      <w:r>
        <w:rPr>
          <w:rFonts w:hint="eastAsia"/>
        </w:rPr>
        <w:t>系统，有延迟，时效性不高</w:t>
      </w:r>
      <w:r w:rsidR="005C1C60">
        <w:rPr>
          <w:rFonts w:hint="eastAsia"/>
        </w:rPr>
        <w:t>。</w:t>
      </w:r>
    </w:p>
    <w:p w14:paraId="70E3EFD9" w14:textId="08B7A405" w:rsidR="00120152" w:rsidRDefault="00120152" w:rsidP="00120152">
      <w:r>
        <w:tab/>
      </w:r>
      <w:r>
        <w:rPr>
          <w:rFonts w:hint="eastAsia"/>
        </w:rPr>
        <w:t>增加冗余</w:t>
      </w:r>
      <w:r>
        <w:rPr>
          <w:rFonts w:hint="eastAsia"/>
        </w:rPr>
        <w:t>AP</w:t>
      </w:r>
      <w:r>
        <w:rPr>
          <w:rFonts w:hint="eastAsia"/>
        </w:rPr>
        <w:t>存储，成本增加</w:t>
      </w:r>
      <w:r w:rsidR="005C1C60">
        <w:rPr>
          <w:rFonts w:hint="eastAsia"/>
        </w:rPr>
        <w:t>。</w:t>
      </w:r>
    </w:p>
    <w:p w14:paraId="4641E352" w14:textId="33CF96C2" w:rsidR="00120152" w:rsidRDefault="00120152" w:rsidP="00120152">
      <w:r>
        <w:tab/>
      </w:r>
      <w:r>
        <w:rPr>
          <w:rFonts w:hint="eastAsia"/>
        </w:rPr>
        <w:t>增加</w:t>
      </w:r>
      <w:r>
        <w:rPr>
          <w:rFonts w:hint="eastAsia"/>
        </w:rPr>
        <w:t>AP</w:t>
      </w:r>
      <w:r>
        <w:rPr>
          <w:rFonts w:hint="eastAsia"/>
        </w:rPr>
        <w:t>系统，运维难度增加</w:t>
      </w:r>
      <w:r w:rsidR="005C1C60">
        <w:rPr>
          <w:rFonts w:hint="eastAsia"/>
        </w:rPr>
        <w:t>。</w:t>
      </w:r>
    </w:p>
    <w:p w14:paraId="3DD76825" w14:textId="77777777" w:rsidR="005C1C60" w:rsidRPr="00120152" w:rsidRDefault="005C1C60" w:rsidP="00120152">
      <w:pPr>
        <w:rPr>
          <w:rFonts w:hint="eastAsia"/>
        </w:rPr>
      </w:pPr>
    </w:p>
    <w:p w14:paraId="23E67164" w14:textId="2EBCCB18" w:rsidR="007C31D8" w:rsidRDefault="007C31D8" w:rsidP="007C31D8">
      <w:pPr>
        <w:pStyle w:val="2"/>
        <w:rPr>
          <w:rFonts w:hint="default"/>
        </w:rPr>
      </w:pPr>
      <w:r>
        <w:t>TP</w:t>
      </w:r>
      <w:r>
        <w:t>和</w:t>
      </w:r>
      <w:r>
        <w:t>AP</w:t>
      </w:r>
      <w:r>
        <w:t>在存储</w:t>
      </w:r>
      <w:r>
        <w:t>/</w:t>
      </w:r>
      <w:r>
        <w:t>计算上都共享</w:t>
      </w:r>
    </w:p>
    <w:p w14:paraId="1BC810BE" w14:textId="25885F2B" w:rsidR="00120152" w:rsidRDefault="00120152" w:rsidP="00120152">
      <w:r>
        <w:tab/>
      </w:r>
      <w:r>
        <w:rPr>
          <w:rFonts w:hint="eastAsia"/>
        </w:rPr>
        <w:t>在执行时</w:t>
      </w:r>
      <w:r>
        <w:rPr>
          <w:rFonts w:hint="eastAsia"/>
        </w:rPr>
        <w:t>AP</w:t>
      </w:r>
      <w:r>
        <w:rPr>
          <w:rFonts w:hint="eastAsia"/>
        </w:rPr>
        <w:t>、</w:t>
      </w:r>
      <w:r>
        <w:rPr>
          <w:rFonts w:hint="eastAsia"/>
        </w:rPr>
        <w:t>TP</w:t>
      </w:r>
      <w:r>
        <w:rPr>
          <w:rFonts w:hint="eastAsia"/>
        </w:rPr>
        <w:t>查询或多或少相互影响</w:t>
      </w:r>
      <w:r w:rsidR="005C1C60">
        <w:rPr>
          <w:rFonts w:hint="eastAsia"/>
        </w:rPr>
        <w:t>。</w:t>
      </w:r>
    </w:p>
    <w:p w14:paraId="7E8D662D" w14:textId="542245EE" w:rsidR="00120152" w:rsidRDefault="00120152" w:rsidP="00120152">
      <w:r>
        <w:tab/>
      </w:r>
      <w:r>
        <w:rPr>
          <w:rFonts w:hint="eastAsia"/>
        </w:rPr>
        <w:t>受限</w:t>
      </w:r>
      <w:r>
        <w:rPr>
          <w:rFonts w:hint="eastAsia"/>
        </w:rPr>
        <w:t>TP</w:t>
      </w:r>
      <w:r>
        <w:rPr>
          <w:rFonts w:hint="eastAsia"/>
        </w:rPr>
        <w:t>系统，</w:t>
      </w:r>
      <w:r>
        <w:rPr>
          <w:rFonts w:hint="eastAsia"/>
        </w:rPr>
        <w:t>AP</w:t>
      </w:r>
      <w:r>
        <w:rPr>
          <w:rFonts w:hint="eastAsia"/>
        </w:rPr>
        <w:t>比重增大时，无法快速弹性</w:t>
      </w:r>
      <w:r>
        <w:rPr>
          <w:rFonts w:hint="eastAsia"/>
        </w:rPr>
        <w:t>Scale</w:t>
      </w:r>
      <w:r>
        <w:t xml:space="preserve"> Out</w:t>
      </w:r>
      <w:r w:rsidR="005C1C60">
        <w:rPr>
          <w:rFonts w:hint="eastAsia"/>
        </w:rPr>
        <w:t>。</w:t>
      </w:r>
    </w:p>
    <w:p w14:paraId="41E18C9C" w14:textId="77777777" w:rsidR="005C1C60" w:rsidRPr="00120152" w:rsidRDefault="005C1C60" w:rsidP="00120152">
      <w:pPr>
        <w:rPr>
          <w:rFonts w:hint="eastAsia"/>
        </w:rPr>
      </w:pPr>
    </w:p>
    <w:p w14:paraId="01367C87" w14:textId="2B361253" w:rsidR="007C31D8" w:rsidRPr="0044171F" w:rsidRDefault="007C31D8" w:rsidP="007C31D8">
      <w:pPr>
        <w:pStyle w:val="2"/>
        <w:rPr>
          <w:rFonts w:hint="default"/>
        </w:rPr>
      </w:pPr>
      <w:r>
        <w:t>TP</w:t>
      </w:r>
      <w:r>
        <w:t>和</w:t>
      </w:r>
      <w:r>
        <w:t>AP</w:t>
      </w:r>
      <w:r>
        <w:t>在存储上共享，在计算上分离</w:t>
      </w:r>
    </w:p>
    <w:p w14:paraId="7214685B" w14:textId="77777777" w:rsidR="002E6C74" w:rsidRPr="002E6C74" w:rsidRDefault="002E6C74" w:rsidP="002E6C74"/>
    <w:p w14:paraId="3B6803C9" w14:textId="399737CF" w:rsidR="00AC3302" w:rsidRDefault="009F4AED">
      <w:pPr>
        <w:pStyle w:val="1"/>
        <w:rPr>
          <w:rFonts w:hint="default"/>
        </w:rPr>
      </w:pPr>
      <w:r>
        <w:t>HTAP</w:t>
      </w:r>
      <w:r>
        <w:t>产品</w:t>
      </w:r>
    </w:p>
    <w:p w14:paraId="2066055F" w14:textId="77777777" w:rsidR="00AC3302" w:rsidRDefault="009F4AED">
      <w:pPr>
        <w:jc w:val="center"/>
        <w:rPr>
          <w:rFonts w:cs="Times New Roman"/>
          <w:szCs w:val="24"/>
        </w:rPr>
      </w:pPr>
      <w:r>
        <w:rPr>
          <w:rFonts w:cs="Times New Roman" w:hint="eastAsia"/>
          <w:noProof/>
          <w:szCs w:val="24"/>
        </w:rPr>
        <w:drawing>
          <wp:inline distT="0" distB="0" distL="114300" distR="114300" wp14:anchorId="0C9EEC0C" wp14:editId="47D22F52">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527550" cy="2566670"/>
                    </a:xfrm>
                    <a:prstGeom prst="rect">
                      <a:avLst/>
                    </a:prstGeom>
                    <a:noFill/>
                    <a:ln>
                      <a:noFill/>
                    </a:ln>
                  </pic:spPr>
                </pic:pic>
              </a:graphicData>
            </a:graphic>
          </wp:inline>
        </w:drawing>
      </w:r>
    </w:p>
    <w:p w14:paraId="04E8CEB4" w14:textId="34A6B16D" w:rsidR="00AC3302" w:rsidRDefault="009F4AED">
      <w:pPr>
        <w:ind w:firstLine="420"/>
        <w:rPr>
          <w:rFonts w:cs="Times New Roman"/>
          <w:szCs w:val="24"/>
        </w:rPr>
      </w:pPr>
      <w:r>
        <w:rPr>
          <w:rFonts w:cs="Times New Roman" w:hint="eastAsia"/>
          <w:szCs w:val="24"/>
        </w:rPr>
        <w:t>目前，实现</w:t>
      </w:r>
      <w:r>
        <w:rPr>
          <w:rFonts w:cs="Times New Roman" w:hint="eastAsia"/>
          <w:szCs w:val="24"/>
        </w:rPr>
        <w:t>HTAP</w:t>
      </w:r>
      <w:r>
        <w:rPr>
          <w:rFonts w:cs="Times New Roman" w:hint="eastAsia"/>
          <w:szCs w:val="24"/>
        </w:rPr>
        <w:t>的数据库不多，主要有</w:t>
      </w:r>
      <w:r>
        <w:rPr>
          <w:rFonts w:cs="Times New Roman" w:hint="eastAsia"/>
          <w:szCs w:val="24"/>
        </w:rPr>
        <w:t>PingCAP</w:t>
      </w:r>
      <w:r>
        <w:rPr>
          <w:rFonts w:cs="Times New Roman" w:hint="eastAsia"/>
          <w:szCs w:val="24"/>
        </w:rPr>
        <w:t>的</w:t>
      </w:r>
      <w:r>
        <w:rPr>
          <w:rFonts w:cs="Times New Roman" w:hint="eastAsia"/>
          <w:szCs w:val="24"/>
        </w:rPr>
        <w:t>TiDB</w:t>
      </w:r>
      <w:r>
        <w:rPr>
          <w:rFonts w:cs="Times New Roman" w:hint="eastAsia"/>
          <w:szCs w:val="24"/>
        </w:rPr>
        <w:t>、阿里云的</w:t>
      </w:r>
      <w:r>
        <w:rPr>
          <w:rFonts w:cs="Times New Roman" w:hint="eastAsia"/>
          <w:szCs w:val="24"/>
        </w:rPr>
        <w:t>HybridDB for MySQL</w:t>
      </w:r>
      <w:r>
        <w:rPr>
          <w:rFonts w:cs="Times New Roman" w:hint="eastAsia"/>
          <w:szCs w:val="24"/>
        </w:rPr>
        <w:t>、百度的</w:t>
      </w:r>
      <w:r>
        <w:rPr>
          <w:rFonts w:cs="Times New Roman" w:hint="eastAsia"/>
          <w:szCs w:val="24"/>
        </w:rPr>
        <w:t>BaikalDB</w:t>
      </w:r>
      <w:r>
        <w:rPr>
          <w:rFonts w:cs="Times New Roman" w:hint="eastAsia"/>
          <w:szCs w:val="24"/>
        </w:rPr>
        <w:t>等。</w:t>
      </w:r>
    </w:p>
    <w:p w14:paraId="458FF242" w14:textId="46ED7EE3" w:rsidR="00713F6B" w:rsidRDefault="00713F6B" w:rsidP="00713F6B">
      <w:pPr>
        <w:pStyle w:val="2"/>
        <w:rPr>
          <w:rFonts w:hint="default"/>
        </w:rPr>
      </w:pPr>
      <w:r>
        <w:t>OceanBase</w:t>
      </w:r>
    </w:p>
    <w:p w14:paraId="20299911" w14:textId="53C41884" w:rsidR="00713F6B" w:rsidRDefault="00713F6B" w:rsidP="00713F6B">
      <w:pPr>
        <w:pStyle w:val="2"/>
        <w:rPr>
          <w:rFonts w:hint="default"/>
        </w:rPr>
      </w:pPr>
      <w:r>
        <w:lastRenderedPageBreak/>
        <w:t>PolarDB</w:t>
      </w:r>
    </w:p>
    <w:p w14:paraId="0F0D2CE6" w14:textId="2EA06113" w:rsidR="00713F6B" w:rsidRDefault="00713F6B" w:rsidP="00713F6B">
      <w:pPr>
        <w:pStyle w:val="2"/>
        <w:rPr>
          <w:rFonts w:hint="default"/>
        </w:rPr>
      </w:pPr>
      <w:r>
        <w:t>TiDB</w:t>
      </w:r>
    </w:p>
    <w:p w14:paraId="47945588" w14:textId="33E8F5D0" w:rsidR="00871D17" w:rsidRDefault="00871D17" w:rsidP="00871D17">
      <w:r>
        <w:tab/>
      </w:r>
      <w:r>
        <w:rPr>
          <w:rFonts w:hint="eastAsia"/>
        </w:rPr>
        <w:t>TiDB</w:t>
      </w:r>
      <w:r>
        <w:rPr>
          <w:rFonts w:hint="eastAsia"/>
        </w:rPr>
        <w:t>的理论基础来源于</w:t>
      </w:r>
      <w:r>
        <w:rPr>
          <w:rFonts w:hint="eastAsia"/>
        </w:rPr>
        <w:t>2013</w:t>
      </w:r>
      <w:r>
        <w:rPr>
          <w:rFonts w:hint="eastAsia"/>
        </w:rPr>
        <w:t>年</w:t>
      </w:r>
      <w:r>
        <w:rPr>
          <w:rFonts w:hint="eastAsia"/>
        </w:rPr>
        <w:t>Google</w:t>
      </w:r>
      <w:r>
        <w:rPr>
          <w:rFonts w:hint="eastAsia"/>
        </w:rPr>
        <w:t>发布的</w:t>
      </w:r>
      <w:r>
        <w:rPr>
          <w:rFonts w:hint="eastAsia"/>
        </w:rPr>
        <w:t>Spanner/F1</w:t>
      </w:r>
      <w:r>
        <w:rPr>
          <w:rFonts w:hint="eastAsia"/>
        </w:rPr>
        <w:t>论文</w:t>
      </w:r>
      <w:r>
        <w:rPr>
          <w:rFonts w:hint="eastAsia"/>
        </w:rPr>
        <w:t xml:space="preserve"> </w:t>
      </w:r>
      <w:r>
        <w:rPr>
          <w:rFonts w:hint="eastAsia"/>
        </w:rPr>
        <w:t>，以及</w:t>
      </w:r>
      <w:r>
        <w:rPr>
          <w:rFonts w:hint="eastAsia"/>
        </w:rPr>
        <w:t>2014</w:t>
      </w:r>
      <w:r>
        <w:rPr>
          <w:rFonts w:hint="eastAsia"/>
        </w:rPr>
        <w:t>年</w:t>
      </w:r>
      <w:r>
        <w:rPr>
          <w:rFonts w:hint="eastAsia"/>
        </w:rPr>
        <w:t>Stanford</w:t>
      </w:r>
      <w:r>
        <w:rPr>
          <w:rFonts w:hint="eastAsia"/>
        </w:rPr>
        <w:t>工业级分布式一致性协议算法</w:t>
      </w:r>
      <w:r>
        <w:rPr>
          <w:rFonts w:hint="eastAsia"/>
        </w:rPr>
        <w:t>Raft</w:t>
      </w:r>
      <w:r>
        <w:rPr>
          <w:rFonts w:hint="eastAsia"/>
        </w:rPr>
        <w:t>论文。在架构上，</w:t>
      </w:r>
      <w:r>
        <w:rPr>
          <w:rFonts w:hint="eastAsia"/>
        </w:rPr>
        <w:t>TiDB</w:t>
      </w:r>
      <w:r>
        <w:rPr>
          <w:rFonts w:hint="eastAsia"/>
        </w:rPr>
        <w:t>将计算和存储层进行高度的抽象和分离，对混合负载的场景通过</w:t>
      </w:r>
      <w:r>
        <w:rPr>
          <w:rFonts w:hint="eastAsia"/>
        </w:rPr>
        <w:t>IO</w:t>
      </w:r>
      <w:r>
        <w:rPr>
          <w:rFonts w:hint="eastAsia"/>
        </w:rPr>
        <w:t>优先级队列、智能副本调度、行列混合存储等技术，使</w:t>
      </w:r>
      <w:r>
        <w:rPr>
          <w:rFonts w:hint="eastAsia"/>
        </w:rPr>
        <w:t>HTAP</w:t>
      </w:r>
      <w:r>
        <w:rPr>
          <w:rFonts w:hint="eastAsia"/>
        </w:rPr>
        <w:t>变为可能。</w:t>
      </w:r>
    </w:p>
    <w:p w14:paraId="59B8E999" w14:textId="0B2B0E6C" w:rsidR="00871D17" w:rsidRDefault="00871D17" w:rsidP="00871D17">
      <w:pPr>
        <w:ind w:firstLine="420"/>
      </w:pPr>
      <w:r>
        <w:rPr>
          <w:rFonts w:hint="eastAsia"/>
        </w:rPr>
        <w:t>参考</w:t>
      </w:r>
      <w:r>
        <w:rPr>
          <w:rFonts w:hint="eastAsia"/>
        </w:rPr>
        <w:t>Google Spanner / F1</w:t>
      </w:r>
      <w:r>
        <w:rPr>
          <w:rFonts w:hint="eastAsia"/>
        </w:rPr>
        <w:t>的设计，</w:t>
      </w:r>
      <w:r>
        <w:rPr>
          <w:rFonts w:hint="eastAsia"/>
        </w:rPr>
        <w:t>TiDB</w:t>
      </w:r>
      <w:r>
        <w:rPr>
          <w:rFonts w:hint="eastAsia"/>
        </w:rPr>
        <w:t>整体架构分为上下两层：负责计算的</w:t>
      </w:r>
      <w:r>
        <w:rPr>
          <w:rFonts w:hint="eastAsia"/>
        </w:rPr>
        <w:t>TiDB Server</w:t>
      </w:r>
      <w:r>
        <w:rPr>
          <w:rFonts w:hint="eastAsia"/>
        </w:rPr>
        <w:t>和负责存储的</w:t>
      </w:r>
      <w:r>
        <w:rPr>
          <w:rFonts w:hint="eastAsia"/>
        </w:rPr>
        <w:t>TiKV Server</w:t>
      </w:r>
      <w:r>
        <w:rPr>
          <w:rFonts w:hint="eastAsia"/>
        </w:rPr>
        <w:t>，二者由集群管理模块</w:t>
      </w:r>
      <w:r>
        <w:rPr>
          <w:rFonts w:hint="eastAsia"/>
        </w:rPr>
        <w:t>PD Server</w:t>
      </w:r>
      <w:r>
        <w:rPr>
          <w:rFonts w:hint="eastAsia"/>
        </w:rPr>
        <w:t>调度和管理。</w:t>
      </w:r>
    </w:p>
    <w:p w14:paraId="0DD50141" w14:textId="46785DFA" w:rsidR="00871D17" w:rsidRDefault="00871D17" w:rsidP="00871D17">
      <w:pPr>
        <w:jc w:val="center"/>
      </w:pPr>
      <w:r>
        <w:rPr>
          <w:noProof/>
        </w:rPr>
        <w:drawing>
          <wp:inline distT="0" distB="0" distL="0" distR="0" wp14:anchorId="12BA2BDF" wp14:editId="0A583F5C">
            <wp:extent cx="5274310" cy="2018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8030"/>
                    </a:xfrm>
                    <a:prstGeom prst="rect">
                      <a:avLst/>
                    </a:prstGeom>
                  </pic:spPr>
                </pic:pic>
              </a:graphicData>
            </a:graphic>
          </wp:inline>
        </w:drawing>
      </w:r>
    </w:p>
    <w:p w14:paraId="238F7969" w14:textId="1BA255E1" w:rsidR="00871D17" w:rsidRPr="00871D17" w:rsidRDefault="00871D17" w:rsidP="00871D17">
      <w:pPr>
        <w:ind w:firstLine="420"/>
      </w:pPr>
      <w:r w:rsidRPr="00871D17">
        <w:rPr>
          <w:rFonts w:hint="eastAsia"/>
          <w:color w:val="FF0000"/>
        </w:rPr>
        <w:t>TiDB Server</w:t>
      </w:r>
      <w:r w:rsidRPr="00871D17">
        <w:rPr>
          <w:rFonts w:hint="eastAsia"/>
          <w:color w:val="FF0000"/>
        </w:rPr>
        <w:t>对应于</w:t>
      </w:r>
      <w:r w:rsidRPr="00871D17">
        <w:rPr>
          <w:rFonts w:hint="eastAsia"/>
          <w:color w:val="FF0000"/>
        </w:rPr>
        <w:t>Google F1</w:t>
      </w:r>
      <w:r w:rsidRPr="00871D17">
        <w:rPr>
          <w:rFonts w:hint="eastAsia"/>
          <w:color w:val="FF0000"/>
        </w:rPr>
        <w:t>，是一层无状态的</w:t>
      </w:r>
      <w:r w:rsidRPr="00871D17">
        <w:rPr>
          <w:rFonts w:hint="eastAsia"/>
          <w:color w:val="FF0000"/>
        </w:rPr>
        <w:t>SQL Layer</w:t>
      </w:r>
      <w:r w:rsidRPr="00871D17">
        <w:rPr>
          <w:rFonts w:hint="eastAsia"/>
          <w:color w:val="FF0000"/>
        </w:rPr>
        <w:t>，其本身并不存储数据，只负责计算</w:t>
      </w:r>
      <w:r>
        <w:rPr>
          <w:rFonts w:hint="eastAsia"/>
        </w:rPr>
        <w:t>。在接收到</w:t>
      </w:r>
      <w:r>
        <w:rPr>
          <w:rFonts w:hint="eastAsia"/>
        </w:rPr>
        <w:t>SQL</w:t>
      </w:r>
      <w:r>
        <w:rPr>
          <w:rFonts w:hint="eastAsia"/>
        </w:rPr>
        <w:t>请求后，该计算层会通过</w:t>
      </w:r>
      <w:r>
        <w:rPr>
          <w:rFonts w:hint="eastAsia"/>
        </w:rPr>
        <w:t>PD Server</w:t>
      </w:r>
      <w:r>
        <w:rPr>
          <w:rFonts w:hint="eastAsia"/>
        </w:rPr>
        <w:t>找到存储计算所需数据的</w:t>
      </w:r>
      <w:r>
        <w:rPr>
          <w:rFonts w:hint="eastAsia"/>
        </w:rPr>
        <w:t>TiKV</w:t>
      </w:r>
      <w:r>
        <w:rPr>
          <w:rFonts w:hint="eastAsia"/>
        </w:rPr>
        <w:t>地址，然后与</w:t>
      </w:r>
      <w:r>
        <w:rPr>
          <w:rFonts w:hint="eastAsia"/>
        </w:rPr>
        <w:t>TiKV Server</w:t>
      </w:r>
      <w:r>
        <w:rPr>
          <w:rFonts w:hint="eastAsia"/>
        </w:rPr>
        <w:t>交互获取数据，最终返回结果。在水平扩展方面，随着业务的增长，用户可以简单地添加</w:t>
      </w:r>
      <w:r>
        <w:rPr>
          <w:rFonts w:hint="eastAsia"/>
        </w:rPr>
        <w:t>TiDB Server</w:t>
      </w:r>
      <w:r>
        <w:rPr>
          <w:rFonts w:hint="eastAsia"/>
        </w:rPr>
        <w:t>节点，提高数据库整体的处理能力和吞吐。</w:t>
      </w:r>
    </w:p>
    <w:p w14:paraId="4E71DC77" w14:textId="3D561EC8" w:rsidR="00871D17" w:rsidRPr="00871D17" w:rsidRDefault="00871D17" w:rsidP="00871D17">
      <w:pPr>
        <w:ind w:firstLine="420"/>
      </w:pPr>
      <w:r>
        <w:rPr>
          <w:rFonts w:hint="eastAsia"/>
        </w:rPr>
        <w:t>作为整个集群的管理模块，</w:t>
      </w:r>
      <w:r>
        <w:rPr>
          <w:rFonts w:hint="eastAsia"/>
        </w:rPr>
        <w:t>PD</w:t>
      </w:r>
      <w:r>
        <w:rPr>
          <w:rFonts w:hint="eastAsia"/>
        </w:rPr>
        <w:t>（</w:t>
      </w:r>
      <w:r>
        <w:rPr>
          <w:rFonts w:hint="eastAsia"/>
        </w:rPr>
        <w:t>Placement Driver</w:t>
      </w:r>
      <w:r>
        <w:rPr>
          <w:rFonts w:hint="eastAsia"/>
        </w:rPr>
        <w:t>）主要工作有三类：一是存储集群的元信息；二是对</w:t>
      </w:r>
      <w:r>
        <w:rPr>
          <w:rFonts w:hint="eastAsia"/>
        </w:rPr>
        <w:t>TiKV</w:t>
      </w:r>
      <w:r>
        <w:rPr>
          <w:rFonts w:hint="eastAsia"/>
        </w:rPr>
        <w:t>集群进行调度和负载均衡，如数据的迁移、</w:t>
      </w:r>
      <w:r>
        <w:rPr>
          <w:rFonts w:hint="eastAsia"/>
        </w:rPr>
        <w:t>Raft group leader</w:t>
      </w:r>
      <w:r>
        <w:rPr>
          <w:rFonts w:hint="eastAsia"/>
        </w:rPr>
        <w:t>的迁移等；三是分配全局唯一且递增的事务</w:t>
      </w:r>
      <w:r>
        <w:rPr>
          <w:rFonts w:hint="eastAsia"/>
        </w:rPr>
        <w:t>ID</w:t>
      </w:r>
      <w:r>
        <w:rPr>
          <w:rFonts w:hint="eastAsia"/>
        </w:rPr>
        <w:t>。</w:t>
      </w:r>
    </w:p>
    <w:p w14:paraId="4D939820" w14:textId="7756660A" w:rsidR="00871D17" w:rsidRPr="00871D17" w:rsidRDefault="00871D17" w:rsidP="00871D17">
      <w:pPr>
        <w:ind w:firstLine="420"/>
      </w:pPr>
      <w:r w:rsidRPr="00871D17">
        <w:rPr>
          <w:rFonts w:hint="eastAsia"/>
          <w:color w:val="FF0000"/>
        </w:rPr>
        <w:t>TiKV Server</w:t>
      </w:r>
      <w:r w:rsidRPr="00871D17">
        <w:rPr>
          <w:rFonts w:hint="eastAsia"/>
          <w:color w:val="FF0000"/>
        </w:rPr>
        <w:t>是一个分布式</w:t>
      </w:r>
      <w:r w:rsidRPr="00871D17">
        <w:rPr>
          <w:rFonts w:hint="eastAsia"/>
          <w:color w:val="FF0000"/>
        </w:rPr>
        <w:t>Key Value</w:t>
      </w:r>
      <w:r w:rsidRPr="00871D17">
        <w:rPr>
          <w:rFonts w:hint="eastAsia"/>
          <w:color w:val="FF0000"/>
        </w:rPr>
        <w:t>数据库，对应于</w:t>
      </w:r>
      <w:r w:rsidRPr="00871D17">
        <w:rPr>
          <w:rFonts w:hint="eastAsia"/>
          <w:color w:val="FF0000"/>
        </w:rPr>
        <w:t>Google Spanner</w:t>
      </w:r>
      <w:r w:rsidRPr="00871D17">
        <w:rPr>
          <w:rFonts w:hint="eastAsia"/>
          <w:color w:val="FF0000"/>
        </w:rPr>
        <w:t>，支持弹性水平扩展</w:t>
      </w:r>
      <w:r>
        <w:rPr>
          <w:rFonts w:hint="eastAsia"/>
        </w:rPr>
        <w:t>。不同于</w:t>
      </w:r>
      <w:r>
        <w:rPr>
          <w:rFonts w:hint="eastAsia"/>
        </w:rPr>
        <w:t>HBase</w:t>
      </w:r>
      <w:r>
        <w:rPr>
          <w:rFonts w:hint="eastAsia"/>
        </w:rPr>
        <w:t>或者</w:t>
      </w:r>
      <w:r>
        <w:rPr>
          <w:rFonts w:hint="eastAsia"/>
        </w:rPr>
        <w:t xml:space="preserve"> BigTable</w:t>
      </w:r>
      <w:r>
        <w:rPr>
          <w:rFonts w:hint="eastAsia"/>
        </w:rPr>
        <w:t>那样依赖底层的分布式文件系统，</w:t>
      </w:r>
      <w:r>
        <w:rPr>
          <w:rFonts w:hint="eastAsia"/>
        </w:rPr>
        <w:t>TiKV Server</w:t>
      </w:r>
      <w:r>
        <w:rPr>
          <w:rFonts w:hint="eastAsia"/>
        </w:rPr>
        <w:t>在性能和灵活性上更好，这对于在线业务来说非常重要。随着数据量的增长，用户可以部署更多的</w:t>
      </w:r>
      <w:r>
        <w:rPr>
          <w:rFonts w:hint="eastAsia"/>
        </w:rPr>
        <w:t>TiKV Server</w:t>
      </w:r>
      <w:r>
        <w:rPr>
          <w:rFonts w:hint="eastAsia"/>
        </w:rPr>
        <w:t>节点解决数据</w:t>
      </w:r>
      <w:r>
        <w:rPr>
          <w:rFonts w:hint="eastAsia"/>
        </w:rPr>
        <w:t>Scale</w:t>
      </w:r>
      <w:r>
        <w:rPr>
          <w:rFonts w:hint="eastAsia"/>
        </w:rPr>
        <w:t>的问题。</w:t>
      </w:r>
      <w:r>
        <w:rPr>
          <w:rFonts w:hint="eastAsia"/>
        </w:rPr>
        <w:t>PD</w:t>
      </w:r>
      <w:r>
        <w:rPr>
          <w:rFonts w:hint="eastAsia"/>
        </w:rPr>
        <w:t>模</w:t>
      </w:r>
      <w:r>
        <w:rPr>
          <w:rFonts w:hint="eastAsia"/>
        </w:rPr>
        <w:lastRenderedPageBreak/>
        <w:t>块则会在</w:t>
      </w:r>
      <w:r>
        <w:rPr>
          <w:rFonts w:hint="eastAsia"/>
        </w:rPr>
        <w:t>TiKV</w:t>
      </w:r>
      <w:r>
        <w:rPr>
          <w:rFonts w:hint="eastAsia"/>
        </w:rPr>
        <w:t>节点之间以</w:t>
      </w:r>
      <w:r>
        <w:rPr>
          <w:rFonts w:hint="eastAsia"/>
        </w:rPr>
        <w:t>Region</w:t>
      </w:r>
      <w:r>
        <w:rPr>
          <w:rFonts w:hint="eastAsia"/>
        </w:rPr>
        <w:t>为单位做调度，将部分数据迁移到新加的节点上。</w:t>
      </w:r>
    </w:p>
    <w:p w14:paraId="578776B6" w14:textId="28D46614" w:rsidR="00871D17" w:rsidRPr="00871D17" w:rsidRDefault="00871D17" w:rsidP="00871D17">
      <w:pPr>
        <w:ind w:firstLine="420"/>
      </w:pPr>
      <w:r>
        <w:rPr>
          <w:rFonts w:hint="eastAsia"/>
        </w:rPr>
        <w:t>总体来看，</w:t>
      </w:r>
      <w:r>
        <w:rPr>
          <w:rFonts w:hint="eastAsia"/>
        </w:rPr>
        <w:t>TiDB</w:t>
      </w:r>
      <w:r>
        <w:rPr>
          <w:rFonts w:hint="eastAsia"/>
        </w:rPr>
        <w:t>具备如下核心特性：</w:t>
      </w:r>
    </w:p>
    <w:p w14:paraId="3257177F" w14:textId="775CE0BC" w:rsidR="00871D17" w:rsidRDefault="00871D17" w:rsidP="00871D17">
      <w:pPr>
        <w:ind w:firstLine="420"/>
      </w:pPr>
      <w:r>
        <w:rPr>
          <w:rFonts w:hint="eastAsia"/>
        </w:rPr>
        <w:t>水平线性扩展</w:t>
      </w:r>
    </w:p>
    <w:p w14:paraId="2B839744" w14:textId="41267379" w:rsidR="00871D17" w:rsidRDefault="00871D17" w:rsidP="00871D17">
      <w:pPr>
        <w:ind w:firstLine="420"/>
      </w:pPr>
      <w:r>
        <w:rPr>
          <w:rFonts w:hint="eastAsia"/>
        </w:rPr>
        <w:t>强一致分布式事务</w:t>
      </w:r>
    </w:p>
    <w:p w14:paraId="55113677" w14:textId="7B28C770" w:rsidR="00871D17" w:rsidRDefault="00871D17" w:rsidP="00871D17">
      <w:pPr>
        <w:ind w:firstLine="420"/>
      </w:pPr>
      <w:r>
        <w:rPr>
          <w:rFonts w:hint="eastAsia"/>
        </w:rPr>
        <w:t>故障自恢复（</w:t>
      </w:r>
      <w:r>
        <w:rPr>
          <w:rFonts w:hint="eastAsia"/>
        </w:rPr>
        <w:t>auto -failover</w:t>
      </w:r>
      <w:r>
        <w:rPr>
          <w:rFonts w:hint="eastAsia"/>
        </w:rPr>
        <w:t>）的金融级高可用（非主从）</w:t>
      </w:r>
    </w:p>
    <w:p w14:paraId="4C797E3F" w14:textId="667815C3" w:rsidR="00871D17" w:rsidRDefault="00871D17" w:rsidP="00871D17">
      <w:pPr>
        <w:ind w:firstLine="420"/>
      </w:pPr>
      <w:r>
        <w:rPr>
          <w:rFonts w:hint="eastAsia"/>
        </w:rPr>
        <w:t>真正跨数据中心多活</w:t>
      </w:r>
    </w:p>
    <w:p w14:paraId="26CF594F" w14:textId="49EA3985" w:rsidR="00871D17" w:rsidRDefault="00871D17" w:rsidP="00871D17">
      <w:pPr>
        <w:ind w:firstLine="420"/>
      </w:pPr>
      <w:r>
        <w:rPr>
          <w:rFonts w:hint="eastAsia"/>
        </w:rPr>
        <w:t>据了解，</w:t>
      </w:r>
      <w:r>
        <w:rPr>
          <w:rFonts w:hint="eastAsia"/>
        </w:rPr>
        <w:t>TiDB</w:t>
      </w:r>
      <w:r>
        <w:rPr>
          <w:rFonts w:hint="eastAsia"/>
        </w:rPr>
        <w:t>对业务没有任何侵入性，能够替换传统的数据库中间件、数据库分库分表等</w:t>
      </w:r>
      <w:r>
        <w:rPr>
          <w:rFonts w:hint="eastAsia"/>
        </w:rPr>
        <w:t>Sharding</w:t>
      </w:r>
      <w:r>
        <w:rPr>
          <w:rFonts w:hint="eastAsia"/>
        </w:rPr>
        <w:t>方案。同时它也让开发运维人员不用关注数据库</w:t>
      </w:r>
      <w:r>
        <w:rPr>
          <w:rFonts w:hint="eastAsia"/>
        </w:rPr>
        <w:t>Scale</w:t>
      </w:r>
      <w:r>
        <w:rPr>
          <w:rFonts w:hint="eastAsia"/>
        </w:rPr>
        <w:t>的细节问题，专注于业务开发，大幅度提升研发生产力。</w:t>
      </w:r>
    </w:p>
    <w:p w14:paraId="39AD8C5E" w14:textId="4E5F8009" w:rsidR="00871D17" w:rsidRDefault="00871D17" w:rsidP="00871D17">
      <w:pPr>
        <w:ind w:firstLine="420"/>
      </w:pPr>
    </w:p>
    <w:p w14:paraId="40BFA65F" w14:textId="135E60D5" w:rsidR="002B5E85" w:rsidRDefault="002B5E85" w:rsidP="002B5E85">
      <w:pPr>
        <w:pStyle w:val="3"/>
        <w:rPr>
          <w:rFonts w:hint="default"/>
        </w:rPr>
      </w:pPr>
      <w:r>
        <w:t>概述</w:t>
      </w:r>
    </w:p>
    <w:p w14:paraId="4F205116" w14:textId="7623EA50" w:rsidR="00871D17" w:rsidRDefault="00871D17" w:rsidP="00871D17">
      <w:pPr>
        <w:ind w:firstLine="420"/>
      </w:pPr>
      <w:r w:rsidRPr="00871D17">
        <w:rPr>
          <w:rFonts w:hint="eastAsia"/>
        </w:rPr>
        <w:t>在</w:t>
      </w:r>
      <w:r w:rsidRPr="00871D17">
        <w:rPr>
          <w:rFonts w:hint="eastAsia"/>
        </w:rPr>
        <w:t>4.0</w:t>
      </w:r>
      <w:r w:rsidRPr="00871D17">
        <w:rPr>
          <w:rFonts w:hint="eastAsia"/>
        </w:rPr>
        <w:t>版本上真正实现了</w:t>
      </w:r>
      <w:r w:rsidRPr="00871D17">
        <w:rPr>
          <w:rFonts w:hint="eastAsia"/>
        </w:rPr>
        <w:t>HTAP</w:t>
      </w:r>
      <w:r w:rsidRPr="00871D17">
        <w:rPr>
          <w:rFonts w:hint="eastAsia"/>
        </w:rPr>
        <w:t>功能。简单来说，用户可以在一套数据库上同时运行截然不同的计算负载，即联机交易的计算负载和海量数据的实时分析。此前，在数据库领域，这两种计算还不能完全放在一起，因为它们对资源的消耗、对计算本身的性能要求，以及对数据的处理方式是完全矛盾的。</w:t>
      </w:r>
    </w:p>
    <w:p w14:paraId="2509703F" w14:textId="59982BC8" w:rsidR="00871D17" w:rsidRDefault="00871D17" w:rsidP="00871D17">
      <w:pPr>
        <w:ind w:firstLine="420"/>
      </w:pPr>
      <w:r w:rsidRPr="00A2020F">
        <w:rPr>
          <w:rFonts w:hint="eastAsia"/>
          <w:color w:val="FF0000"/>
        </w:rPr>
        <w:t>通过底层数据同步及行列透明转换的技术，</w:t>
      </w:r>
      <w:r w:rsidRPr="00A2020F">
        <w:rPr>
          <w:rFonts w:hint="eastAsia"/>
          <w:color w:val="FF0000"/>
        </w:rPr>
        <w:t>TiDB</w:t>
      </w:r>
      <w:r w:rsidRPr="00A2020F">
        <w:rPr>
          <w:rFonts w:hint="eastAsia"/>
          <w:color w:val="FF0000"/>
        </w:rPr>
        <w:t>将</w:t>
      </w:r>
      <w:r w:rsidRPr="00A2020F">
        <w:rPr>
          <w:rFonts w:hint="eastAsia"/>
          <w:color w:val="FF0000"/>
        </w:rPr>
        <w:t>TiKV</w:t>
      </w:r>
      <w:r w:rsidRPr="00A2020F">
        <w:rPr>
          <w:rFonts w:hint="eastAsia"/>
          <w:color w:val="FF0000"/>
        </w:rPr>
        <w:t>面向联机交易的行存式引擎与</w:t>
      </w:r>
      <w:r w:rsidRPr="00A2020F">
        <w:rPr>
          <w:rFonts w:hint="eastAsia"/>
          <w:b/>
          <w:bCs/>
          <w:color w:val="FF0000"/>
          <w:u w:val="single"/>
        </w:rPr>
        <w:t>TiFlash</w:t>
      </w:r>
      <w:r w:rsidRPr="00A2020F">
        <w:rPr>
          <w:rFonts w:hint="eastAsia"/>
          <w:b/>
          <w:bCs/>
          <w:color w:val="FF0000"/>
          <w:u w:val="single"/>
        </w:rPr>
        <w:t>面向实时分析场景的列存引擎</w:t>
      </w:r>
      <w:r w:rsidRPr="00A2020F">
        <w:rPr>
          <w:rFonts w:hint="eastAsia"/>
          <w:color w:val="FF0000"/>
        </w:rPr>
        <w:t>，转为真正的行列混合数据架构</w:t>
      </w:r>
      <w:r w:rsidRPr="00871D17">
        <w:rPr>
          <w:rFonts w:hint="eastAsia"/>
        </w:rPr>
        <w:t>。同时，该版本在</w:t>
      </w:r>
      <w:r w:rsidRPr="00871D17">
        <w:rPr>
          <w:rFonts w:hint="eastAsia"/>
        </w:rPr>
        <w:t xml:space="preserve"> TiDB </w:t>
      </w:r>
      <w:r w:rsidRPr="00871D17">
        <w:rPr>
          <w:rFonts w:hint="eastAsia"/>
        </w:rPr>
        <w:t>分布式计算层实现了透明的可根据请求自动选择行列存储引擎的能力，使高并发、低延迟的联机交易与海量数据实时分析查询计算，在</w:t>
      </w:r>
      <w:r w:rsidRPr="00871D17">
        <w:rPr>
          <w:rFonts w:hint="eastAsia"/>
        </w:rPr>
        <w:t xml:space="preserve"> TiDB </w:t>
      </w:r>
      <w:r w:rsidRPr="00871D17">
        <w:rPr>
          <w:rFonts w:hint="eastAsia"/>
        </w:rPr>
        <w:t>新一代架构上完美地融合在一起。</w:t>
      </w:r>
    </w:p>
    <w:p w14:paraId="3DD479AA" w14:textId="055917EF" w:rsidR="002B5E85" w:rsidRDefault="002B5E85" w:rsidP="00871D17">
      <w:pPr>
        <w:ind w:firstLine="420"/>
      </w:pPr>
      <w:r w:rsidRPr="002B5E85">
        <w:rPr>
          <w:rFonts w:hint="eastAsia"/>
        </w:rPr>
        <w:t>TiFlash</w:t>
      </w:r>
      <w:r w:rsidRPr="002B5E85">
        <w:rPr>
          <w:rFonts w:hint="eastAsia"/>
        </w:rPr>
        <w:t>是</w:t>
      </w:r>
      <w:r w:rsidRPr="002B5E85">
        <w:rPr>
          <w:rFonts w:hint="eastAsia"/>
        </w:rPr>
        <w:t>TiDB HTAP</w:t>
      </w:r>
      <w:r w:rsidRPr="002B5E85">
        <w:rPr>
          <w:rFonts w:hint="eastAsia"/>
        </w:rPr>
        <w:t>形态的关键组件，它是</w:t>
      </w:r>
      <w:r w:rsidRPr="002B5E85">
        <w:rPr>
          <w:rFonts w:hint="eastAsia"/>
          <w:color w:val="FF0000"/>
        </w:rPr>
        <w:t>TiKV</w:t>
      </w:r>
      <w:r w:rsidRPr="002B5E85">
        <w:rPr>
          <w:rFonts w:hint="eastAsia"/>
          <w:color w:val="FF0000"/>
        </w:rPr>
        <w:t>的列存扩展</w:t>
      </w:r>
      <w:r w:rsidRPr="002B5E85">
        <w:rPr>
          <w:rFonts w:hint="eastAsia"/>
        </w:rPr>
        <w:t>，在提供了良好的隔离性的同时，也兼顾了强一致性。</w:t>
      </w:r>
      <w:r w:rsidRPr="002B5E85">
        <w:rPr>
          <w:rFonts w:hint="eastAsia"/>
          <w:color w:val="FF0000"/>
        </w:rPr>
        <w:t>列存副本通过</w:t>
      </w:r>
      <w:r w:rsidRPr="002B5E85">
        <w:rPr>
          <w:rFonts w:hint="eastAsia"/>
          <w:color w:val="FF0000"/>
        </w:rPr>
        <w:t>Raft Learner</w:t>
      </w:r>
      <w:r w:rsidRPr="002B5E85">
        <w:rPr>
          <w:rFonts w:hint="eastAsia"/>
          <w:color w:val="FF0000"/>
        </w:rPr>
        <w:t>协议异步复制，但是在读取的时候通过</w:t>
      </w:r>
      <w:r w:rsidRPr="002B5E85">
        <w:rPr>
          <w:rFonts w:hint="eastAsia"/>
          <w:color w:val="FF0000"/>
        </w:rPr>
        <w:t>Raft</w:t>
      </w:r>
      <w:r w:rsidRPr="002B5E85">
        <w:rPr>
          <w:rFonts w:hint="eastAsia"/>
          <w:color w:val="FF0000"/>
        </w:rPr>
        <w:t>校对索引配合</w:t>
      </w:r>
      <w:r w:rsidRPr="002B5E85">
        <w:rPr>
          <w:rFonts w:hint="eastAsia"/>
          <w:color w:val="FF0000"/>
        </w:rPr>
        <w:t>MVCC</w:t>
      </w:r>
      <w:r w:rsidRPr="002B5E85">
        <w:rPr>
          <w:rFonts w:hint="eastAsia"/>
          <w:color w:val="FF0000"/>
        </w:rPr>
        <w:t>的方式获得</w:t>
      </w:r>
      <w:r w:rsidRPr="002B5E85">
        <w:rPr>
          <w:rFonts w:hint="eastAsia"/>
          <w:color w:val="FF0000"/>
        </w:rPr>
        <w:t>Snapshot Isolation</w:t>
      </w:r>
      <w:r w:rsidRPr="002B5E85">
        <w:rPr>
          <w:rFonts w:hint="eastAsia"/>
          <w:color w:val="FF0000"/>
        </w:rPr>
        <w:t>的一致性隔离级别</w:t>
      </w:r>
      <w:r w:rsidRPr="002B5E85">
        <w:rPr>
          <w:rFonts w:hint="eastAsia"/>
        </w:rPr>
        <w:t>。这个架构很好地解决了</w:t>
      </w:r>
      <w:r w:rsidRPr="002B5E85">
        <w:rPr>
          <w:rFonts w:hint="eastAsia"/>
        </w:rPr>
        <w:t xml:space="preserve"> HTAP </w:t>
      </w:r>
      <w:r w:rsidRPr="002B5E85">
        <w:rPr>
          <w:rFonts w:hint="eastAsia"/>
        </w:rPr>
        <w:t>场景的隔离性以及列存同步的问题。</w:t>
      </w:r>
    </w:p>
    <w:p w14:paraId="45F7D243" w14:textId="6CE5C05A" w:rsidR="002B5E85" w:rsidRDefault="002B5E85" w:rsidP="002B5E85">
      <w:pPr>
        <w:pStyle w:val="3"/>
        <w:rPr>
          <w:rFonts w:hint="default"/>
        </w:rPr>
      </w:pPr>
      <w:r>
        <w:t>架构</w:t>
      </w:r>
    </w:p>
    <w:p w14:paraId="45113CD3" w14:textId="38B76E48" w:rsidR="002B5E85" w:rsidRDefault="002B5E85" w:rsidP="002B5E85">
      <w:pPr>
        <w:jc w:val="center"/>
      </w:pPr>
      <w:r>
        <w:rPr>
          <w:noProof/>
        </w:rPr>
        <w:lastRenderedPageBreak/>
        <w:drawing>
          <wp:inline distT="0" distB="0" distL="0" distR="0" wp14:anchorId="6CFC9532" wp14:editId="3B4A9EB6">
            <wp:extent cx="5274310" cy="3506470"/>
            <wp:effectExtent l="0" t="0" r="2540" b="0"/>
            <wp:docPr id="2" name="图片 2" descr="TiFlash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Flash 架构"/>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2DD90AAD" w14:textId="38317E36" w:rsidR="00A14C53" w:rsidRDefault="002B5E85" w:rsidP="00A14C53">
      <w:r>
        <w:tab/>
      </w:r>
      <w:r w:rsidR="00A14C53">
        <w:rPr>
          <w:rFonts w:hint="eastAsia"/>
        </w:rPr>
        <w:t>上图为</w:t>
      </w:r>
      <w:r w:rsidR="00A14C53">
        <w:rPr>
          <w:rFonts w:hint="eastAsia"/>
        </w:rPr>
        <w:t>TiDB HTAP</w:t>
      </w:r>
      <w:r w:rsidR="00A14C53">
        <w:rPr>
          <w:rFonts w:hint="eastAsia"/>
        </w:rPr>
        <w:t>形态架构，其中包含</w:t>
      </w:r>
      <w:r w:rsidR="00A14C53">
        <w:rPr>
          <w:rFonts w:hint="eastAsia"/>
        </w:rPr>
        <w:t>TiFlash</w:t>
      </w:r>
      <w:r w:rsidR="00A14C53">
        <w:rPr>
          <w:rFonts w:hint="eastAsia"/>
        </w:rPr>
        <w:t>节点。</w:t>
      </w:r>
    </w:p>
    <w:p w14:paraId="67332A3C" w14:textId="4A54916B" w:rsidR="00A14C53" w:rsidRDefault="00A14C53" w:rsidP="00A14C53">
      <w:pPr>
        <w:ind w:firstLine="420"/>
      </w:pPr>
      <w:r>
        <w:rPr>
          <w:rFonts w:hint="eastAsia"/>
        </w:rPr>
        <w:t>TiFlash</w:t>
      </w:r>
      <w:r>
        <w:rPr>
          <w:rFonts w:hint="eastAsia"/>
        </w:rPr>
        <w:t>提供列式存储，且拥有借助</w:t>
      </w:r>
      <w:r>
        <w:rPr>
          <w:rFonts w:hint="eastAsia"/>
        </w:rPr>
        <w:t>ClickHouse</w:t>
      </w:r>
      <w:r>
        <w:rPr>
          <w:rFonts w:hint="eastAsia"/>
        </w:rPr>
        <w:t>高效实现的协处理器层。除此以外，它与</w:t>
      </w:r>
      <w:r>
        <w:rPr>
          <w:rFonts w:hint="eastAsia"/>
        </w:rPr>
        <w:t>TiKV</w:t>
      </w:r>
      <w:r>
        <w:rPr>
          <w:rFonts w:hint="eastAsia"/>
        </w:rPr>
        <w:t>非常类似，依赖同样的</w:t>
      </w:r>
      <w:r>
        <w:rPr>
          <w:rFonts w:hint="eastAsia"/>
        </w:rPr>
        <w:t>Multi-Raft</w:t>
      </w:r>
      <w:r>
        <w:rPr>
          <w:rFonts w:hint="eastAsia"/>
        </w:rPr>
        <w:t>体系，以</w:t>
      </w:r>
      <w:r>
        <w:rPr>
          <w:rFonts w:hint="eastAsia"/>
        </w:rPr>
        <w:t>Region</w:t>
      </w:r>
      <w:r>
        <w:rPr>
          <w:rFonts w:hint="eastAsia"/>
        </w:rPr>
        <w:t>为单位进行数据复制和分散。</w:t>
      </w:r>
    </w:p>
    <w:p w14:paraId="555FBA8A" w14:textId="19E3C34A" w:rsidR="00A14C53" w:rsidRDefault="00A14C53" w:rsidP="00A14C53">
      <w:pPr>
        <w:ind w:firstLine="420"/>
      </w:pPr>
      <w:r>
        <w:rPr>
          <w:rFonts w:hint="eastAsia"/>
        </w:rPr>
        <w:t>TiFlash</w:t>
      </w:r>
      <w:r>
        <w:rPr>
          <w:rFonts w:hint="eastAsia"/>
        </w:rPr>
        <w:t>以低消耗不阻塞</w:t>
      </w:r>
      <w:r>
        <w:rPr>
          <w:rFonts w:hint="eastAsia"/>
        </w:rPr>
        <w:t>TiKV</w:t>
      </w:r>
      <w:r>
        <w:rPr>
          <w:rFonts w:hint="eastAsia"/>
        </w:rPr>
        <w:t>写入的方式，实时复制</w:t>
      </w:r>
      <w:r>
        <w:rPr>
          <w:rFonts w:hint="eastAsia"/>
        </w:rPr>
        <w:t>TiKV</w:t>
      </w:r>
      <w:r>
        <w:rPr>
          <w:rFonts w:hint="eastAsia"/>
        </w:rPr>
        <w:t>集群中的数据，并同时提供与</w:t>
      </w:r>
      <w:r>
        <w:rPr>
          <w:rFonts w:hint="eastAsia"/>
        </w:rPr>
        <w:t>TiKV</w:t>
      </w:r>
      <w:r>
        <w:rPr>
          <w:rFonts w:hint="eastAsia"/>
        </w:rPr>
        <w:t>一样的一致性读取，且可以保证读取到最新的数据。</w:t>
      </w:r>
      <w:r>
        <w:rPr>
          <w:rFonts w:hint="eastAsia"/>
        </w:rPr>
        <w:t>TiFlash</w:t>
      </w:r>
      <w:r>
        <w:rPr>
          <w:rFonts w:hint="eastAsia"/>
        </w:rPr>
        <w:t>中的</w:t>
      </w:r>
      <w:r>
        <w:rPr>
          <w:rFonts w:hint="eastAsia"/>
        </w:rPr>
        <w:t>Region</w:t>
      </w:r>
      <w:r>
        <w:rPr>
          <w:rFonts w:hint="eastAsia"/>
        </w:rPr>
        <w:t>副本与</w:t>
      </w:r>
      <w:r>
        <w:rPr>
          <w:rFonts w:hint="eastAsia"/>
        </w:rPr>
        <w:t xml:space="preserve">TiKV </w:t>
      </w:r>
      <w:r>
        <w:rPr>
          <w:rFonts w:hint="eastAsia"/>
        </w:rPr>
        <w:t>中完全对应，且会跟随</w:t>
      </w:r>
      <w:r>
        <w:rPr>
          <w:rFonts w:hint="eastAsia"/>
        </w:rPr>
        <w:t>TiKV</w:t>
      </w:r>
      <w:r>
        <w:rPr>
          <w:rFonts w:hint="eastAsia"/>
        </w:rPr>
        <w:t>中的</w:t>
      </w:r>
      <w:r>
        <w:rPr>
          <w:rFonts w:hint="eastAsia"/>
        </w:rPr>
        <w:t>Leader</w:t>
      </w:r>
      <w:r>
        <w:rPr>
          <w:rFonts w:hint="eastAsia"/>
        </w:rPr>
        <w:t>副本同时进行分裂与合并。</w:t>
      </w:r>
    </w:p>
    <w:p w14:paraId="5126B618" w14:textId="12DDB6D5" w:rsidR="00A14C53" w:rsidRDefault="00A14C53" w:rsidP="00A14C53">
      <w:pPr>
        <w:ind w:firstLine="420"/>
      </w:pPr>
      <w:r w:rsidRPr="00A14C53">
        <w:rPr>
          <w:rFonts w:hint="eastAsia"/>
          <w:color w:val="FF0000"/>
        </w:rPr>
        <w:t>TiFlash</w:t>
      </w:r>
      <w:r w:rsidRPr="00A14C53">
        <w:rPr>
          <w:rFonts w:hint="eastAsia"/>
          <w:color w:val="FF0000"/>
        </w:rPr>
        <w:t>可以兼容</w:t>
      </w:r>
      <w:r w:rsidRPr="00A14C53">
        <w:rPr>
          <w:rFonts w:hint="eastAsia"/>
          <w:color w:val="FF0000"/>
        </w:rPr>
        <w:t>TiDB</w:t>
      </w:r>
      <w:r w:rsidRPr="00A14C53">
        <w:rPr>
          <w:rFonts w:hint="eastAsia"/>
          <w:color w:val="FF0000"/>
        </w:rPr>
        <w:t>与</w:t>
      </w:r>
      <w:r w:rsidRPr="00A14C53">
        <w:rPr>
          <w:rFonts w:hint="eastAsia"/>
          <w:color w:val="FF0000"/>
        </w:rPr>
        <w:t>TiSpark</w:t>
      </w:r>
      <w:r w:rsidRPr="00A14C53">
        <w:rPr>
          <w:rFonts w:hint="eastAsia"/>
          <w:color w:val="FF0000"/>
        </w:rPr>
        <w:t>，用户可以选择使用不同的计算引擎</w:t>
      </w:r>
      <w:r>
        <w:rPr>
          <w:rFonts w:hint="eastAsia"/>
        </w:rPr>
        <w:t>。</w:t>
      </w:r>
    </w:p>
    <w:p w14:paraId="55249E92" w14:textId="18C71DD7" w:rsidR="00A14C53" w:rsidRDefault="00A14C53" w:rsidP="00A14C53">
      <w:pPr>
        <w:ind w:firstLine="420"/>
      </w:pPr>
      <w:r>
        <w:rPr>
          <w:rFonts w:hint="eastAsia"/>
        </w:rPr>
        <w:t>TiFlash</w:t>
      </w:r>
      <w:r>
        <w:rPr>
          <w:rFonts w:hint="eastAsia"/>
        </w:rPr>
        <w:t>推荐使用和</w:t>
      </w:r>
      <w:r>
        <w:rPr>
          <w:rFonts w:hint="eastAsia"/>
        </w:rPr>
        <w:t>TiKV</w:t>
      </w:r>
      <w:r>
        <w:rPr>
          <w:rFonts w:hint="eastAsia"/>
        </w:rPr>
        <w:t>不同的节点以做到</w:t>
      </w:r>
      <w:r>
        <w:rPr>
          <w:rFonts w:hint="eastAsia"/>
        </w:rPr>
        <w:t>Workload</w:t>
      </w:r>
      <w:r>
        <w:rPr>
          <w:rFonts w:hint="eastAsia"/>
        </w:rPr>
        <w:t>隔离，但在无业务隔离的前提下，也可以选择与</w:t>
      </w:r>
      <w:r>
        <w:rPr>
          <w:rFonts w:hint="eastAsia"/>
        </w:rPr>
        <w:t>TiKV</w:t>
      </w:r>
      <w:r>
        <w:rPr>
          <w:rFonts w:hint="eastAsia"/>
        </w:rPr>
        <w:t>同节点部署。</w:t>
      </w:r>
    </w:p>
    <w:p w14:paraId="6163F9B4" w14:textId="622B6D47" w:rsidR="00A14C53" w:rsidRDefault="00A14C53" w:rsidP="00A14C53">
      <w:pPr>
        <w:ind w:firstLine="420"/>
      </w:pPr>
      <w:r>
        <w:rPr>
          <w:rFonts w:hint="eastAsia"/>
        </w:rPr>
        <w:t>TiFlash</w:t>
      </w:r>
      <w:r>
        <w:rPr>
          <w:rFonts w:hint="eastAsia"/>
        </w:rPr>
        <w:t>暂时无法直接接受数据写入，任何数据必须先写入</w:t>
      </w:r>
      <w:r>
        <w:rPr>
          <w:rFonts w:hint="eastAsia"/>
        </w:rPr>
        <w:t>TiKV</w:t>
      </w:r>
      <w:r>
        <w:rPr>
          <w:rFonts w:hint="eastAsia"/>
        </w:rPr>
        <w:t>再同步到</w:t>
      </w:r>
      <w:r>
        <w:rPr>
          <w:rFonts w:hint="eastAsia"/>
        </w:rPr>
        <w:t>TiFlash</w:t>
      </w:r>
      <w:r>
        <w:rPr>
          <w:rFonts w:hint="eastAsia"/>
        </w:rPr>
        <w:t>。</w:t>
      </w:r>
      <w:r>
        <w:rPr>
          <w:rFonts w:hint="eastAsia"/>
        </w:rPr>
        <w:t>TiFlash</w:t>
      </w:r>
      <w:r>
        <w:rPr>
          <w:rFonts w:hint="eastAsia"/>
        </w:rPr>
        <w:t>以</w:t>
      </w:r>
      <w:r>
        <w:rPr>
          <w:rFonts w:hint="eastAsia"/>
        </w:rPr>
        <w:t>learner</w:t>
      </w:r>
      <w:r>
        <w:rPr>
          <w:rFonts w:hint="eastAsia"/>
        </w:rPr>
        <w:t>角色接入</w:t>
      </w:r>
      <w:r>
        <w:rPr>
          <w:rFonts w:hint="eastAsia"/>
        </w:rPr>
        <w:t>TiDB</w:t>
      </w:r>
      <w:r>
        <w:rPr>
          <w:rFonts w:hint="eastAsia"/>
        </w:rPr>
        <w:t>集群，</w:t>
      </w:r>
      <w:r>
        <w:rPr>
          <w:rFonts w:hint="eastAsia"/>
        </w:rPr>
        <w:t>TiFlash</w:t>
      </w:r>
      <w:r>
        <w:rPr>
          <w:rFonts w:hint="eastAsia"/>
        </w:rPr>
        <w:t>支持表粒度的数据同步，部署后默认情况下不会同步任何数据，需要按照按表构建</w:t>
      </w:r>
      <w:r>
        <w:rPr>
          <w:rFonts w:hint="eastAsia"/>
        </w:rPr>
        <w:t>TiFlash</w:t>
      </w:r>
      <w:r>
        <w:rPr>
          <w:rFonts w:hint="eastAsia"/>
        </w:rPr>
        <w:t>副本一节完成指定表的数据同步。</w:t>
      </w:r>
    </w:p>
    <w:p w14:paraId="72352E72" w14:textId="79F6E3DC" w:rsidR="00A14C53" w:rsidRDefault="00A14C53" w:rsidP="00A14C53">
      <w:pPr>
        <w:ind w:firstLine="420"/>
      </w:pPr>
      <w:r>
        <w:rPr>
          <w:rFonts w:hint="eastAsia"/>
        </w:rPr>
        <w:t>TiFlash</w:t>
      </w:r>
      <w:r>
        <w:rPr>
          <w:rFonts w:hint="eastAsia"/>
        </w:rPr>
        <w:t>主要包含三个组件，除了主要的存储引擎组件，另外包含</w:t>
      </w:r>
      <w:r>
        <w:rPr>
          <w:rFonts w:hint="eastAsia"/>
        </w:rPr>
        <w:t>tiflash proxy</w:t>
      </w:r>
      <w:r>
        <w:rPr>
          <w:rFonts w:hint="eastAsia"/>
        </w:rPr>
        <w:t>和</w:t>
      </w:r>
      <w:r>
        <w:rPr>
          <w:rFonts w:hint="eastAsia"/>
        </w:rPr>
        <w:t>pd buddy</w:t>
      </w:r>
      <w:r>
        <w:rPr>
          <w:rFonts w:hint="eastAsia"/>
        </w:rPr>
        <w:t>组件，其中</w:t>
      </w:r>
      <w:r>
        <w:rPr>
          <w:rFonts w:hint="eastAsia"/>
        </w:rPr>
        <w:t>tiflash proxy</w:t>
      </w:r>
      <w:r>
        <w:rPr>
          <w:rFonts w:hint="eastAsia"/>
        </w:rPr>
        <w:t>主要用于处理</w:t>
      </w:r>
      <w:r>
        <w:rPr>
          <w:rFonts w:hint="eastAsia"/>
        </w:rPr>
        <w:t>Multi-Raft</w:t>
      </w:r>
      <w:r>
        <w:rPr>
          <w:rFonts w:hint="eastAsia"/>
        </w:rPr>
        <w:t>协议通信的相关工</w:t>
      </w:r>
      <w:r>
        <w:rPr>
          <w:rFonts w:hint="eastAsia"/>
        </w:rPr>
        <w:lastRenderedPageBreak/>
        <w:t>作，</w:t>
      </w:r>
      <w:r>
        <w:rPr>
          <w:rFonts w:hint="eastAsia"/>
        </w:rPr>
        <w:t>pd buddy</w:t>
      </w:r>
      <w:r>
        <w:rPr>
          <w:rFonts w:hint="eastAsia"/>
        </w:rPr>
        <w:t>负责与</w:t>
      </w:r>
      <w:r>
        <w:rPr>
          <w:rFonts w:hint="eastAsia"/>
        </w:rPr>
        <w:t>PD</w:t>
      </w:r>
      <w:r>
        <w:rPr>
          <w:rFonts w:hint="eastAsia"/>
        </w:rPr>
        <w:t>协同工作，将</w:t>
      </w:r>
      <w:r>
        <w:rPr>
          <w:rFonts w:hint="eastAsia"/>
        </w:rPr>
        <w:t>TiKV</w:t>
      </w:r>
      <w:r>
        <w:rPr>
          <w:rFonts w:hint="eastAsia"/>
        </w:rPr>
        <w:t>数据按表同步到</w:t>
      </w:r>
      <w:r>
        <w:rPr>
          <w:rFonts w:hint="eastAsia"/>
        </w:rPr>
        <w:t>TiFlash</w:t>
      </w:r>
      <w:r>
        <w:rPr>
          <w:rFonts w:hint="eastAsia"/>
        </w:rPr>
        <w:t>。</w:t>
      </w:r>
    </w:p>
    <w:p w14:paraId="700E828A" w14:textId="06462A9D" w:rsidR="002B5E85" w:rsidRDefault="00A14C53" w:rsidP="00A14C53">
      <w:pPr>
        <w:ind w:firstLine="420"/>
      </w:pPr>
      <w:r>
        <w:rPr>
          <w:rFonts w:hint="eastAsia"/>
        </w:rPr>
        <w:t>对于按表构建</w:t>
      </w:r>
      <w:r>
        <w:rPr>
          <w:rFonts w:hint="eastAsia"/>
        </w:rPr>
        <w:t>TiFlash</w:t>
      </w:r>
      <w:r>
        <w:rPr>
          <w:rFonts w:hint="eastAsia"/>
        </w:rPr>
        <w:t>副本的流程，</w:t>
      </w:r>
      <w:r>
        <w:rPr>
          <w:rFonts w:hint="eastAsia"/>
        </w:rPr>
        <w:t>TiDB</w:t>
      </w:r>
      <w:r>
        <w:rPr>
          <w:rFonts w:hint="eastAsia"/>
        </w:rPr>
        <w:t>接收到相应的</w:t>
      </w:r>
      <w:r>
        <w:rPr>
          <w:rFonts w:hint="eastAsia"/>
        </w:rPr>
        <w:t>DDL</w:t>
      </w:r>
      <w:r>
        <w:rPr>
          <w:rFonts w:hint="eastAsia"/>
        </w:rPr>
        <w:t>命令后</w:t>
      </w:r>
      <w:r>
        <w:rPr>
          <w:rFonts w:hint="eastAsia"/>
        </w:rPr>
        <w:t>pd</w:t>
      </w:r>
      <w:r>
        <w:t xml:space="preserve"> </w:t>
      </w:r>
      <w:r>
        <w:rPr>
          <w:rFonts w:hint="eastAsia"/>
        </w:rPr>
        <w:t xml:space="preserve">buddy </w:t>
      </w:r>
      <w:r>
        <w:rPr>
          <w:rFonts w:hint="eastAsia"/>
        </w:rPr>
        <w:t>组件会通过</w:t>
      </w:r>
      <w:r>
        <w:rPr>
          <w:rFonts w:hint="eastAsia"/>
        </w:rPr>
        <w:t>TiDB</w:t>
      </w:r>
      <w:r>
        <w:rPr>
          <w:rFonts w:hint="eastAsia"/>
        </w:rPr>
        <w:t>的</w:t>
      </w:r>
      <w:r>
        <w:rPr>
          <w:rFonts w:hint="eastAsia"/>
        </w:rPr>
        <w:t>status</w:t>
      </w:r>
      <w:r>
        <w:rPr>
          <w:rFonts w:hint="eastAsia"/>
        </w:rPr>
        <w:t>端口获取到需要同步的数据表信息，然后会将需要同步的数据信息发送到</w:t>
      </w:r>
      <w:r>
        <w:rPr>
          <w:rFonts w:hint="eastAsia"/>
        </w:rPr>
        <w:t>PD</w:t>
      </w:r>
      <w:r>
        <w:rPr>
          <w:rFonts w:hint="eastAsia"/>
        </w:rPr>
        <w:t>，</w:t>
      </w:r>
      <w:r>
        <w:rPr>
          <w:rFonts w:hint="eastAsia"/>
        </w:rPr>
        <w:t>PD</w:t>
      </w:r>
      <w:r>
        <w:rPr>
          <w:rFonts w:hint="eastAsia"/>
        </w:rPr>
        <w:t>根据该信息进行相关的数据调度。</w:t>
      </w:r>
    </w:p>
    <w:p w14:paraId="40E0CC19" w14:textId="77777777" w:rsidR="00A14C53" w:rsidRDefault="00A14C53" w:rsidP="00A14C53">
      <w:pPr>
        <w:pStyle w:val="3"/>
        <w:rPr>
          <w:rFonts w:hint="default"/>
        </w:rPr>
      </w:pPr>
      <w:r>
        <w:t>核心特性</w:t>
      </w:r>
    </w:p>
    <w:p w14:paraId="7F235316" w14:textId="6ADF92E6" w:rsidR="00A14C53" w:rsidRPr="00A14C53" w:rsidRDefault="00A14C53" w:rsidP="00A14C53">
      <w:pPr>
        <w:ind w:firstLine="420"/>
      </w:pPr>
      <w:r>
        <w:rPr>
          <w:rFonts w:hint="eastAsia"/>
        </w:rPr>
        <w:t>TiFlash</w:t>
      </w:r>
      <w:r>
        <w:rPr>
          <w:rFonts w:hint="eastAsia"/>
        </w:rPr>
        <w:t>主要有异步复制、一致性、智能选择、计算加速等几个核心特性。</w:t>
      </w:r>
    </w:p>
    <w:p w14:paraId="09377EF6" w14:textId="77777777" w:rsidR="00A14C53" w:rsidRPr="00A14C53" w:rsidRDefault="00A14C53" w:rsidP="00A14C53">
      <w:pPr>
        <w:ind w:firstLine="420"/>
        <w:rPr>
          <w:b/>
          <w:bCs/>
        </w:rPr>
      </w:pPr>
      <w:r w:rsidRPr="00A14C53">
        <w:rPr>
          <w:rFonts w:hint="eastAsia"/>
          <w:b/>
          <w:bCs/>
        </w:rPr>
        <w:t>异步复制</w:t>
      </w:r>
    </w:p>
    <w:p w14:paraId="0FE6D9F8" w14:textId="18A46CD5" w:rsidR="00A14C53" w:rsidRDefault="00A14C53" w:rsidP="00A14C53">
      <w:pPr>
        <w:ind w:firstLine="420"/>
      </w:pPr>
      <w:r>
        <w:rPr>
          <w:rFonts w:hint="eastAsia"/>
        </w:rPr>
        <w:t>TiFlash</w:t>
      </w:r>
      <w:r>
        <w:rPr>
          <w:rFonts w:hint="eastAsia"/>
        </w:rPr>
        <w:t>中的副本以特殊角色（</w:t>
      </w:r>
      <w:r>
        <w:rPr>
          <w:rFonts w:hint="eastAsia"/>
        </w:rPr>
        <w:t>Raft Learner</w:t>
      </w:r>
      <w:r>
        <w:rPr>
          <w:rFonts w:hint="eastAsia"/>
        </w:rPr>
        <w:t>）进行异步的数据复制。这表示当</w:t>
      </w:r>
      <w:r>
        <w:rPr>
          <w:rFonts w:hint="eastAsia"/>
        </w:rPr>
        <w:t xml:space="preserve"> TiFlash</w:t>
      </w:r>
      <w:r>
        <w:rPr>
          <w:rFonts w:hint="eastAsia"/>
        </w:rPr>
        <w:t>节点宕机或者网络高延迟等状况发生时，</w:t>
      </w:r>
      <w:r>
        <w:rPr>
          <w:rFonts w:hint="eastAsia"/>
        </w:rPr>
        <w:t>TiKV</w:t>
      </w:r>
      <w:r>
        <w:rPr>
          <w:rFonts w:hint="eastAsia"/>
        </w:rPr>
        <w:t>的业务仍然能确保正常进行。</w:t>
      </w:r>
    </w:p>
    <w:p w14:paraId="35D68D74" w14:textId="351F9BB0" w:rsidR="00A14C53" w:rsidRDefault="00A14C53" w:rsidP="00A14C53">
      <w:pPr>
        <w:ind w:firstLine="420"/>
      </w:pPr>
      <w:r>
        <w:rPr>
          <w:rFonts w:hint="eastAsia"/>
        </w:rPr>
        <w:t>这套复制机制也继承了</w:t>
      </w:r>
      <w:r>
        <w:rPr>
          <w:rFonts w:hint="eastAsia"/>
        </w:rPr>
        <w:t>TiKV</w:t>
      </w:r>
      <w:r>
        <w:rPr>
          <w:rFonts w:hint="eastAsia"/>
        </w:rPr>
        <w:t>体系的自动负载均衡和高可用：并不用依赖附加的复制管道，而是直接以多对多方式接收</w:t>
      </w:r>
      <w:r>
        <w:rPr>
          <w:rFonts w:hint="eastAsia"/>
        </w:rPr>
        <w:t>TiKV</w:t>
      </w:r>
      <w:r>
        <w:rPr>
          <w:rFonts w:hint="eastAsia"/>
        </w:rPr>
        <w:t>的数据传输；且只要</w:t>
      </w:r>
      <w:r>
        <w:rPr>
          <w:rFonts w:hint="eastAsia"/>
        </w:rPr>
        <w:t>TiKV</w:t>
      </w:r>
      <w:r>
        <w:rPr>
          <w:rFonts w:hint="eastAsia"/>
        </w:rPr>
        <w:t>中数据不丢失，就可以随时恢复</w:t>
      </w:r>
      <w:r>
        <w:rPr>
          <w:rFonts w:hint="eastAsia"/>
        </w:rPr>
        <w:t>TiFlash</w:t>
      </w:r>
      <w:r>
        <w:rPr>
          <w:rFonts w:hint="eastAsia"/>
        </w:rPr>
        <w:t>的副本。</w:t>
      </w:r>
    </w:p>
    <w:p w14:paraId="02FD5A9C" w14:textId="77777777" w:rsidR="00A14C53" w:rsidRPr="00A14C53" w:rsidRDefault="00A14C53" w:rsidP="00A14C53">
      <w:pPr>
        <w:ind w:firstLine="420"/>
        <w:rPr>
          <w:b/>
          <w:bCs/>
        </w:rPr>
      </w:pPr>
      <w:r w:rsidRPr="00A14C53">
        <w:rPr>
          <w:rFonts w:hint="eastAsia"/>
          <w:b/>
          <w:bCs/>
        </w:rPr>
        <w:t>一致性</w:t>
      </w:r>
    </w:p>
    <w:p w14:paraId="5BA61B70" w14:textId="2237895F" w:rsidR="00A14C53" w:rsidRDefault="00A14C53" w:rsidP="00A14C53">
      <w:pPr>
        <w:ind w:firstLine="420"/>
      </w:pPr>
      <w:r>
        <w:rPr>
          <w:rFonts w:hint="eastAsia"/>
        </w:rPr>
        <w:t>TiFlash</w:t>
      </w:r>
      <w:r>
        <w:rPr>
          <w:rFonts w:hint="eastAsia"/>
        </w:rPr>
        <w:t>提供与</w:t>
      </w:r>
      <w:r>
        <w:rPr>
          <w:rFonts w:hint="eastAsia"/>
        </w:rPr>
        <w:t>TiKV</w:t>
      </w:r>
      <w:r>
        <w:rPr>
          <w:rFonts w:hint="eastAsia"/>
        </w:rPr>
        <w:t>一样的快照隔离支持，且保证读取数据最新（确保之前写入的数据能被读取）。这个一致性是通过对数据进行复制进度校验做到的。</w:t>
      </w:r>
    </w:p>
    <w:p w14:paraId="167C2307" w14:textId="0EB7A000" w:rsidR="00A14C53" w:rsidRDefault="00A14C53" w:rsidP="00A14C53">
      <w:pPr>
        <w:ind w:firstLine="420"/>
      </w:pPr>
      <w:r>
        <w:rPr>
          <w:rFonts w:hint="eastAsia"/>
        </w:rPr>
        <w:t>每次收到读取请求，</w:t>
      </w:r>
      <w:r>
        <w:rPr>
          <w:rFonts w:hint="eastAsia"/>
        </w:rPr>
        <w:t>TiFlash</w:t>
      </w:r>
      <w:r>
        <w:rPr>
          <w:rFonts w:hint="eastAsia"/>
        </w:rPr>
        <w:t>中的</w:t>
      </w:r>
      <w:r>
        <w:rPr>
          <w:rFonts w:hint="eastAsia"/>
        </w:rPr>
        <w:t>Region</w:t>
      </w:r>
      <w:r>
        <w:rPr>
          <w:rFonts w:hint="eastAsia"/>
        </w:rPr>
        <w:t>副本会向</w:t>
      </w:r>
      <w:r>
        <w:rPr>
          <w:rFonts w:hint="eastAsia"/>
        </w:rPr>
        <w:t>Leader</w:t>
      </w:r>
      <w:r>
        <w:rPr>
          <w:rFonts w:hint="eastAsia"/>
        </w:rPr>
        <w:t>副本发起进度校对（一个非常轻的</w:t>
      </w:r>
      <w:r>
        <w:rPr>
          <w:rFonts w:hint="eastAsia"/>
        </w:rPr>
        <w:t>RPC</w:t>
      </w:r>
      <w:r>
        <w:rPr>
          <w:rFonts w:hint="eastAsia"/>
        </w:rPr>
        <w:t>请求），只有当进度确保至少所包含读取请求时间戳所覆盖的数据之后才响应读取。</w:t>
      </w:r>
    </w:p>
    <w:p w14:paraId="335892BE" w14:textId="77777777" w:rsidR="00A14C53" w:rsidRPr="00A14C53" w:rsidRDefault="00A14C53" w:rsidP="00A14C53">
      <w:pPr>
        <w:ind w:firstLine="420"/>
        <w:rPr>
          <w:b/>
          <w:bCs/>
        </w:rPr>
      </w:pPr>
      <w:r w:rsidRPr="00A14C53">
        <w:rPr>
          <w:rFonts w:hint="eastAsia"/>
          <w:b/>
          <w:bCs/>
        </w:rPr>
        <w:t>智能选择</w:t>
      </w:r>
    </w:p>
    <w:p w14:paraId="3DA8BC58" w14:textId="584F5559" w:rsidR="00A14C53" w:rsidRPr="00A14C53" w:rsidRDefault="00A14C53" w:rsidP="00A14C53">
      <w:pPr>
        <w:ind w:firstLine="420"/>
      </w:pPr>
      <w:r>
        <w:rPr>
          <w:rFonts w:hint="eastAsia"/>
        </w:rPr>
        <w:t>TiDB</w:t>
      </w:r>
      <w:r>
        <w:rPr>
          <w:rFonts w:hint="eastAsia"/>
        </w:rPr>
        <w:t>可以自动选择使用</w:t>
      </w:r>
      <w:r>
        <w:rPr>
          <w:rFonts w:hint="eastAsia"/>
        </w:rPr>
        <w:t>TiFlash</w:t>
      </w:r>
      <w:r>
        <w:rPr>
          <w:rFonts w:hint="eastAsia"/>
        </w:rPr>
        <w:t>列存或者</w:t>
      </w:r>
      <w:r>
        <w:rPr>
          <w:rFonts w:hint="eastAsia"/>
        </w:rPr>
        <w:t>TiKV</w:t>
      </w:r>
      <w:r>
        <w:rPr>
          <w:rFonts w:hint="eastAsia"/>
        </w:rPr>
        <w:t>行存，甚至在同一查询内混合使用提供最佳查询速度。这个选择机制与</w:t>
      </w:r>
      <w:r>
        <w:rPr>
          <w:rFonts w:hint="eastAsia"/>
        </w:rPr>
        <w:t>TiDB</w:t>
      </w:r>
      <w:r>
        <w:rPr>
          <w:rFonts w:hint="eastAsia"/>
        </w:rPr>
        <w:t>选取不同索引提供查询类似：根据统计信息判断读取代价并作出合理选择。</w:t>
      </w:r>
    </w:p>
    <w:p w14:paraId="0D4E61BA" w14:textId="77777777" w:rsidR="00A14C53" w:rsidRPr="00A14C53" w:rsidRDefault="00A14C53" w:rsidP="00A14C53">
      <w:pPr>
        <w:ind w:firstLine="420"/>
        <w:rPr>
          <w:b/>
          <w:bCs/>
        </w:rPr>
      </w:pPr>
      <w:r w:rsidRPr="00A14C53">
        <w:rPr>
          <w:rFonts w:hint="eastAsia"/>
          <w:b/>
          <w:bCs/>
        </w:rPr>
        <w:t>计算加速</w:t>
      </w:r>
    </w:p>
    <w:p w14:paraId="4CDD8979" w14:textId="285CC896" w:rsidR="00A14C53" w:rsidRPr="00A14C53" w:rsidRDefault="00A14C53" w:rsidP="00A14C53">
      <w:pPr>
        <w:ind w:firstLine="420"/>
      </w:pPr>
      <w:r>
        <w:rPr>
          <w:rFonts w:hint="eastAsia"/>
        </w:rPr>
        <w:t>TiFlash</w:t>
      </w:r>
      <w:r>
        <w:rPr>
          <w:rFonts w:hint="eastAsia"/>
        </w:rPr>
        <w:t>对</w:t>
      </w:r>
      <w:r>
        <w:rPr>
          <w:rFonts w:hint="eastAsia"/>
        </w:rPr>
        <w:t>TiDB</w:t>
      </w:r>
      <w:r>
        <w:rPr>
          <w:rFonts w:hint="eastAsia"/>
        </w:rPr>
        <w:t>的计算加速分为两部分：列存本身的读取效率提升以及为</w:t>
      </w:r>
      <w:r>
        <w:rPr>
          <w:rFonts w:hint="eastAsia"/>
        </w:rPr>
        <w:t>TiDB</w:t>
      </w:r>
      <w:r>
        <w:rPr>
          <w:rFonts w:hint="eastAsia"/>
        </w:rPr>
        <w:t>分担计算。其中分担计算的原理和</w:t>
      </w:r>
      <w:r>
        <w:rPr>
          <w:rFonts w:hint="eastAsia"/>
        </w:rPr>
        <w:t>TiKV</w:t>
      </w:r>
      <w:r>
        <w:rPr>
          <w:rFonts w:hint="eastAsia"/>
        </w:rPr>
        <w:t>的协处理器一致：</w:t>
      </w:r>
      <w:r>
        <w:rPr>
          <w:rFonts w:hint="eastAsia"/>
        </w:rPr>
        <w:t>TiDB</w:t>
      </w:r>
      <w:r>
        <w:rPr>
          <w:rFonts w:hint="eastAsia"/>
        </w:rPr>
        <w:t>会将可以由存储层分担的计算下推。能否下推取决于</w:t>
      </w:r>
      <w:r>
        <w:rPr>
          <w:rFonts w:hint="eastAsia"/>
        </w:rPr>
        <w:t>TiFlash</w:t>
      </w:r>
      <w:r>
        <w:rPr>
          <w:rFonts w:hint="eastAsia"/>
        </w:rPr>
        <w:t>是否可以支持相关下推。</w:t>
      </w:r>
    </w:p>
    <w:p w14:paraId="724E83EA" w14:textId="799F489C" w:rsidR="00AC3302" w:rsidRDefault="00E8097A" w:rsidP="00E8097A">
      <w:pPr>
        <w:pStyle w:val="2"/>
        <w:rPr>
          <w:rFonts w:hint="default"/>
        </w:rPr>
      </w:pPr>
      <w:r>
        <w:t>TDSQL</w:t>
      </w:r>
    </w:p>
    <w:p w14:paraId="6EB18161" w14:textId="3CE7E7A1" w:rsidR="00E8097A" w:rsidRDefault="00E8097A" w:rsidP="00E8097A">
      <w:pPr>
        <w:pStyle w:val="2"/>
        <w:rPr>
          <w:rFonts w:hint="default"/>
        </w:rPr>
      </w:pPr>
      <w:r>
        <w:t>GoldenDB</w:t>
      </w:r>
    </w:p>
    <w:p w14:paraId="27ADDD76" w14:textId="60FE475D" w:rsidR="00E8097A" w:rsidRDefault="00E8097A" w:rsidP="00E8097A">
      <w:r>
        <w:lastRenderedPageBreak/>
        <w:tab/>
      </w:r>
      <w:r>
        <w:rPr>
          <w:rFonts w:hint="eastAsia"/>
        </w:rPr>
        <w:t>GoldenDB</w:t>
      </w:r>
      <w:r>
        <w:rPr>
          <w:rFonts w:hint="eastAsia"/>
        </w:rPr>
        <w:t>目前的</w:t>
      </w:r>
      <w:r>
        <w:rPr>
          <w:rFonts w:hint="eastAsia"/>
        </w:rPr>
        <w:t>HTAP</w:t>
      </w:r>
      <w:r>
        <w:rPr>
          <w:rFonts w:hint="eastAsia"/>
        </w:rPr>
        <w:t>架构采用的是</w:t>
      </w:r>
      <w:r>
        <w:rPr>
          <w:rFonts w:hint="eastAsia"/>
        </w:rPr>
        <w:t>TP</w:t>
      </w:r>
      <w:r>
        <w:rPr>
          <w:rFonts w:hint="eastAsia"/>
        </w:rPr>
        <w:t>和</w:t>
      </w:r>
      <w:r>
        <w:rPr>
          <w:rFonts w:hint="eastAsia"/>
        </w:rPr>
        <w:t>AP</w:t>
      </w:r>
      <w:r>
        <w:rPr>
          <w:rFonts w:hint="eastAsia"/>
        </w:rPr>
        <w:t>在计算上分离，存储上共享的方式，但是</w:t>
      </w:r>
      <w:r>
        <w:rPr>
          <w:rFonts w:hint="eastAsia"/>
        </w:rPr>
        <w:t>DB</w:t>
      </w:r>
      <w:r>
        <w:rPr>
          <w:rFonts w:hint="eastAsia"/>
        </w:rPr>
        <w:t>采用的仍然都是行存储，没有采用行列混合存储。</w:t>
      </w:r>
    </w:p>
    <w:p w14:paraId="16049647" w14:textId="442FE938" w:rsidR="00E8097A" w:rsidRPr="00E8097A" w:rsidRDefault="00E8097A" w:rsidP="00E8097A">
      <w:r>
        <w:tab/>
      </w:r>
      <w:r>
        <w:rPr>
          <w:rFonts w:hint="eastAsia"/>
        </w:rPr>
        <w:t>AP</w:t>
      </w:r>
      <w:r>
        <w:rPr>
          <w:rFonts w:hint="eastAsia"/>
        </w:rPr>
        <w:t>引擎采用的是基于</w:t>
      </w:r>
      <w:r>
        <w:rPr>
          <w:rFonts w:hint="eastAsia"/>
        </w:rPr>
        <w:t>presto</w:t>
      </w:r>
      <w:r>
        <w:rPr>
          <w:rFonts w:hint="eastAsia"/>
        </w:rPr>
        <w:t>做二次开发。</w:t>
      </w:r>
    </w:p>
    <w:p w14:paraId="3DBCD723" w14:textId="40979FEB" w:rsidR="00CD31D9" w:rsidRDefault="00CD31D9" w:rsidP="00CD31D9">
      <w:pPr>
        <w:pStyle w:val="1"/>
        <w:rPr>
          <w:rFonts w:hint="default"/>
        </w:rPr>
      </w:pPr>
      <w:r>
        <w:t>发展方向</w:t>
      </w:r>
    </w:p>
    <w:p w14:paraId="14A47BD5" w14:textId="0B22DD19" w:rsidR="00F43E4A" w:rsidRDefault="00F43E4A" w:rsidP="00CD31D9">
      <w:pPr>
        <w:pStyle w:val="2"/>
        <w:rPr>
          <w:rFonts w:hint="default"/>
        </w:rPr>
      </w:pPr>
      <w:r>
        <w:t>弱耦合</w:t>
      </w:r>
      <w:r>
        <w:t>/</w:t>
      </w:r>
      <w:r>
        <w:t>资源隔离</w:t>
      </w:r>
    </w:p>
    <w:p w14:paraId="6FE591A6" w14:textId="322F9DC1" w:rsidR="00F43E4A" w:rsidRDefault="00F43E4A" w:rsidP="00CD31D9">
      <w:pPr>
        <w:pStyle w:val="2"/>
        <w:rPr>
          <w:rFonts w:hint="default"/>
        </w:rPr>
      </w:pPr>
      <w:r>
        <w:t>行列混合存储</w:t>
      </w:r>
    </w:p>
    <w:p w14:paraId="13DEDA82" w14:textId="4EDC2E35" w:rsidR="00CD31D9" w:rsidRPr="00CD31D9" w:rsidRDefault="00CD31D9" w:rsidP="00CD31D9">
      <w:pPr>
        <w:pStyle w:val="2"/>
        <w:rPr>
          <w:rFonts w:hint="default"/>
        </w:rPr>
      </w:pPr>
      <w:r>
        <w:t>Serverless</w:t>
      </w:r>
    </w:p>
    <w:sectPr w:rsidR="00CD31D9" w:rsidRPr="00CD31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AFB82" w14:textId="77777777" w:rsidR="00FB481B" w:rsidRDefault="00FB481B">
      <w:pPr>
        <w:spacing w:line="240" w:lineRule="auto"/>
      </w:pPr>
      <w:r>
        <w:separator/>
      </w:r>
    </w:p>
  </w:endnote>
  <w:endnote w:type="continuationSeparator" w:id="0">
    <w:p w14:paraId="41A1B23C" w14:textId="77777777" w:rsidR="00FB481B" w:rsidRDefault="00FB48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DC07B" w14:textId="77777777" w:rsidR="00FB481B" w:rsidRDefault="00FB481B">
      <w:r>
        <w:separator/>
      </w:r>
    </w:p>
  </w:footnote>
  <w:footnote w:type="continuationSeparator" w:id="0">
    <w:p w14:paraId="5C97A0C5" w14:textId="77777777" w:rsidR="00FB481B" w:rsidRDefault="00FB48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20152"/>
    <w:rsid w:val="00172A27"/>
    <w:rsid w:val="002B5E85"/>
    <w:rsid w:val="002E6C74"/>
    <w:rsid w:val="0044171F"/>
    <w:rsid w:val="005C1C60"/>
    <w:rsid w:val="006B0847"/>
    <w:rsid w:val="00713F6B"/>
    <w:rsid w:val="007C31D8"/>
    <w:rsid w:val="00871D17"/>
    <w:rsid w:val="009F4AED"/>
    <w:rsid w:val="00A14C53"/>
    <w:rsid w:val="00A2020F"/>
    <w:rsid w:val="00AC3302"/>
    <w:rsid w:val="00B30772"/>
    <w:rsid w:val="00CD31D9"/>
    <w:rsid w:val="00E8097A"/>
    <w:rsid w:val="00EE7466"/>
    <w:rsid w:val="00F43E4A"/>
    <w:rsid w:val="00F57730"/>
    <w:rsid w:val="00FB481B"/>
    <w:rsid w:val="03527E01"/>
    <w:rsid w:val="040C4E0B"/>
    <w:rsid w:val="04305DD7"/>
    <w:rsid w:val="044F3F44"/>
    <w:rsid w:val="084453C3"/>
    <w:rsid w:val="09DD5CC9"/>
    <w:rsid w:val="0B3B7252"/>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F03D0E"/>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E7E2E65"/>
    <w:rsid w:val="4F8F7B7B"/>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5D68FD"/>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397233"/>
  <w15:docId w15:val="{5F9B2995-E397-45D4-8AF7-2CEDA23CA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 w:val="28"/>
      <w:szCs w:val="48"/>
    </w:rPr>
  </w:style>
  <w:style w:type="paragraph" w:styleId="2">
    <w:name w:val="heading 2"/>
    <w:basedOn w:val="a"/>
    <w:next w:val="a"/>
    <w:link w:val="20"/>
    <w:unhideWhenUsed/>
    <w:qFormat/>
    <w:pPr>
      <w:jc w:val="left"/>
      <w:outlineLvl w:val="1"/>
    </w:pPr>
    <w:rPr>
      <w:rFonts w:cs="Times New Roman" w:hint="eastAsia"/>
      <w:b/>
      <w:bCs/>
      <w:kern w:val="0"/>
      <w:sz w:val="28"/>
      <w:szCs w:val="36"/>
    </w:rPr>
  </w:style>
  <w:style w:type="paragraph" w:styleId="3">
    <w:name w:val="heading 3"/>
    <w:basedOn w:val="a"/>
    <w:next w:val="a"/>
    <w:link w:val="30"/>
    <w:unhideWhenUsed/>
    <w:qFormat/>
    <w:rsid w:val="002B5E85"/>
    <w:pPr>
      <w:jc w:val="left"/>
      <w:outlineLvl w:val="2"/>
    </w:pPr>
    <w:rPr>
      <w:rFonts w:cs="Times New Roman" w:hint="eastAsia"/>
      <w:b/>
      <w:kern w:val="0"/>
      <w:szCs w:val="27"/>
    </w:rPr>
  </w:style>
  <w:style w:type="paragraph" w:styleId="4">
    <w:name w:val="heading 4"/>
    <w:basedOn w:val="a"/>
    <w:next w:val="a"/>
    <w:link w:val="40"/>
    <w:unhideWhenUsed/>
    <w:qFormat/>
    <w:pPr>
      <w:keepNext/>
      <w:keepLines/>
      <w:spacing w:line="400" w:lineRule="exact"/>
      <w:ind w:firstLineChars="200" w:firstLine="420"/>
      <w:outlineLvl w:val="3"/>
    </w:pPr>
    <w:rPr>
      <w:rFonts w:eastAsia="宋体" w:cs="Times New Roman"/>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Pr>
      <w:rFonts w:ascii="Times New Roman" w:eastAsia="宋体" w:hAnsi="Times New Roman" w:cs="Times New Roman"/>
      <w:sz w:val="24"/>
      <w:szCs w:val="24"/>
    </w:rPr>
  </w:style>
  <w:style w:type="character" w:customStyle="1" w:styleId="30">
    <w:name w:val="标题 3 字符"/>
    <w:link w:val="3"/>
    <w:qFormat/>
    <w:rsid w:val="002B5E85"/>
    <w:rPr>
      <w:rFonts w:eastAsia="仿宋"/>
      <w:b/>
      <w:sz w:val="24"/>
      <w:szCs w:val="27"/>
    </w:rPr>
  </w:style>
  <w:style w:type="character" w:customStyle="1" w:styleId="20">
    <w:name w:val="标题 2 字符"/>
    <w:basedOn w:val="a0"/>
    <w:link w:val="2"/>
    <w:qFormat/>
    <w:rPr>
      <w:rFonts w:ascii="Times New Roman" w:eastAsia="仿宋" w:hAnsi="Times New Roman" w:cs="宋体"/>
      <w:b/>
      <w:bCs/>
      <w:sz w:val="28"/>
      <w:szCs w:val="32"/>
    </w:rPr>
  </w:style>
  <w:style w:type="character" w:customStyle="1" w:styleId="10">
    <w:name w:val="标题 1 字符"/>
    <w:link w:val="1"/>
    <w:qFormat/>
    <w:rPr>
      <w:rFonts w:ascii="Times New Roman" w:eastAsia="仿宋" w:hAnsi="Times New Roman" w:cs="宋体"/>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10</Pages>
  <Words>797</Words>
  <Characters>4547</Characters>
  <Application>Microsoft Office Word</Application>
  <DocSecurity>0</DocSecurity>
  <Lines>37</Lines>
  <Paragraphs>10</Paragraphs>
  <ScaleCrop>false</ScaleCrop>
  <Company>Kingsoft</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14</cp:revision>
  <dcterms:created xsi:type="dcterms:W3CDTF">2014-10-29T12:08:00Z</dcterms:created>
  <dcterms:modified xsi:type="dcterms:W3CDTF">2022-07-22T15:45:00Z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9D9961A53AB140EB81B371A6D74BB554</vt:lpwstr>
  </property>
</Properties>
</file>