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注：对于分布式数据库，可以通过引入超时机制和横向分片减少可能产生死锁和性能瓶颈的情况，提高并发。具体就是，将查询尽可能分发到不同数据节点，这样就减少一个节点上的锁问题。</w:t>
      </w:r>
      <w:bookmarkStart w:id="0" w:name="_GoBack"/>
      <w:bookmarkEnd w:id="0"/>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24C1CD5"/>
    <w:rsid w:val="158C1F4D"/>
    <w:rsid w:val="159803FE"/>
    <w:rsid w:val="20BC60B2"/>
    <w:rsid w:val="219808B2"/>
    <w:rsid w:val="23AC1B90"/>
    <w:rsid w:val="23D41C15"/>
    <w:rsid w:val="29801FBE"/>
    <w:rsid w:val="33072B5C"/>
    <w:rsid w:val="33301461"/>
    <w:rsid w:val="3C5E3E2A"/>
    <w:rsid w:val="3FF37BE8"/>
    <w:rsid w:val="47D04FD0"/>
    <w:rsid w:val="4850199F"/>
    <w:rsid w:val="4C4E55CE"/>
    <w:rsid w:val="56B92EDB"/>
    <w:rsid w:val="59274028"/>
    <w:rsid w:val="69881709"/>
    <w:rsid w:val="6CFA68E5"/>
    <w:rsid w:val="754C2154"/>
    <w:rsid w:val="75C466DC"/>
    <w:rsid w:val="78386409"/>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qFormat/>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2020-11-18T13:21:50Z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