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us、id、wa有一定的优化空间，有效的使用资源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CPU温度过高导致性能衰减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某一台服务器在做简单select并发测试时性能衰减非常严重，一开始TPS为5W，跑一段时间之后降到2W以下。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检查测试模型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组网信息、硬件配置、集群信息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数据库配置文件、错误日志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结论：没有异常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检查表结构、大小与并发测试的SQL语句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数据文件约为31GB，innodb_buffer_pool_size=102400M。所有数据均在内存中，测试过程中没有磁盘IO压力。测试SQL语句为简单根据逐渐等值查询所有表字段，理论上该业务模型下的简单select性能应该非常稳定，不可能发生如此大的衰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操作系统和硬件排查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监控系统的CPU、内存、IO和网络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结论：唯一值得怀疑的现象就是发现CPU利用率会随着测试时间的增加慢慢升高。于是，将排查重点定位到CPU上。CPU为2路8核2线程，共32和虚拟核Intel(R) Xeon(R) CPU E5-2650 v2@2.60GHz。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查看32核的繁忙程度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结论：发现其中有一半的核明显性能很低，其中usr很低（10%左右），sys很高（50%左右）；另一半核则较为正常，usr大概30%左右，sys大概20%左右。且正常的核与非正常的核每次测试都是固定的CPU ID。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实时监控/proc/cpuinfo观察每个核的当前频率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结论：从结果中看到physical id为0的核频率明显低于physical id为1的核，此时严重怀疑有可能是CPU温度过高导致降频影响性能。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监控CPU温度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安装lm_sensors，包括2个rpm包。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安装完成后启动检测传感器：执行sh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year|sensor-detect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执行sensors查看当前cpu温度，其中第一个温度为CPU当前温度，high为开始降频的温度，crit为临界温度。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可以看到physical id 1的核温度非常高，几乎已经达到临界值，physical id 0的核也已经超过降频温度。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当服务器CPU温度高于降频温度之后，CPU出于自我保护，就会开始降低频率，影响测试性能。当温度达到临界温度时甚至可能自动关机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多次测试证实：该服务器空载时CPU温度约为60-70度，所以并发测试开始，CPU可以以较高频率运转，此时TPS约为5W。运行一段时间之后，CPU温度迅速升高，开始逐渐降频，导致TPS下降到2W以下。当CPU温度恢复到降频温度以下时测试，TPS又回到5W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系统CPU单核压力大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在执行查询时，发现系统整体的CPU压力不太大，但是单核CPU压力很大。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MySQL不支持并行计算，一个会话中的SQL只会分配到一个逻辑CPU上运行；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某个会话中存在未执行完的慢SQL（可能存在大量外排）；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某个会话中的SQL存在未结束的大事务，持有大量行锁或等待行锁。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巡检慢SQL，并优化：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检查索引利用情况；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优化业务逻辑，避免大量锁冲突；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减少大事务使用，拆分小事务；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使用perf top工具排查。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CPU负载高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</w:t>
      </w:r>
      <w:r>
        <w:rPr>
          <w:rFonts w:hint="eastAsia"/>
          <w:color w:val="FF0000"/>
          <w:lang w:val="en-US" w:eastAsia="zh-CN"/>
        </w:rPr>
        <w:t>包括连接数增加、执行差效率的查询SQL、哈希连接或多表合并连接、写和读IO慢、参数设置不合理</w:t>
      </w:r>
      <w:r>
        <w:rPr>
          <w:rFonts w:hint="eastAsia"/>
          <w:lang w:val="en-US" w:eastAsia="zh-CN"/>
        </w:rPr>
        <w:t>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top -p 3247</w:t>
      </w:r>
    </w:p>
    <w:p>
      <w:pPr>
        <w:jc w:val="center"/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添加索引，组合索引，坚持2张表以内的join方式</w:t>
      </w:r>
      <w:r>
        <w:rPr>
          <w:rFonts w:hint="eastAsia" w:ascii="Times New Roman" w:eastAsia="仿宋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3、相关缓存大小设置：</w:t>
      </w:r>
      <w:r>
        <w:rPr>
          <w:rFonts w:hint="eastAsia" w:ascii="Times New Roman" w:eastAsia="仿宋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4230" cy="22974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2、对于写操作，InnoDB是WAL（Write-Ahead Logging）模式，先写日志，延迟写数据页然后在写入磁盘，这样保证数据的安全性数据不丢失；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异步写，主要在下面场景下触发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binlog，undo，redo log空间不足时；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大量的</w:t>
      </w:r>
      <w:r>
        <w:rPr>
          <w:rFonts w:hint="eastAsia"/>
          <w:color w:val="FF0000"/>
          <w:lang w:val="en-US" w:eastAsia="zh-CN"/>
        </w:rPr>
        <w:t>IO</w:t>
      </w:r>
      <w:r>
        <w:rPr>
          <w:rFonts w:hint="eastAsia" w:ascii="Times New Roman" w:eastAsia="仿宋"/>
          <w:color w:val="FF0000"/>
          <w:lang w:val="en-US" w:eastAsia="zh-CN"/>
        </w:rPr>
        <w:t>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3、尽量使用IOPS高的硬件设备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双页刷新：sync_binlog，innodb_flush_log_at_trx_commit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55C7"/>
    <w:multiLevelType w:val="singleLevel"/>
    <w:tmpl w:val="9FF75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A1DA35"/>
    <w:multiLevelType w:val="singleLevel"/>
    <w:tmpl w:val="DAA1DA3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781EA5E"/>
    <w:multiLevelType w:val="singleLevel"/>
    <w:tmpl w:val="3781EA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88B2E4"/>
    <w:multiLevelType w:val="singleLevel"/>
    <w:tmpl w:val="5888B2E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10A4E4"/>
    <w:multiLevelType w:val="multilevel"/>
    <w:tmpl w:val="7D10A4E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07765DAE"/>
    <w:rsid w:val="0DCD100C"/>
    <w:rsid w:val="0F8C6FFC"/>
    <w:rsid w:val="14BF56C0"/>
    <w:rsid w:val="158065B6"/>
    <w:rsid w:val="16146618"/>
    <w:rsid w:val="17AA4D71"/>
    <w:rsid w:val="17C25FC8"/>
    <w:rsid w:val="19027433"/>
    <w:rsid w:val="22B95BC6"/>
    <w:rsid w:val="260F5285"/>
    <w:rsid w:val="2769195B"/>
    <w:rsid w:val="2B3639D5"/>
    <w:rsid w:val="312948BF"/>
    <w:rsid w:val="33E938EF"/>
    <w:rsid w:val="375A4F31"/>
    <w:rsid w:val="422A11F3"/>
    <w:rsid w:val="42723C51"/>
    <w:rsid w:val="46FD7F11"/>
    <w:rsid w:val="531E5B8D"/>
    <w:rsid w:val="532D4204"/>
    <w:rsid w:val="5B644570"/>
    <w:rsid w:val="5DFC3DAE"/>
    <w:rsid w:val="5FE814E3"/>
    <w:rsid w:val="600A7C71"/>
    <w:rsid w:val="615B2EBF"/>
    <w:rsid w:val="6C0F4A4E"/>
    <w:rsid w:val="6C9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野渡书生</cp:lastModifiedBy>
  <dcterms:modified xsi:type="dcterms:W3CDTF">2021-10-25T15:26:45Z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1E54B09DE51145C9A50F5B79AC3C917B</vt:lpwstr>
  </property>
</Properties>
</file>