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MySQL5.4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MySQL5.5之前的版本DDL实现方式：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2364740" cy="1650365"/>
            <wp:effectExtent l="0" t="0" r="1016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存在的问题：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copydata的过程需要耗费额外的存储空间</w:t>
      </w:r>
      <w:r>
        <w:rPr>
          <w:rFonts w:hint="eastAsia" w:ascii="Times New Roman" w:eastAsia="仿宋"/>
          <w:lang w:val="en-US" w:eastAsia="zh-CN"/>
        </w:rPr>
        <w:t>，并且执行过程耗时较长；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copydata的过程有</w:t>
      </w:r>
      <w:r>
        <w:rPr>
          <w:rFonts w:hint="eastAsia" w:ascii="Times New Roman" w:eastAsia="仿宋"/>
          <w:b/>
          <w:bCs/>
          <w:color w:val="FF0000"/>
          <w:u w:val="single"/>
          <w:lang w:val="en-US" w:eastAsia="zh-CN"/>
        </w:rPr>
        <w:t>写锁</w:t>
      </w:r>
      <w:r>
        <w:rPr>
          <w:rFonts w:hint="eastAsia" w:ascii="Times New Roman" w:eastAsia="仿宋"/>
          <w:color w:val="FF0000"/>
          <w:lang w:val="en-US" w:eastAsia="zh-CN"/>
        </w:rPr>
        <w:t>，无法持续的对外进行服务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INDEX CREATE（FIC）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IN-PLACE方式，但依旧阻塞INSERT、UPDATE、DELETE操作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</w:t>
      </w:r>
      <w:r>
        <w:rPr>
          <w:rFonts w:hint="default"/>
          <w:color w:val="FF0000"/>
          <w:lang w:val="en-US" w:eastAsia="zh-CN"/>
        </w:rPr>
        <w:t>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DDL是用于描述数据库中要存储的现实世界实体的语言，例如创建数据库、创建表、添加索引、添加字段等。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根据DDL执行过程中是否允许对表做读写操作，可以分为“不允许读和写”、“只允许读”、“允许读和写”三种场景（“只允许读”场景设定为Offline DDL，“允许读和写”场景设定为Online DDL）。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5.6版本开始引入Online DDL功能，并在MySQL5.7版本和8.0版本做了功能扩充。相对于Offline DDL，Online DDL在执行期间不仅允许对表进行读操作，还允许写操作。减少DDL对在线业务的影响，同时在某些特定的DDL场景下，Online DDL还可以减少对磁盘IO的消耗以及提升DDL执行效率。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ADD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PRIMARY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</w:t>
      </w:r>
      <w:r>
        <w:rPr>
          <w:rFonts w:hint="eastAsia" w:ascii="Times New Roman" w:eastAsia="仿宋"/>
          <w:color w:val="FF0000"/>
          <w:lang w:val="en-US" w:eastAsia="zh-CN"/>
        </w:rPr>
        <w:t>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</w:t>
      </w:r>
      <w:r>
        <w:rPr>
          <w:rFonts w:hint="eastAsia" w:ascii="Times New Roman" w:eastAsia="仿宋"/>
          <w:color w:val="FF0000"/>
          <w:lang w:val="en-US" w:eastAsia="zh-CN"/>
        </w:rPr>
        <w:t>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使用pt-osc或者gh-ost等在线变更的工具进行变更</w:t>
      </w:r>
      <w:r>
        <w:rPr>
          <w:rFonts w:hint="eastAsia" w:ascii="Times New Roman" w:eastAsia="仿宋"/>
          <w:lang w:val="en-US" w:eastAsia="zh-CN"/>
        </w:rPr>
        <w:t>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 w:ascii="Times New Roman" w:eastAsia="仿宋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DDL和Online DDL最重要的区别：DDL执行过程中是否支持对表写擦做，该区别是由DDL执行过程中加不同的元数据锁决定的。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元数据锁是Server层的锁（不是InnoDB存储引擎层面的），主要用于隔离DML和DDL以及 DDL之间的干扰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DDL中的元数据锁：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0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MDL_EXCLUSIVE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排它锁，防止其他线程读写元数据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MDL_SHARED_UPGRADABLE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允许读表数据，允许写表数据，禁止DDL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MDL_SHARED_NO_WRITE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允许读表数据，禁止写表数据，禁止DDL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MDL_SHARED_READ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</w:tbl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元数据锁之间的关系：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MDL_EXCLUSIVE和MDL_SHARED_READ互斥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事务1拥有表的MDL_EXCLUSIVE锁，事务2申请MDL_SHARED_READ锁时等待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事务1拥有表的MDL_SHARED_READ锁，事务2申请MDL_EXCLUSIVE锁时等待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MDL_EXCLUSIVE</w:t>
      </w:r>
      <w:r>
        <w:rPr>
          <w:rFonts w:hint="eastAsia"/>
          <w:lang w:val="en-US" w:eastAsia="zh-CN"/>
        </w:rPr>
        <w:t>和MDL_SHARED_WRITE互斥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和MDL_SHARED_UPGRADABLE互斥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和MDL_SHARED_READ兼容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MDL_SHARED_READ</w:t>
      </w:r>
      <w:r>
        <w:rPr>
          <w:rFonts w:hint="eastAsia"/>
          <w:lang w:val="en-US" w:eastAsia="zh-CN"/>
        </w:rPr>
        <w:t>和MDL_SHARED_WRITE兼容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和MDL_SHARED_NO_READ兼容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和MDL_SHARED_WRITE互斥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开启元数据锁统计功能：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performance_schema.setup_instruments set enabled=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wait/lock/metadata/sql/mdl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查询当前元数据锁：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performance_schema.metadata_locks;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事务1：lock table t1 write;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事务2：select * from t1 limit 1 for update;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先执行事务1，再执行事务2，事务2 处于等待状态，按照以下方法分析元数据锁冲突：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查看当前连接处理情况：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information_schema.processlist;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事务2当前状态未“Waiting for table metadata lock”，等待元数据锁。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查看当前元数据锁情况：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OBJECT_TYPE,OBJECT_SCHEMA,OBJECT_NAME,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OBJECT_INSTANCE_BEGIN,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LOCK_TYPE,LOCK_STATUS,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OWNER_THREAD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performance_schema.metadata_locks;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事务1拥有t1表的SHARED_NO_WRITE类型元数据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LOCK_TYPE=SHARED_NO_READ_WRITE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LOCK_STATUS=GRANTED 已拥有元数据锁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OWNER_THREAD_IN=336520 处理事务1的线程号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事务2申请SHARED_WRITE类型元数据锁并处于pending状态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LOCK_STATUS=PENDING 等待获取元数据锁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OWNER_THRED_ID=335454 处理事务2的线程号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确定事务2的SQL语句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performance_schema.threads where THREADS_ID=335454;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PROCESSLIST_ID =335156与第1步中查询结果处于“Waiting for table metadata lock”连接一致。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THREADS_ID=335454;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确定事务1的SQL语句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performance_schema.threads where THREADS_ID=33</w:t>
      </w:r>
      <w:r>
        <w:rPr>
          <w:rFonts w:hint="eastAsia"/>
          <w:lang w:val="en-US" w:eastAsia="zh-CN"/>
        </w:rPr>
        <w:t>6520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 w:ascii="Times New Roman" w:eastAsia="仿宋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>where THREADS_ID=336520;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从以上查询结果可以判断，事务1阻塞事务2的执行，以及事务1和事务2对应的SQL语句。可以使用kill processlist_id的方式终止事务1：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kill 336218；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4250" cy="32004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根据元数据锁的关系可知，从第1步加SHARED_NO_WRITE元数据锁，一直到第6步释放元数据锁，整个DDL期间，只允许对该表进行查询操作，不允许对该表进行写操作。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打开监控DDL进度功能。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表数据文件大小：3G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DDL类型：新增字段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DDL监控信息显示，只有一个阶段copy to tmp table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Offline DDL性能比online DDL性能差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分别采用offline DDL和online DDL方式新增字段，offline DDL耗时2min，online DDL耗时38s。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新的临时</w:t>
      </w:r>
      <w:r>
        <w:rPr>
          <w:rFonts w:hint="default"/>
          <w:lang w:val="en-US" w:eastAsia="zh-CN"/>
        </w:rPr>
        <w:t>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速度非常快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</w:t>
      </w:r>
      <w:r>
        <w:rPr>
          <w:rFonts w:hint="eastAsia"/>
          <w:lang w:val="en-US" w:eastAsia="zh-CN"/>
        </w:rPr>
        <w:t>（仅rebuild类型需要）</w:t>
      </w:r>
      <w:r>
        <w:rPr>
          <w:rFonts w:hint="default"/>
          <w:lang w:val="en-US" w:eastAsia="zh-CN"/>
        </w:rPr>
        <w:t>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</w:t>
      </w:r>
      <w:r>
        <w:rPr>
          <w:rFonts w:hint="eastAsia"/>
          <w:lang w:val="en-US" w:eastAsia="zh-CN"/>
        </w:rPr>
        <w:t>仅</w:t>
      </w:r>
      <w:r>
        <w:rPr>
          <w:rFonts w:hint="default"/>
          <w:lang w:val="en-US" w:eastAsia="zh-CN"/>
        </w:rPr>
        <w:t>rebuild类型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根据DDL是否需要重建表空间，可以分为no-build和rebuild两种方式。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no-rebuild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no-rebuild不涉及表的重建（例如修改字段名），只修改元数据项（添加索引，会产生二级索引的写入操作），即只在原表路径下产生.frm文件，是代价最小、速度最快的DDL类型。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rebuild涉及表的重建（例如新增字段），在原表路径下创建新的.frm和.ibd文件，拷贝ibd文件时消耗的IO较多。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执行过程中，并行的DML操作原表，同时会申请row_log空间记录DML操作，这部分操作会在DDL执行和提交阶段应用到新的表空间中。row_log空间是一个独立的空间，其大小可通过innodb_online_alter_log_max_size控制（默认128M），当DDL过程中，并行的DML超过innodb_online_alter_log_max_size容量，就会报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Rebuild方式的DDL，对空间有要求，对IO消耗比较大，是代价最大的DDL类型。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</w:t>
      </w:r>
      <w:r>
        <w:rPr>
          <w:rFonts w:hint="eastAsia"/>
          <w:lang w:val="en-US" w:eastAsia="zh-CN"/>
        </w:rPr>
        <w:t>（EXCLUSIVE-&gt;SHARED_UPGRADABLE）</w:t>
      </w:r>
      <w:r>
        <w:rPr>
          <w:rFonts w:hint="default"/>
          <w:lang w:val="en-US" w:eastAsia="zh-CN"/>
        </w:rPr>
        <w:t>，允许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</w:t>
      </w:r>
      <w:r>
        <w:rPr>
          <w:rFonts w:hint="eastAsia"/>
          <w:lang w:val="en-US" w:eastAsia="zh-CN"/>
        </w:rPr>
        <w:t>（old_table）</w:t>
      </w:r>
      <w:r>
        <w:rPr>
          <w:rFonts w:hint="default"/>
          <w:lang w:val="en-US" w:eastAsia="zh-CN"/>
        </w:rPr>
        <w:t>的聚簇索引每条记录</w:t>
      </w:r>
      <w:r>
        <w:rPr>
          <w:rFonts w:hint="eastAsia"/>
          <w:lang w:val="en-US" w:eastAsia="zh-CN"/>
        </w:rPr>
        <w:t>（rec）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</w:t>
      </w:r>
      <w:r>
        <w:rPr>
          <w:rFonts w:hint="eastAsia"/>
          <w:lang w:val="en-US" w:eastAsia="zh-CN"/>
        </w:rPr>
        <w:t>（rec）</w:t>
      </w:r>
      <w:r>
        <w:rPr>
          <w:rFonts w:hint="default"/>
          <w:lang w:val="en-US" w:eastAsia="zh-CN"/>
        </w:rPr>
        <w:t>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7、记录DDL执行过程中产生的增量（仅rebuild类型需要）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8、重放row_log中的操作到新索引上（no-rebuild数据是在原表上更新的）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9、重放row_log中间产生的DML操作append到row_log最后一个Block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、当前block为row_log最后一个时，</w:t>
      </w:r>
      <w:r>
        <w:rPr>
          <w:rFonts w:hint="default"/>
          <w:lang w:val="en-US" w:eastAsia="zh-CN"/>
        </w:rPr>
        <w:t>升级到exclusive-mdl索引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  <w:r>
        <w:rPr>
          <w:rFonts w:hint="eastAsia"/>
          <w:lang w:val="en-US" w:eastAsia="zh-CN"/>
        </w:rPr>
        <w:t>（重做row_log中最后一部分增量）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刷数据的redo日志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执行阶段加的锁是SHARED_UPGRADABLE，该阶段允许并行读写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Prepare阶段和commit阶段，加的锁是EXCLUSIVE，这两个阶段不能并行DML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由此可见，Online DDL并不是全过程允许DML并行。但是prepare和commit阶段的耗时非常短，占整个DDL流程的比例比较小，对业务影响可以忽略不计。反过来，正在执行的业务可能会对DDL产生影响，可能会产生锁冲突的情况。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MDL_SHARED_UPGRADABLE之间是互斥的，所以可以保证同一张表不会并行执行多个DDL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主备机DDL处理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prepare阶段锁冲突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在DDL开始时，如果当前有其他长事务（不论是读还是写）涉及该表，则DDL处于Waiting for table metadata lock阶段，可能会锁等待超时“ERROR 1205(HY000):Lock wait timeout exceeded;try restarting transaction”。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事务1：begin;select * from t1 where id=1;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事务2：alter table t1 add column c1 varchar(10);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如果先执行事务1，并且不提交，再执行事务2，事务2的DDL就会锁等待超时。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DDL失败，业务无影响。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commit阶段锁冲突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 commit阶段，如果当前有其他长事务（不论是读还是写）涉及该表，则DDL处于Waiting for metadata lock阶段，可能会锁等待超时“ERROR 1205(HY000):Lock wait timeout exceeded;try restarting transaction”，此时DDL失败，对原表无影响，期间产生的DML无影响，继续使用原表。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DDL失败回滚，DDL执行和回滚期间的IO消耗可能会对业务性能产生影响。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Row_log空间不足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log空间每次申请的大小由innodb_sort_buffer_size决定，最大值是由参数innodb_online_alter_log+max_size，默认是128M，支持动态修改。对于更新频繁的表来讲，如果预计在DDL期间对表的更新操作存储可能超过128M时，需要为本次操作增大该值。当然如果不涉及rebuild操作时，不需要考虑该值。如果提示DB_ONLINE_LOG_TOO_BIG错误，则是由innodb_online_alter_log_max_size空间不足造成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DDL失败回滚，业务无影响。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调大innodb_online_alter_log_max_size值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备机回放时延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备机收到DDL的binlog信息后，做Online DDL操作，DDL耗时比较长的情况下，由于备机回放线程串行处理，阻塞后续的DML的回放，造成回放延迟。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DDL流程设计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OMM界面执行的DDL属于离线DDL，均不锁表，是因为运维人员能保证当前没有业务在执行。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DDL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Proxy发起的DDL处理流程：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Proxy-&gt;PM-&gt;MDS修改表状态-&gt;PM-&gt;通知所有Proxy禁表-&gt;Proxy向DB发起DDL操作-&gt;PM-&gt;MDS修改DDL并解禁-&gt;PM-&gt;将新的元数据推送到所有Proxy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Proxy的DDL分为在线DDL和非在线DDL。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对于一般的DDL，proxy会对表做禁表操作，在DDL完成之前，表一直处于禁表状态，不允许对表做任何操作，包括增删改查，返回客户端的错误为：ERROR 11204(HY000)：table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db.tb1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si disabed!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对于在线DDL，proxy不对表做禁表操作，允许并行DML。需要强调的是，proxy支持的在线DDL和mysql支持的在线DDL不一致，proxy只支持以下几种在线DDL：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add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truncate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reorganize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coalesce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partition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Proxy不支持alter table t add column f1 int,add column t2语法。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多分片串行/并行方式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修改proxy.ini文件ddl_execute_serial，指定DDL的执行顺序：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0：并行执行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1：串行执行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在proxy上执行的DDL属于在线DDL，有些场景锁表有些场景不锁表：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如下客户端下发DDL不锁表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column(NOT NULL default) --新增列必须在最后，不包含FIRST AFTER等指定位置的DDL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column 允许NULL --新增列必须在最后，不包含FIRST AFTER等指定列位置的DDL语句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index+drop index --不锁表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add/drop partition --不锁表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modify/change column类型兼容，详细如下：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扩长度char、varcha、decimals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int类型转换（tinyint-&gt;SMALLINT-&gt;int-&gt;BIGINT）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float转换为double，int转换为float double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不停机DDL回滚问题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目前分析以上几种不禁表方案不影响回滚，所以不需要考虑回滚问题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不停机DDL执行失败不需要禁表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不停机DDL执行失败不需要禁表——需要告警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不锁表流程如下：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9800" cy="36639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不锁表流程图：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30450"/>
            <wp:effectExtent l="0" t="0" r="1206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锁表流程图：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77845"/>
            <wp:effectExtent l="0" t="0" r="190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Proxy和DB差异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835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指定新增字段位置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修改字段注释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增加重复列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不报错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批量修改语法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新增字段时，部分分片成功，部分分片失败</w:t>
            </w:r>
          </w:p>
        </w:tc>
        <w:tc>
          <w:tcPr>
            <w:tcW w:w="383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结果：proxy报错，没有禁表，仍然允许业务使用该表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分片1原表结构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分片2新表结构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使用建议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通过合并多个DDL，达到性能最大化。例如，如果新增多个字段，可以通过一条DDL完成，这样可以达到只复制一次ibd文件，减少IO消耗和执行时间。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 add column t1,add column t2;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定制DDL的执行方式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语法：alter table xxx,ALGORITHM=xx,Lock=xx;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ALGORITHM与LOCK参数描述：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62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取值</w:t>
            </w:r>
          </w:p>
        </w:tc>
        <w:tc>
          <w:tcPr>
            <w:tcW w:w="489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ALGORITHM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COPY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允许读操作，不允许写操作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INPLACE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默认值，根据DDL的类型，优选选择INPLACE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LOCK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EXCLUSIVE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对整个表加排它锁，不允许DML并行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SHARED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对整个表加共享锁，允许读取，不允许写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NONE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尽可能少加锁，允许读写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默认值，根据DDL的类型，尽可能的允许DML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ALGORITH参数解析：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ALGORITHM=COPY相当于offline DDL，ALGORITHM=INPLACE相当于online DDL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支持INPLACE方式的DDL，也支持COPY方式；支持COPY方式的DDL，不一定支持INPLACE方式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添加字段DDL，支持INPLACE同时支持COPY方式，默认是INPLACE方式，可以强制指定ALGORITHM=COPY，最终是通过offline DDL的方式执行的：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f20 varchar(10),ALGORITHM=COPY;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修改字段数据类型DDL，只支持COPY方式，不支持INPLACE方式，默认是COPY方式，如果强制指定ALGORITHM=INPLACE，报错：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f14 varchar(10),ALGORITHM=INPLACE;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1864:</w:t>
      </w:r>
      <w:r>
        <w:rPr>
          <w:rFonts w:hint="eastAsia"/>
          <w:lang w:val="en-US" w:eastAsia="zh-CN"/>
        </w:rPr>
        <w:t>ALGORITHM=INPLACE</w:t>
      </w:r>
      <w:r>
        <w:rPr>
          <w:rFonts w:hint="default"/>
          <w:lang w:val="en-US" w:eastAsia="zh-CN"/>
        </w:rPr>
        <w:t xml:space="preserve"> is not supported.Reason:cannot change column type INPLACE,Try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ALGORITHM=</w:t>
      </w:r>
      <w:r>
        <w:rPr>
          <w:rFonts w:hint="eastAsia"/>
          <w:lang w:val="en-US" w:eastAsia="zh-CN"/>
        </w:rPr>
        <w:t>COPY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LOCk参数解析：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LOCK=SHARED相当于Offline DDL级别的锁，LOCK=NONE相当于online DDL级别的锁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LOCK参数不能指定为低于对应DDL级别的锁（锁级别EXCLUSIVE &gt; SHARED &gt; NONE）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例如，修改字段的数据类型属于offline DDL，需要加SHARED锁，不允许写操作，如果LOCK指定为NONE就会报错：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f14 int,lock=none;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 1864:LOCK=NONE is not supported.Reason:cannot change column type INPLACE,Try LOCK=SHARED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LOCK参数可以指定为高于对应DDL级别的锁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例如，添加字段属于online DDL，允许读写操作，如果LOCK指定为EXCLUSIVE，则不允许读写操作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t1 add column f20 varcahr(10),lock=exclusive;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建议不要显式制定LOCK，由DDL自行判断加合适的锁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采用最小代价方式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从对业务的影响、对资源消耗以及执行时间等角度考虑，不同类型的DDL代价差别比较大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DDL的no-rebuild方式代价最小，不仅允许并行DML，而且不消耗IO资源，执行通常很快；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 rebuild方式的DDL代价中等，允许并行DML，但是对空间和IO资源要求高；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DDL，不仅影响业务，同时对空间和IO资源要求高，性能相对Online DDL rebuild低。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 no-rebuild &lt; Online DDL rebuild &lt; Offline DDL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特别是在多种DDL组合的需求时，计算最小代价的方式。</w:t>
      </w:r>
    </w:p>
    <w:p>
      <w:pPr>
        <w:numPr>
          <w:ilvl w:val="0"/>
          <w:numId w:val="1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对于online DDL rebuild方式，并行的DML对DDL执行时间和IO影响，DDL尽量在业务量小的时候进行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Proxy和DB分开执行DDL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通过在proxy和DB上分别执行DDL，来达到proxy上不支持的DDL语法，以及达到最佳性能。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Proxy不支持“alter table ta add column f1 int,add column t2,add column t3;”语法，如果分成3个DDL执行，代价将是上述语法的3倍。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最佳实践：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直连每个分片主DB执行“alter table t add column f1 int,add column t2,add column t3;”，使DB上新增3个字段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待第一步完成后，再通过proxy执行3个拆分后的DDL，是元数据和DB上的表结构保持一致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从proxy发起，每次新增一个字段；增加多个字段时，分多个时间段，每个时间段只增加一个字段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t_name add column c_name 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不允许在later语句中加first、after关键字；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modify column c_name newData_type;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确认执行DDL期间没有在线业务对表进行读写，否则涉及在线业务会失败；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修改字段comment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alter table t_name modify column c_name data_type comment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否，时间极短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确认执行DDL期间没有在线业务对该表进行读写，否则涉及在线业务会失败；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新增索引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add index idx_name(c_name1,...);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alter table t_name add </w:t>
            </w:r>
            <w:r>
              <w:rPr>
                <w:rFonts w:hint="eastAsia"/>
                <w:lang w:val="en-US" w:eastAsia="zh-CN"/>
              </w:rPr>
              <w:t>partition(partition p_name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values less than(xxx))</w:t>
            </w:r>
            <w:r>
              <w:rPr>
                <w:rFonts w:hint="default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B8EDB"/>
    <w:multiLevelType w:val="singleLevel"/>
    <w:tmpl w:val="8CDB8E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1AC2F2"/>
    <w:multiLevelType w:val="singleLevel"/>
    <w:tmpl w:val="9A1AC2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9B3CA7"/>
    <w:multiLevelType w:val="singleLevel"/>
    <w:tmpl w:val="A29B3C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DD2BD36"/>
    <w:multiLevelType w:val="singleLevel"/>
    <w:tmpl w:val="ADD2BD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A26F131"/>
    <w:multiLevelType w:val="singleLevel"/>
    <w:tmpl w:val="BA26F1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E6E82B0"/>
    <w:multiLevelType w:val="singleLevel"/>
    <w:tmpl w:val="BE6E82B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65E99FC"/>
    <w:multiLevelType w:val="singleLevel"/>
    <w:tmpl w:val="C65E99F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D3D2C9FC"/>
    <w:multiLevelType w:val="singleLevel"/>
    <w:tmpl w:val="D3D2C9F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AD2463D"/>
    <w:multiLevelType w:val="singleLevel"/>
    <w:tmpl w:val="DAD2463D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DFBB45A1"/>
    <w:multiLevelType w:val="singleLevel"/>
    <w:tmpl w:val="DFBB45A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528D586"/>
    <w:multiLevelType w:val="singleLevel"/>
    <w:tmpl w:val="E528D58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10E7096"/>
    <w:multiLevelType w:val="singleLevel"/>
    <w:tmpl w:val="010E709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1C6DFB5D"/>
    <w:multiLevelType w:val="singleLevel"/>
    <w:tmpl w:val="1C6DFB5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1582773"/>
    <w:multiLevelType w:val="singleLevel"/>
    <w:tmpl w:val="3158277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25A8262"/>
    <w:multiLevelType w:val="singleLevel"/>
    <w:tmpl w:val="425A8262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62D23727"/>
    <w:multiLevelType w:val="singleLevel"/>
    <w:tmpl w:val="62D23727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8A680A9"/>
    <w:multiLevelType w:val="singleLevel"/>
    <w:tmpl w:val="78A680A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CDAA7FC"/>
    <w:multiLevelType w:val="singleLevel"/>
    <w:tmpl w:val="7CDAA7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2"/>
  </w:num>
  <w:num w:numId="5">
    <w:abstractNumId w:val="6"/>
  </w:num>
  <w:num w:numId="6">
    <w:abstractNumId w:val="2"/>
  </w:num>
  <w:num w:numId="7">
    <w:abstractNumId w:val="11"/>
  </w:num>
  <w:num w:numId="8">
    <w:abstractNumId w:val="13"/>
  </w:num>
  <w:num w:numId="9">
    <w:abstractNumId w:val="8"/>
  </w:num>
  <w:num w:numId="10">
    <w:abstractNumId w:val="15"/>
  </w:num>
  <w:num w:numId="11">
    <w:abstractNumId w:val="7"/>
  </w:num>
  <w:num w:numId="12">
    <w:abstractNumId w:val="17"/>
  </w:num>
  <w:num w:numId="13">
    <w:abstractNumId w:val="9"/>
  </w:num>
  <w:num w:numId="14">
    <w:abstractNumId w:val="18"/>
  </w:num>
  <w:num w:numId="15">
    <w:abstractNumId w:val="10"/>
  </w:num>
  <w:num w:numId="16">
    <w:abstractNumId w:val="0"/>
  </w:num>
  <w:num w:numId="17">
    <w:abstractNumId w:val="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0C3"/>
    <w:rsid w:val="016F7D5E"/>
    <w:rsid w:val="02036B37"/>
    <w:rsid w:val="03B01696"/>
    <w:rsid w:val="0464148F"/>
    <w:rsid w:val="06805B27"/>
    <w:rsid w:val="09DE424F"/>
    <w:rsid w:val="0DEB5F8E"/>
    <w:rsid w:val="0E411018"/>
    <w:rsid w:val="0E8B6188"/>
    <w:rsid w:val="0FDB54D7"/>
    <w:rsid w:val="10E21B7C"/>
    <w:rsid w:val="134F2ACA"/>
    <w:rsid w:val="14C36BBF"/>
    <w:rsid w:val="159803FE"/>
    <w:rsid w:val="15D55FC7"/>
    <w:rsid w:val="17F55C85"/>
    <w:rsid w:val="182A7A28"/>
    <w:rsid w:val="183411EC"/>
    <w:rsid w:val="1C1E14AF"/>
    <w:rsid w:val="1C557B20"/>
    <w:rsid w:val="1DDC532E"/>
    <w:rsid w:val="1E467838"/>
    <w:rsid w:val="1EF65C31"/>
    <w:rsid w:val="21026475"/>
    <w:rsid w:val="219808B2"/>
    <w:rsid w:val="230A0FC9"/>
    <w:rsid w:val="234D12E6"/>
    <w:rsid w:val="267957F3"/>
    <w:rsid w:val="299F2319"/>
    <w:rsid w:val="2B2A49A8"/>
    <w:rsid w:val="30EF43E0"/>
    <w:rsid w:val="32253B6E"/>
    <w:rsid w:val="34166E09"/>
    <w:rsid w:val="341B278D"/>
    <w:rsid w:val="348B303F"/>
    <w:rsid w:val="34E238D3"/>
    <w:rsid w:val="35DB4330"/>
    <w:rsid w:val="383F219A"/>
    <w:rsid w:val="3BBE23CB"/>
    <w:rsid w:val="3C302BB9"/>
    <w:rsid w:val="3C5E3E2A"/>
    <w:rsid w:val="3D3212F7"/>
    <w:rsid w:val="3EC93C30"/>
    <w:rsid w:val="3F9B45D7"/>
    <w:rsid w:val="3FF37BE8"/>
    <w:rsid w:val="401014E8"/>
    <w:rsid w:val="40592DE7"/>
    <w:rsid w:val="40BF6A70"/>
    <w:rsid w:val="454F578B"/>
    <w:rsid w:val="4850199F"/>
    <w:rsid w:val="48EE5486"/>
    <w:rsid w:val="4AC37246"/>
    <w:rsid w:val="4B08430A"/>
    <w:rsid w:val="4C4E55CE"/>
    <w:rsid w:val="52A86797"/>
    <w:rsid w:val="52FD20E2"/>
    <w:rsid w:val="540719A3"/>
    <w:rsid w:val="56B92EDB"/>
    <w:rsid w:val="58B22ED2"/>
    <w:rsid w:val="58DC12E5"/>
    <w:rsid w:val="5C7A5836"/>
    <w:rsid w:val="5CA678AE"/>
    <w:rsid w:val="5DB72DBF"/>
    <w:rsid w:val="64AC495B"/>
    <w:rsid w:val="67D924B7"/>
    <w:rsid w:val="69576750"/>
    <w:rsid w:val="69881709"/>
    <w:rsid w:val="6AF5763F"/>
    <w:rsid w:val="6B9A6016"/>
    <w:rsid w:val="6DB23D2E"/>
    <w:rsid w:val="6E1F2735"/>
    <w:rsid w:val="6E664FF8"/>
    <w:rsid w:val="6F1E1418"/>
    <w:rsid w:val="716769CA"/>
    <w:rsid w:val="754C2154"/>
    <w:rsid w:val="77245629"/>
    <w:rsid w:val="794275BD"/>
    <w:rsid w:val="7BDB3119"/>
    <w:rsid w:val="7C6B2175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2021-06-20T04:26:06Z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04EDE3D137DB44B186DB1C088803AEC8</vt:lpwstr>
  </property>
</Properties>
</file>