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Eight</w:t>
      </w:r>
    </w:p>
    <w:p w:rsidR="00000000" w:rsidDel="00000000" w:rsidP="00000000" w:rsidRDefault="00000000" w:rsidRPr="00000000" w14:paraId="0000000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Hypothesis tests and confidence intervals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44788" cy="452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788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they are not independently distributed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Cannot use t test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Joint hypothesis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04269" cy="433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269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Cannot test one at a time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reject probability is different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a different critical value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a different test statistic ⇒ </w:t>
      </w:r>
      <w:r w:rsidDel="00000000" w:rsidR="00000000" w:rsidRPr="00000000">
        <w:rPr>
          <w:b w:val="1"/>
          <w:rtl w:val="0"/>
        </w:rPr>
        <w:t xml:space="preserve">F-test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 test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62138" cy="7864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78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positive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Restrictions → number of coefficients being tested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single restrictions on multiple coefficient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14538" cy="31054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10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 restriction but involves two coefficients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Rearrange the regression</w:t>
      </w:r>
    </w:p>
    <w:p w:rsidR="00000000" w:rsidDel="00000000" w:rsidP="00000000" w:rsidRDefault="00000000" w:rsidRPr="00000000" w14:paraId="0000001C">
      <w:pPr>
        <w:numPr>
          <w:ilvl w:val="4"/>
          <w:numId w:val="5"/>
        </w:numPr>
        <w:ind w:left="360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62338" cy="240101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401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5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we can do t-test for the coefficient of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the test directly</w:t>
      </w:r>
    </w:p>
    <w:p w:rsidR="00000000" w:rsidDel="00000000" w:rsidP="00000000" w:rsidRDefault="00000000" w:rsidRPr="00000000" w14:paraId="00000020">
      <w:pPr>
        <w:numPr>
          <w:ilvl w:val="4"/>
          <w:numId w:val="5"/>
        </w:numPr>
        <w:ind w:left="360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95713" cy="230540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30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Omitted variable bias again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contain a variable “Z” that is both 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determinant of Y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Correlated with at least one of the regressors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both conditions are met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least one of the coefficient will be biased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 variables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variable whose relationship with Y is not the main interest of your study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still include it and hold it constant so that </w:t>
      </w:r>
      <w:r w:rsidDel="00000000" w:rsidR="00000000" w:rsidRPr="00000000">
        <w:rPr>
          <w:b w:val="1"/>
          <w:rtl w:val="0"/>
        </w:rPr>
        <w:t xml:space="preserve">avoid omitted variable bias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62588" cy="294139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94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approach to variable selection and model specification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Specify a “base” and “benchmark” model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Specify a range of plausible alternative models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But do not try to max R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R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means that the regressor explains the variation in Y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DOES NOT mean that you have eliminated omitted variable bias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Therefore, does NOT mean that you have an unbiased estimator of a causal effect ß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Instead 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Should test using hypothesis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E">
      <w:pPr>
        <w:ind w:lef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29138" cy="243804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43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