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Note Three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Confidence Intervals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95% confidence interval for µ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 is an interval that contains the true value of µ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 in 95% of repeated samples.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r.v Y which has only 1 or 0.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E(Y) = p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var(Y) = p(1 - p)</w:t>
      </w:r>
    </w:p>
    <w:p w:rsidR="00000000" w:rsidDel="00000000" w:rsidP="00000000" w:rsidRDefault="00000000" w:rsidRPr="00000000" w14:paraId="0000000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Hypothesis Testing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: E(Y) = u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E(Y) ≠ u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p-value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Calculation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497685" cy="3190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7685" cy="319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448406" cy="17192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406" cy="1719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Link between p-value and the significance level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the significance level is 5%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Reject the null hypothesis if |t</w:t>
      </w:r>
      <w:r w:rsidDel="00000000" w:rsidR="00000000" w:rsidRPr="00000000">
        <w:rPr>
          <w:vertAlign w:val="superscript"/>
          <w:rtl w:val="0"/>
        </w:rPr>
        <w:t xml:space="preserve">act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≥ 1.96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ind w:left="360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Reject if p ≤ 0.05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t-table and degrees of freedom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jc w:val="left"/>
        <w:rPr/>
      </w:pPr>
      <w:r w:rsidDel="00000000" w:rsidR="00000000" w:rsidRPr="00000000">
        <w:rPr>
          <w:rtl w:val="0"/>
        </w:rPr>
        <w:t xml:space="preserve">Degrees of freedom = n - 1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090945" cy="21669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45" cy="216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 table is typically used when the sample size is small.  (</w:t>
      </w:r>
      <w:r w:rsidDel="00000000" w:rsidR="00000000" w:rsidRPr="00000000">
        <w:rPr>
          <w:b w:val="1"/>
          <w:rtl w:val="0"/>
        </w:rPr>
        <w:t xml:space="preserve">n &lt; 30</w:t>
      </w:r>
      <w:r w:rsidDel="00000000" w:rsidR="00000000" w:rsidRPr="00000000">
        <w:rPr>
          <w:rtl w:val="0"/>
        </w:rPr>
        <w:t xml:space="preserve">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