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D3E3C" w:rsidRDefault="00000000">
      <w:pPr>
        <w:spacing w:after="360" w:line="259" w:lineRule="auto"/>
        <w:ind w:left="465" w:firstLine="0"/>
        <w:jc w:val="left"/>
      </w:pPr>
      <w:r>
        <w:rPr>
          <w:noProof/>
          <w:sz w:val="22"/>
        </w:rPr>
        <mc:AlternateContent>
          <mc:Choice Requires="wpg">
            <w:drawing>
              <wp:inline distT="0" distB="0" distL="0" distR="0">
                <wp:extent cx="5029200" cy="50610"/>
                <wp:effectExtent l="0" t="0" r="0" b="0"/>
                <wp:docPr id="122999" name="Group 122999"/>
                <wp:cNvGraphicFramePr/>
                <a:graphic xmlns:a="http://schemas.openxmlformats.org/drawingml/2006/main">
                  <a:graphicData uri="http://schemas.microsoft.com/office/word/2010/wordprocessingGroup">
                    <wpg:wgp>
                      <wpg:cNvGrpSpPr/>
                      <wpg:grpSpPr>
                        <a:xfrm>
                          <a:off x="0" y="0"/>
                          <a:ext cx="5029200" cy="50610"/>
                          <a:chOff x="0" y="0"/>
                          <a:chExt cx="5029200" cy="50610"/>
                        </a:xfrm>
                      </wpg:grpSpPr>
                      <wps:wsp>
                        <wps:cNvPr id="177301" name="Shape 177301"/>
                        <wps:cNvSpPr/>
                        <wps:spPr>
                          <a:xfrm>
                            <a:off x="0" y="0"/>
                            <a:ext cx="5029200" cy="50610"/>
                          </a:xfrm>
                          <a:custGeom>
                            <a:avLst/>
                            <a:gdLst/>
                            <a:ahLst/>
                            <a:cxnLst/>
                            <a:rect l="0" t="0" r="0" b="0"/>
                            <a:pathLst>
                              <a:path w="5029200" h="50610">
                                <a:moveTo>
                                  <a:pt x="0" y="0"/>
                                </a:moveTo>
                                <a:lnTo>
                                  <a:pt x="5029200" y="0"/>
                                </a:lnTo>
                                <a:lnTo>
                                  <a:pt x="5029200" y="50610"/>
                                </a:lnTo>
                                <a:lnTo>
                                  <a:pt x="0" y="5061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2999" style="width:396pt;height:3.985pt;mso-position-horizontal-relative:char;mso-position-vertical-relative:line" coordsize="50292,506">
                <v:shape id="Shape 177302" style="position:absolute;width:50292;height:506;left:0;top:0;" coordsize="5029200,50610" path="m0,0l5029200,0l5029200,50610l0,50610l0,0">
                  <v:stroke weight="0pt" endcap="flat" joinstyle="miter" miterlimit="10" on="false" color="#000000" opacity="0"/>
                  <v:fill on="true" color="#000000"/>
                </v:shape>
              </v:group>
            </w:pict>
          </mc:Fallback>
        </mc:AlternateContent>
      </w:r>
    </w:p>
    <w:p w:rsidR="008D3E3C" w:rsidRDefault="00000000">
      <w:pPr>
        <w:spacing w:after="0" w:line="228" w:lineRule="auto"/>
        <w:ind w:left="366" w:right="64" w:firstLine="0"/>
        <w:jc w:val="center"/>
      </w:pPr>
      <w:r>
        <w:rPr>
          <w:sz w:val="34"/>
        </w:rPr>
        <w:t>Benchmark Health Index: A Systematic Framework for Benchmarking the Benchmarks of LLMs</w:t>
      </w:r>
    </w:p>
    <w:p w:rsidR="008D3E3C" w:rsidRDefault="00000000">
      <w:pPr>
        <w:spacing w:after="590" w:line="259" w:lineRule="auto"/>
        <w:ind w:left="465" w:firstLine="0"/>
        <w:jc w:val="left"/>
      </w:pPr>
      <w:r>
        <w:rPr>
          <w:noProof/>
          <w:sz w:val="22"/>
        </w:rPr>
        <mc:AlternateContent>
          <mc:Choice Requires="wpg">
            <w:drawing>
              <wp:inline distT="0" distB="0" distL="0" distR="0">
                <wp:extent cx="5029200" cy="12649"/>
                <wp:effectExtent l="0" t="0" r="0" b="0"/>
                <wp:docPr id="123000" name="Group 123000"/>
                <wp:cNvGraphicFramePr/>
                <a:graphic xmlns:a="http://schemas.openxmlformats.org/drawingml/2006/main">
                  <a:graphicData uri="http://schemas.microsoft.com/office/word/2010/wordprocessingGroup">
                    <wpg:wgp>
                      <wpg:cNvGrpSpPr/>
                      <wpg:grpSpPr>
                        <a:xfrm>
                          <a:off x="0" y="0"/>
                          <a:ext cx="5029200" cy="12649"/>
                          <a:chOff x="0" y="0"/>
                          <a:chExt cx="5029200" cy="12649"/>
                        </a:xfrm>
                      </wpg:grpSpPr>
                      <wps:wsp>
                        <wps:cNvPr id="9" name="Shape 9"/>
                        <wps:cNvSpPr/>
                        <wps:spPr>
                          <a:xfrm>
                            <a:off x="0" y="0"/>
                            <a:ext cx="5029200" cy="0"/>
                          </a:xfrm>
                          <a:custGeom>
                            <a:avLst/>
                            <a:gdLst/>
                            <a:ahLst/>
                            <a:cxnLst/>
                            <a:rect l="0" t="0" r="0" b="0"/>
                            <a:pathLst>
                              <a:path w="5029200">
                                <a:moveTo>
                                  <a:pt x="0" y="0"/>
                                </a:moveTo>
                                <a:lnTo>
                                  <a:pt x="5029200" y="0"/>
                                </a:lnTo>
                              </a:path>
                            </a:pathLst>
                          </a:custGeom>
                          <a:ln w="1264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3000" style="width:396pt;height:0.996pt;mso-position-horizontal-relative:char;mso-position-vertical-relative:line" coordsize="50292,126">
                <v:shape id="Shape 9" style="position:absolute;width:50292;height:0;left:0;top:0;" coordsize="5029200,0" path="m0,0l5029200,0">
                  <v:stroke weight="0.996pt" endcap="flat" joinstyle="miter" miterlimit="10" on="true" color="#000000"/>
                  <v:fill on="false" color="#000000" opacity="0"/>
                </v:shape>
              </v:group>
            </w:pict>
          </mc:Fallback>
        </mc:AlternateContent>
      </w:r>
    </w:p>
    <w:p w:rsidR="008D3E3C" w:rsidRDefault="00000000">
      <w:pPr>
        <w:spacing w:after="0" w:line="259" w:lineRule="auto"/>
        <w:ind w:left="342" w:firstLine="0"/>
        <w:jc w:val="center"/>
      </w:pPr>
      <w:r>
        <w:t>Anonymous Author(s)</w:t>
      </w:r>
    </w:p>
    <w:p w:rsidR="008D3E3C" w:rsidRDefault="00000000">
      <w:pPr>
        <w:spacing w:line="248" w:lineRule="auto"/>
        <w:ind w:left="1526" w:right="1224"/>
        <w:jc w:val="center"/>
      </w:pPr>
      <w:r>
        <w:t>Affiliation</w:t>
      </w:r>
    </w:p>
    <w:p w:rsidR="008D3E3C" w:rsidRDefault="00000000">
      <w:pPr>
        <w:spacing w:after="578" w:line="248" w:lineRule="auto"/>
        <w:ind w:left="3847" w:right="3545"/>
        <w:jc w:val="center"/>
      </w:pPr>
      <w:r>
        <w:t>Address email</w:t>
      </w:r>
    </w:p>
    <w:p w:rsidR="008D3E3C" w:rsidRDefault="00000000">
      <w:pPr>
        <w:pStyle w:val="1"/>
        <w:spacing w:after="153"/>
        <w:ind w:left="293" w:firstLine="0"/>
        <w:jc w:val="center"/>
      </w:pPr>
      <w:r>
        <w:t>Abstract</w:t>
      </w:r>
    </w:p>
    <w:p w:rsidR="008D3E3C" w:rsidRDefault="00000000">
      <w:pPr>
        <w:ind w:left="209" w:right="885"/>
      </w:pPr>
      <w:r>
        <w:rPr>
          <w:sz w:val="12"/>
        </w:rPr>
        <w:t xml:space="preserve">1 </w:t>
      </w:r>
      <w:r>
        <w:t xml:space="preserve">Large Language Models (LLMs) are advancing rapidly, yet the benchmarks used </w:t>
      </w:r>
      <w:r>
        <w:rPr>
          <w:sz w:val="12"/>
        </w:rPr>
        <w:t xml:space="preserve">2 </w:t>
      </w:r>
      <w:r>
        <w:t xml:space="preserve">to measure this progress are becoming increasingly unreliable. Score inflation </w:t>
      </w:r>
      <w:r>
        <w:rPr>
          <w:sz w:val="12"/>
        </w:rPr>
        <w:t xml:space="preserve">3 </w:t>
      </w:r>
      <w:r>
        <w:t xml:space="preserve">and selective reporting have eroded the authority of standard benchmarks, leaving </w:t>
      </w:r>
      <w:r>
        <w:rPr>
          <w:sz w:val="12"/>
        </w:rPr>
        <w:t xml:space="preserve">4 </w:t>
      </w:r>
      <w:r>
        <w:t xml:space="preserve">the community uncertain about which evaluation results remain trustworthy. We </w:t>
      </w:r>
      <w:r>
        <w:rPr>
          <w:sz w:val="12"/>
        </w:rPr>
        <w:t xml:space="preserve">5 </w:t>
      </w:r>
      <w:r>
        <w:t>introduce the Benchmark Health Index (BHI), a pure data-driven framework</w:t>
      </w:r>
    </w:p>
    <w:p w:rsidR="008D3E3C" w:rsidRDefault="00000000">
      <w:pPr>
        <w:numPr>
          <w:ilvl w:val="0"/>
          <w:numId w:val="1"/>
        </w:numPr>
        <w:ind w:left="1182" w:right="480" w:hanging="983"/>
      </w:pPr>
      <w:r>
        <w:t>for auditing evaluation sets along three orthogonal and complementary axes: (1)</w:t>
      </w:r>
    </w:p>
    <w:p w:rsidR="008D3E3C" w:rsidRDefault="00000000">
      <w:pPr>
        <w:numPr>
          <w:ilvl w:val="0"/>
          <w:numId w:val="1"/>
        </w:numPr>
        <w:ind w:left="1182" w:right="480" w:hanging="983"/>
      </w:pPr>
      <w:r>
        <w:t xml:space="preserve">Capability Discrimination, measuring how sharply a benchmark separates model </w:t>
      </w:r>
      <w:r>
        <w:rPr>
          <w:sz w:val="12"/>
        </w:rPr>
        <w:t>8</w:t>
      </w:r>
      <w:r>
        <w:rPr>
          <w:sz w:val="12"/>
        </w:rPr>
        <w:tab/>
      </w:r>
      <w:r>
        <w:t>performance beyond noise; (2) Anti-Saturation, estimating remaining headroom</w:t>
      </w:r>
    </w:p>
    <w:p w:rsidR="008D3E3C" w:rsidRDefault="00000000">
      <w:pPr>
        <w:numPr>
          <w:ilvl w:val="0"/>
          <w:numId w:val="2"/>
        </w:numPr>
        <w:ind w:right="137" w:hanging="1050"/>
      </w:pPr>
      <w:r>
        <w:t>before ceiling effects erode resolution and thus the benchmark’s expected longevity;</w:t>
      </w:r>
    </w:p>
    <w:p w:rsidR="008D3E3C" w:rsidRDefault="00000000">
      <w:pPr>
        <w:numPr>
          <w:ilvl w:val="0"/>
          <w:numId w:val="2"/>
        </w:numPr>
        <w:ind w:right="137" w:hanging="1050"/>
      </w:pPr>
      <w:r>
        <w:t>and (3) Impact, measuring capability-weighted benchmark adoption across the</w:t>
      </w:r>
    </w:p>
    <w:p w:rsidR="008D3E3C" w:rsidRDefault="00000000">
      <w:pPr>
        <w:numPr>
          <w:ilvl w:val="0"/>
          <w:numId w:val="2"/>
        </w:numPr>
        <w:ind w:right="137" w:hanging="1050"/>
      </w:pPr>
      <w:r>
        <w:t>model ecosystem. By distilling 158 validated benchmarks from the technical re-</w:t>
      </w:r>
    </w:p>
    <w:p w:rsidR="008D3E3C" w:rsidRDefault="00000000">
      <w:pPr>
        <w:numPr>
          <w:ilvl w:val="0"/>
          <w:numId w:val="2"/>
        </w:numPr>
        <w:ind w:right="137" w:hanging="1050"/>
      </w:pPr>
      <w:r>
        <w:t xml:space="preserve">ports of 117 representative models released between 2025 and April 2026, we </w:t>
      </w:r>
      <w:r>
        <w:rPr>
          <w:sz w:val="12"/>
        </w:rPr>
        <w:t xml:space="preserve">13 </w:t>
      </w:r>
      <w:r>
        <w:t>systematically characterize the evaluation landscape. BHI is the first framework</w:t>
      </w:r>
    </w:p>
    <w:p w:rsidR="008D3E3C" w:rsidRDefault="00000000">
      <w:pPr>
        <w:numPr>
          <w:ilvl w:val="0"/>
          <w:numId w:val="3"/>
        </w:numPr>
        <w:ind w:right="447" w:hanging="1050"/>
      </w:pPr>
      <w:r>
        <w:t>to quantify benchmark health at a macro level, providing a well-grounded quan-</w:t>
      </w:r>
    </w:p>
    <w:p w:rsidR="008D3E3C" w:rsidRDefault="00000000">
      <w:pPr>
        <w:numPr>
          <w:ilvl w:val="0"/>
          <w:numId w:val="3"/>
        </w:numPr>
        <w:ind w:right="447" w:hanging="1050"/>
      </w:pPr>
      <w:r>
        <w:t xml:space="preserve">titative basis for benchmark selection and supporting the dynamic filtering and </w:t>
      </w:r>
      <w:r>
        <w:rPr>
          <w:sz w:val="12"/>
        </w:rPr>
        <w:t xml:space="preserve">16 </w:t>
      </w:r>
      <w:r>
        <w:t>continuous updating of evaluation sets. Our comprehensive analysis not only</w:t>
      </w:r>
    </w:p>
    <w:p w:rsidR="008D3E3C" w:rsidRDefault="00000000">
      <w:pPr>
        <w:numPr>
          <w:ilvl w:val="0"/>
          <w:numId w:val="4"/>
        </w:numPr>
        <w:ind w:right="434" w:hanging="1050"/>
        <w:jc w:val="left"/>
      </w:pPr>
      <w:r>
        <w:t>identifies benchmarks that remain highly credible but also exposes pervasive struc-</w:t>
      </w:r>
    </w:p>
    <w:p w:rsidR="008D3E3C" w:rsidRDefault="00000000">
      <w:pPr>
        <w:numPr>
          <w:ilvl w:val="0"/>
          <w:numId w:val="4"/>
        </w:numPr>
        <w:spacing w:after="467" w:line="228" w:lineRule="auto"/>
        <w:ind w:right="434" w:hanging="1050"/>
        <w:jc w:val="left"/>
      </w:pPr>
      <w:r>
        <w:t xml:space="preserve">tural issues. By establishing a rigorous foundation for selection and management, </w:t>
      </w:r>
      <w:r>
        <w:rPr>
          <w:sz w:val="12"/>
        </w:rPr>
        <w:t>19</w:t>
      </w:r>
      <w:r>
        <w:rPr>
          <w:sz w:val="12"/>
        </w:rPr>
        <w:tab/>
      </w:r>
      <w:r>
        <w:t>BHI elevates evaluation practice from heuristic-based judgment to a quantifi</w:t>
      </w:r>
      <w:r>
        <w:rPr>
          <w:sz w:val="12"/>
        </w:rPr>
        <w:t>20</w:t>
      </w:r>
      <w:r>
        <w:rPr>
          <w:sz w:val="12"/>
        </w:rPr>
        <w:tab/>
      </w:r>
      <w:r>
        <w:t xml:space="preserve">able and interpretable scientific process. Our code is available online at </w:t>
      </w:r>
      <w:hyperlink r:id="rId8">
        <w:r>
          <w:t xml:space="preserve">https: </w:t>
        </w:r>
      </w:hyperlink>
      <w:r>
        <w:rPr>
          <w:sz w:val="12"/>
        </w:rPr>
        <w:t>21</w:t>
      </w:r>
      <w:r>
        <w:rPr>
          <w:sz w:val="12"/>
        </w:rPr>
        <w:tab/>
      </w:r>
      <w:hyperlink r:id="rId9">
        <w:r>
          <w:t>//anonymous.4open.science/r/benchmark-health-index-D84F/</w:t>
        </w:r>
      </w:hyperlink>
    </w:p>
    <w:p w:rsidR="008D3E3C" w:rsidRDefault="00000000">
      <w:pPr>
        <w:pStyle w:val="1"/>
        <w:tabs>
          <w:tab w:val="center" w:pos="1473"/>
        </w:tabs>
        <w:ind w:left="0" w:firstLine="0"/>
      </w:pPr>
      <w:r>
        <w:rPr>
          <w:sz w:val="12"/>
        </w:rPr>
        <w:t xml:space="preserve">22 </w:t>
      </w:r>
      <w:r>
        <w:t>1</w:t>
      </w:r>
      <w:r>
        <w:tab/>
        <w:t>Introduction</w:t>
      </w:r>
    </w:p>
    <w:p w:rsidR="008D3E3C" w:rsidRDefault="00000000">
      <w:pPr>
        <w:numPr>
          <w:ilvl w:val="0"/>
          <w:numId w:val="5"/>
        </w:numPr>
        <w:ind w:right="137" w:hanging="332"/>
      </w:pPr>
      <w:r>
        <w:rPr>
          <w:noProof/>
        </w:rPr>
        <w:drawing>
          <wp:anchor distT="0" distB="0" distL="114300" distR="114300" simplePos="0" relativeHeight="251658240" behindDoc="0" locked="0" layoutInCell="1" allowOverlap="0">
            <wp:simplePos x="0" y="0"/>
            <wp:positionH relativeFrom="column">
              <wp:posOffset>2910604</wp:posOffset>
            </wp:positionH>
            <wp:positionV relativeFrom="paragraph">
              <wp:posOffset>55667</wp:posOffset>
            </wp:positionV>
            <wp:extent cx="2417064" cy="1100328"/>
            <wp:effectExtent l="0" t="0" r="0" b="0"/>
            <wp:wrapSquare wrapText="bothSides"/>
            <wp:docPr id="172349" name="Picture 172349"/>
            <wp:cNvGraphicFramePr/>
            <a:graphic xmlns:a="http://schemas.openxmlformats.org/drawingml/2006/main">
              <a:graphicData uri="http://schemas.openxmlformats.org/drawingml/2006/picture">
                <pic:pic xmlns:pic="http://schemas.openxmlformats.org/drawingml/2006/picture">
                  <pic:nvPicPr>
                    <pic:cNvPr id="172349" name="Picture 172349"/>
                    <pic:cNvPicPr/>
                  </pic:nvPicPr>
                  <pic:blipFill>
                    <a:blip r:embed="rId10"/>
                    <a:stretch>
                      <a:fillRect/>
                    </a:stretch>
                  </pic:blipFill>
                  <pic:spPr>
                    <a:xfrm>
                      <a:off x="0" y="0"/>
                      <a:ext cx="2417064" cy="1100328"/>
                    </a:xfrm>
                    <a:prstGeom prst="rect">
                      <a:avLst/>
                    </a:prstGeom>
                  </pic:spPr>
                </pic:pic>
              </a:graphicData>
            </a:graphic>
          </wp:anchor>
        </w:drawing>
      </w:r>
      <w:r>
        <w:t>The progress of LLMs is inseparable from bench-</w:t>
      </w:r>
    </w:p>
    <w:p w:rsidR="008D3E3C" w:rsidRDefault="00000000">
      <w:pPr>
        <w:numPr>
          <w:ilvl w:val="0"/>
          <w:numId w:val="5"/>
        </w:numPr>
        <w:ind w:right="137" w:hanging="332"/>
      </w:pPr>
      <w:r>
        <w:t xml:space="preserve">marks [1, 2]. Benchmarks define the trajectory of </w:t>
      </w:r>
      <w:r>
        <w:rPr>
          <w:sz w:val="12"/>
        </w:rPr>
        <w:t xml:space="preserve">25 </w:t>
      </w:r>
      <w:r>
        <w:t>scientific advancement for the research community</w:t>
      </w:r>
    </w:p>
    <w:p w:rsidR="008D3E3C" w:rsidRDefault="00000000">
      <w:pPr>
        <w:numPr>
          <w:ilvl w:val="0"/>
          <w:numId w:val="6"/>
        </w:numPr>
        <w:ind w:right="137" w:hanging="332"/>
      </w:pPr>
      <w:r>
        <w:t>[3, 4], provide capability references for industry,</w:t>
      </w:r>
    </w:p>
    <w:p w:rsidR="008D3E3C" w:rsidRDefault="00000000">
      <w:pPr>
        <w:numPr>
          <w:ilvl w:val="0"/>
          <w:numId w:val="6"/>
        </w:numPr>
        <w:ind w:right="137" w:hanging="332"/>
      </w:pPr>
      <w:r>
        <w:t>and offer essential guidance for allocating and opti-</w:t>
      </w:r>
    </w:p>
    <w:p w:rsidR="008D3E3C" w:rsidRDefault="00000000">
      <w:pPr>
        <w:numPr>
          <w:ilvl w:val="0"/>
          <w:numId w:val="6"/>
        </w:numPr>
        <w:ind w:right="137" w:hanging="332"/>
      </w:pPr>
      <w:r>
        <w:t>mizing computational resources. Ideally, a bench-</w:t>
      </w:r>
    </w:p>
    <w:p w:rsidR="008D3E3C" w:rsidRDefault="00000000">
      <w:pPr>
        <w:numPr>
          <w:ilvl w:val="0"/>
          <w:numId w:val="6"/>
        </w:numPr>
        <w:ind w:right="137" w:hanging="332"/>
      </w:pPr>
      <w:r>
        <w:t>mark should function as a precise measurement</w:t>
      </w:r>
    </w:p>
    <w:p w:rsidR="008D3E3C" w:rsidRDefault="00000000">
      <w:pPr>
        <w:numPr>
          <w:ilvl w:val="0"/>
          <w:numId w:val="6"/>
        </w:numPr>
        <w:ind w:right="137" w:hanging="332"/>
      </w:pPr>
      <w:r>
        <w:lastRenderedPageBreak/>
        <w:t>instrument, delivering stable, reproducible, and in</w:t>
      </w:r>
      <w:r>
        <w:rPr>
          <w:sz w:val="12"/>
        </w:rPr>
        <w:t xml:space="preserve">31 </w:t>
      </w:r>
      <w:r>
        <w:t>terpretable discriminative signals across capability</w:t>
      </w:r>
    </w:p>
    <w:p w:rsidR="008D3E3C" w:rsidRDefault="00000000">
      <w:pPr>
        <w:ind w:left="143" w:right="137"/>
      </w:pPr>
      <w:r>
        <w:rPr>
          <w:sz w:val="12"/>
        </w:rPr>
        <w:t xml:space="preserve">32 </w:t>
      </w:r>
      <w:r>
        <w:t xml:space="preserve">levels [5]. However, the evaluation ecosystem has Figure 1: Top 10 Benchmarks Ranked by BHI </w:t>
      </w:r>
      <w:r>
        <w:rPr>
          <w:sz w:val="12"/>
        </w:rPr>
        <w:t xml:space="preserve">33 </w:t>
      </w:r>
      <w:r>
        <w:t>exhibited systematic distortions in recent years [6].</w:t>
      </w:r>
    </w:p>
    <w:p w:rsidR="008D3E3C" w:rsidRDefault="00000000">
      <w:pPr>
        <w:ind w:left="143" w:right="137"/>
      </w:pPr>
      <w:r>
        <w:rPr>
          <w:sz w:val="12"/>
        </w:rPr>
        <w:t xml:space="preserve">34 </w:t>
      </w:r>
      <w:r>
        <w:t xml:space="preserve">Many canonical benchmarks are approaching a compressed performance ceiling [7]: top-tier models </w:t>
      </w:r>
      <w:r>
        <w:rPr>
          <w:sz w:val="12"/>
        </w:rPr>
        <w:t xml:space="preserve">35 </w:t>
      </w:r>
      <w:r>
        <w:t>cluster within a narrow score band, so small gaps are often driven by statistical noise rather than</w:t>
      </w:r>
    </w:p>
    <w:p w:rsidR="008D3E3C" w:rsidRDefault="00000000">
      <w:pPr>
        <w:numPr>
          <w:ilvl w:val="0"/>
          <w:numId w:val="7"/>
        </w:numPr>
        <w:ind w:right="137" w:hanging="332"/>
      </w:pPr>
      <w:r>
        <w:t>substantive architectural differences. Moreover, under selective reporting and marketing-oriented</w:t>
      </w:r>
    </w:p>
    <w:p w:rsidR="008D3E3C" w:rsidRDefault="00000000">
      <w:pPr>
        <w:numPr>
          <w:ilvl w:val="0"/>
          <w:numId w:val="7"/>
        </w:numPr>
        <w:spacing w:after="290"/>
        <w:ind w:right="137" w:hanging="332"/>
      </w:pPr>
      <w:r>
        <w:t>practices, citation frequency no longer reliably reflects technical rigor or the long-term evaluative</w:t>
      </w:r>
    </w:p>
    <w:p w:rsidR="008D3E3C" w:rsidRDefault="00000000">
      <w:pPr>
        <w:spacing w:after="3" w:line="259" w:lineRule="auto"/>
        <w:ind w:left="475"/>
        <w:jc w:val="left"/>
      </w:pPr>
      <w:r>
        <w:rPr>
          <w:sz w:val="16"/>
        </w:rPr>
        <w:t>Submitted to 40th Conference on Neural Information Processing Systems (NeurIPS 2026). Do not distribute.</w:t>
      </w:r>
    </w:p>
    <w:p w:rsidR="008D3E3C" w:rsidRDefault="00000000">
      <w:pPr>
        <w:spacing w:after="155" w:line="259" w:lineRule="auto"/>
        <w:ind w:left="473" w:firstLine="0"/>
        <w:jc w:val="left"/>
      </w:pPr>
      <w:r>
        <w:rPr>
          <w:noProof/>
        </w:rPr>
        <w:drawing>
          <wp:inline distT="0" distB="0" distL="0" distR="0">
            <wp:extent cx="5010913" cy="2471929"/>
            <wp:effectExtent l="0" t="0" r="0" b="0"/>
            <wp:docPr id="172350" name="Picture 172350"/>
            <wp:cNvGraphicFramePr/>
            <a:graphic xmlns:a="http://schemas.openxmlformats.org/drawingml/2006/main">
              <a:graphicData uri="http://schemas.openxmlformats.org/drawingml/2006/picture">
                <pic:pic xmlns:pic="http://schemas.openxmlformats.org/drawingml/2006/picture">
                  <pic:nvPicPr>
                    <pic:cNvPr id="172350" name="Picture 172350"/>
                    <pic:cNvPicPr/>
                  </pic:nvPicPr>
                  <pic:blipFill>
                    <a:blip r:embed="rId11"/>
                    <a:stretch>
                      <a:fillRect/>
                    </a:stretch>
                  </pic:blipFill>
                  <pic:spPr>
                    <a:xfrm>
                      <a:off x="0" y="0"/>
                      <a:ext cx="5010913" cy="2471929"/>
                    </a:xfrm>
                    <a:prstGeom prst="rect">
                      <a:avLst/>
                    </a:prstGeom>
                  </pic:spPr>
                </pic:pic>
              </a:graphicData>
            </a:graphic>
          </wp:inline>
        </w:drawing>
      </w:r>
    </w:p>
    <w:p w:rsidR="008D3E3C" w:rsidRDefault="00000000">
      <w:pPr>
        <w:spacing w:after="677" w:line="228" w:lineRule="auto"/>
        <w:ind w:left="461" w:right="40" w:hanging="3"/>
        <w:jc w:val="left"/>
      </w:pPr>
      <w:r>
        <w:t xml:space="preserve">Figure 2: Overview of BHI Framework. </w:t>
      </w:r>
      <w:r>
        <w:rPr>
          <w:i/>
        </w:rPr>
        <w:t xml:space="preserve">Top Row: </w:t>
      </w:r>
      <w:r>
        <w:t xml:space="preserve">Three challenges characterize current benchmarks: weak discrimination, performance saturation, and popularity–adoption decoupling. </w:t>
      </w:r>
      <w:r>
        <w:rPr>
          <w:i/>
        </w:rPr>
        <w:t xml:space="preserve">Middle Row: </w:t>
      </w:r>
      <w:r>
        <w:t xml:space="preserve">We introduce three data-driven metrics: </w:t>
      </w:r>
      <w:r>
        <w:rPr>
          <w:i/>
        </w:rPr>
        <w:t>S</w:t>
      </w:r>
      <w:r>
        <w:rPr>
          <w:i/>
          <w:vertAlign w:val="subscript"/>
        </w:rPr>
        <w:t xml:space="preserve">Disc </w:t>
      </w:r>
      <w:r>
        <w:t xml:space="preserve">quantifies benchmark sensitivity, </w:t>
      </w:r>
      <w:r>
        <w:rPr>
          <w:i/>
        </w:rPr>
        <w:t>S</w:t>
      </w:r>
      <w:r>
        <w:rPr>
          <w:i/>
          <w:vertAlign w:val="subscript"/>
        </w:rPr>
        <w:t xml:space="preserve">AS </w:t>
      </w:r>
      <w:r>
        <w:t xml:space="preserve">assesses challenge headroom, and </w:t>
      </w:r>
      <w:r>
        <w:rPr>
          <w:i/>
        </w:rPr>
        <w:t>S</w:t>
      </w:r>
      <w:r>
        <w:rPr>
          <w:i/>
          <w:vertAlign w:val="subscript"/>
        </w:rPr>
        <w:t xml:space="preserve">Imp </w:t>
      </w:r>
      <w:r>
        <w:t xml:space="preserve">measures capability-weighted adoption across the model ecosystem. </w:t>
      </w:r>
      <w:r>
        <w:rPr>
          <w:i/>
        </w:rPr>
        <w:t xml:space="preserve">Bottom Row: </w:t>
      </w:r>
      <w:r>
        <w:t>The final BHI score is synthesized through objective weighting.</w:t>
      </w:r>
    </w:p>
    <w:p w:rsidR="008D3E3C" w:rsidRDefault="00000000">
      <w:pPr>
        <w:numPr>
          <w:ilvl w:val="0"/>
          <w:numId w:val="7"/>
        </w:numPr>
        <w:spacing w:after="128" w:line="228" w:lineRule="auto"/>
        <w:ind w:right="137" w:hanging="332"/>
      </w:pPr>
      <w:r>
        <w:t>utility of a benchmark [8]. These trends call for a shift from model-centric comparison to benchmark</w:t>
      </w:r>
      <w:r>
        <w:rPr>
          <w:sz w:val="12"/>
        </w:rPr>
        <w:t xml:space="preserve">39 </w:t>
      </w:r>
      <w:r>
        <w:t xml:space="preserve">centric auditing [9], treating benchmarks as public infrastructure with a lifecycle and quantitatively </w:t>
      </w:r>
      <w:r>
        <w:rPr>
          <w:sz w:val="12"/>
        </w:rPr>
        <w:t xml:space="preserve">40 </w:t>
      </w:r>
      <w:r>
        <w:t>testing their validity and degradation dynamics.</w:t>
      </w:r>
    </w:p>
    <w:p w:rsidR="008D3E3C" w:rsidRDefault="00000000">
      <w:pPr>
        <w:numPr>
          <w:ilvl w:val="0"/>
          <w:numId w:val="8"/>
        </w:numPr>
        <w:ind w:right="137" w:hanging="332"/>
      </w:pPr>
      <w:r>
        <w:t>Current work has laid important foundations in holistic evaluation frameworks [10, 11], dataset</w:t>
      </w:r>
    </w:p>
    <w:p w:rsidR="008D3E3C" w:rsidRDefault="00000000">
      <w:pPr>
        <w:numPr>
          <w:ilvl w:val="0"/>
          <w:numId w:val="8"/>
        </w:numPr>
        <w:ind w:right="137" w:hanging="332"/>
      </w:pPr>
      <w:r>
        <w:t>construction quality [12], and cross-benchmark consistency [13]. Yet most existing approaches</w:t>
      </w:r>
    </w:p>
    <w:p w:rsidR="008D3E3C" w:rsidRDefault="00000000">
      <w:pPr>
        <w:numPr>
          <w:ilvl w:val="0"/>
          <w:numId w:val="8"/>
        </w:numPr>
        <w:ind w:right="137" w:hanging="332"/>
      </w:pPr>
      <w:r>
        <w:t>remain limited to static specifications or local consistency analyses, lacking an actionable, quantitative,</w:t>
      </w:r>
    </w:p>
    <w:p w:rsidR="008D3E3C" w:rsidRDefault="00000000">
      <w:pPr>
        <w:numPr>
          <w:ilvl w:val="0"/>
          <w:numId w:val="8"/>
        </w:numPr>
        <w:spacing w:after="111"/>
        <w:ind w:right="137" w:hanging="332"/>
      </w:pPr>
      <w:r>
        <w:t xml:space="preserve">and reproducible yardstick for horizontal comparison and full-lifecycle management of benchmarks </w:t>
      </w:r>
      <w:r>
        <w:rPr>
          <w:sz w:val="12"/>
        </w:rPr>
        <w:t xml:space="preserve">45 </w:t>
      </w:r>
      <w:r>
        <w:t xml:space="preserve">at the ecosystem scale. The community thus needs a global metric system for benchmark health: </w:t>
      </w:r>
      <w:r>
        <w:rPr>
          <w:sz w:val="12"/>
        </w:rPr>
        <w:t xml:space="preserve">46 </w:t>
      </w:r>
      <w:r>
        <w:t xml:space="preserve">one that not only quantifies a benchmark’s current discriminative capability, but also evaluates its </w:t>
      </w:r>
      <w:r>
        <w:rPr>
          <w:sz w:val="12"/>
        </w:rPr>
        <w:t xml:space="preserve">47 </w:t>
      </w:r>
      <w:r>
        <w:t>remaining effective and ecological impact, providing a quantifiable basis for benchmark selection.</w:t>
      </w:r>
    </w:p>
    <w:p w:rsidR="008D3E3C" w:rsidRDefault="00000000">
      <w:pPr>
        <w:spacing w:after="108"/>
        <w:ind w:left="143" w:right="137"/>
      </w:pPr>
      <w:r>
        <w:rPr>
          <w:sz w:val="12"/>
        </w:rPr>
        <w:t xml:space="preserve">48 </w:t>
      </w:r>
      <w:r>
        <w:t xml:space="preserve">Formalizing benchmark health faces three technical challenges: (1) Low Discrimination &amp; Score </w:t>
      </w:r>
      <w:r>
        <w:rPr>
          <w:sz w:val="12"/>
        </w:rPr>
        <w:t xml:space="preserve">49 </w:t>
      </w:r>
      <w:r>
        <w:t xml:space="preserve">Compression: many benchmarks can no longer clearly separate strong models because their scores </w:t>
      </w:r>
      <w:r>
        <w:rPr>
          <w:sz w:val="12"/>
        </w:rPr>
        <w:t xml:space="preserve">50 </w:t>
      </w:r>
      <w:r>
        <w:t xml:space="preserve">are compressed near the top; (2) Ceiling Effect &amp; Lack of Headroom: as benchmark data is </w:t>
      </w:r>
      <w:r>
        <w:rPr>
          <w:sz w:val="12"/>
        </w:rPr>
        <w:t xml:space="preserve">51 </w:t>
      </w:r>
      <w:r>
        <w:t xml:space="preserve">absorbed into training or repeatedly optimized for, the remaining challenge space shrinks, weakening </w:t>
      </w:r>
      <w:r>
        <w:rPr>
          <w:sz w:val="12"/>
        </w:rPr>
        <w:t xml:space="preserve">52 </w:t>
      </w:r>
      <w:r>
        <w:t xml:space="preserve">long-term progress tracking; and (3) Popularity Bias &amp; Adoption Decoupling: frequent citation or </w:t>
      </w:r>
      <w:r>
        <w:rPr>
          <w:sz w:val="12"/>
        </w:rPr>
        <w:t xml:space="preserve">53 </w:t>
      </w:r>
      <w:r>
        <w:t xml:space="preserve">reporting does not necessarily mean that a benchmark is widely adopted by high-capability models </w:t>
      </w:r>
      <w:r>
        <w:rPr>
          <w:sz w:val="12"/>
        </w:rPr>
        <w:t xml:space="preserve">54 </w:t>
      </w:r>
      <w:r>
        <w:t xml:space="preserve">or remains </w:t>
      </w:r>
      <w:r>
        <w:lastRenderedPageBreak/>
        <w:t xml:space="preserve">technically informative. Together, these issues lead the community to overuse outdated </w:t>
      </w:r>
      <w:r>
        <w:rPr>
          <w:sz w:val="12"/>
        </w:rPr>
        <w:t xml:space="preserve">55 </w:t>
      </w:r>
      <w:r>
        <w:t>benchmarks and overlook more valuable ones.</w:t>
      </w:r>
    </w:p>
    <w:p w:rsidR="008D3E3C" w:rsidRDefault="00000000">
      <w:pPr>
        <w:numPr>
          <w:ilvl w:val="0"/>
          <w:numId w:val="9"/>
        </w:numPr>
        <w:ind w:right="137" w:hanging="332"/>
      </w:pPr>
      <w:r>
        <w:t>To address this, we introduce Benchmark Health Index, a data-driven auditing framework that char-</w:t>
      </w:r>
    </w:p>
    <w:p w:rsidR="008D3E3C" w:rsidRDefault="00000000">
      <w:pPr>
        <w:numPr>
          <w:ilvl w:val="0"/>
          <w:numId w:val="9"/>
        </w:numPr>
        <w:ind w:right="137" w:hanging="332"/>
      </w:pPr>
      <w:r>
        <w:t>acterizes benchmark validity and usability across three dimensions: (1) Capability Discrimination,</w:t>
      </w:r>
    </w:p>
    <w:p w:rsidR="008D3E3C" w:rsidRDefault="00000000">
      <w:pPr>
        <w:numPr>
          <w:ilvl w:val="0"/>
          <w:numId w:val="9"/>
        </w:numPr>
        <w:ind w:right="137" w:hanging="332"/>
      </w:pPr>
      <w:r>
        <w:t>which measures whether a benchmark can clearly separate stronger models from weaker ones; (2)</w:t>
      </w:r>
    </w:p>
    <w:p w:rsidR="008D3E3C" w:rsidRDefault="00000000">
      <w:pPr>
        <w:numPr>
          <w:ilvl w:val="0"/>
          <w:numId w:val="9"/>
        </w:numPr>
        <w:ind w:right="137" w:hanging="332"/>
      </w:pPr>
      <w:r>
        <w:t>Anti-Saturation, which evaluates whether a benchmark still remains challenging for current frontier</w:t>
      </w:r>
    </w:p>
    <w:p w:rsidR="008D3E3C" w:rsidRDefault="00000000">
      <w:pPr>
        <w:numPr>
          <w:ilvl w:val="0"/>
          <w:numId w:val="9"/>
        </w:numPr>
        <w:ind w:right="137" w:hanging="332"/>
      </w:pPr>
      <w:r>
        <w:t>models and is unlikely to be exhausted soon; and (3) Impact, which measures whether a bench-</w:t>
      </w:r>
    </w:p>
    <w:p w:rsidR="008D3E3C" w:rsidRDefault="00000000">
      <w:pPr>
        <w:numPr>
          <w:ilvl w:val="0"/>
          <w:numId w:val="9"/>
        </w:numPr>
        <w:spacing w:after="102" w:line="228" w:lineRule="auto"/>
        <w:ind w:right="137" w:hanging="332"/>
      </w:pPr>
      <w:r>
        <w:t xml:space="preserve">mark is widely adopted by high-capability models in real evaluation practice. By aggregating these, </w:t>
      </w:r>
      <w:r>
        <w:rPr>
          <w:sz w:val="12"/>
        </w:rPr>
        <w:t xml:space="preserve">62 </w:t>
      </w:r>
      <w:r>
        <w:t xml:space="preserve">BHI identifies effective benchmarks, demotes saturated tests to basic sanity checks, and designates </w:t>
      </w:r>
      <w:r>
        <w:rPr>
          <w:sz w:val="12"/>
        </w:rPr>
        <w:t xml:space="preserve">63 </w:t>
      </w:r>
      <w:r>
        <w:t>high-difficulty anchors for frontier capability tracking.</w:t>
      </w:r>
    </w:p>
    <w:p w:rsidR="008D3E3C" w:rsidRDefault="00000000">
      <w:pPr>
        <w:spacing w:after="102" w:line="228" w:lineRule="auto"/>
        <w:ind w:left="55" w:right="40" w:hanging="3"/>
        <w:jc w:val="left"/>
      </w:pPr>
      <w:r>
        <w:rPr>
          <w:sz w:val="12"/>
        </w:rPr>
        <w:t xml:space="preserve">64 </w:t>
      </w:r>
      <w:r>
        <w:t xml:space="preserve">We conducted a systematic meta-analysis of 158 benchmarks extracted from the technical reports of </w:t>
      </w:r>
      <w:r>
        <w:rPr>
          <w:sz w:val="12"/>
        </w:rPr>
        <w:t xml:space="preserve">65 </w:t>
      </w:r>
      <w:r>
        <w:t xml:space="preserve">117 representative LLMs released between 2025 and April 2026. Our study distinguishes effective </w:t>
      </w:r>
      <w:r>
        <w:rPr>
          <w:sz w:val="12"/>
        </w:rPr>
        <w:t xml:space="preserve">66 </w:t>
      </w:r>
      <w:r>
        <w:t xml:space="preserve">benchmarks that retain high discriminative power from those that, despite being widely used, have </w:t>
      </w:r>
      <w:r>
        <w:rPr>
          <w:sz w:val="12"/>
        </w:rPr>
        <w:t xml:space="preserve">67 </w:t>
      </w:r>
      <w:r>
        <w:t xml:space="preserve">become obsolete. Furthermore, we provide a systematic examination of benchmark distribution and </w:t>
      </w:r>
      <w:r>
        <w:rPr>
          <w:sz w:val="12"/>
        </w:rPr>
        <w:t xml:space="preserve">68 </w:t>
      </w:r>
      <w:r>
        <w:t>evolutionary trends across diverse task domains.</w:t>
      </w:r>
    </w:p>
    <w:p w:rsidR="008D3E3C" w:rsidRDefault="00000000">
      <w:pPr>
        <w:numPr>
          <w:ilvl w:val="0"/>
          <w:numId w:val="10"/>
        </w:numPr>
        <w:spacing w:after="174"/>
        <w:ind w:right="137" w:hanging="332"/>
      </w:pPr>
      <w:r>
        <w:t>Our contributions are summarized as follows:</w:t>
      </w:r>
    </w:p>
    <w:p w:rsidR="008D3E3C" w:rsidRDefault="00000000">
      <w:pPr>
        <w:numPr>
          <w:ilvl w:val="0"/>
          <w:numId w:val="10"/>
        </w:numPr>
        <w:spacing w:after="76"/>
        <w:ind w:right="137" w:hanging="332"/>
      </w:pPr>
      <w:r>
        <w:t xml:space="preserve">• We propose the BHI framework, which quantifies benchmark effectiveness and longevity </w:t>
      </w:r>
      <w:r>
        <w:rPr>
          <w:sz w:val="12"/>
        </w:rPr>
        <w:t>71</w:t>
      </w:r>
      <w:r>
        <w:rPr>
          <w:sz w:val="12"/>
        </w:rPr>
        <w:tab/>
      </w:r>
      <w:r>
        <w:t>along three dimensions: Capability Discrimination, Anti-Saturation, and Impact.</w:t>
      </w:r>
    </w:p>
    <w:p w:rsidR="008D3E3C" w:rsidRDefault="00000000">
      <w:pPr>
        <w:spacing w:after="77"/>
        <w:ind w:left="143" w:right="137"/>
      </w:pPr>
      <w:r>
        <w:rPr>
          <w:sz w:val="12"/>
        </w:rPr>
        <w:t xml:space="preserve">72 </w:t>
      </w:r>
      <w:r>
        <w:t>• We establish an objective, data-driven auditing protocol that implements a Leave-One</w:t>
      </w:r>
      <w:r>
        <w:rPr>
          <w:sz w:val="12"/>
        </w:rPr>
        <w:t xml:space="preserve">73 </w:t>
      </w:r>
      <w:r>
        <w:t xml:space="preserve">Benchmark-Out calibration strategy and automated weighting mechanisms to eliminate </w:t>
      </w:r>
      <w:r>
        <w:rPr>
          <w:sz w:val="12"/>
        </w:rPr>
        <w:t xml:space="preserve">74 </w:t>
      </w:r>
      <w:r>
        <w:t>subjective bias and ensure methodological rigor.</w:t>
      </w:r>
    </w:p>
    <w:p w:rsidR="008D3E3C" w:rsidRDefault="00000000">
      <w:pPr>
        <w:spacing w:after="355"/>
        <w:ind w:left="143" w:right="137"/>
      </w:pPr>
      <w:r>
        <w:rPr>
          <w:sz w:val="12"/>
        </w:rPr>
        <w:t xml:space="preserve">75 </w:t>
      </w:r>
      <w:r>
        <w:t xml:space="preserve">• Through large-scale meta-analysis and diagnostic case studies over 117 models and 158 </w:t>
      </w:r>
      <w:r>
        <w:rPr>
          <w:sz w:val="12"/>
        </w:rPr>
        <w:t xml:space="preserve">76 </w:t>
      </w:r>
      <w:r>
        <w:t xml:space="preserve">benchmarks, we show that BHI separates saturated from frontier benchmarks, explains their </w:t>
      </w:r>
      <w:r>
        <w:rPr>
          <w:sz w:val="12"/>
        </w:rPr>
        <w:t xml:space="preserve">77 </w:t>
      </w:r>
      <w:r>
        <w:t>degradation patterns, and offers actionable guidance for benchmark governance.</w:t>
      </w:r>
    </w:p>
    <w:p w:rsidR="008D3E3C" w:rsidRDefault="00000000">
      <w:pPr>
        <w:pStyle w:val="1"/>
        <w:tabs>
          <w:tab w:val="center" w:pos="1535"/>
        </w:tabs>
        <w:ind w:left="0" w:firstLine="0"/>
      </w:pPr>
      <w:r>
        <w:rPr>
          <w:sz w:val="12"/>
        </w:rPr>
        <w:t xml:space="preserve">78 </w:t>
      </w:r>
      <w:r>
        <w:t>2</w:t>
      </w:r>
      <w:r>
        <w:tab/>
        <w:t>Related Work</w:t>
      </w:r>
    </w:p>
    <w:p w:rsidR="008D3E3C" w:rsidRDefault="00000000">
      <w:pPr>
        <w:spacing w:line="248" w:lineRule="auto"/>
        <w:ind w:left="77" w:right="81"/>
        <w:jc w:val="center"/>
      </w:pPr>
      <w:r>
        <w:rPr>
          <w:sz w:val="12"/>
        </w:rPr>
        <w:t xml:space="preserve">79 </w:t>
      </w:r>
      <w:r>
        <w:t xml:space="preserve">The rapid evolution of LLMs has catalyzed a paradigm shift in evaluation, transitioning from static, </w:t>
      </w:r>
      <w:r>
        <w:rPr>
          <w:sz w:val="12"/>
        </w:rPr>
        <w:t xml:space="preserve">80 </w:t>
      </w:r>
      <w:r>
        <w:t>model-centric leaderboards to holistic benchmark suites for multi-dimensional capabilities [1, 4, 14].</w:t>
      </w:r>
    </w:p>
    <w:p w:rsidR="008D3E3C" w:rsidRDefault="00000000">
      <w:pPr>
        <w:numPr>
          <w:ilvl w:val="0"/>
          <w:numId w:val="11"/>
        </w:numPr>
        <w:ind w:right="137" w:hanging="332"/>
      </w:pPr>
      <w:r>
        <w:t>However, current benchmarks are plagued by severe score inflation and upper-tail compression</w:t>
      </w:r>
    </w:p>
    <w:p w:rsidR="008D3E3C" w:rsidRDefault="00000000">
      <w:pPr>
        <w:numPr>
          <w:ilvl w:val="0"/>
          <w:numId w:val="11"/>
        </w:numPr>
        <w:ind w:right="137" w:hanging="332"/>
      </w:pPr>
      <w:r>
        <w:t>[8, 15]. Despite ongoing efforts to mitigate benchmark degradation and data contamination [16–18],</w:t>
      </w:r>
    </w:p>
    <w:p w:rsidR="008D3E3C" w:rsidRDefault="00000000">
      <w:pPr>
        <w:numPr>
          <w:ilvl w:val="0"/>
          <w:numId w:val="11"/>
        </w:numPr>
        <w:ind w:right="137" w:hanging="332"/>
      </w:pPr>
      <w:r>
        <w:t>a unified diagnostic framework to monitor benchmark efficacy over time remains elusive [19, 20]. To</w:t>
      </w:r>
    </w:p>
    <w:p w:rsidR="008D3E3C" w:rsidRDefault="00000000">
      <w:pPr>
        <w:numPr>
          <w:ilvl w:val="0"/>
          <w:numId w:val="11"/>
        </w:numPr>
        <w:ind w:right="137" w:hanging="332"/>
      </w:pPr>
      <w:r>
        <w:t>address this gap, we propose a systematic framework to quantify benchmark capability, enabling high</w:t>
      </w:r>
      <w:r>
        <w:rPr>
          <w:sz w:val="12"/>
        </w:rPr>
        <w:t xml:space="preserve">85 </w:t>
      </w:r>
      <w:r>
        <w:t>resolution efficacy measurement throughout the dynamic co-evolution of benchmarks and models. A</w:t>
      </w:r>
    </w:p>
    <w:p w:rsidR="008D3E3C" w:rsidRDefault="00000000">
      <w:pPr>
        <w:spacing w:after="348"/>
        <w:ind w:left="143" w:right="137"/>
      </w:pPr>
      <w:r>
        <w:rPr>
          <w:sz w:val="12"/>
        </w:rPr>
        <w:t xml:space="preserve">86 </w:t>
      </w:r>
      <w:r>
        <w:t>more comprehensive discussion of related work is provided in Appendix B</w:t>
      </w:r>
    </w:p>
    <w:p w:rsidR="008D3E3C" w:rsidRDefault="00000000">
      <w:pPr>
        <w:pStyle w:val="1"/>
        <w:tabs>
          <w:tab w:val="center" w:pos="1495"/>
        </w:tabs>
        <w:ind w:left="0" w:firstLine="0"/>
      </w:pPr>
      <w:r>
        <w:rPr>
          <w:sz w:val="12"/>
        </w:rPr>
        <w:t xml:space="preserve">87 </w:t>
      </w:r>
      <w:r>
        <w:t>3</w:t>
      </w:r>
      <w:r>
        <w:tab/>
        <w:t>Methodology</w:t>
      </w:r>
    </w:p>
    <w:p w:rsidR="008D3E3C" w:rsidRDefault="00000000">
      <w:pPr>
        <w:spacing w:after="279"/>
        <w:ind w:left="143" w:right="137"/>
      </w:pPr>
      <w:r>
        <w:rPr>
          <w:sz w:val="12"/>
        </w:rPr>
        <w:t xml:space="preserve">88 </w:t>
      </w:r>
      <w:r>
        <w:t xml:space="preserve">The BHI is constructed through a data-driven aggregation of three distinct evaluation axes. In this </w:t>
      </w:r>
      <w:r>
        <w:rPr>
          <w:sz w:val="12"/>
        </w:rPr>
        <w:t xml:space="preserve">89 </w:t>
      </w:r>
      <w:r>
        <w:t>section, we define the mathematical formulations and explain the statistical rationale for each metric.</w:t>
      </w:r>
    </w:p>
    <w:p w:rsidR="008D3E3C" w:rsidRDefault="00000000">
      <w:pPr>
        <w:numPr>
          <w:ilvl w:val="0"/>
          <w:numId w:val="12"/>
        </w:numPr>
        <w:spacing w:after="183" w:line="259" w:lineRule="auto"/>
        <w:ind w:right="137" w:hanging="332"/>
      </w:pPr>
      <w:r>
        <w:t>3.1</w:t>
      </w:r>
      <w:r>
        <w:tab/>
        <w:t>Capability Discrimination (</w:t>
      </w:r>
      <w:r>
        <w:rPr>
          <w:rFonts w:ascii="Cambria" w:eastAsia="Cambria" w:hAnsi="Cambria" w:cs="Cambria"/>
          <w:i/>
        </w:rPr>
        <w:t>S</w:t>
      </w:r>
      <w:r>
        <w:rPr>
          <w:rFonts w:ascii="Cambria" w:eastAsia="Cambria" w:hAnsi="Cambria" w:cs="Cambria"/>
          <w:i/>
          <w:vertAlign w:val="subscript"/>
        </w:rPr>
        <w:t>Disc</w:t>
      </w:r>
      <w:r>
        <w:t>)</w:t>
      </w:r>
    </w:p>
    <w:p w:rsidR="008D3E3C" w:rsidRDefault="00000000">
      <w:pPr>
        <w:numPr>
          <w:ilvl w:val="0"/>
          <w:numId w:val="12"/>
        </w:numPr>
        <w:ind w:right="137" w:hanging="332"/>
      </w:pPr>
      <w:r>
        <w:rPr>
          <w:rFonts w:ascii="Cambria" w:eastAsia="Cambria" w:hAnsi="Cambria" w:cs="Cambria"/>
          <w:i/>
        </w:rPr>
        <w:t>S</w:t>
      </w:r>
      <w:r>
        <w:rPr>
          <w:rFonts w:ascii="Cambria" w:eastAsia="Cambria" w:hAnsi="Cambria" w:cs="Cambria"/>
          <w:i/>
          <w:vertAlign w:val="subscript"/>
        </w:rPr>
        <w:t xml:space="preserve">Disc </w:t>
      </w:r>
      <w:r>
        <w:t xml:space="preserve">quantifies a benchmark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B</w:t>
      </w:r>
      <w:r>
        <w:t>’s resolution in distinguishing latent model performance through</w:t>
      </w:r>
    </w:p>
    <w:p w:rsidR="008D3E3C" w:rsidRDefault="00000000">
      <w:pPr>
        <w:numPr>
          <w:ilvl w:val="0"/>
          <w:numId w:val="12"/>
        </w:numPr>
        <w:spacing w:after="240"/>
        <w:ind w:right="137" w:hanging="332"/>
      </w:pPr>
      <w:r>
        <w:t xml:space="preserve">micro-resolution and macro-bandwidth. All model scores are pre-normalized to a </w:t>
      </w:r>
      <w:r>
        <w:rPr>
          <w:rFonts w:ascii="Cambria" w:eastAsia="Cambria" w:hAnsi="Cambria" w:cs="Cambria"/>
        </w:rPr>
        <w:t>[0</w:t>
      </w:r>
      <w:r>
        <w:rPr>
          <w:rFonts w:ascii="Cambria" w:eastAsia="Cambria" w:hAnsi="Cambria" w:cs="Cambria"/>
          <w:i/>
        </w:rPr>
        <w:t>,</w:t>
      </w:r>
      <w:r>
        <w:rPr>
          <w:rFonts w:ascii="Cambria" w:eastAsia="Cambria" w:hAnsi="Cambria" w:cs="Cambria"/>
        </w:rPr>
        <w:t xml:space="preserve">100] </w:t>
      </w:r>
      <w:r>
        <w:t xml:space="preserve">scale for </w:t>
      </w:r>
      <w:r>
        <w:rPr>
          <w:sz w:val="12"/>
        </w:rPr>
        <w:t xml:space="preserve">93 </w:t>
      </w:r>
      <w:r>
        <w:t>consistency.</w:t>
      </w:r>
    </w:p>
    <w:p w:rsidR="008D3E3C" w:rsidRDefault="00000000">
      <w:pPr>
        <w:numPr>
          <w:ilvl w:val="0"/>
          <w:numId w:val="13"/>
        </w:numPr>
        <w:spacing w:after="145" w:line="259" w:lineRule="auto"/>
        <w:ind w:right="68" w:hanging="332"/>
        <w:jc w:val="left"/>
      </w:pPr>
      <w:r>
        <w:lastRenderedPageBreak/>
        <w:t>3.1.1</w:t>
      </w:r>
      <w:r>
        <w:tab/>
        <w:t>Effective Differentiation Ratio (EDR)</w:t>
      </w:r>
    </w:p>
    <w:p w:rsidR="008D3E3C" w:rsidRDefault="00000000">
      <w:pPr>
        <w:numPr>
          <w:ilvl w:val="0"/>
          <w:numId w:val="13"/>
        </w:numPr>
        <w:spacing w:after="169"/>
        <w:ind w:right="68" w:hanging="332"/>
        <w:jc w:val="left"/>
      </w:pPr>
      <w:r>
        <w:rPr>
          <w:rFonts w:ascii="Cambria" w:eastAsia="Cambria" w:hAnsi="Cambria" w:cs="Cambria"/>
          <w:i/>
        </w:rPr>
        <w:t xml:space="preserve">EDR </w:t>
      </w:r>
      <w:r>
        <w:t xml:space="preserve">measures micro-resolution as the proportion of all possible pairwise combinations of models </w:t>
      </w:r>
      <w:r>
        <w:rPr>
          <w:sz w:val="12"/>
        </w:rPr>
        <w:t xml:space="preserve">96 </w:t>
      </w:r>
      <w:r>
        <w:t xml:space="preserve">whose performance gap exceeds a noise-filtering threshold. For </w:t>
      </w:r>
      <w:r>
        <w:rPr>
          <w:rFonts w:ascii="Cambria" w:eastAsia="Cambria" w:hAnsi="Cambria" w:cs="Cambria"/>
          <w:i/>
        </w:rPr>
        <w:t xml:space="preserve">N </w:t>
      </w:r>
      <w:r>
        <w:t>models, it is defined as:</w:t>
      </w:r>
    </w:p>
    <w:p w:rsidR="008D3E3C" w:rsidRDefault="00000000">
      <w:pPr>
        <w:spacing w:line="248" w:lineRule="auto"/>
        <w:ind w:left="1526" w:right="236"/>
        <w:jc w:val="center"/>
      </w:pPr>
      <w:r>
        <w:rPr>
          <w:rFonts w:ascii="Cambria" w:eastAsia="Cambria" w:hAnsi="Cambria" w:cs="Cambria"/>
          <w:sz w:val="31"/>
          <w:vertAlign w:val="superscript"/>
        </w:rPr>
        <w:t>P</w:t>
      </w:r>
      <w:r>
        <w:rPr>
          <w:rFonts w:ascii="Cambria" w:eastAsia="Cambria" w:hAnsi="Cambria" w:cs="Cambria"/>
          <w:sz w:val="14"/>
        </w:rPr>
        <w:t>1≤</w:t>
      </w:r>
      <w:r>
        <w:rPr>
          <w:rFonts w:ascii="Cambria" w:eastAsia="Cambria" w:hAnsi="Cambria" w:cs="Cambria"/>
          <w:i/>
          <w:sz w:val="14"/>
        </w:rPr>
        <w:t>i&lt;j</w:t>
      </w:r>
      <w:r>
        <w:rPr>
          <w:rFonts w:ascii="Cambria" w:eastAsia="Cambria" w:hAnsi="Cambria" w:cs="Cambria"/>
          <w:sz w:val="14"/>
        </w:rPr>
        <w:t>≤</w:t>
      </w:r>
      <w:r>
        <w:rPr>
          <w:rFonts w:ascii="Cambria" w:eastAsia="Cambria" w:hAnsi="Cambria" w:cs="Cambria"/>
          <w:i/>
          <w:sz w:val="14"/>
        </w:rPr>
        <w:t xml:space="preserve">N </w:t>
      </w:r>
      <w:r>
        <w:t>I</w:t>
      </w:r>
      <w:r>
        <w:rPr>
          <w:rFonts w:ascii="Cambria" w:eastAsia="Cambria" w:hAnsi="Cambria" w:cs="Cambria"/>
        </w:rPr>
        <w:t>(|</w:t>
      </w:r>
      <w:r>
        <w:t>Score</w:t>
      </w:r>
      <w:r>
        <w:rPr>
          <w:rFonts w:ascii="Cambria" w:eastAsia="Cambria" w:hAnsi="Cambria" w:cs="Cambria"/>
          <w:i/>
          <w:vertAlign w:val="subscript"/>
        </w:rPr>
        <w:t xml:space="preserve">i </w:t>
      </w:r>
      <w:r>
        <w:rPr>
          <w:rFonts w:ascii="Cambria" w:eastAsia="Cambria" w:hAnsi="Cambria" w:cs="Cambria"/>
        </w:rPr>
        <w:t xml:space="preserve">− </w:t>
      </w:r>
      <w:r>
        <w:t>Score</w:t>
      </w:r>
      <w:r>
        <w:rPr>
          <w:rFonts w:ascii="Cambria" w:eastAsia="Cambria" w:hAnsi="Cambria" w:cs="Cambria"/>
          <w:i/>
          <w:vertAlign w:val="subscript"/>
        </w:rPr>
        <w:t>j</w:t>
      </w:r>
      <w:r>
        <w:rPr>
          <w:rFonts w:ascii="Cambria" w:eastAsia="Cambria" w:hAnsi="Cambria" w:cs="Cambria"/>
        </w:rPr>
        <w:t xml:space="preserve">| </w:t>
      </w:r>
      <w:r>
        <w:rPr>
          <w:rFonts w:ascii="Cambria" w:eastAsia="Cambria" w:hAnsi="Cambria" w:cs="Cambria"/>
          <w:i/>
        </w:rPr>
        <w:t>&gt; δ</w:t>
      </w:r>
      <w:r>
        <w:rPr>
          <w:rFonts w:ascii="Cambria" w:eastAsia="Cambria" w:hAnsi="Cambria" w:cs="Cambria"/>
        </w:rPr>
        <w:t>)</w:t>
      </w:r>
    </w:p>
    <w:p w:rsidR="008D3E3C" w:rsidRDefault="00000000">
      <w:pPr>
        <w:spacing w:after="161" w:line="216" w:lineRule="auto"/>
        <w:ind w:left="4399" w:hanging="1984"/>
        <w:jc w:val="left"/>
      </w:pP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extent cx="1894954" cy="5055"/>
                <wp:effectExtent l="0" t="0" r="0" b="0"/>
                <wp:docPr id="124061" name="Group 124061"/>
                <wp:cNvGraphicFramePr/>
                <a:graphic xmlns:a="http://schemas.openxmlformats.org/drawingml/2006/main">
                  <a:graphicData uri="http://schemas.microsoft.com/office/word/2010/wordprocessingGroup">
                    <wpg:wgp>
                      <wpg:cNvGrpSpPr/>
                      <wpg:grpSpPr>
                        <a:xfrm>
                          <a:off x="0" y="0"/>
                          <a:ext cx="1894954" cy="5055"/>
                          <a:chOff x="0" y="0"/>
                          <a:chExt cx="1894954" cy="5055"/>
                        </a:xfrm>
                      </wpg:grpSpPr>
                      <wps:wsp>
                        <wps:cNvPr id="536" name="Shape 536"/>
                        <wps:cNvSpPr/>
                        <wps:spPr>
                          <a:xfrm>
                            <a:off x="0" y="0"/>
                            <a:ext cx="1894954" cy="0"/>
                          </a:xfrm>
                          <a:custGeom>
                            <a:avLst/>
                            <a:gdLst/>
                            <a:ahLst/>
                            <a:cxnLst/>
                            <a:rect l="0" t="0" r="0" b="0"/>
                            <a:pathLst>
                              <a:path w="1894954">
                                <a:moveTo>
                                  <a:pt x="0" y="0"/>
                                </a:moveTo>
                                <a:lnTo>
                                  <a:pt x="1894954"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061" style="width:149.209pt;height:0.398pt;mso-position-horizontal-relative:char;mso-position-vertical-relative:line" coordsize="18949,50">
                <v:shape id="Shape 536" style="position:absolute;width:18949;height:0;left:0;top:0;" coordsize="1894954,0" path="m0,0l1894954,0">
                  <v:stroke weight="0.398pt" endcap="flat" joinstyle="miter" miterlimit="10" on="true" color="#000000"/>
                  <v:fill on="false" color="#000000" opacity="0"/>
                </v:shape>
              </v:group>
            </w:pict>
          </mc:Fallback>
        </mc:AlternateContent>
      </w:r>
      <w:r>
        <w:tab/>
        <w:t xml:space="preserve">(1) </w:t>
      </w:r>
      <w:r>
        <w:rPr>
          <w:rFonts w:ascii="Cambria" w:eastAsia="Cambria" w:hAnsi="Cambria" w:cs="Cambria"/>
          <w:i/>
        </w:rPr>
        <w:t>N</w:t>
      </w:r>
      <w:r>
        <w:rPr>
          <w:rFonts w:ascii="Cambria" w:eastAsia="Cambria" w:hAnsi="Cambria" w:cs="Cambria"/>
        </w:rPr>
        <w:t>(</w:t>
      </w:r>
      <w:r>
        <w:rPr>
          <w:rFonts w:ascii="Cambria" w:eastAsia="Cambria" w:hAnsi="Cambria" w:cs="Cambria"/>
          <w:i/>
        </w:rPr>
        <w:t xml:space="preserve">N </w:t>
      </w:r>
      <w:r>
        <w:rPr>
          <w:rFonts w:ascii="Cambria" w:eastAsia="Cambria" w:hAnsi="Cambria" w:cs="Cambria"/>
        </w:rPr>
        <w:t>− 1)</w:t>
      </w:r>
      <w:r>
        <w:rPr>
          <w:rFonts w:ascii="Cambria" w:eastAsia="Cambria" w:hAnsi="Cambria" w:cs="Cambria"/>
          <w:i/>
        </w:rPr>
        <w:t>/</w:t>
      </w:r>
      <w:r>
        <w:rPr>
          <w:rFonts w:ascii="Cambria" w:eastAsia="Cambria" w:hAnsi="Cambria" w:cs="Cambria"/>
        </w:rPr>
        <w:t>2</w:t>
      </w:r>
    </w:p>
    <w:p w:rsidR="008D3E3C" w:rsidRDefault="00000000">
      <w:pPr>
        <w:spacing w:after="237"/>
        <w:ind w:left="-15" w:right="137" w:firstLine="66"/>
      </w:pPr>
      <w:r>
        <w:rPr>
          <w:sz w:val="12"/>
        </w:rPr>
        <w:t xml:space="preserve">97 </w:t>
      </w:r>
      <w:r>
        <w:t xml:space="preserve">where </w:t>
      </w:r>
      <w:r>
        <w:rPr>
          <w:rFonts w:ascii="Cambria" w:eastAsia="Cambria" w:hAnsi="Cambria" w:cs="Cambria"/>
          <w:i/>
        </w:rPr>
        <w:t xml:space="preserve">δ </w:t>
      </w:r>
      <w:r>
        <w:rPr>
          <w:rFonts w:ascii="Cambria" w:eastAsia="Cambria" w:hAnsi="Cambria" w:cs="Cambria"/>
        </w:rPr>
        <w:t>= 0</w:t>
      </w:r>
      <w:r>
        <w:rPr>
          <w:rFonts w:ascii="Cambria" w:eastAsia="Cambria" w:hAnsi="Cambria" w:cs="Cambria"/>
          <w:i/>
        </w:rPr>
        <w:t>.</w:t>
      </w:r>
      <w:r>
        <w:rPr>
          <w:rFonts w:ascii="Cambria" w:eastAsia="Cambria" w:hAnsi="Cambria" w:cs="Cambria"/>
        </w:rPr>
        <w:t>02 · (max(</w:t>
      </w:r>
      <w:r>
        <w:t>Score</w:t>
      </w:r>
      <w:r>
        <w:rPr>
          <w:rFonts w:ascii="Cambria" w:eastAsia="Cambria" w:hAnsi="Cambria" w:cs="Cambria"/>
        </w:rPr>
        <w:t>) − min(</w:t>
      </w:r>
      <w:r>
        <w:t>Score</w:t>
      </w:r>
      <w:r>
        <w:rPr>
          <w:rFonts w:ascii="Cambria" w:eastAsia="Cambria" w:hAnsi="Cambria" w:cs="Cambria"/>
        </w:rPr>
        <w:t xml:space="preserve">)) </w:t>
      </w:r>
      <w:r>
        <w:t xml:space="preserve">is an adaptive threshold representing 2% of the </w:t>
      </w:r>
      <w:r>
        <w:rPr>
          <w:sz w:val="12"/>
        </w:rPr>
        <w:t xml:space="preserve">98 </w:t>
      </w:r>
      <w:r>
        <w:t xml:space="preserve">observed score range. Sensitivity analysis, as detailed in Appendix C, confirms that </w:t>
      </w:r>
      <w:r>
        <w:rPr>
          <w:rFonts w:ascii="Cambria" w:eastAsia="Cambria" w:hAnsi="Cambria" w:cs="Cambria"/>
          <w:i/>
        </w:rPr>
        <w:t>S</w:t>
      </w:r>
      <w:r>
        <w:rPr>
          <w:rFonts w:ascii="Cambria" w:eastAsia="Cambria" w:hAnsi="Cambria" w:cs="Cambria"/>
          <w:vertAlign w:val="subscript"/>
        </w:rPr>
        <w:t xml:space="preserve">Disc </w:t>
      </w:r>
      <w:r>
        <w:t xml:space="preserve">is highly </w:t>
      </w:r>
      <w:r>
        <w:rPr>
          <w:sz w:val="12"/>
        </w:rPr>
        <w:t xml:space="preserve">99 </w:t>
      </w:r>
      <w:r>
        <w:t xml:space="preserve">robust across </w:t>
      </w:r>
      <w:r>
        <w:rPr>
          <w:rFonts w:ascii="Cambria" w:eastAsia="Cambria" w:hAnsi="Cambria" w:cs="Cambria"/>
          <w:i/>
        </w:rPr>
        <w:t xml:space="preserve">δ </w:t>
      </w:r>
      <w:r>
        <w:rPr>
          <w:rFonts w:ascii="Cambria" w:eastAsia="Cambria" w:hAnsi="Cambria" w:cs="Cambria"/>
        </w:rPr>
        <w:t>∈ [0</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0%]</w:t>
      </w:r>
      <w:r>
        <w:t xml:space="preserve">, ensuring it captures intrinsic discriminative signals rather than </w:t>
      </w:r>
      <w:r>
        <w:rPr>
          <w:sz w:val="12"/>
        </w:rPr>
        <w:t xml:space="preserve">100 </w:t>
      </w:r>
      <w:r>
        <w:t>measurement noise.</w:t>
      </w:r>
    </w:p>
    <w:p w:rsidR="008D3E3C" w:rsidRDefault="00000000">
      <w:pPr>
        <w:numPr>
          <w:ilvl w:val="0"/>
          <w:numId w:val="14"/>
        </w:numPr>
        <w:spacing w:after="146" w:line="259" w:lineRule="auto"/>
        <w:ind w:right="68" w:hanging="399"/>
        <w:jc w:val="left"/>
      </w:pPr>
      <w:r>
        <w:t>3.1.2</w:t>
      </w:r>
      <w:r>
        <w:tab/>
        <w:t>Robust Coefficient of Variation (RCV)</w:t>
      </w:r>
    </w:p>
    <w:p w:rsidR="008D3E3C" w:rsidRDefault="00000000">
      <w:pPr>
        <w:numPr>
          <w:ilvl w:val="0"/>
          <w:numId w:val="14"/>
        </w:numPr>
        <w:ind w:right="68" w:hanging="399"/>
        <w:jc w:val="left"/>
      </w:pPr>
      <w:r>
        <w:rPr>
          <w:rFonts w:ascii="Cambria" w:eastAsia="Cambria" w:hAnsi="Cambria" w:cs="Cambria"/>
          <w:i/>
        </w:rPr>
        <w:t xml:space="preserve">RCV </w:t>
      </w:r>
      <w:r>
        <w:t xml:space="preserve">characterizes macro-bandwidth by measuring the effective performance spread using the </w:t>
      </w:r>
      <w:r>
        <w:rPr>
          <w:sz w:val="12"/>
        </w:rPr>
        <w:t xml:space="preserve">103 </w:t>
      </w:r>
      <w:r>
        <w:t xml:space="preserve">middle 80% of the score distribution for the </w:t>
      </w:r>
      <w:r>
        <w:rPr>
          <w:rFonts w:ascii="Cambria" w:eastAsia="Cambria" w:hAnsi="Cambria" w:cs="Cambria"/>
          <w:i/>
        </w:rPr>
        <w:t xml:space="preserve">N </w:t>
      </w:r>
      <w:r>
        <w:t>models, thereby mitigating the influence of extreme</w:t>
      </w:r>
    </w:p>
    <w:p w:rsidR="008D3E3C" w:rsidRDefault="00000000">
      <w:pPr>
        <w:ind w:left="-5" w:right="137"/>
      </w:pPr>
      <w:r>
        <w:rPr>
          <w:sz w:val="12"/>
        </w:rPr>
        <w:t xml:space="preserve">104 </w:t>
      </w:r>
      <w:r>
        <w:t>outliers:</w:t>
      </w:r>
    </w:p>
    <w:p w:rsidR="008D3E3C" w:rsidRDefault="00000000">
      <w:pPr>
        <w:spacing w:line="248" w:lineRule="auto"/>
        <w:ind w:left="1526" w:right="247"/>
        <w:jc w:val="center"/>
      </w:pPr>
      <w:r>
        <w:rPr>
          <w:rFonts w:ascii="Cambria" w:eastAsia="Cambria" w:hAnsi="Cambria" w:cs="Cambria"/>
          <w:i/>
        </w:rPr>
        <w:t>P</w:t>
      </w:r>
      <w:r>
        <w:rPr>
          <w:rFonts w:ascii="Cambria" w:eastAsia="Cambria" w:hAnsi="Cambria" w:cs="Cambria"/>
          <w:vertAlign w:val="subscript"/>
        </w:rPr>
        <w:t>90</w:t>
      </w:r>
      <w:r>
        <w:rPr>
          <w:rFonts w:ascii="Cambria" w:eastAsia="Cambria" w:hAnsi="Cambria" w:cs="Cambria"/>
        </w:rPr>
        <w:t>(</w:t>
      </w:r>
      <w:r>
        <w:t>Score</w:t>
      </w:r>
      <w:r>
        <w:rPr>
          <w:rFonts w:ascii="Cambria" w:eastAsia="Cambria" w:hAnsi="Cambria" w:cs="Cambria"/>
        </w:rPr>
        <w:t xml:space="preserve">) − </w:t>
      </w:r>
      <w:r>
        <w:rPr>
          <w:rFonts w:ascii="Cambria" w:eastAsia="Cambria" w:hAnsi="Cambria" w:cs="Cambria"/>
          <w:i/>
        </w:rPr>
        <w:t>P</w:t>
      </w:r>
      <w:r>
        <w:rPr>
          <w:rFonts w:ascii="Cambria" w:eastAsia="Cambria" w:hAnsi="Cambria" w:cs="Cambria"/>
          <w:vertAlign w:val="subscript"/>
        </w:rPr>
        <w:t>10</w:t>
      </w:r>
      <w:r>
        <w:rPr>
          <w:rFonts w:ascii="Cambria" w:eastAsia="Cambria" w:hAnsi="Cambria" w:cs="Cambria"/>
        </w:rPr>
        <w:t>(</w:t>
      </w:r>
      <w:r>
        <w:t>Score</w:t>
      </w:r>
      <w:r>
        <w:rPr>
          <w:rFonts w:ascii="Cambria" w:eastAsia="Cambria" w:hAnsi="Cambria" w:cs="Cambria"/>
        </w:rPr>
        <w:t>)</w:t>
      </w:r>
    </w:p>
    <w:p w:rsidR="008D3E3C" w:rsidRDefault="00000000">
      <w:pPr>
        <w:tabs>
          <w:tab w:val="center" w:pos="3346"/>
          <w:tab w:val="center" w:pos="4957"/>
          <w:tab w:val="right" w:pos="8558"/>
        </w:tabs>
        <w:spacing w:after="0" w:line="259" w:lineRule="auto"/>
        <w:ind w:left="0" w:firstLine="0"/>
        <w:jc w:val="left"/>
      </w:pPr>
      <w:r>
        <w:rPr>
          <w:sz w:val="22"/>
        </w:rPr>
        <w:tab/>
      </w:r>
      <w:r>
        <w:rPr>
          <w:rFonts w:ascii="Cambria" w:eastAsia="Cambria" w:hAnsi="Cambria" w:cs="Cambria"/>
          <w:i/>
        </w:rPr>
        <w:t xml:space="preserve">RCV </w:t>
      </w:r>
      <w:r>
        <w:rPr>
          <w:rFonts w:ascii="Cambria" w:eastAsia="Cambria" w:hAnsi="Cambria" w:cs="Cambria"/>
        </w:rPr>
        <w:t>(</w:t>
      </w:r>
      <w:r>
        <w:rPr>
          <w:rFonts w:ascii="Cambria" w:eastAsia="Cambria" w:hAnsi="Cambria" w:cs="Cambria"/>
          <w:i/>
        </w:rPr>
        <w:t>b</w:t>
      </w:r>
      <w:r>
        <w:rPr>
          <w:rFonts w:ascii="Cambria" w:eastAsia="Cambria" w:hAnsi="Cambria" w:cs="Cambria"/>
        </w:rPr>
        <w:t>) =</w:t>
      </w:r>
      <w:r>
        <w:rPr>
          <w:rFonts w:ascii="Cambria" w:eastAsia="Cambria" w:hAnsi="Cambria" w:cs="Cambria"/>
        </w:rPr>
        <w:tab/>
      </w:r>
      <w:r>
        <w:rPr>
          <w:noProof/>
          <w:sz w:val="22"/>
        </w:rPr>
        <mc:AlternateContent>
          <mc:Choice Requires="wpg">
            <w:drawing>
              <wp:inline distT="0" distB="0" distL="0" distR="0">
                <wp:extent cx="1304506" cy="5055"/>
                <wp:effectExtent l="0" t="0" r="0" b="0"/>
                <wp:docPr id="124062" name="Group 124062"/>
                <wp:cNvGraphicFramePr/>
                <a:graphic xmlns:a="http://schemas.openxmlformats.org/drawingml/2006/main">
                  <a:graphicData uri="http://schemas.microsoft.com/office/word/2010/wordprocessingGroup">
                    <wpg:wgp>
                      <wpg:cNvGrpSpPr/>
                      <wpg:grpSpPr>
                        <a:xfrm>
                          <a:off x="0" y="0"/>
                          <a:ext cx="1304506" cy="5055"/>
                          <a:chOff x="0" y="0"/>
                          <a:chExt cx="1304506" cy="5055"/>
                        </a:xfrm>
                      </wpg:grpSpPr>
                      <wps:wsp>
                        <wps:cNvPr id="605" name="Shape 605"/>
                        <wps:cNvSpPr/>
                        <wps:spPr>
                          <a:xfrm>
                            <a:off x="0" y="0"/>
                            <a:ext cx="1304506" cy="0"/>
                          </a:xfrm>
                          <a:custGeom>
                            <a:avLst/>
                            <a:gdLst/>
                            <a:ahLst/>
                            <a:cxnLst/>
                            <a:rect l="0" t="0" r="0" b="0"/>
                            <a:pathLst>
                              <a:path w="1304506">
                                <a:moveTo>
                                  <a:pt x="0" y="0"/>
                                </a:moveTo>
                                <a:lnTo>
                                  <a:pt x="130450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062" style="width:102.717pt;height:0.398pt;mso-position-horizontal-relative:char;mso-position-vertical-relative:line" coordsize="13045,50">
                <v:shape id="Shape 605" style="position:absolute;width:13045;height:0;left:0;top:0;" coordsize="1304506,0" path="m0,0l1304506,0">
                  <v:stroke weight="0.398pt" endcap="flat" joinstyle="miter" miterlimit="10" on="true" color="#000000"/>
                  <v:fill on="false" color="#000000" opacity="0"/>
                </v:shape>
              </v:group>
            </w:pict>
          </mc:Fallback>
        </mc:AlternateContent>
      </w:r>
      <w:r>
        <w:tab/>
        <w:t>(2)</w:t>
      </w:r>
    </w:p>
    <w:p w:rsidR="008D3E3C" w:rsidRDefault="00000000">
      <w:pPr>
        <w:spacing w:after="0" w:line="259" w:lineRule="auto"/>
        <w:ind w:left="1279"/>
        <w:jc w:val="center"/>
      </w:pPr>
      <w:r>
        <w:rPr>
          <w:rFonts w:ascii="Cambria" w:eastAsia="Cambria" w:hAnsi="Cambria" w:cs="Cambria"/>
        </w:rPr>
        <w:t>100</w:t>
      </w:r>
    </w:p>
    <w:p w:rsidR="008D3E3C" w:rsidRDefault="00000000">
      <w:pPr>
        <w:spacing w:after="328" w:line="265" w:lineRule="auto"/>
        <w:ind w:left="-5"/>
        <w:jc w:val="left"/>
      </w:pPr>
      <w:r>
        <w:rPr>
          <w:sz w:val="12"/>
        </w:rPr>
        <w:t>105</w:t>
      </w:r>
    </w:p>
    <w:p w:rsidR="008D3E3C" w:rsidRDefault="00000000">
      <w:pPr>
        <w:numPr>
          <w:ilvl w:val="0"/>
          <w:numId w:val="15"/>
        </w:numPr>
        <w:spacing w:after="120" w:line="259" w:lineRule="auto"/>
        <w:ind w:right="68" w:hanging="399"/>
        <w:jc w:val="left"/>
      </w:pPr>
      <w:r>
        <w:t>3.1.3</w:t>
      </w:r>
      <w:r>
        <w:tab/>
        <w:t>Normalization</w:t>
      </w:r>
    </w:p>
    <w:p w:rsidR="008D3E3C" w:rsidRDefault="00000000">
      <w:pPr>
        <w:numPr>
          <w:ilvl w:val="0"/>
          <w:numId w:val="15"/>
        </w:numPr>
        <w:ind w:right="68" w:hanging="399"/>
        <w:jc w:val="left"/>
      </w:pPr>
      <w:r>
        <w:t xml:space="preserve">Prior to final fusion, we apply min-max normalization to both EDR and RCV to map them onto a </w:t>
      </w:r>
      <w:r>
        <w:rPr>
          <w:sz w:val="12"/>
        </w:rPr>
        <w:t xml:space="preserve">108 </w:t>
      </w:r>
      <w:r>
        <w:t xml:space="preserve">common interval </w:t>
      </w:r>
      <w:r>
        <w:rPr>
          <w:rFonts w:ascii="Cambria" w:eastAsia="Cambria" w:hAnsi="Cambria" w:cs="Cambria"/>
        </w:rPr>
        <w:t>[0</w:t>
      </w:r>
      <w:r>
        <w:rPr>
          <w:rFonts w:ascii="Cambria" w:eastAsia="Cambria" w:hAnsi="Cambria" w:cs="Cambria"/>
          <w:i/>
        </w:rPr>
        <w:t>,</w:t>
      </w:r>
      <w:r>
        <w:rPr>
          <w:rFonts w:ascii="Cambria" w:eastAsia="Cambria" w:hAnsi="Cambria" w:cs="Cambria"/>
        </w:rPr>
        <w:t>1]</w:t>
      </w:r>
      <w:r>
        <w:t>. To ensure the final score accurately reflects the informative contribution of</w:t>
      </w:r>
    </w:p>
    <w:p w:rsidR="008D3E3C" w:rsidRDefault="00000000">
      <w:pPr>
        <w:spacing w:after="176" w:line="259" w:lineRule="auto"/>
        <w:ind w:left="483" w:firstLine="0"/>
        <w:jc w:val="left"/>
      </w:pPr>
      <w:r>
        <w:rPr>
          <w:noProof/>
        </w:rPr>
        <w:drawing>
          <wp:inline distT="0" distB="0" distL="0" distR="0">
            <wp:extent cx="5007864" cy="3093720"/>
            <wp:effectExtent l="0" t="0" r="0" b="0"/>
            <wp:docPr id="172354" name="Picture 172354"/>
            <wp:cNvGraphicFramePr/>
            <a:graphic xmlns:a="http://schemas.openxmlformats.org/drawingml/2006/main">
              <a:graphicData uri="http://schemas.openxmlformats.org/drawingml/2006/picture">
                <pic:pic xmlns:pic="http://schemas.openxmlformats.org/drawingml/2006/picture">
                  <pic:nvPicPr>
                    <pic:cNvPr id="172354" name="Picture 172354"/>
                    <pic:cNvPicPr/>
                  </pic:nvPicPr>
                  <pic:blipFill>
                    <a:blip r:embed="rId12"/>
                    <a:stretch>
                      <a:fillRect/>
                    </a:stretch>
                  </pic:blipFill>
                  <pic:spPr>
                    <a:xfrm>
                      <a:off x="0" y="0"/>
                      <a:ext cx="5007864" cy="3093720"/>
                    </a:xfrm>
                    <a:prstGeom prst="rect">
                      <a:avLst/>
                    </a:prstGeom>
                  </pic:spPr>
                </pic:pic>
              </a:graphicData>
            </a:graphic>
          </wp:inline>
        </w:drawing>
      </w:r>
    </w:p>
    <w:p w:rsidR="008D3E3C" w:rsidRDefault="00000000">
      <w:pPr>
        <w:spacing w:after="431"/>
        <w:ind w:left="475" w:right="137"/>
      </w:pPr>
      <w:r>
        <w:t>Figure 3: The BHI Data Architecture. (a) The systematic process of data construction. (b) The taxonomic distribution of the validated benchmark set across 13 functional domains. (c) The distribution of evaluated models across diverse global AI vendors.</w:t>
      </w:r>
    </w:p>
    <w:p w:rsidR="008D3E3C" w:rsidRDefault="00000000">
      <w:pPr>
        <w:spacing w:after="405" w:line="228" w:lineRule="auto"/>
        <w:ind w:left="55" w:right="40" w:hanging="3"/>
        <w:jc w:val="left"/>
      </w:pPr>
      <w:r>
        <w:rPr>
          <w:sz w:val="12"/>
        </w:rPr>
        <w:lastRenderedPageBreak/>
        <w:t xml:space="preserve">109 </w:t>
      </w:r>
      <w:r>
        <w:t xml:space="preserve">each metric, we aggregate these indicators using Standard Deviation-based Weighting (SDM). This </w:t>
      </w:r>
      <w:r>
        <w:rPr>
          <w:sz w:val="12"/>
        </w:rPr>
        <w:t xml:space="preserve">110 </w:t>
      </w:r>
      <w:r>
        <w:t xml:space="preserve">approach amplifies relative contrast while mitigating statistical variance shrinkage in benchmarks </w:t>
      </w:r>
      <w:r>
        <w:rPr>
          <w:sz w:val="12"/>
        </w:rPr>
        <w:t xml:space="preserve">111 </w:t>
      </w:r>
      <w:r>
        <w:t xml:space="preserve">with sparse model coverage. The final score for benchmark </w:t>
      </w:r>
      <w:r>
        <w:rPr>
          <w:rFonts w:ascii="Cambria" w:eastAsia="Cambria" w:hAnsi="Cambria" w:cs="Cambria"/>
          <w:i/>
        </w:rPr>
        <w:t xml:space="preserve">b </w:t>
      </w:r>
      <w:r>
        <w:t>is computed as:</w:t>
      </w:r>
    </w:p>
    <w:p w:rsidR="008D3E3C" w:rsidRDefault="00000000">
      <w:pPr>
        <w:tabs>
          <w:tab w:val="center" w:pos="3244"/>
          <w:tab w:val="center" w:pos="4339"/>
          <w:tab w:val="center" w:pos="5509"/>
          <w:tab w:val="right" w:pos="8558"/>
        </w:tabs>
        <w:spacing w:after="3" w:line="259" w:lineRule="auto"/>
        <w:ind w:left="0" w:firstLine="0"/>
        <w:jc w:val="left"/>
      </w:pPr>
      <w:r>
        <w:rPr>
          <w:sz w:val="22"/>
        </w:rPr>
        <w:tab/>
      </w:r>
      <w:r>
        <w:rPr>
          <w:rFonts w:ascii="Cambria" w:eastAsia="Cambria" w:hAnsi="Cambria" w:cs="Cambria"/>
          <w:i/>
        </w:rPr>
        <w:t>S</w:t>
      </w:r>
      <w:r>
        <w:rPr>
          <w:rFonts w:ascii="Cambria" w:eastAsia="Cambria" w:hAnsi="Cambria" w:cs="Cambria"/>
          <w:i/>
          <w:vertAlign w:val="subscript"/>
        </w:rPr>
        <w:t>Disc</w:t>
      </w:r>
      <w:r>
        <w:rPr>
          <w:rFonts w:ascii="Cambria" w:eastAsia="Cambria" w:hAnsi="Cambria" w:cs="Cambria"/>
        </w:rPr>
        <w:t>(</w:t>
      </w:r>
      <w:r>
        <w:rPr>
          <w:rFonts w:ascii="Cambria" w:eastAsia="Cambria" w:hAnsi="Cambria" w:cs="Cambria"/>
          <w:i/>
        </w:rPr>
        <w:t>b</w:t>
      </w:r>
      <w:r>
        <w:rPr>
          <w:rFonts w:ascii="Cambria" w:eastAsia="Cambria" w:hAnsi="Cambria" w:cs="Cambria"/>
        </w:rPr>
        <w:t>) =</w:t>
      </w:r>
      <w:r>
        <w:rPr>
          <w:rFonts w:ascii="Cambria" w:eastAsia="Cambria" w:hAnsi="Cambria" w:cs="Cambria"/>
        </w:rPr>
        <w:tab/>
      </w:r>
      <w:r>
        <w:rPr>
          <w:rFonts w:ascii="Cambria" w:eastAsia="Cambria" w:hAnsi="Cambria" w:cs="Cambria"/>
          <w:sz w:val="31"/>
          <w:vertAlign w:val="superscript"/>
        </w:rPr>
        <w:t>X</w:t>
      </w:r>
      <w:r>
        <w:rPr>
          <w:rFonts w:ascii="Cambria" w:eastAsia="Cambria" w:hAnsi="Cambria" w:cs="Cambria"/>
          <w:sz w:val="31"/>
          <w:vertAlign w:val="superscript"/>
        </w:rPr>
        <w:tab/>
      </w:r>
      <w:r>
        <w:rPr>
          <w:rFonts w:ascii="Cambria" w:eastAsia="Cambria" w:hAnsi="Cambria" w:cs="Cambria"/>
          <w:i/>
        </w:rPr>
        <w:t>w</w:t>
      </w:r>
      <w:r>
        <w:rPr>
          <w:rFonts w:ascii="Cambria" w:eastAsia="Cambria" w:hAnsi="Cambria" w:cs="Cambria"/>
          <w:i/>
          <w:vertAlign w:val="subscript"/>
        </w:rPr>
        <w:t xml:space="preserve">k </w:t>
      </w:r>
      <w:r>
        <w:rPr>
          <w:rFonts w:ascii="Cambria" w:eastAsia="Cambria" w:hAnsi="Cambria" w:cs="Cambria"/>
        </w:rPr>
        <w:t xml:space="preserve">· </w:t>
      </w:r>
      <w:r>
        <w:t>Norm</w:t>
      </w:r>
      <w:r>
        <w:rPr>
          <w:rFonts w:ascii="Cambria" w:eastAsia="Cambria" w:hAnsi="Cambria" w:cs="Cambria"/>
        </w:rPr>
        <w:t>(</w:t>
      </w:r>
      <w:r>
        <w:rPr>
          <w:rFonts w:ascii="Cambria" w:eastAsia="Cambria" w:hAnsi="Cambria" w:cs="Cambria"/>
          <w:i/>
        </w:rPr>
        <w:t>k</w:t>
      </w:r>
      <w:r>
        <w:rPr>
          <w:rFonts w:ascii="Cambria" w:eastAsia="Cambria" w:hAnsi="Cambria" w:cs="Cambria"/>
        </w:rPr>
        <w:t>)</w:t>
      </w:r>
      <w:r>
        <w:rPr>
          <w:rFonts w:ascii="Cambria" w:eastAsia="Cambria" w:hAnsi="Cambria" w:cs="Cambria"/>
        </w:rPr>
        <w:tab/>
      </w:r>
      <w:r>
        <w:t>(3)</w:t>
      </w:r>
    </w:p>
    <w:p w:rsidR="008D3E3C" w:rsidRDefault="00000000">
      <w:pPr>
        <w:spacing w:after="194" w:line="259" w:lineRule="auto"/>
        <w:ind w:left="1825" w:right="1695"/>
        <w:jc w:val="center"/>
      </w:pPr>
      <w:r>
        <w:rPr>
          <w:rFonts w:ascii="Cambria" w:eastAsia="Cambria" w:hAnsi="Cambria" w:cs="Cambria"/>
          <w:i/>
          <w:sz w:val="14"/>
        </w:rPr>
        <w:t>k</w:t>
      </w:r>
      <w:r>
        <w:rPr>
          <w:rFonts w:ascii="Cambria" w:eastAsia="Cambria" w:hAnsi="Cambria" w:cs="Cambria"/>
          <w:sz w:val="14"/>
        </w:rPr>
        <w:t>∈{</w:t>
      </w:r>
      <w:r>
        <w:rPr>
          <w:rFonts w:ascii="Cambria" w:eastAsia="Cambria" w:hAnsi="Cambria" w:cs="Cambria"/>
          <w:i/>
          <w:sz w:val="14"/>
        </w:rPr>
        <w:t xml:space="preserve">EDR,RCV </w:t>
      </w:r>
      <w:r>
        <w:rPr>
          <w:rFonts w:ascii="Cambria" w:eastAsia="Cambria" w:hAnsi="Cambria" w:cs="Cambria"/>
          <w:sz w:val="14"/>
        </w:rPr>
        <w:t>}</w:t>
      </w:r>
    </w:p>
    <w:p w:rsidR="008D3E3C" w:rsidRDefault="00000000">
      <w:pPr>
        <w:spacing w:after="290"/>
        <w:ind w:left="-5" w:right="137"/>
      </w:pPr>
      <w:r>
        <w:rPr>
          <w:sz w:val="12"/>
        </w:rPr>
        <w:t xml:space="preserve">112 </w:t>
      </w:r>
      <w:r>
        <w:t xml:space="preserve">Detailed mathematical derivations for the SDM weighting and the normalization process are provided </w:t>
      </w:r>
      <w:r>
        <w:rPr>
          <w:sz w:val="12"/>
        </w:rPr>
        <w:t xml:space="preserve">113 </w:t>
      </w:r>
      <w:r>
        <w:t>in Appendix D.</w:t>
      </w:r>
    </w:p>
    <w:p w:rsidR="008D3E3C" w:rsidRDefault="00000000">
      <w:pPr>
        <w:numPr>
          <w:ilvl w:val="0"/>
          <w:numId w:val="16"/>
        </w:numPr>
        <w:spacing w:after="152" w:line="259" w:lineRule="auto"/>
        <w:ind w:right="68" w:hanging="399"/>
        <w:jc w:val="left"/>
      </w:pPr>
      <w:r>
        <w:t>3.2</w:t>
      </w:r>
      <w:r>
        <w:tab/>
        <w:t>Model Capability Calibration</w:t>
      </w:r>
    </w:p>
    <w:p w:rsidR="008D3E3C" w:rsidRDefault="00000000">
      <w:pPr>
        <w:numPr>
          <w:ilvl w:val="0"/>
          <w:numId w:val="16"/>
        </w:numPr>
        <w:ind w:right="68" w:hanging="399"/>
        <w:jc w:val="left"/>
      </w:pPr>
      <w:r>
        <w:t xml:space="preserve">To provide a fair reference for Anti-Saturation (Section 3.3) and Impact (Section 3.4), we establish </w:t>
      </w:r>
      <w:r>
        <w:rPr>
          <w:sz w:val="12"/>
        </w:rPr>
        <w:t xml:space="preserve">116 </w:t>
      </w:r>
      <w:r>
        <w:t>a system to calibrate model capabilities. To prevent self-referential bias caused by evaluating</w:t>
      </w:r>
    </w:p>
    <w:p w:rsidR="008D3E3C" w:rsidRDefault="00000000">
      <w:pPr>
        <w:numPr>
          <w:ilvl w:val="0"/>
          <w:numId w:val="17"/>
        </w:numPr>
        <w:ind w:right="137" w:hanging="399"/>
      </w:pPr>
      <w:r>
        <w:t>a benchmark using model strengths derived from the same data pool, we implement a Leave-</w:t>
      </w:r>
    </w:p>
    <w:p w:rsidR="008D3E3C" w:rsidRDefault="00000000">
      <w:pPr>
        <w:spacing w:after="0" w:line="259" w:lineRule="auto"/>
        <w:ind w:left="3509"/>
        <w:jc w:val="center"/>
      </w:pPr>
      <w:r>
        <w:rPr>
          <w:rFonts w:ascii="Cambria" w:eastAsia="Cambria" w:hAnsi="Cambria" w:cs="Cambria"/>
          <w:sz w:val="14"/>
        </w:rPr>
        <w:t>(−</w:t>
      </w:r>
      <w:r>
        <w:rPr>
          <w:rFonts w:ascii="Cambria" w:eastAsia="Cambria" w:hAnsi="Cambria" w:cs="Cambria"/>
          <w:i/>
          <w:sz w:val="14"/>
        </w:rPr>
        <w:t>b</w:t>
      </w:r>
      <w:r>
        <w:rPr>
          <w:rFonts w:ascii="Cambria" w:eastAsia="Cambria" w:hAnsi="Cambria" w:cs="Cambria"/>
          <w:sz w:val="14"/>
        </w:rPr>
        <w:t>)</w:t>
      </w:r>
    </w:p>
    <w:p w:rsidR="008D3E3C" w:rsidRDefault="00000000">
      <w:pPr>
        <w:numPr>
          <w:ilvl w:val="0"/>
          <w:numId w:val="17"/>
        </w:numPr>
        <w:spacing w:after="257"/>
        <w:ind w:right="137" w:hanging="399"/>
      </w:pPr>
      <w:r>
        <w:t xml:space="preserve">One-Benchmark-Out (LOBO) strategy where capability scores </w:t>
      </w:r>
      <w:r>
        <w:rPr>
          <w:rFonts w:ascii="Cambria" w:eastAsia="Cambria" w:hAnsi="Cambria" w:cs="Cambria"/>
          <w:i/>
        </w:rPr>
        <w:t>θ</w:t>
      </w:r>
      <w:r>
        <w:rPr>
          <w:rFonts w:ascii="Cambria" w:eastAsia="Cambria" w:hAnsi="Cambria" w:cs="Cambria"/>
          <w:i/>
          <w:vertAlign w:val="subscript"/>
        </w:rPr>
        <w:t xml:space="preserve">i </w:t>
      </w:r>
      <w:r>
        <w:t xml:space="preserve">for any target benchmark </w:t>
      </w:r>
      <w:r>
        <w:rPr>
          <w:sz w:val="12"/>
        </w:rPr>
        <w:t xml:space="preserve">119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 xml:space="preserve">B </w:t>
      </w:r>
      <w:r>
        <w:t xml:space="preserve">are calculated strictly using data from the remaining </w:t>
      </w:r>
      <w:r>
        <w:rPr>
          <w:rFonts w:ascii="Cambria" w:eastAsia="Cambria" w:hAnsi="Cambria" w:cs="Cambria"/>
          <w:i/>
        </w:rPr>
        <w:t xml:space="preserve">B </w:t>
      </w:r>
      <w:r>
        <w:rPr>
          <w:rFonts w:ascii="Cambria" w:eastAsia="Cambria" w:hAnsi="Cambria" w:cs="Cambria"/>
        </w:rPr>
        <w:t>\ {</w:t>
      </w:r>
      <w:r>
        <w:rPr>
          <w:rFonts w:ascii="Cambria" w:eastAsia="Cambria" w:hAnsi="Cambria" w:cs="Cambria"/>
          <w:i/>
        </w:rPr>
        <w:t>b</w:t>
      </w:r>
      <w:r>
        <w:rPr>
          <w:rFonts w:ascii="Cambria" w:eastAsia="Cambria" w:hAnsi="Cambria" w:cs="Cambria"/>
        </w:rPr>
        <w:t xml:space="preserve">} </w:t>
      </w:r>
      <w:r>
        <w:t xml:space="preserve">benchmarks, thereby ensuring </w:t>
      </w:r>
      <w:r>
        <w:rPr>
          <w:sz w:val="12"/>
        </w:rPr>
        <w:t xml:space="preserve">120 </w:t>
      </w:r>
      <w:r>
        <w:t>methodological independence through out-of-sample evaluation.</w:t>
      </w:r>
    </w:p>
    <w:p w:rsidR="008D3E3C" w:rsidRDefault="00000000">
      <w:pPr>
        <w:numPr>
          <w:ilvl w:val="0"/>
          <w:numId w:val="18"/>
        </w:numPr>
        <w:spacing w:after="125" w:line="259" w:lineRule="auto"/>
        <w:ind w:right="137" w:hanging="399"/>
      </w:pPr>
      <w:r>
        <w:t>3.2.1</w:t>
      </w:r>
      <w:r>
        <w:tab/>
        <w:t>LOBO-adjusted Win Rate.</w:t>
      </w:r>
    </w:p>
    <w:p w:rsidR="008D3E3C" w:rsidRDefault="00000000">
      <w:pPr>
        <w:numPr>
          <w:ilvl w:val="0"/>
          <w:numId w:val="18"/>
        </w:numPr>
        <w:ind w:right="137" w:hanging="399"/>
      </w:pPr>
      <w:r>
        <w:t>We leverage a pairwise battle mechanism to ensure a robust and unified standardization of scores</w:t>
      </w:r>
    </w:p>
    <w:p w:rsidR="008D3E3C" w:rsidRDefault="00000000">
      <w:pPr>
        <w:numPr>
          <w:ilvl w:val="0"/>
          <w:numId w:val="18"/>
        </w:numPr>
        <w:ind w:right="137" w:hanging="399"/>
      </w:pPr>
      <w:r>
        <w:t xml:space="preserve">across the diverse array of metrics. For model </w:t>
      </w:r>
      <w:r>
        <w:rPr>
          <w:rFonts w:ascii="Cambria" w:eastAsia="Cambria" w:hAnsi="Cambria" w:cs="Cambria"/>
          <w:i/>
        </w:rPr>
        <w:t xml:space="preserve">i </w:t>
      </w:r>
      <w:r>
        <w:t xml:space="preserve">on benchmark </w:t>
      </w:r>
      <w:r>
        <w:rPr>
          <w:rFonts w:ascii="Cambria" w:eastAsia="Cambria" w:hAnsi="Cambria" w:cs="Cambria"/>
          <w:i/>
        </w:rPr>
        <w:t>b</w:t>
      </w:r>
      <w:r>
        <w:t>, its LOBO-adjusted Win Rate</w:t>
      </w:r>
    </w:p>
    <w:p w:rsidR="008D3E3C" w:rsidRDefault="00000000">
      <w:pPr>
        <w:spacing w:after="292"/>
        <w:ind w:left="-5" w:right="137"/>
      </w:pPr>
      <w:r>
        <w:rPr>
          <w:noProof/>
        </w:rPr>
        <w:drawing>
          <wp:inline distT="0" distB="0" distL="0" distR="0">
            <wp:extent cx="618744" cy="173736"/>
            <wp:effectExtent l="0" t="0" r="0" b="0"/>
            <wp:docPr id="172352" name="Picture 172352"/>
            <wp:cNvGraphicFramePr/>
            <a:graphic xmlns:a="http://schemas.openxmlformats.org/drawingml/2006/main">
              <a:graphicData uri="http://schemas.openxmlformats.org/drawingml/2006/picture">
                <pic:pic xmlns:pic="http://schemas.openxmlformats.org/drawingml/2006/picture">
                  <pic:nvPicPr>
                    <pic:cNvPr id="172352" name="Picture 172352"/>
                    <pic:cNvPicPr/>
                  </pic:nvPicPr>
                  <pic:blipFill>
                    <a:blip r:embed="rId13"/>
                    <a:stretch>
                      <a:fillRect/>
                    </a:stretch>
                  </pic:blipFill>
                  <pic:spPr>
                    <a:xfrm>
                      <a:off x="0" y="0"/>
                      <a:ext cx="618744" cy="173736"/>
                    </a:xfrm>
                    <a:prstGeom prst="rect">
                      <a:avLst/>
                    </a:prstGeom>
                  </pic:spPr>
                </pic:pic>
              </a:graphicData>
            </a:graphic>
          </wp:inline>
        </w:drawing>
      </w:r>
      <w:r>
        <w:t xml:space="preserve">) represents the average probability of defeating all opponents across the set of benchmarks </w:t>
      </w:r>
      <w:r>
        <w:rPr>
          <w:sz w:val="12"/>
        </w:rPr>
        <w:t xml:space="preserve">125 </w:t>
      </w:r>
      <w:r>
        <w:t xml:space="preserve">excluding </w:t>
      </w:r>
      <w:r>
        <w:rPr>
          <w:rFonts w:ascii="Cambria" w:eastAsia="Cambria" w:hAnsi="Cambria" w:cs="Cambria"/>
          <w:i/>
        </w:rPr>
        <w:t>b</w:t>
      </w:r>
      <w:r>
        <w:t>:</w:t>
      </w:r>
    </w:p>
    <w:p w:rsidR="008D3E3C" w:rsidRDefault="00000000">
      <w:pPr>
        <w:tabs>
          <w:tab w:val="center" w:pos="4830"/>
          <w:tab w:val="right" w:pos="8558"/>
        </w:tabs>
        <w:spacing w:before="67" w:after="72" w:line="259" w:lineRule="auto"/>
        <w:ind w:left="0" w:firstLine="0"/>
        <w:jc w:val="left"/>
      </w:pPr>
      <w:r>
        <w:rPr>
          <w:noProof/>
        </w:rPr>
        <w:drawing>
          <wp:anchor distT="0" distB="0" distL="114300" distR="114300" simplePos="0" relativeHeight="251659264" behindDoc="0" locked="0" layoutInCell="1" allowOverlap="0">
            <wp:simplePos x="0" y="0"/>
            <wp:positionH relativeFrom="column">
              <wp:posOffset>1641595</wp:posOffset>
            </wp:positionH>
            <wp:positionV relativeFrom="paragraph">
              <wp:posOffset>-253288</wp:posOffset>
            </wp:positionV>
            <wp:extent cx="2270760" cy="246888"/>
            <wp:effectExtent l="0" t="0" r="0" b="0"/>
            <wp:wrapSquare wrapText="bothSides"/>
            <wp:docPr id="172353" name="Picture 172353"/>
            <wp:cNvGraphicFramePr/>
            <a:graphic xmlns:a="http://schemas.openxmlformats.org/drawingml/2006/main">
              <a:graphicData uri="http://schemas.openxmlformats.org/drawingml/2006/picture">
                <pic:pic xmlns:pic="http://schemas.openxmlformats.org/drawingml/2006/picture">
                  <pic:nvPicPr>
                    <pic:cNvPr id="172353" name="Picture 172353"/>
                    <pic:cNvPicPr/>
                  </pic:nvPicPr>
                  <pic:blipFill>
                    <a:blip r:embed="rId14"/>
                    <a:stretch>
                      <a:fillRect/>
                    </a:stretch>
                  </pic:blipFill>
                  <pic:spPr>
                    <a:xfrm>
                      <a:off x="0" y="0"/>
                      <a:ext cx="2270760" cy="246888"/>
                    </a:xfrm>
                    <a:prstGeom prst="rect">
                      <a:avLst/>
                    </a:prstGeom>
                  </pic:spPr>
                </pic:pic>
              </a:graphicData>
            </a:graphic>
          </wp:anchor>
        </w:drawing>
      </w:r>
      <w:r>
        <w:rPr>
          <w:noProof/>
          <w:sz w:val="22"/>
        </w:rPr>
        <mc:AlternateContent>
          <mc:Choice Requires="wpg">
            <w:drawing>
              <wp:anchor distT="0" distB="0" distL="114300" distR="114300" simplePos="0" relativeHeight="251660288" behindDoc="0" locked="0" layoutInCell="1" allowOverlap="1">
                <wp:simplePos x="0" y="0"/>
                <wp:positionH relativeFrom="column">
                  <wp:posOffset>2191124</wp:posOffset>
                </wp:positionH>
                <wp:positionV relativeFrom="paragraph">
                  <wp:posOffset>-42570</wp:posOffset>
                </wp:positionV>
                <wp:extent cx="1752486" cy="5055"/>
                <wp:effectExtent l="0" t="0" r="0" b="0"/>
                <wp:wrapSquare wrapText="bothSides"/>
                <wp:docPr id="125753" name="Group 125753"/>
                <wp:cNvGraphicFramePr/>
                <a:graphic xmlns:a="http://schemas.openxmlformats.org/drawingml/2006/main">
                  <a:graphicData uri="http://schemas.microsoft.com/office/word/2010/wordprocessingGroup">
                    <wpg:wgp>
                      <wpg:cNvGrpSpPr/>
                      <wpg:grpSpPr>
                        <a:xfrm>
                          <a:off x="0" y="0"/>
                          <a:ext cx="1752486" cy="5055"/>
                          <a:chOff x="0" y="0"/>
                          <a:chExt cx="1752486" cy="5055"/>
                        </a:xfrm>
                      </wpg:grpSpPr>
                      <wps:wsp>
                        <wps:cNvPr id="1176" name="Shape 1176"/>
                        <wps:cNvSpPr/>
                        <wps:spPr>
                          <a:xfrm>
                            <a:off x="0" y="0"/>
                            <a:ext cx="1752486" cy="0"/>
                          </a:xfrm>
                          <a:custGeom>
                            <a:avLst/>
                            <a:gdLst/>
                            <a:ahLst/>
                            <a:cxnLst/>
                            <a:rect l="0" t="0" r="0" b="0"/>
                            <a:pathLst>
                              <a:path w="1752486">
                                <a:moveTo>
                                  <a:pt x="0" y="0"/>
                                </a:moveTo>
                                <a:lnTo>
                                  <a:pt x="175248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5753" style="width:137.991pt;height:0.398pt;position:absolute;mso-position-horizontal-relative:text;mso-position-horizontal:absolute;margin-left:172.529pt;mso-position-vertical-relative:text;margin-top:-3.35205pt;" coordsize="17524,50">
                <v:shape id="Shape 1176" style="position:absolute;width:17524;height:0;left:0;top:0;" coordsize="1752486,0" path="m0,0l1752486,0">
                  <v:stroke weight="0.398pt" endcap="flat" joinstyle="miter" miterlimit="10" on="true" color="#000000"/>
                  <v:fill on="false" color="#000000" opacity="0"/>
                </v:shape>
                <w10:wrap type="square"/>
              </v:group>
            </w:pict>
          </mc:Fallback>
        </mc:AlternateContent>
      </w:r>
      <w:r>
        <w:rPr>
          <w:sz w:val="22"/>
        </w:rPr>
        <w:tab/>
      </w:r>
      <w:r>
        <w:rPr>
          <w:rFonts w:ascii="Cambria" w:eastAsia="Cambria" w:hAnsi="Cambria" w:cs="Cambria"/>
          <w:sz w:val="31"/>
          <w:vertAlign w:val="superscript"/>
        </w:rPr>
        <w:t>P</w:t>
      </w:r>
      <w:r>
        <w:rPr>
          <w:rFonts w:ascii="Cambria" w:eastAsia="Cambria" w:hAnsi="Cambria" w:cs="Cambria"/>
          <w:i/>
          <w:sz w:val="14"/>
        </w:rPr>
        <w:t>b</w:t>
      </w:r>
      <w:r>
        <w:rPr>
          <w:rFonts w:ascii="Cambria" w:eastAsia="Cambria" w:hAnsi="Cambria" w:cs="Cambria"/>
          <w:sz w:val="14"/>
          <w:vertAlign w:val="superscript"/>
        </w:rPr>
        <w:t>′</w:t>
      </w:r>
      <w:r>
        <w:rPr>
          <w:rFonts w:ascii="Cambria" w:eastAsia="Cambria" w:hAnsi="Cambria" w:cs="Cambria"/>
          <w:sz w:val="14"/>
        </w:rPr>
        <w:t>∈</w:t>
      </w:r>
      <w:r>
        <w:rPr>
          <w:rFonts w:ascii="Cambria" w:eastAsia="Cambria" w:hAnsi="Cambria" w:cs="Cambria"/>
          <w:i/>
          <w:sz w:val="14"/>
        </w:rPr>
        <w:t>B</w:t>
      </w:r>
      <w:r>
        <w:rPr>
          <w:rFonts w:ascii="Cambria" w:eastAsia="Cambria" w:hAnsi="Cambria" w:cs="Cambria"/>
          <w:sz w:val="14"/>
        </w:rPr>
        <w:t>\{</w:t>
      </w:r>
      <w:r>
        <w:rPr>
          <w:rFonts w:ascii="Cambria" w:eastAsia="Cambria" w:hAnsi="Cambria" w:cs="Cambria"/>
          <w:i/>
          <w:sz w:val="14"/>
        </w:rPr>
        <w:t>b</w:t>
      </w:r>
      <w:r>
        <w:rPr>
          <w:rFonts w:ascii="Cambria" w:eastAsia="Cambria" w:hAnsi="Cambria" w:cs="Cambria"/>
          <w:sz w:val="14"/>
        </w:rPr>
        <w:t>}</w:t>
      </w:r>
      <w:r>
        <w:rPr>
          <w:rFonts w:ascii="Cambria" w:eastAsia="Cambria" w:hAnsi="Cambria" w:cs="Cambria"/>
        </w:rPr>
        <w:t>(</w:t>
      </w:r>
      <w:r>
        <w:rPr>
          <w:rFonts w:ascii="Cambria" w:eastAsia="Cambria" w:hAnsi="Cambria" w:cs="Cambria"/>
          <w:i/>
        </w:rPr>
        <w:t>N</w:t>
      </w:r>
      <w:r>
        <w:rPr>
          <w:rFonts w:ascii="Cambria" w:eastAsia="Cambria" w:hAnsi="Cambria" w:cs="Cambria"/>
          <w:i/>
          <w:vertAlign w:val="subscript"/>
        </w:rPr>
        <w:t>b</w:t>
      </w:r>
      <w:r>
        <w:rPr>
          <w:rFonts w:ascii="Cambria" w:eastAsia="Cambria" w:hAnsi="Cambria" w:cs="Cambria"/>
          <w:sz w:val="10"/>
        </w:rPr>
        <w:t xml:space="preserve">′ </w:t>
      </w:r>
      <w:r>
        <w:rPr>
          <w:rFonts w:ascii="Cambria" w:eastAsia="Cambria" w:hAnsi="Cambria" w:cs="Cambria"/>
        </w:rPr>
        <w:t>− 1)</w:t>
      </w:r>
      <w:r>
        <w:rPr>
          <w:rFonts w:ascii="Cambria" w:eastAsia="Cambria" w:hAnsi="Cambria" w:cs="Cambria"/>
        </w:rPr>
        <w:tab/>
      </w:r>
      <w:r>
        <w:t>(4)</w:t>
      </w:r>
    </w:p>
    <w:p w:rsidR="008D3E3C" w:rsidRDefault="00000000">
      <w:pPr>
        <w:ind w:left="-5" w:right="137"/>
      </w:pPr>
      <w:r>
        <w:rPr>
          <w:sz w:val="12"/>
        </w:rPr>
        <w:t xml:space="preserve">126 </w:t>
      </w:r>
      <w:r>
        <w:t>where Win</w:t>
      </w:r>
      <w:r>
        <w:rPr>
          <w:rFonts w:ascii="Cambria" w:eastAsia="Cambria" w:hAnsi="Cambria" w:cs="Cambria"/>
          <w:i/>
          <w:vertAlign w:val="subscript"/>
        </w:rPr>
        <w:t>i,b</w:t>
      </w:r>
      <w:r>
        <w:rPr>
          <w:rFonts w:ascii="Cambria" w:eastAsia="Cambria" w:hAnsi="Cambria" w:cs="Cambria"/>
          <w:sz w:val="10"/>
        </w:rPr>
        <w:t xml:space="preserve">′ </w:t>
      </w:r>
      <w:r>
        <w:t>and Tie</w:t>
      </w:r>
      <w:r>
        <w:rPr>
          <w:rFonts w:ascii="Cambria" w:eastAsia="Cambria" w:hAnsi="Cambria" w:cs="Cambria"/>
          <w:i/>
          <w:vertAlign w:val="subscript"/>
        </w:rPr>
        <w:t>i,b</w:t>
      </w:r>
      <w:r>
        <w:rPr>
          <w:rFonts w:ascii="Cambria" w:eastAsia="Cambria" w:hAnsi="Cambria" w:cs="Cambria"/>
          <w:sz w:val="10"/>
        </w:rPr>
        <w:t xml:space="preserve">′ </w:t>
      </w:r>
      <w:r>
        <w:t xml:space="preserve">denote the number of wins and ties of model </w:t>
      </w:r>
      <w:r>
        <w:rPr>
          <w:rFonts w:ascii="Cambria" w:eastAsia="Cambria" w:hAnsi="Cambria" w:cs="Cambria"/>
          <w:i/>
        </w:rPr>
        <w:t xml:space="preserve">i </w:t>
      </w:r>
      <w:r>
        <w:t xml:space="preserve">on benchmark </w:t>
      </w:r>
      <w:r>
        <w:rPr>
          <w:rFonts w:ascii="Cambria" w:eastAsia="Cambria" w:hAnsi="Cambria" w:cs="Cambria"/>
          <w:i/>
        </w:rPr>
        <w:t>b</w:t>
      </w:r>
      <w:r>
        <w:rPr>
          <w:rFonts w:ascii="Cambria" w:eastAsia="Cambria" w:hAnsi="Cambria" w:cs="Cambria"/>
          <w:vertAlign w:val="superscript"/>
        </w:rPr>
        <w:t>′</w:t>
      </w:r>
      <w:r>
        <w:t xml:space="preserve">, and </w:t>
      </w:r>
      <w:r>
        <w:rPr>
          <w:rFonts w:ascii="Cambria" w:eastAsia="Cambria" w:hAnsi="Cambria" w:cs="Cambria"/>
          <w:i/>
        </w:rPr>
        <w:t>N</w:t>
      </w:r>
      <w:r>
        <w:rPr>
          <w:rFonts w:ascii="Cambria" w:eastAsia="Cambria" w:hAnsi="Cambria" w:cs="Cambria"/>
          <w:i/>
          <w:vertAlign w:val="subscript"/>
        </w:rPr>
        <w:t>b</w:t>
      </w:r>
      <w:r>
        <w:rPr>
          <w:rFonts w:ascii="Cambria" w:eastAsia="Cambria" w:hAnsi="Cambria" w:cs="Cambria"/>
          <w:sz w:val="10"/>
        </w:rPr>
        <w:t xml:space="preserve">′ </w:t>
      </w:r>
      <w:r>
        <w:t xml:space="preserve">is </w:t>
      </w:r>
      <w:r>
        <w:rPr>
          <w:sz w:val="12"/>
        </w:rPr>
        <w:t xml:space="preserve">127 </w:t>
      </w:r>
      <w:r>
        <w:t xml:space="preserve">the total number of models evaluated on </w:t>
      </w:r>
      <w:r>
        <w:rPr>
          <w:rFonts w:ascii="Cambria" w:eastAsia="Cambria" w:hAnsi="Cambria" w:cs="Cambria"/>
          <w:i/>
        </w:rPr>
        <w:t>b</w:t>
      </w:r>
      <w:r>
        <w:rPr>
          <w:rFonts w:ascii="Cambria" w:eastAsia="Cambria" w:hAnsi="Cambria" w:cs="Cambria"/>
          <w:vertAlign w:val="superscript"/>
        </w:rPr>
        <w:t>′</w:t>
      </w:r>
      <w:r>
        <w:t xml:space="preserve">. This win rate ensures consistency across heterogeneous </w:t>
      </w:r>
      <w:r>
        <w:rPr>
          <w:sz w:val="12"/>
        </w:rPr>
        <w:t xml:space="preserve">128 </w:t>
      </w:r>
      <w:r>
        <w:t>evaluation scales.</w:t>
      </w:r>
    </w:p>
    <w:p w:rsidR="008D3E3C" w:rsidRDefault="00000000">
      <w:pPr>
        <w:numPr>
          <w:ilvl w:val="0"/>
          <w:numId w:val="19"/>
        </w:numPr>
        <w:spacing w:after="122" w:line="259" w:lineRule="auto"/>
        <w:ind w:right="68" w:hanging="399"/>
        <w:jc w:val="left"/>
      </w:pPr>
      <w:r>
        <w:t>3.2.2</w:t>
      </w:r>
      <w:r>
        <w:tab/>
        <w:t>The Fourth-root Log-Balance Model.</w:t>
      </w:r>
    </w:p>
    <w:p w:rsidR="008D3E3C" w:rsidRDefault="00000000">
      <w:pPr>
        <w:numPr>
          <w:ilvl w:val="0"/>
          <w:numId w:val="19"/>
        </w:numPr>
        <w:spacing w:after="107"/>
        <w:ind w:right="68" w:hanging="399"/>
        <w:jc w:val="left"/>
      </w:pPr>
      <w:r>
        <w:t xml:space="preserve">We integrate the win rate with the model’s participation density to ensure that capability scores </w:t>
      </w:r>
      <w:r>
        <w:rPr>
          <w:sz w:val="12"/>
        </w:rPr>
        <w:t xml:space="preserve">131 </w:t>
      </w:r>
      <w:r>
        <w:t xml:space="preserve">rigorously reflect both model performance and statistical reliability. For benchmark </w:t>
      </w:r>
      <w:r>
        <w:rPr>
          <w:rFonts w:ascii="Cambria" w:eastAsia="Cambria" w:hAnsi="Cambria" w:cs="Cambria"/>
          <w:i/>
        </w:rPr>
        <w:t>b</w:t>
      </w:r>
      <w:r>
        <w:t xml:space="preserve">, the calibrated </w:t>
      </w:r>
      <w:r>
        <w:rPr>
          <w:sz w:val="12"/>
        </w:rPr>
        <w:t xml:space="preserve">132 </w:t>
      </w:r>
      <w:r>
        <w:t xml:space="preserve">capability of model </w:t>
      </w:r>
      <w:r>
        <w:rPr>
          <w:rFonts w:ascii="Cambria" w:eastAsia="Cambria" w:hAnsi="Cambria" w:cs="Cambria"/>
          <w:i/>
        </w:rPr>
        <w:t xml:space="preserve">i </w:t>
      </w:r>
      <w:r>
        <w:rPr>
          <w:rFonts w:ascii="Cambria" w:eastAsia="Cambria" w:hAnsi="Cambria" w:cs="Cambria"/>
        </w:rPr>
        <w:t xml:space="preserve">∈ </w:t>
      </w:r>
      <w:r>
        <w:rPr>
          <w:rFonts w:ascii="Cambria" w:eastAsia="Cambria" w:hAnsi="Cambria" w:cs="Cambria"/>
          <w:i/>
        </w:rPr>
        <w:t xml:space="preserve">N </w:t>
      </w:r>
      <w:r>
        <w:t>is defined as:</w:t>
      </w:r>
    </w:p>
    <w:p w:rsidR="008D3E3C" w:rsidRDefault="00000000">
      <w:pPr>
        <w:tabs>
          <w:tab w:val="center" w:pos="4438"/>
          <w:tab w:val="right" w:pos="8558"/>
        </w:tabs>
        <w:spacing w:after="58" w:line="259" w:lineRule="auto"/>
        <w:ind w:left="0" w:firstLine="0"/>
        <w:jc w:val="left"/>
      </w:pPr>
      <w:r>
        <w:rPr>
          <w:sz w:val="22"/>
        </w:rPr>
        <w:tab/>
      </w:r>
      <w:r>
        <w:rPr>
          <w:noProof/>
        </w:rPr>
        <w:drawing>
          <wp:inline distT="0" distB="0" distL="0" distR="0">
            <wp:extent cx="1911096" cy="423672"/>
            <wp:effectExtent l="0" t="0" r="0" b="0"/>
            <wp:docPr id="172356" name="Picture 172356"/>
            <wp:cNvGraphicFramePr/>
            <a:graphic xmlns:a="http://schemas.openxmlformats.org/drawingml/2006/main">
              <a:graphicData uri="http://schemas.openxmlformats.org/drawingml/2006/picture">
                <pic:pic xmlns:pic="http://schemas.openxmlformats.org/drawingml/2006/picture">
                  <pic:nvPicPr>
                    <pic:cNvPr id="172356" name="Picture 172356"/>
                    <pic:cNvPicPr/>
                  </pic:nvPicPr>
                  <pic:blipFill>
                    <a:blip r:embed="rId15"/>
                    <a:stretch>
                      <a:fillRect/>
                    </a:stretch>
                  </pic:blipFill>
                  <pic:spPr>
                    <a:xfrm>
                      <a:off x="0" y="0"/>
                      <a:ext cx="1911096" cy="423672"/>
                    </a:xfrm>
                    <a:prstGeom prst="rect">
                      <a:avLst/>
                    </a:prstGeom>
                  </pic:spPr>
                </pic:pic>
              </a:graphicData>
            </a:graphic>
          </wp:inline>
        </w:drawing>
      </w:r>
      <w:r>
        <w:tab/>
        <w:t>(5)</w:t>
      </w:r>
    </w:p>
    <w:p w:rsidR="008D3E3C" w:rsidRDefault="00000000">
      <w:pPr>
        <w:spacing w:after="0" w:line="259" w:lineRule="auto"/>
        <w:ind w:left="1126" w:firstLine="0"/>
        <w:jc w:val="left"/>
      </w:pPr>
      <w:r>
        <w:rPr>
          <w:rFonts w:ascii="Cambria" w:eastAsia="Cambria" w:hAnsi="Cambria" w:cs="Cambria"/>
          <w:sz w:val="14"/>
        </w:rPr>
        <w:t>(−</w:t>
      </w:r>
      <w:r>
        <w:rPr>
          <w:rFonts w:ascii="Cambria" w:eastAsia="Cambria" w:hAnsi="Cambria" w:cs="Cambria"/>
          <w:i/>
          <w:sz w:val="14"/>
        </w:rPr>
        <w:t>b</w:t>
      </w:r>
      <w:r>
        <w:rPr>
          <w:rFonts w:ascii="Cambria" w:eastAsia="Cambria" w:hAnsi="Cambria" w:cs="Cambria"/>
          <w:sz w:val="14"/>
        </w:rPr>
        <w:t>)</w:t>
      </w:r>
    </w:p>
    <w:p w:rsidR="008D3E3C" w:rsidRDefault="00000000">
      <w:pPr>
        <w:spacing w:after="305" w:line="228" w:lineRule="auto"/>
        <w:ind w:left="55" w:right="40" w:hanging="3"/>
        <w:jc w:val="left"/>
      </w:pPr>
      <w:r>
        <w:rPr>
          <w:sz w:val="12"/>
        </w:rPr>
        <w:t xml:space="preserve">133 </w:t>
      </w:r>
      <w:r>
        <w:t xml:space="preserve">where </w:t>
      </w:r>
      <w:r>
        <w:rPr>
          <w:rFonts w:ascii="Cambria" w:eastAsia="Cambria" w:hAnsi="Cambria" w:cs="Cambria"/>
          <w:i/>
        </w:rPr>
        <w:t>n</w:t>
      </w:r>
      <w:r>
        <w:rPr>
          <w:rFonts w:ascii="Cambria" w:eastAsia="Cambria" w:hAnsi="Cambria" w:cs="Cambria"/>
          <w:i/>
          <w:vertAlign w:val="subscript"/>
        </w:rPr>
        <w:t>i</w:t>
      </w:r>
      <w:r>
        <w:rPr>
          <w:rFonts w:ascii="Cambria" w:eastAsia="Cambria" w:hAnsi="Cambria" w:cs="Cambria"/>
          <w:i/>
          <w:vertAlign w:val="subscript"/>
        </w:rPr>
        <w:tab/>
      </w:r>
      <w:r>
        <w:t xml:space="preserve">is the number of benchmarks model </w:t>
      </w:r>
      <w:r>
        <w:rPr>
          <w:rFonts w:ascii="Cambria" w:eastAsia="Cambria" w:hAnsi="Cambria" w:cs="Cambria"/>
          <w:i/>
        </w:rPr>
        <w:t xml:space="preserve">i </w:t>
      </w:r>
      <w:r>
        <w:t xml:space="preserve">has participated in within the LOBO reference </w:t>
      </w:r>
      <w:r>
        <w:rPr>
          <w:sz w:val="12"/>
        </w:rPr>
        <w:t xml:space="preserve">134 </w:t>
      </w:r>
      <w:r>
        <w:t xml:space="preserve">pool </w:t>
      </w:r>
      <w:r>
        <w:rPr>
          <w:rFonts w:ascii="Cambria" w:eastAsia="Cambria" w:hAnsi="Cambria" w:cs="Cambria"/>
          <w:i/>
        </w:rPr>
        <w:t xml:space="preserve">B </w:t>
      </w:r>
      <w:r>
        <w:rPr>
          <w:rFonts w:ascii="Cambria" w:eastAsia="Cambria" w:hAnsi="Cambria" w:cs="Cambria"/>
        </w:rPr>
        <w:t>\ {</w:t>
      </w:r>
      <w:r>
        <w:rPr>
          <w:rFonts w:ascii="Cambria" w:eastAsia="Cambria" w:hAnsi="Cambria" w:cs="Cambria"/>
          <w:i/>
        </w:rPr>
        <w:t>b</w:t>
      </w:r>
      <w:r>
        <w:rPr>
          <w:rFonts w:ascii="Cambria" w:eastAsia="Cambria" w:hAnsi="Cambria" w:cs="Cambria"/>
        </w:rPr>
        <w:t>}</w:t>
      </w:r>
      <w:r>
        <w:t xml:space="preserve">, and </w:t>
      </w:r>
      <w:r>
        <w:rPr>
          <w:rFonts w:ascii="Cambria" w:eastAsia="Cambria" w:hAnsi="Cambria" w:cs="Cambria"/>
          <w:i/>
        </w:rPr>
        <w:t>N</w:t>
      </w:r>
      <w:r>
        <w:rPr>
          <w:rFonts w:ascii="Cambria" w:eastAsia="Cambria" w:hAnsi="Cambria" w:cs="Cambria"/>
          <w:i/>
          <w:vertAlign w:val="subscript"/>
        </w:rPr>
        <w:t xml:space="preserve">B </w:t>
      </w:r>
      <w:r>
        <w:t xml:space="preserve">is the total number of benchmarks in that reference pool (i.e., </w:t>
      </w:r>
      <w:r>
        <w:rPr>
          <w:rFonts w:ascii="Cambria" w:eastAsia="Cambria" w:hAnsi="Cambria" w:cs="Cambria"/>
        </w:rPr>
        <w:t>|</w:t>
      </w:r>
      <w:r>
        <w:rPr>
          <w:rFonts w:ascii="Cambria" w:eastAsia="Cambria" w:hAnsi="Cambria" w:cs="Cambria"/>
          <w:i/>
        </w:rPr>
        <w:t>B</w:t>
      </w:r>
      <w:r>
        <w:rPr>
          <w:rFonts w:ascii="Cambria" w:eastAsia="Cambria" w:hAnsi="Cambria" w:cs="Cambria"/>
        </w:rPr>
        <w:t>| − 1</w:t>
      </w:r>
      <w:r>
        <w:t xml:space="preserve">). The </w:t>
      </w:r>
      <w:r>
        <w:rPr>
          <w:sz w:val="12"/>
        </w:rPr>
        <w:t xml:space="preserve">135 </w:t>
      </w:r>
      <w:r>
        <w:t xml:space="preserve">constant </w:t>
      </w:r>
      <w:r>
        <w:rPr>
          <w:rFonts w:ascii="Cambria" w:eastAsia="Cambria" w:hAnsi="Cambria" w:cs="Cambria"/>
        </w:rPr>
        <w:t xml:space="preserve">1 </w:t>
      </w:r>
      <w:r>
        <w:t>is added to logarithmic terms for numerical stability.</w:t>
      </w:r>
    </w:p>
    <w:p w:rsidR="008D3E3C" w:rsidRDefault="00000000">
      <w:pPr>
        <w:numPr>
          <w:ilvl w:val="0"/>
          <w:numId w:val="20"/>
        </w:numPr>
        <w:spacing w:after="180" w:line="259" w:lineRule="auto"/>
        <w:ind w:right="68" w:hanging="399"/>
        <w:jc w:val="left"/>
      </w:pPr>
      <w:r>
        <w:t>3.3</w:t>
      </w:r>
      <w:r>
        <w:tab/>
        <w:t>Anti-Saturation (</w:t>
      </w:r>
      <w:r>
        <w:rPr>
          <w:rFonts w:ascii="Cambria" w:eastAsia="Cambria" w:hAnsi="Cambria" w:cs="Cambria"/>
          <w:i/>
        </w:rPr>
        <w:t>S</w:t>
      </w:r>
      <w:r>
        <w:rPr>
          <w:rFonts w:ascii="Cambria" w:eastAsia="Cambria" w:hAnsi="Cambria" w:cs="Cambria"/>
          <w:i/>
          <w:vertAlign w:val="subscript"/>
        </w:rPr>
        <w:t>AS</w:t>
      </w:r>
      <w:r>
        <w:t>)</w:t>
      </w:r>
    </w:p>
    <w:p w:rsidR="008D3E3C" w:rsidRDefault="00000000">
      <w:pPr>
        <w:numPr>
          <w:ilvl w:val="0"/>
          <w:numId w:val="20"/>
        </w:numPr>
        <w:ind w:right="68" w:hanging="399"/>
        <w:jc w:val="left"/>
      </w:pPr>
      <w:r>
        <w:t xml:space="preserve">Anti-saturation characterizes the structural durability of a benchmark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 xml:space="preserve">B </w:t>
      </w:r>
      <w:r>
        <w:t>by measuring its</w:t>
      </w:r>
    </w:p>
    <w:p w:rsidR="008D3E3C" w:rsidRDefault="00000000">
      <w:pPr>
        <w:numPr>
          <w:ilvl w:val="0"/>
          <w:numId w:val="20"/>
        </w:numPr>
        <w:ind w:right="68" w:hanging="399"/>
        <w:jc w:val="left"/>
      </w:pPr>
      <w:r>
        <w:t>remaining performance headroom under the pressure of evolving model capabilities. This dimen-</w:t>
      </w:r>
    </w:p>
    <w:p w:rsidR="008D3E3C" w:rsidRDefault="00000000">
      <w:pPr>
        <w:numPr>
          <w:ilvl w:val="0"/>
          <w:numId w:val="20"/>
        </w:numPr>
        <w:spacing w:after="255" w:line="259" w:lineRule="auto"/>
        <w:ind w:right="68" w:hanging="399"/>
        <w:jc w:val="left"/>
      </w:pPr>
      <w:r>
        <w:t xml:space="preserve">sion is decomposed into two components: Static Weighted Resistance and Dynamic Saturation </w:t>
      </w:r>
      <w:r>
        <w:rPr>
          <w:sz w:val="12"/>
        </w:rPr>
        <w:t xml:space="preserve">140 </w:t>
      </w:r>
      <w:r>
        <w:t>Projection.</w:t>
      </w:r>
    </w:p>
    <w:p w:rsidR="008D3E3C" w:rsidRDefault="00000000">
      <w:pPr>
        <w:numPr>
          <w:ilvl w:val="0"/>
          <w:numId w:val="21"/>
        </w:numPr>
        <w:spacing w:after="141" w:line="259" w:lineRule="auto"/>
        <w:ind w:right="68" w:hanging="399"/>
        <w:jc w:val="left"/>
      </w:pPr>
      <w:r>
        <w:t>3.3.1</w:t>
      </w:r>
      <w:r>
        <w:tab/>
        <w:t>Static Weighted Resistance (</w:t>
      </w:r>
      <w:r>
        <w:rPr>
          <w:rFonts w:ascii="Cambria" w:eastAsia="Cambria" w:hAnsi="Cambria" w:cs="Cambria"/>
          <w:i/>
        </w:rPr>
        <w:t>S</w:t>
      </w:r>
      <w:r>
        <w:rPr>
          <w:rFonts w:ascii="Cambria" w:eastAsia="Cambria" w:hAnsi="Cambria" w:cs="Cambria"/>
          <w:i/>
          <w:vertAlign w:val="subscript"/>
        </w:rPr>
        <w:t>Sta</w:t>
      </w:r>
      <w:r>
        <w:t>)</w:t>
      </w:r>
    </w:p>
    <w:p w:rsidR="008D3E3C" w:rsidRDefault="00000000">
      <w:pPr>
        <w:numPr>
          <w:ilvl w:val="0"/>
          <w:numId w:val="21"/>
        </w:numPr>
        <w:ind w:right="68" w:hanging="399"/>
        <w:jc w:val="left"/>
      </w:pPr>
      <w:r>
        <w:rPr>
          <w:rFonts w:ascii="Cambria" w:eastAsia="Cambria" w:hAnsi="Cambria" w:cs="Cambria"/>
          <w:i/>
        </w:rPr>
        <w:lastRenderedPageBreak/>
        <w:t>S</w:t>
      </w:r>
      <w:r>
        <w:rPr>
          <w:rFonts w:ascii="Cambria" w:eastAsia="Cambria" w:hAnsi="Cambria" w:cs="Cambria"/>
          <w:i/>
          <w:vertAlign w:val="subscript"/>
        </w:rPr>
        <w:t xml:space="preserve">Sta </w:t>
      </w:r>
      <w:r>
        <w:t>estimates a benchmark’s difficulty by capability-weighting the score distribution. We utilize</w:t>
      </w:r>
    </w:p>
    <w:p w:rsidR="008D3E3C" w:rsidRDefault="00000000">
      <w:pPr>
        <w:spacing w:after="109"/>
        <w:ind w:left="-5" w:right="137"/>
      </w:pPr>
      <w:r>
        <w:rPr>
          <w:noProof/>
        </w:rPr>
        <w:drawing>
          <wp:inline distT="0" distB="0" distL="0" distR="0">
            <wp:extent cx="505968" cy="173736"/>
            <wp:effectExtent l="0" t="0" r="0" b="0"/>
            <wp:docPr id="172357" name="Picture 172357"/>
            <wp:cNvGraphicFramePr/>
            <a:graphic xmlns:a="http://schemas.openxmlformats.org/drawingml/2006/main">
              <a:graphicData uri="http://schemas.openxmlformats.org/drawingml/2006/picture">
                <pic:pic xmlns:pic="http://schemas.openxmlformats.org/drawingml/2006/picture">
                  <pic:nvPicPr>
                    <pic:cNvPr id="172357" name="Picture 172357"/>
                    <pic:cNvPicPr/>
                  </pic:nvPicPr>
                  <pic:blipFill>
                    <a:blip r:embed="rId16"/>
                    <a:stretch>
                      <a:fillRect/>
                    </a:stretch>
                  </pic:blipFill>
                  <pic:spPr>
                    <a:xfrm>
                      <a:off x="0" y="0"/>
                      <a:ext cx="505968" cy="173736"/>
                    </a:xfrm>
                    <a:prstGeom prst="rect">
                      <a:avLst/>
                    </a:prstGeom>
                  </pic:spPr>
                </pic:pic>
              </a:graphicData>
            </a:graphic>
          </wp:inline>
        </w:drawing>
      </w:r>
      <w:r>
        <w:t xml:space="preserve"> (explained in Section 3.2) to evaluate benchmark difficulty relative to the strength of its </w:t>
      </w:r>
      <w:r>
        <w:rPr>
          <w:sz w:val="12"/>
        </w:rPr>
        <w:t xml:space="preserve">144 </w:t>
      </w:r>
      <w:r>
        <w:t>participants. The static resistance is defined as:</w:t>
      </w:r>
    </w:p>
    <w:p w:rsidR="008D3E3C" w:rsidRDefault="00000000">
      <w:pPr>
        <w:spacing w:line="248" w:lineRule="auto"/>
        <w:ind w:left="1526"/>
        <w:jc w:val="center"/>
      </w:pPr>
      <w:r>
        <w:rPr>
          <w:rFonts w:ascii="Cambria" w:eastAsia="Cambria" w:hAnsi="Cambria" w:cs="Cambria"/>
          <w:sz w:val="31"/>
          <w:vertAlign w:val="superscript"/>
        </w:rPr>
        <w:t>P</w:t>
      </w:r>
      <w:r>
        <w:rPr>
          <w:rFonts w:ascii="Cambria" w:eastAsia="Cambria" w:hAnsi="Cambria" w:cs="Cambria"/>
          <w:i/>
          <w:sz w:val="14"/>
        </w:rPr>
        <w:t>i</w:t>
      </w:r>
      <w:r>
        <w:rPr>
          <w:rFonts w:ascii="Cambria" w:eastAsia="Cambria" w:hAnsi="Cambria" w:cs="Cambria"/>
          <w:sz w:val="14"/>
        </w:rPr>
        <w:t>∈</w:t>
      </w:r>
      <w:r>
        <w:rPr>
          <w:rFonts w:ascii="Cambria" w:eastAsia="Cambria" w:hAnsi="Cambria" w:cs="Cambria"/>
          <w:i/>
          <w:sz w:val="14"/>
        </w:rPr>
        <w:t xml:space="preserve">N </w:t>
      </w:r>
      <w:r>
        <w:t>Score</w:t>
      </w:r>
      <w:r>
        <w:rPr>
          <w:noProof/>
        </w:rPr>
        <w:drawing>
          <wp:inline distT="0" distB="0" distL="0" distR="0">
            <wp:extent cx="466344" cy="173736"/>
            <wp:effectExtent l="0" t="0" r="0" b="0"/>
            <wp:docPr id="172358" name="Picture 172358"/>
            <wp:cNvGraphicFramePr/>
            <a:graphic xmlns:a="http://schemas.openxmlformats.org/drawingml/2006/main">
              <a:graphicData uri="http://schemas.openxmlformats.org/drawingml/2006/picture">
                <pic:pic xmlns:pic="http://schemas.openxmlformats.org/drawingml/2006/picture">
                  <pic:nvPicPr>
                    <pic:cNvPr id="172358" name="Picture 172358"/>
                    <pic:cNvPicPr/>
                  </pic:nvPicPr>
                  <pic:blipFill>
                    <a:blip r:embed="rId17"/>
                    <a:stretch>
                      <a:fillRect/>
                    </a:stretch>
                  </pic:blipFill>
                  <pic:spPr>
                    <a:xfrm>
                      <a:off x="0" y="0"/>
                      <a:ext cx="466344" cy="173736"/>
                    </a:xfrm>
                    <a:prstGeom prst="rect">
                      <a:avLst/>
                    </a:prstGeom>
                  </pic:spPr>
                </pic:pic>
              </a:graphicData>
            </a:graphic>
          </wp:inline>
        </w:drawing>
      </w:r>
    </w:p>
    <w:p w:rsidR="008D3E3C" w:rsidRDefault="00000000">
      <w:pPr>
        <w:tabs>
          <w:tab w:val="center" w:pos="3495"/>
          <w:tab w:val="center" w:pos="5042"/>
          <w:tab w:val="right" w:pos="8558"/>
        </w:tabs>
        <w:spacing w:after="431" w:line="259" w:lineRule="auto"/>
        <w:ind w:left="0" w:firstLine="0"/>
        <w:jc w:val="left"/>
      </w:pPr>
      <w:r>
        <w:rPr>
          <w:sz w:val="22"/>
        </w:rPr>
        <w:tab/>
      </w:r>
      <w:r>
        <w:rPr>
          <w:rFonts w:ascii="Cambria" w:eastAsia="Cambria" w:hAnsi="Cambria" w:cs="Cambria"/>
          <w:i/>
        </w:rPr>
        <w:t>S</w:t>
      </w:r>
      <w:r>
        <w:rPr>
          <w:rFonts w:ascii="Cambria" w:eastAsia="Cambria" w:hAnsi="Cambria" w:cs="Cambria"/>
          <w:i/>
          <w:sz w:val="14"/>
        </w:rPr>
        <w:t>Sta</w:t>
      </w:r>
      <w:r>
        <w:rPr>
          <w:rFonts w:ascii="Cambria" w:eastAsia="Cambria" w:hAnsi="Cambria" w:cs="Cambria"/>
        </w:rPr>
        <w:t>(</w:t>
      </w:r>
      <w:r>
        <w:rPr>
          <w:rFonts w:ascii="Cambria" w:eastAsia="Cambria" w:hAnsi="Cambria" w:cs="Cambria"/>
          <w:i/>
        </w:rPr>
        <w:t>b</w:t>
      </w:r>
      <w:r>
        <w:rPr>
          <w:rFonts w:ascii="Cambria" w:eastAsia="Cambria" w:hAnsi="Cambria" w:cs="Cambria"/>
        </w:rPr>
        <w:t>) = 1 −</w:t>
      </w:r>
      <w:r>
        <w:rPr>
          <w:rFonts w:ascii="Cambria" w:eastAsia="Cambria" w:hAnsi="Cambria" w:cs="Cambria"/>
        </w:rPr>
        <w:tab/>
      </w:r>
      <w:r>
        <w:rPr>
          <w:noProof/>
          <w:sz w:val="22"/>
        </w:rPr>
        <mc:AlternateContent>
          <mc:Choice Requires="wpg">
            <w:drawing>
              <wp:inline distT="0" distB="0" distL="0" distR="0">
                <wp:extent cx="1122616" cy="5055"/>
                <wp:effectExtent l="0" t="0" r="0" b="0"/>
                <wp:docPr id="136519" name="Group 136519"/>
                <wp:cNvGraphicFramePr/>
                <a:graphic xmlns:a="http://schemas.openxmlformats.org/drawingml/2006/main">
                  <a:graphicData uri="http://schemas.microsoft.com/office/word/2010/wordprocessingGroup">
                    <wpg:wgp>
                      <wpg:cNvGrpSpPr/>
                      <wpg:grpSpPr>
                        <a:xfrm>
                          <a:off x="0" y="0"/>
                          <a:ext cx="1122616" cy="5055"/>
                          <a:chOff x="0" y="0"/>
                          <a:chExt cx="1122616" cy="5055"/>
                        </a:xfrm>
                      </wpg:grpSpPr>
                      <wps:wsp>
                        <wps:cNvPr id="1400" name="Shape 1400"/>
                        <wps:cNvSpPr/>
                        <wps:spPr>
                          <a:xfrm>
                            <a:off x="0" y="0"/>
                            <a:ext cx="1122616" cy="0"/>
                          </a:xfrm>
                          <a:custGeom>
                            <a:avLst/>
                            <a:gdLst/>
                            <a:ahLst/>
                            <a:cxnLst/>
                            <a:rect l="0" t="0" r="0" b="0"/>
                            <a:pathLst>
                              <a:path w="1122616">
                                <a:moveTo>
                                  <a:pt x="0" y="0"/>
                                </a:moveTo>
                                <a:lnTo>
                                  <a:pt x="1122616"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36519" style="width:88.395pt;height:0.398pt;mso-position-horizontal-relative:char;mso-position-vertical-relative:line" coordsize="11226,50">
                <v:shape id="Shape 1400" style="position:absolute;width:11226;height:0;left:0;top:0;" coordsize="1122616,0" path="m0,0l1122616,0">
                  <v:stroke weight="0.398pt" endcap="flat" joinstyle="miter" miterlimit="10" on="true" color="#000000"/>
                  <v:fill on="false" color="#000000" opacity="0"/>
                </v:shape>
              </v:group>
            </w:pict>
          </mc:Fallback>
        </mc:AlternateContent>
      </w:r>
      <w:r>
        <w:rPr>
          <w:rFonts w:ascii="Cambria" w:eastAsia="Cambria" w:hAnsi="Cambria" w:cs="Cambria"/>
        </w:rPr>
        <w:t>P</w:t>
      </w:r>
      <w:r>
        <w:rPr>
          <w:rFonts w:ascii="Cambria" w:eastAsia="Cambria" w:hAnsi="Cambria" w:cs="Cambria"/>
          <w:i/>
          <w:sz w:val="14"/>
        </w:rPr>
        <w:t>i</w:t>
      </w:r>
      <w:r>
        <w:rPr>
          <w:rFonts w:ascii="Cambria" w:eastAsia="Cambria" w:hAnsi="Cambria" w:cs="Cambria"/>
          <w:sz w:val="14"/>
        </w:rPr>
        <w:t>∈</w:t>
      </w:r>
      <w:r>
        <w:rPr>
          <w:rFonts w:ascii="Cambria" w:eastAsia="Cambria" w:hAnsi="Cambria" w:cs="Cambria"/>
          <w:i/>
          <w:sz w:val="14"/>
        </w:rPr>
        <w:t xml:space="preserve">N </w:t>
      </w:r>
      <w:r>
        <w:rPr>
          <w:rFonts w:ascii="Cambria" w:eastAsia="Cambria" w:hAnsi="Cambria" w:cs="Cambria"/>
          <w:i/>
        </w:rPr>
        <w:t>θ</w:t>
      </w:r>
      <w:r>
        <w:rPr>
          <w:rFonts w:ascii="Cambria" w:eastAsia="Cambria" w:hAnsi="Cambria" w:cs="Cambria"/>
          <w:i/>
          <w:sz w:val="14"/>
        </w:rPr>
        <w:t>i</w:t>
      </w:r>
      <w:r>
        <w:rPr>
          <w:rFonts w:ascii="Cambria" w:eastAsia="Cambria" w:hAnsi="Cambria" w:cs="Cambria"/>
          <w:sz w:val="14"/>
        </w:rPr>
        <w:t>(−</w:t>
      </w:r>
      <w:r>
        <w:rPr>
          <w:rFonts w:ascii="Cambria" w:eastAsia="Cambria" w:hAnsi="Cambria" w:cs="Cambria"/>
          <w:i/>
          <w:sz w:val="14"/>
        </w:rPr>
        <w:t>b</w:t>
      </w:r>
      <w:r>
        <w:rPr>
          <w:rFonts w:ascii="Cambria" w:eastAsia="Cambria" w:hAnsi="Cambria" w:cs="Cambria"/>
          <w:sz w:val="14"/>
        </w:rPr>
        <w:t>)</w:t>
      </w:r>
      <w:r>
        <w:rPr>
          <w:rFonts w:ascii="Cambria" w:eastAsia="Cambria" w:hAnsi="Cambria" w:cs="Cambria"/>
          <w:sz w:val="14"/>
        </w:rPr>
        <w:tab/>
      </w:r>
      <w:r>
        <w:t>(6)</w:t>
      </w:r>
    </w:p>
    <w:p w:rsidR="008D3E3C" w:rsidRDefault="00000000">
      <w:pPr>
        <w:ind w:left="-5" w:right="137"/>
      </w:pPr>
      <w:r>
        <w:rPr>
          <w:sz w:val="12"/>
        </w:rPr>
        <w:t xml:space="preserve">145 </w:t>
      </w:r>
      <w:r>
        <w:t>where Score</w:t>
      </w:r>
      <w:r>
        <w:rPr>
          <w:rFonts w:ascii="Cambria" w:eastAsia="Cambria" w:hAnsi="Cambria" w:cs="Cambria"/>
          <w:i/>
          <w:vertAlign w:val="subscript"/>
        </w:rPr>
        <w:t xml:space="preserve">i,b </w:t>
      </w:r>
      <w:r>
        <w:rPr>
          <w:rFonts w:ascii="Cambria" w:eastAsia="Cambria" w:hAnsi="Cambria" w:cs="Cambria"/>
        </w:rPr>
        <w:t>∈ [0</w:t>
      </w:r>
      <w:r>
        <w:rPr>
          <w:rFonts w:ascii="Cambria" w:eastAsia="Cambria" w:hAnsi="Cambria" w:cs="Cambria"/>
          <w:i/>
        </w:rPr>
        <w:t>,</w:t>
      </w:r>
      <w:r>
        <w:rPr>
          <w:rFonts w:ascii="Cambria" w:eastAsia="Cambria" w:hAnsi="Cambria" w:cs="Cambria"/>
        </w:rPr>
        <w:t xml:space="preserve">1] </w:t>
      </w:r>
      <w:r>
        <w:t xml:space="preserve">denotes the normalized performance. This weighted approach applies </w:t>
      </w:r>
      <w:r>
        <w:rPr>
          <w:sz w:val="12"/>
        </w:rPr>
        <w:t xml:space="preserve">146 </w:t>
      </w:r>
      <w:r>
        <w:t xml:space="preserve">differential penalties to the remaining headroom, whereby scores from low-capability models induce </w:t>
      </w:r>
      <w:r>
        <w:rPr>
          <w:sz w:val="12"/>
        </w:rPr>
        <w:t xml:space="preserve">147 </w:t>
      </w:r>
      <w:r>
        <w:t xml:space="preserve">a more pronounced reduction in </w:t>
      </w:r>
      <w:r>
        <w:rPr>
          <w:rFonts w:ascii="Cambria" w:eastAsia="Cambria" w:hAnsi="Cambria" w:cs="Cambria"/>
          <w:i/>
        </w:rPr>
        <w:t>S</w:t>
      </w:r>
      <w:r>
        <w:rPr>
          <w:rFonts w:ascii="Cambria" w:eastAsia="Cambria" w:hAnsi="Cambria" w:cs="Cambria"/>
          <w:i/>
          <w:vertAlign w:val="subscript"/>
        </w:rPr>
        <w:t xml:space="preserve">Sta </w:t>
      </w:r>
      <w:r>
        <w:t>while those from frontier models are comparatively preserved.</w:t>
      </w:r>
    </w:p>
    <w:p w:rsidR="008D3E3C" w:rsidRDefault="00000000">
      <w:pPr>
        <w:spacing w:after="264"/>
        <w:ind w:left="-5" w:right="137"/>
      </w:pPr>
      <w:r>
        <w:rPr>
          <w:sz w:val="12"/>
        </w:rPr>
        <w:t xml:space="preserve">148 </w:t>
      </w:r>
      <w:r>
        <w:t>Normalizing by</w:t>
      </w:r>
      <w:r>
        <w:rPr>
          <w:noProof/>
        </w:rPr>
        <w:drawing>
          <wp:inline distT="0" distB="0" distL="0" distR="0">
            <wp:extent cx="408432" cy="173736"/>
            <wp:effectExtent l="0" t="0" r="0" b="0"/>
            <wp:docPr id="172359" name="Picture 172359"/>
            <wp:cNvGraphicFramePr/>
            <a:graphic xmlns:a="http://schemas.openxmlformats.org/drawingml/2006/main">
              <a:graphicData uri="http://schemas.openxmlformats.org/drawingml/2006/picture">
                <pic:pic xmlns:pic="http://schemas.openxmlformats.org/drawingml/2006/picture">
                  <pic:nvPicPr>
                    <pic:cNvPr id="172359" name="Picture 172359"/>
                    <pic:cNvPicPr/>
                  </pic:nvPicPr>
                  <pic:blipFill>
                    <a:blip r:embed="rId18"/>
                    <a:stretch>
                      <a:fillRect/>
                    </a:stretch>
                  </pic:blipFill>
                  <pic:spPr>
                    <a:xfrm>
                      <a:off x="0" y="0"/>
                      <a:ext cx="408432" cy="173736"/>
                    </a:xfrm>
                    <a:prstGeom prst="rect">
                      <a:avLst/>
                    </a:prstGeom>
                  </pic:spPr>
                </pic:pic>
              </a:graphicData>
            </a:graphic>
          </wp:inline>
        </w:drawing>
      </w:r>
      <w:r>
        <w:t xml:space="preserve"> further eliminates the influence of participant volume, ensuring that </w:t>
      </w:r>
      <w:r>
        <w:rPr>
          <w:rFonts w:ascii="Cambria" w:eastAsia="Cambria" w:hAnsi="Cambria" w:cs="Cambria"/>
          <w:i/>
        </w:rPr>
        <w:t>S</w:t>
      </w:r>
      <w:r>
        <w:rPr>
          <w:rFonts w:ascii="Cambria" w:eastAsia="Cambria" w:hAnsi="Cambria" w:cs="Cambria"/>
          <w:i/>
          <w:vertAlign w:val="subscript"/>
        </w:rPr>
        <w:t xml:space="preserve">Sta </w:t>
      </w:r>
      <w:r>
        <w:rPr>
          <w:sz w:val="12"/>
        </w:rPr>
        <w:t xml:space="preserve">149 </w:t>
      </w:r>
      <w:r>
        <w:t>remains invariant to the total number of evaluated models.</w:t>
      </w:r>
    </w:p>
    <w:p w:rsidR="008D3E3C" w:rsidRDefault="00000000">
      <w:pPr>
        <w:numPr>
          <w:ilvl w:val="0"/>
          <w:numId w:val="22"/>
        </w:numPr>
        <w:spacing w:after="190" w:line="259" w:lineRule="auto"/>
        <w:ind w:right="168" w:hanging="399"/>
      </w:pPr>
      <w:r>
        <w:t>3.3.2</w:t>
      </w:r>
      <w:r>
        <w:tab/>
        <w:t>Dynamic Saturation Projection (</w:t>
      </w:r>
      <w:r>
        <w:rPr>
          <w:rFonts w:ascii="Cambria" w:eastAsia="Cambria" w:hAnsi="Cambria" w:cs="Cambria"/>
          <w:i/>
        </w:rPr>
        <w:t>S</w:t>
      </w:r>
      <w:r>
        <w:rPr>
          <w:rFonts w:ascii="Cambria" w:eastAsia="Cambria" w:hAnsi="Cambria" w:cs="Cambria"/>
          <w:i/>
          <w:vertAlign w:val="subscript"/>
        </w:rPr>
        <w:t>Dyn</w:t>
      </w:r>
      <w:r>
        <w:t>)</w:t>
      </w:r>
    </w:p>
    <w:p w:rsidR="008D3E3C" w:rsidRDefault="00000000">
      <w:pPr>
        <w:numPr>
          <w:ilvl w:val="0"/>
          <w:numId w:val="22"/>
        </w:numPr>
        <w:ind w:right="168" w:hanging="399"/>
      </w:pPr>
      <w:r>
        <w:rPr>
          <w:rFonts w:ascii="Cambria" w:eastAsia="Cambria" w:hAnsi="Cambria" w:cs="Cambria"/>
          <w:i/>
        </w:rPr>
        <w:t>S</w:t>
      </w:r>
      <w:r>
        <w:rPr>
          <w:rFonts w:ascii="Cambria" w:eastAsia="Cambria" w:hAnsi="Cambria" w:cs="Cambria"/>
          <w:i/>
          <w:vertAlign w:val="subscript"/>
        </w:rPr>
        <w:t xml:space="preserve">Dyn </w:t>
      </w:r>
      <w:r>
        <w:t>measures the short-term velocity of</w:t>
      </w:r>
      <w:r>
        <w:tab/>
      </w:r>
      <w:r>
        <w:rPr>
          <w:rFonts w:ascii="Times New Roman" w:eastAsia="Times New Roman" w:hAnsi="Times New Roman" w:cs="Times New Roman"/>
          <w:color w:val="262626"/>
          <w:sz w:val="5"/>
        </w:rPr>
        <w:t>Humanity's Last Exam</w:t>
      </w:r>
      <w:r>
        <w:rPr>
          <w:rFonts w:ascii="Times New Roman" w:eastAsia="Times New Roman" w:hAnsi="Times New Roman" w:cs="Times New Roman"/>
          <w:color w:val="262626"/>
          <w:sz w:val="5"/>
        </w:rPr>
        <w:tab/>
        <w:t>MMLU-Pro</w:t>
      </w:r>
    </w:p>
    <w:tbl>
      <w:tblPr>
        <w:tblStyle w:val="TableGrid"/>
        <w:tblpPr w:vertAnchor="text" w:tblpX="67" w:tblpY="2508"/>
        <w:tblOverlap w:val="never"/>
        <w:tblW w:w="8352" w:type="dxa"/>
        <w:tblInd w:w="0" w:type="dxa"/>
        <w:tblCellMar>
          <w:top w:w="0" w:type="dxa"/>
          <w:left w:w="0" w:type="dxa"/>
          <w:bottom w:w="0" w:type="dxa"/>
          <w:right w:w="0" w:type="dxa"/>
        </w:tblCellMar>
        <w:tblLook w:val="04A0" w:firstRow="1" w:lastRow="0" w:firstColumn="1" w:lastColumn="0" w:noHBand="0" w:noVBand="1"/>
      </w:tblPr>
      <w:tblGrid>
        <w:gridCol w:w="389"/>
        <w:gridCol w:w="3762"/>
        <w:gridCol w:w="4201"/>
      </w:tblGrid>
      <w:tr w:rsidR="008D3E3C">
        <w:trPr>
          <w:trHeight w:val="942"/>
        </w:trPr>
        <w:tc>
          <w:tcPr>
            <w:tcW w:w="389" w:type="dxa"/>
            <w:tcBorders>
              <w:top w:val="nil"/>
              <w:left w:val="nil"/>
              <w:bottom w:val="nil"/>
              <w:right w:val="nil"/>
            </w:tcBorders>
          </w:tcPr>
          <w:p w:rsidR="008D3E3C" w:rsidRDefault="00000000">
            <w:pPr>
              <w:spacing w:after="61" w:line="259" w:lineRule="auto"/>
              <w:ind w:left="0" w:firstLine="0"/>
              <w:jc w:val="left"/>
            </w:pPr>
            <w:r>
              <w:rPr>
                <w:sz w:val="12"/>
              </w:rPr>
              <w:t>161</w:t>
            </w:r>
          </w:p>
          <w:p w:rsidR="008D3E3C" w:rsidRDefault="00000000">
            <w:pPr>
              <w:spacing w:after="61" w:line="259" w:lineRule="auto"/>
              <w:ind w:left="0" w:firstLine="0"/>
              <w:jc w:val="left"/>
            </w:pPr>
            <w:r>
              <w:rPr>
                <w:sz w:val="12"/>
              </w:rPr>
              <w:t>162</w:t>
            </w:r>
          </w:p>
          <w:p w:rsidR="008D3E3C" w:rsidRDefault="00000000">
            <w:pPr>
              <w:spacing w:after="170" w:line="259" w:lineRule="auto"/>
              <w:ind w:left="0" w:firstLine="0"/>
              <w:jc w:val="left"/>
            </w:pPr>
            <w:r>
              <w:rPr>
                <w:sz w:val="12"/>
              </w:rPr>
              <w:t>163</w:t>
            </w:r>
          </w:p>
          <w:p w:rsidR="008D3E3C" w:rsidRDefault="00000000">
            <w:pPr>
              <w:spacing w:after="0" w:line="259" w:lineRule="auto"/>
              <w:ind w:left="0" w:firstLine="0"/>
              <w:jc w:val="left"/>
            </w:pPr>
            <w:r>
              <w:rPr>
                <w:sz w:val="12"/>
              </w:rPr>
              <w:t>164</w:t>
            </w:r>
          </w:p>
        </w:tc>
        <w:tc>
          <w:tcPr>
            <w:tcW w:w="3762" w:type="dxa"/>
            <w:tcBorders>
              <w:top w:val="nil"/>
              <w:left w:val="nil"/>
              <w:bottom w:val="nil"/>
              <w:right w:val="nil"/>
            </w:tcBorders>
          </w:tcPr>
          <w:p w:rsidR="008D3E3C" w:rsidRDefault="00000000">
            <w:pPr>
              <w:spacing w:line="259" w:lineRule="auto"/>
              <w:ind w:left="9" w:firstLine="0"/>
              <w:jc w:val="left"/>
            </w:pPr>
            <w:r>
              <w:t>the recent entry of lower-performing models,</w:t>
            </w:r>
          </w:p>
          <w:p w:rsidR="008D3E3C" w:rsidRDefault="00000000">
            <w:pPr>
              <w:spacing w:after="102" w:line="223" w:lineRule="auto"/>
              <w:ind w:left="9" w:hanging="7"/>
              <w:jc w:val="left"/>
            </w:pPr>
            <w:r>
              <w:t xml:space="preserve">we set </w:t>
            </w:r>
            <w:r>
              <w:rPr>
                <w:rFonts w:ascii="Cambria" w:eastAsia="Cambria" w:hAnsi="Cambria" w:cs="Cambria"/>
                <w:i/>
              </w:rPr>
              <w:t>S</w:t>
            </w:r>
            <w:r>
              <w:rPr>
                <w:rFonts w:ascii="Cambria" w:eastAsia="Cambria" w:hAnsi="Cambria" w:cs="Cambria"/>
                <w:i/>
                <w:vertAlign w:val="subscript"/>
              </w:rPr>
              <w:t xml:space="preserve">Dyn </w:t>
            </w:r>
            <w:r>
              <w:rPr>
                <w:rFonts w:ascii="Cambria" w:eastAsia="Cambria" w:hAnsi="Cambria" w:cs="Cambria"/>
              </w:rPr>
              <w:t xml:space="preserve">= </w:t>
            </w:r>
            <w:r>
              <w:rPr>
                <w:rFonts w:ascii="Cambria" w:eastAsia="Cambria" w:hAnsi="Cambria" w:cs="Cambria"/>
                <w:i/>
              </w:rPr>
              <w:t>S</w:t>
            </w:r>
            <w:r>
              <w:rPr>
                <w:rFonts w:ascii="Cambria" w:eastAsia="Cambria" w:hAnsi="Cambria" w:cs="Cambria"/>
                <w:i/>
                <w:vertAlign w:val="subscript"/>
              </w:rPr>
              <w:t xml:space="preserve">Sta </w:t>
            </w:r>
            <w:r>
              <w:t>to maintain logical consistency.</w:t>
            </w:r>
          </w:p>
          <w:p w:rsidR="008D3E3C" w:rsidRDefault="00000000">
            <w:pPr>
              <w:spacing w:after="0" w:line="259" w:lineRule="auto"/>
              <w:ind w:left="3" w:firstLine="0"/>
              <w:jc w:val="left"/>
            </w:pPr>
            <w:r>
              <w:t>The final Anti-Saturation score for benchmark</w:t>
            </w:r>
          </w:p>
        </w:tc>
        <w:tc>
          <w:tcPr>
            <w:tcW w:w="4200" w:type="dxa"/>
            <w:tcBorders>
              <w:top w:val="nil"/>
              <w:left w:val="nil"/>
              <w:bottom w:val="nil"/>
              <w:right w:val="nil"/>
            </w:tcBorders>
            <w:vAlign w:val="bottom"/>
          </w:tcPr>
          <w:p w:rsidR="008D3E3C" w:rsidRDefault="00000000">
            <w:pPr>
              <w:spacing w:after="0" w:line="259" w:lineRule="auto"/>
              <w:ind w:left="49" w:firstLine="0"/>
              <w:jc w:val="left"/>
            </w:pPr>
            <w:r>
              <w:t>Figure 4: Performance evolution of selected benchmarks. Regression slopes (</w:t>
            </w:r>
            <w:r>
              <w:rPr>
                <w:rFonts w:ascii="Cambria" w:eastAsia="Cambria" w:hAnsi="Cambria" w:cs="Cambria"/>
                <w:i/>
              </w:rPr>
              <w:t>k</w:t>
            </w:r>
            <w:r>
              <w:t>) indicate the saturation speed of each benchmark.</w:t>
            </w:r>
          </w:p>
        </w:tc>
      </w:tr>
    </w:tbl>
    <w:p w:rsidR="008D3E3C" w:rsidRDefault="00000000">
      <w:pPr>
        <w:numPr>
          <w:ilvl w:val="0"/>
          <w:numId w:val="22"/>
        </w:numPr>
        <w:ind w:right="168" w:hanging="399"/>
      </w:pPr>
      <w:r>
        <w:rPr>
          <w:noProof/>
        </w:rPr>
        <w:drawing>
          <wp:anchor distT="0" distB="0" distL="114300" distR="114300" simplePos="0" relativeHeight="251661312" behindDoc="0" locked="0" layoutInCell="1" allowOverlap="0">
            <wp:simplePos x="0" y="0"/>
            <wp:positionH relativeFrom="column">
              <wp:posOffset>2723635</wp:posOffset>
            </wp:positionH>
            <wp:positionV relativeFrom="paragraph">
              <wp:posOffset>-31321</wp:posOffset>
            </wp:positionV>
            <wp:extent cx="2584704" cy="1673353"/>
            <wp:effectExtent l="0" t="0" r="0" b="0"/>
            <wp:wrapSquare wrapText="bothSides"/>
            <wp:docPr id="172360" name="Picture 172360"/>
            <wp:cNvGraphicFramePr/>
            <a:graphic xmlns:a="http://schemas.openxmlformats.org/drawingml/2006/main">
              <a:graphicData uri="http://schemas.openxmlformats.org/drawingml/2006/picture">
                <pic:pic xmlns:pic="http://schemas.openxmlformats.org/drawingml/2006/picture">
                  <pic:nvPicPr>
                    <pic:cNvPr id="172360" name="Picture 172360"/>
                    <pic:cNvPicPr/>
                  </pic:nvPicPr>
                  <pic:blipFill>
                    <a:blip r:embed="rId19"/>
                    <a:stretch>
                      <a:fillRect/>
                    </a:stretch>
                  </pic:blipFill>
                  <pic:spPr>
                    <a:xfrm>
                      <a:off x="0" y="0"/>
                      <a:ext cx="2584704" cy="1673353"/>
                    </a:xfrm>
                    <a:prstGeom prst="rect">
                      <a:avLst/>
                    </a:prstGeom>
                  </pic:spPr>
                </pic:pic>
              </a:graphicData>
            </a:graphic>
          </wp:anchor>
        </w:drawing>
      </w:r>
      <w:r>
        <w:rPr>
          <w:noProof/>
          <w:sz w:val="22"/>
        </w:rPr>
        <mc:AlternateContent>
          <mc:Choice Requires="wpg">
            <w:drawing>
              <wp:anchor distT="0" distB="0" distL="114300" distR="114300" simplePos="0" relativeHeight="251662336" behindDoc="0" locked="0" layoutInCell="1" allowOverlap="1">
                <wp:simplePos x="0" y="0"/>
                <wp:positionH relativeFrom="column">
                  <wp:posOffset>1593500</wp:posOffset>
                </wp:positionH>
                <wp:positionV relativeFrom="paragraph">
                  <wp:posOffset>1044000</wp:posOffset>
                </wp:positionV>
                <wp:extent cx="288099" cy="5055"/>
                <wp:effectExtent l="0" t="0" r="0" b="0"/>
                <wp:wrapSquare wrapText="bothSides"/>
                <wp:docPr id="136525" name="Group 136525"/>
                <wp:cNvGraphicFramePr/>
                <a:graphic xmlns:a="http://schemas.openxmlformats.org/drawingml/2006/main">
                  <a:graphicData uri="http://schemas.microsoft.com/office/word/2010/wordprocessingGroup">
                    <wpg:wgp>
                      <wpg:cNvGrpSpPr/>
                      <wpg:grpSpPr>
                        <a:xfrm>
                          <a:off x="0" y="0"/>
                          <a:ext cx="288099" cy="5055"/>
                          <a:chOff x="0" y="0"/>
                          <a:chExt cx="288099" cy="5055"/>
                        </a:xfrm>
                      </wpg:grpSpPr>
                      <wps:wsp>
                        <wps:cNvPr id="2039" name="Shape 2039"/>
                        <wps:cNvSpPr/>
                        <wps:spPr>
                          <a:xfrm>
                            <a:off x="0" y="0"/>
                            <a:ext cx="288099" cy="0"/>
                          </a:xfrm>
                          <a:custGeom>
                            <a:avLst/>
                            <a:gdLst/>
                            <a:ahLst/>
                            <a:cxnLst/>
                            <a:rect l="0" t="0" r="0" b="0"/>
                            <a:pathLst>
                              <a:path w="288099">
                                <a:moveTo>
                                  <a:pt x="0" y="0"/>
                                </a:moveTo>
                                <a:lnTo>
                                  <a:pt x="2880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25" style="width:22.685pt;height:0.398pt;position:absolute;mso-position-horizontal-relative:text;mso-position-horizontal:absolute;margin-left:125.472pt;mso-position-vertical-relative:text;margin-top:82.2047pt;" coordsize="2880,50">
                <v:shape id="Shape 2039" style="position:absolute;width:2880;height:0;left:0;top:0;" coordsize="288099,0" path="m0,0l288099,0">
                  <v:stroke weight="0.398pt" endcap="flat" joinstyle="miter" miterlimit="10" on="true" color="#000000"/>
                  <v:fill on="false" color="#000000" opacity="0"/>
                </v:shape>
                <w10:wrap type="square"/>
              </v:group>
            </w:pict>
          </mc:Fallback>
        </mc:AlternateContent>
      </w:r>
      <w:r>
        <w:rPr>
          <w:noProof/>
          <w:sz w:val="22"/>
        </w:rPr>
        <mc:AlternateContent>
          <mc:Choice Requires="wpg">
            <w:drawing>
              <wp:anchor distT="0" distB="0" distL="114300" distR="114300" simplePos="0" relativeHeight="251663360" behindDoc="0" locked="0" layoutInCell="1" allowOverlap="1">
                <wp:simplePos x="0" y="0"/>
                <wp:positionH relativeFrom="column">
                  <wp:posOffset>658869</wp:posOffset>
                </wp:positionH>
                <wp:positionV relativeFrom="paragraph">
                  <wp:posOffset>1297480</wp:posOffset>
                </wp:positionV>
                <wp:extent cx="288099" cy="5055"/>
                <wp:effectExtent l="0" t="0" r="0" b="0"/>
                <wp:wrapSquare wrapText="bothSides"/>
                <wp:docPr id="136526" name="Group 136526"/>
                <wp:cNvGraphicFramePr/>
                <a:graphic xmlns:a="http://schemas.openxmlformats.org/drawingml/2006/main">
                  <a:graphicData uri="http://schemas.microsoft.com/office/word/2010/wordprocessingGroup">
                    <wpg:wgp>
                      <wpg:cNvGrpSpPr/>
                      <wpg:grpSpPr>
                        <a:xfrm>
                          <a:off x="0" y="0"/>
                          <a:ext cx="288099" cy="5055"/>
                          <a:chOff x="0" y="0"/>
                          <a:chExt cx="288099" cy="5055"/>
                        </a:xfrm>
                      </wpg:grpSpPr>
                      <wps:wsp>
                        <wps:cNvPr id="2048" name="Shape 2048"/>
                        <wps:cNvSpPr/>
                        <wps:spPr>
                          <a:xfrm>
                            <a:off x="0" y="0"/>
                            <a:ext cx="288099" cy="0"/>
                          </a:xfrm>
                          <a:custGeom>
                            <a:avLst/>
                            <a:gdLst/>
                            <a:ahLst/>
                            <a:cxnLst/>
                            <a:rect l="0" t="0" r="0" b="0"/>
                            <a:pathLst>
                              <a:path w="288099">
                                <a:moveTo>
                                  <a:pt x="0" y="0"/>
                                </a:moveTo>
                                <a:lnTo>
                                  <a:pt x="28809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6526" style="width:22.685pt;height:0.398pt;position:absolute;mso-position-horizontal-relative:text;mso-position-horizontal:absolute;margin-left:51.8795pt;mso-position-vertical-relative:text;margin-top:102.164pt;" coordsize="2880,50">
                <v:shape id="Shape 2048" style="position:absolute;width:2880;height:0;left:0;top:0;" coordsize="288099,0" path="m0,0l288099,0">
                  <v:stroke weight="0.398pt" endcap="flat" joinstyle="miter" miterlimit="10" on="true" color="#000000"/>
                  <v:fill on="false" color="#000000" opacity="0"/>
                </v:shape>
                <w10:wrap type="square"/>
              </v:group>
            </w:pict>
          </mc:Fallback>
        </mc:AlternateContent>
      </w:r>
      <w:r>
        <w:t>score inflation by projecting near-future per-</w:t>
      </w:r>
    </w:p>
    <w:p w:rsidR="008D3E3C" w:rsidRDefault="00000000">
      <w:pPr>
        <w:numPr>
          <w:ilvl w:val="0"/>
          <w:numId w:val="22"/>
        </w:numPr>
        <w:ind w:right="168" w:hanging="399"/>
      </w:pPr>
      <w:r>
        <w:t xml:space="preserve">formance under a time-series trend model. We </w:t>
      </w:r>
      <w:r>
        <w:rPr>
          <w:sz w:val="12"/>
        </w:rPr>
        <w:t xml:space="preserve">154 </w:t>
      </w:r>
      <w:r>
        <w:t xml:space="preserve">fit a linear trend </w:t>
      </w:r>
      <w:r>
        <w:rPr>
          <w:rFonts w:ascii="Cambria" w:eastAsia="Cambria" w:hAnsi="Cambria" w:cs="Cambria"/>
          <w:i/>
        </w:rPr>
        <w:t xml:space="preserve">y </w:t>
      </w:r>
      <w:r>
        <w:rPr>
          <w:rFonts w:ascii="Cambria" w:eastAsia="Cambria" w:hAnsi="Cambria" w:cs="Cambria"/>
        </w:rPr>
        <w:t xml:space="preserve">= </w:t>
      </w:r>
      <w:r>
        <w:rPr>
          <w:rFonts w:ascii="Cambria" w:eastAsia="Cambria" w:hAnsi="Cambria" w:cs="Cambria"/>
          <w:i/>
        </w:rPr>
        <w:t xml:space="preserve">k </w:t>
      </w:r>
      <w:r>
        <w:rPr>
          <w:rFonts w:ascii="Cambria" w:eastAsia="Cambria" w:hAnsi="Cambria" w:cs="Cambria"/>
        </w:rPr>
        <w:t xml:space="preserve">· </w:t>
      </w:r>
      <w:r>
        <w:rPr>
          <w:rFonts w:ascii="Cambria" w:eastAsia="Cambria" w:hAnsi="Cambria" w:cs="Cambria"/>
          <w:i/>
        </w:rPr>
        <w:t xml:space="preserve">t </w:t>
      </w:r>
      <w:r>
        <w:rPr>
          <w:rFonts w:ascii="Cambria" w:eastAsia="Cambria" w:hAnsi="Cambria" w:cs="Cambria"/>
        </w:rPr>
        <w:t xml:space="preserve">+ </w:t>
      </w:r>
      <w:r>
        <w:rPr>
          <w:rFonts w:ascii="Cambria" w:eastAsia="Cambria" w:hAnsi="Cambria" w:cs="Cambria"/>
          <w:i/>
        </w:rPr>
        <w:t xml:space="preserve">d </w:t>
      </w:r>
      <w:r>
        <w:t xml:space="preserve">using Ordinary </w:t>
      </w:r>
      <w:r>
        <w:rPr>
          <w:sz w:val="12"/>
        </w:rPr>
        <w:t xml:space="preserve">155 </w:t>
      </w:r>
      <w:r>
        <w:t>Least Squares, as shown in Figure 4, where the</w:t>
      </w:r>
    </w:p>
    <w:p w:rsidR="008D3E3C" w:rsidRDefault="00000000">
      <w:pPr>
        <w:spacing w:after="139"/>
        <w:ind w:left="-5" w:right="198"/>
      </w:pPr>
      <w:r>
        <w:rPr>
          <w:sz w:val="12"/>
        </w:rPr>
        <w:t xml:space="preserve">156 </w:t>
      </w:r>
      <w:r>
        <w:t xml:space="preserve">slope </w:t>
      </w:r>
      <w:r>
        <w:rPr>
          <w:rFonts w:ascii="Cambria" w:eastAsia="Cambria" w:hAnsi="Cambria" w:cs="Cambria"/>
          <w:i/>
        </w:rPr>
        <w:t xml:space="preserve">k </w:t>
      </w:r>
      <w:r>
        <w:t xml:space="preserve">represents the conquest rate (score </w:t>
      </w:r>
      <w:r>
        <w:rPr>
          <w:sz w:val="12"/>
        </w:rPr>
        <w:t xml:space="preserve">157 </w:t>
      </w:r>
      <w:r>
        <w:t xml:space="preserve">increment per day). Using a 30-day projection </w:t>
      </w:r>
      <w:r>
        <w:rPr>
          <w:sz w:val="12"/>
        </w:rPr>
        <w:t xml:space="preserve">158 </w:t>
      </w:r>
      <w:r>
        <w:t>window, the dynamic saturation is defined as:</w:t>
      </w:r>
    </w:p>
    <w:p w:rsidR="008D3E3C" w:rsidRDefault="00000000">
      <w:pPr>
        <w:spacing w:before="33" w:after="230" w:line="216" w:lineRule="auto"/>
        <w:ind w:left="550" w:firstLine="0"/>
        <w:jc w:val="left"/>
      </w:pPr>
      <w:r>
        <w:rPr>
          <w:rFonts w:ascii="Cambria" w:eastAsia="Cambria" w:hAnsi="Cambria" w:cs="Cambria"/>
          <w:i/>
        </w:rPr>
        <w:t>S</w:t>
      </w:r>
      <w:r>
        <w:rPr>
          <w:rFonts w:ascii="Cambria" w:eastAsia="Cambria" w:hAnsi="Cambria" w:cs="Cambria"/>
          <w:i/>
          <w:vertAlign w:val="subscript"/>
        </w:rPr>
        <w:t>Dyn</w:t>
      </w:r>
      <w:r>
        <w:rPr>
          <w:rFonts w:ascii="Cambria" w:eastAsia="Cambria" w:hAnsi="Cambria" w:cs="Cambria"/>
        </w:rPr>
        <w:t>(</w:t>
      </w:r>
      <w:r>
        <w:rPr>
          <w:rFonts w:ascii="Cambria" w:eastAsia="Cambria" w:hAnsi="Cambria" w:cs="Cambria"/>
          <w:i/>
        </w:rPr>
        <w:t>b</w:t>
      </w:r>
      <w:r>
        <w:rPr>
          <w:rFonts w:ascii="Cambria" w:eastAsia="Cambria" w:hAnsi="Cambria" w:cs="Cambria"/>
        </w:rPr>
        <w:t>) = max(0</w:t>
      </w:r>
      <w:r>
        <w:rPr>
          <w:rFonts w:ascii="Cambria" w:eastAsia="Cambria" w:hAnsi="Cambria" w:cs="Cambria"/>
          <w:i/>
        </w:rPr>
        <w:t>,</w:t>
      </w:r>
      <w:r>
        <w:rPr>
          <w:rFonts w:ascii="Cambria" w:eastAsia="Cambria" w:hAnsi="Cambria" w:cs="Cambria"/>
        </w:rPr>
        <w:t>1−(</w:t>
      </w:r>
      <w:r>
        <w:t>Score</w:t>
      </w:r>
      <w:r>
        <w:rPr>
          <w:rFonts w:ascii="Cambria" w:eastAsia="Cambria" w:hAnsi="Cambria" w:cs="Cambria"/>
          <w:i/>
          <w:vertAlign w:val="subscript"/>
        </w:rPr>
        <w:t>b</w:t>
      </w:r>
      <w:r>
        <w:rPr>
          <w:rFonts w:ascii="Cambria" w:eastAsia="Cambria" w:hAnsi="Cambria" w:cs="Cambria"/>
        </w:rPr>
        <w:t>+30·</w:t>
      </w:r>
      <w:r>
        <w:rPr>
          <w:rFonts w:ascii="Cambria" w:eastAsia="Cambria" w:hAnsi="Cambria" w:cs="Cambria"/>
          <w:i/>
        </w:rPr>
        <w:t>k</w:t>
      </w:r>
      <w:r>
        <w:rPr>
          <w:rFonts w:ascii="Cambria" w:eastAsia="Cambria" w:hAnsi="Cambria" w:cs="Cambria"/>
        </w:rPr>
        <w:t xml:space="preserve">)) </w:t>
      </w:r>
      <w:r>
        <w:t>(7)</w:t>
      </w:r>
    </w:p>
    <w:p w:rsidR="008D3E3C" w:rsidRDefault="00000000">
      <w:pPr>
        <w:spacing w:before="32" w:after="51"/>
        <w:ind w:left="-5" w:right="198"/>
      </w:pPr>
      <w:r>
        <w:rPr>
          <w:sz w:val="12"/>
        </w:rPr>
        <w:t xml:space="preserve">159 </w:t>
      </w:r>
      <w:r>
        <w:t>where Score</w:t>
      </w:r>
      <w:r>
        <w:rPr>
          <w:rFonts w:ascii="Cambria" w:eastAsia="Cambria" w:hAnsi="Cambria" w:cs="Cambria"/>
          <w:i/>
          <w:vertAlign w:val="subscript"/>
        </w:rPr>
        <w:t xml:space="preserve">b </w:t>
      </w:r>
      <w:r>
        <w:t xml:space="preserve">is the current mean score of </w:t>
      </w:r>
      <w:r>
        <w:rPr>
          <w:sz w:val="12"/>
        </w:rPr>
        <w:t xml:space="preserve">160 </w:t>
      </w:r>
      <w:r>
        <w:t xml:space="preserve">benchmark </w:t>
      </w:r>
      <w:r>
        <w:rPr>
          <w:rFonts w:ascii="Cambria" w:eastAsia="Cambria" w:hAnsi="Cambria" w:cs="Cambria"/>
          <w:i/>
        </w:rPr>
        <w:t>b</w:t>
      </w:r>
      <w:r>
        <w:t xml:space="preserve">. If </w:t>
      </w:r>
      <w:r>
        <w:rPr>
          <w:rFonts w:ascii="Cambria" w:eastAsia="Cambria" w:hAnsi="Cambria" w:cs="Cambria"/>
          <w:i/>
        </w:rPr>
        <w:t xml:space="preserve">k &lt; </w:t>
      </w:r>
      <w:r>
        <w:rPr>
          <w:rFonts w:ascii="Cambria" w:eastAsia="Cambria" w:hAnsi="Cambria" w:cs="Cambria"/>
        </w:rPr>
        <w:t>0</w:t>
      </w:r>
      <w:r>
        <w:t>, typically indicating</w:t>
      </w:r>
    </w:p>
    <w:p w:rsidR="008D3E3C" w:rsidRDefault="00000000">
      <w:pPr>
        <w:numPr>
          <w:ilvl w:val="0"/>
          <w:numId w:val="23"/>
        </w:numPr>
        <w:spacing w:before="46" w:after="36"/>
        <w:ind w:right="137" w:hanging="399"/>
      </w:pPr>
      <w:r>
        <w:rPr>
          <w:rFonts w:ascii="Cambria" w:eastAsia="Cambria" w:hAnsi="Cambria" w:cs="Cambria"/>
          <w:i/>
        </w:rPr>
        <w:t xml:space="preserve">b </w:t>
      </w:r>
      <w:r>
        <w:t>is computed as:</w:t>
      </w:r>
    </w:p>
    <w:p w:rsidR="008D3E3C" w:rsidRDefault="00000000">
      <w:pPr>
        <w:tabs>
          <w:tab w:val="center" w:pos="4420"/>
          <w:tab w:val="right" w:pos="8558"/>
        </w:tabs>
        <w:spacing w:after="96" w:line="259" w:lineRule="auto"/>
        <w:ind w:left="0" w:firstLine="0"/>
        <w:jc w:val="left"/>
      </w:pPr>
      <w:r>
        <w:rPr>
          <w:sz w:val="22"/>
        </w:rPr>
        <w:tab/>
      </w:r>
      <w:r>
        <w:rPr>
          <w:rFonts w:ascii="Cambria" w:eastAsia="Cambria" w:hAnsi="Cambria" w:cs="Cambria"/>
          <w:i/>
        </w:rPr>
        <w:t>S</w:t>
      </w:r>
      <w:r>
        <w:rPr>
          <w:rFonts w:ascii="Cambria" w:eastAsia="Cambria" w:hAnsi="Cambria" w:cs="Cambria"/>
          <w:i/>
          <w:vertAlign w:val="subscript"/>
        </w:rPr>
        <w:t>AS</w:t>
      </w:r>
      <w:r>
        <w:rPr>
          <w:rFonts w:ascii="Cambria" w:eastAsia="Cambria" w:hAnsi="Cambria" w:cs="Cambria"/>
        </w:rPr>
        <w:t>(</w:t>
      </w:r>
      <w:r>
        <w:rPr>
          <w:rFonts w:ascii="Cambria" w:eastAsia="Cambria" w:hAnsi="Cambria" w:cs="Cambria"/>
          <w:i/>
        </w:rPr>
        <w:t>b</w:t>
      </w:r>
      <w:r>
        <w:rPr>
          <w:rFonts w:ascii="Cambria" w:eastAsia="Cambria" w:hAnsi="Cambria" w:cs="Cambria"/>
        </w:rPr>
        <w:t>) = 0</w:t>
      </w:r>
      <w:r>
        <w:rPr>
          <w:rFonts w:ascii="Cambria" w:eastAsia="Cambria" w:hAnsi="Cambria" w:cs="Cambria"/>
          <w:i/>
        </w:rPr>
        <w:t>.</w:t>
      </w:r>
      <w:r>
        <w:rPr>
          <w:rFonts w:ascii="Cambria" w:eastAsia="Cambria" w:hAnsi="Cambria" w:cs="Cambria"/>
        </w:rPr>
        <w:t xml:space="preserve">8 · </w:t>
      </w:r>
      <w:r>
        <w:rPr>
          <w:rFonts w:ascii="Cambria" w:eastAsia="Cambria" w:hAnsi="Cambria" w:cs="Cambria"/>
          <w:i/>
        </w:rPr>
        <w:t>S</w:t>
      </w:r>
      <w:r>
        <w:rPr>
          <w:rFonts w:ascii="Cambria" w:eastAsia="Cambria" w:hAnsi="Cambria" w:cs="Cambria"/>
          <w:i/>
          <w:vertAlign w:val="subscript"/>
        </w:rPr>
        <w:t xml:space="preserve">Sta </w:t>
      </w:r>
      <w:r>
        <w:rPr>
          <w:rFonts w:ascii="Cambria" w:eastAsia="Cambria" w:hAnsi="Cambria" w:cs="Cambria"/>
        </w:rPr>
        <w:t>+ 0</w:t>
      </w:r>
      <w:r>
        <w:rPr>
          <w:rFonts w:ascii="Cambria" w:eastAsia="Cambria" w:hAnsi="Cambria" w:cs="Cambria"/>
          <w:i/>
        </w:rPr>
        <w:t>.</w:t>
      </w:r>
      <w:r>
        <w:rPr>
          <w:rFonts w:ascii="Cambria" w:eastAsia="Cambria" w:hAnsi="Cambria" w:cs="Cambria"/>
        </w:rPr>
        <w:t xml:space="preserve">2 · </w:t>
      </w:r>
      <w:r>
        <w:rPr>
          <w:rFonts w:ascii="Cambria" w:eastAsia="Cambria" w:hAnsi="Cambria" w:cs="Cambria"/>
          <w:i/>
        </w:rPr>
        <w:t>S</w:t>
      </w:r>
      <w:r>
        <w:rPr>
          <w:rFonts w:ascii="Cambria" w:eastAsia="Cambria" w:hAnsi="Cambria" w:cs="Cambria"/>
          <w:i/>
          <w:vertAlign w:val="subscript"/>
        </w:rPr>
        <w:t>Dyn</w:t>
      </w:r>
      <w:r>
        <w:rPr>
          <w:rFonts w:ascii="Cambria" w:eastAsia="Cambria" w:hAnsi="Cambria" w:cs="Cambria"/>
          <w:i/>
          <w:vertAlign w:val="subscript"/>
        </w:rPr>
        <w:tab/>
      </w:r>
      <w:r>
        <w:t>(8)</w:t>
      </w:r>
    </w:p>
    <w:p w:rsidR="008D3E3C" w:rsidRDefault="00000000">
      <w:pPr>
        <w:numPr>
          <w:ilvl w:val="0"/>
          <w:numId w:val="23"/>
        </w:numPr>
        <w:ind w:right="137" w:hanging="399"/>
      </w:pPr>
      <w:r>
        <w:t>We assign a lower weight (</w:t>
      </w:r>
      <w:r>
        <w:rPr>
          <w:rFonts w:ascii="Cambria" w:eastAsia="Cambria" w:hAnsi="Cambria" w:cs="Cambria"/>
        </w:rPr>
        <w:t>20%</w:t>
      </w:r>
      <w:r>
        <w:t xml:space="preserve">) to </w:t>
      </w:r>
      <w:r>
        <w:rPr>
          <w:rFonts w:ascii="Cambria" w:eastAsia="Cambria" w:hAnsi="Cambria" w:cs="Cambria"/>
          <w:i/>
        </w:rPr>
        <w:t>S</w:t>
      </w:r>
      <w:r>
        <w:rPr>
          <w:rFonts w:ascii="Cambria" w:eastAsia="Cambria" w:hAnsi="Cambria" w:cs="Cambria"/>
          <w:i/>
          <w:vertAlign w:val="subscript"/>
        </w:rPr>
        <w:t xml:space="preserve">Dyn </w:t>
      </w:r>
      <w:r>
        <w:t xml:space="preserve">due to the inherent uncertainty of short-term projections, </w:t>
      </w:r>
      <w:r>
        <w:rPr>
          <w:sz w:val="12"/>
        </w:rPr>
        <w:t xml:space="preserve">167 </w:t>
      </w:r>
      <w:r>
        <w:t>while the static component provides a stable observation of the current saturation status.</w:t>
      </w:r>
    </w:p>
    <w:p w:rsidR="008D3E3C" w:rsidRDefault="00000000">
      <w:pPr>
        <w:ind w:left="1032" w:right="137"/>
      </w:pPr>
      <w:r>
        <w:t>Table 1: BHI Metrics and Sub-metric Decomposition for Representative Benchmarks</w:t>
      </w:r>
    </w:p>
    <w:p w:rsidR="008D3E3C" w:rsidRDefault="00000000">
      <w:pPr>
        <w:spacing w:after="91" w:line="259" w:lineRule="auto"/>
        <w:ind w:left="465" w:firstLine="0"/>
        <w:jc w:val="left"/>
      </w:pPr>
      <w:r>
        <w:rPr>
          <w:noProof/>
          <w:sz w:val="22"/>
        </w:rPr>
        <mc:AlternateContent>
          <mc:Choice Requires="wpg">
            <w:drawing>
              <wp:inline distT="0" distB="0" distL="0" distR="0">
                <wp:extent cx="5029355" cy="9110"/>
                <wp:effectExtent l="0" t="0" r="0" b="0"/>
                <wp:docPr id="124941" name="Group 124941"/>
                <wp:cNvGraphicFramePr/>
                <a:graphic xmlns:a="http://schemas.openxmlformats.org/drawingml/2006/main">
                  <a:graphicData uri="http://schemas.microsoft.com/office/word/2010/wordprocessingGroup">
                    <wpg:wgp>
                      <wpg:cNvGrpSpPr/>
                      <wpg:grpSpPr>
                        <a:xfrm>
                          <a:off x="0" y="0"/>
                          <a:ext cx="5029355" cy="9110"/>
                          <a:chOff x="0" y="0"/>
                          <a:chExt cx="5029355" cy="9110"/>
                        </a:xfrm>
                      </wpg:grpSpPr>
                      <wps:wsp>
                        <wps:cNvPr id="2135" name="Shape 2135"/>
                        <wps:cNvSpPr/>
                        <wps:spPr>
                          <a:xfrm>
                            <a:off x="0" y="0"/>
                            <a:ext cx="5029355" cy="0"/>
                          </a:xfrm>
                          <a:custGeom>
                            <a:avLst/>
                            <a:gdLst/>
                            <a:ahLst/>
                            <a:cxnLst/>
                            <a:rect l="0" t="0" r="0" b="0"/>
                            <a:pathLst>
                              <a:path w="5029355">
                                <a:moveTo>
                                  <a:pt x="0" y="0"/>
                                </a:moveTo>
                                <a:lnTo>
                                  <a:pt x="5029355" y="0"/>
                                </a:lnTo>
                              </a:path>
                            </a:pathLst>
                          </a:custGeom>
                          <a:ln w="91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41" style="width:396.012pt;height:0.717332pt;mso-position-horizontal-relative:char;mso-position-vertical-relative:line" coordsize="50293,91">
                <v:shape id="Shape 2135" style="position:absolute;width:50293;height:0;left:0;top:0;" coordsize="5029355,0" path="m0,0l5029355,0">
                  <v:stroke weight="0.717332pt" endcap="flat" joinstyle="miter" miterlimit="10" on="true" color="#000000"/>
                  <v:fill on="false" color="#000000" opacity="0"/>
                </v:shape>
              </v:group>
            </w:pict>
          </mc:Fallback>
        </mc:AlternateContent>
      </w:r>
    </w:p>
    <w:p w:rsidR="008D3E3C" w:rsidRDefault="00000000">
      <w:pPr>
        <w:tabs>
          <w:tab w:val="center" w:pos="743"/>
          <w:tab w:val="center" w:pos="1501"/>
          <w:tab w:val="center" w:pos="3881"/>
          <w:tab w:val="center" w:pos="5657"/>
          <w:tab w:val="center" w:pos="7135"/>
          <w:tab w:val="center" w:pos="8056"/>
        </w:tabs>
        <w:spacing w:after="87" w:line="259" w:lineRule="auto"/>
        <w:ind w:left="0" w:firstLine="0"/>
        <w:jc w:val="left"/>
      </w:pPr>
      <w:r>
        <w:rPr>
          <w:sz w:val="22"/>
        </w:rPr>
        <w:tab/>
      </w:r>
      <w:r>
        <w:rPr>
          <w:sz w:val="16"/>
        </w:rPr>
        <w:t>Rank</w:t>
      </w:r>
      <w:r>
        <w:rPr>
          <w:sz w:val="16"/>
        </w:rPr>
        <w:tab/>
        <w:t>Benchmark</w:t>
      </w:r>
      <w:r>
        <w:rPr>
          <w:sz w:val="16"/>
        </w:rPr>
        <w:tab/>
      </w:r>
      <w:r>
        <w:rPr>
          <w:rFonts w:ascii="Cambria" w:eastAsia="Cambria" w:hAnsi="Cambria" w:cs="Cambria"/>
          <w:i/>
          <w:sz w:val="16"/>
        </w:rPr>
        <w:t>S</w:t>
      </w:r>
      <w:r>
        <w:rPr>
          <w:rFonts w:ascii="Cambria" w:eastAsia="Cambria" w:hAnsi="Cambria" w:cs="Cambria"/>
          <w:sz w:val="11"/>
        </w:rPr>
        <w:t xml:space="preserve">Disc </w:t>
      </w:r>
      <w:r>
        <w:rPr>
          <w:sz w:val="16"/>
        </w:rPr>
        <w:t>(</w:t>
      </w:r>
      <w:r>
        <w:rPr>
          <w:rFonts w:ascii="Cambria" w:eastAsia="Cambria" w:hAnsi="Cambria" w:cs="Cambria"/>
          <w:i/>
          <w:sz w:val="16"/>
        </w:rPr>
        <w:t xml:space="preserve">RCV </w:t>
      </w:r>
      <w:r>
        <w:rPr>
          <w:sz w:val="16"/>
        </w:rPr>
        <w:t xml:space="preserve">, </w:t>
      </w:r>
      <w:r>
        <w:rPr>
          <w:rFonts w:ascii="Cambria" w:eastAsia="Cambria" w:hAnsi="Cambria" w:cs="Cambria"/>
          <w:i/>
          <w:sz w:val="16"/>
        </w:rPr>
        <w:t>EDR</w:t>
      </w:r>
      <w:r>
        <w:rPr>
          <w:sz w:val="16"/>
        </w:rPr>
        <w:t>)</w:t>
      </w:r>
      <w:r>
        <w:rPr>
          <w:sz w:val="16"/>
        </w:rPr>
        <w:tab/>
      </w:r>
      <w:r>
        <w:rPr>
          <w:rFonts w:ascii="Cambria" w:eastAsia="Cambria" w:hAnsi="Cambria" w:cs="Cambria"/>
          <w:i/>
          <w:sz w:val="16"/>
        </w:rPr>
        <w:t>S</w:t>
      </w:r>
      <w:r>
        <w:rPr>
          <w:rFonts w:ascii="Cambria" w:eastAsia="Cambria" w:hAnsi="Cambria" w:cs="Cambria"/>
          <w:sz w:val="11"/>
        </w:rPr>
        <w:t xml:space="preserve">AS </w:t>
      </w:r>
      <w:r>
        <w:rPr>
          <w:sz w:val="16"/>
        </w:rPr>
        <w:t>(</w:t>
      </w:r>
      <w:r>
        <w:rPr>
          <w:rFonts w:ascii="Cambria" w:eastAsia="Cambria" w:hAnsi="Cambria" w:cs="Cambria"/>
          <w:i/>
          <w:sz w:val="16"/>
        </w:rPr>
        <w:t>S</w:t>
      </w:r>
      <w:r>
        <w:rPr>
          <w:rFonts w:ascii="Cambria" w:eastAsia="Cambria" w:hAnsi="Cambria" w:cs="Cambria"/>
          <w:sz w:val="11"/>
        </w:rPr>
        <w:t>Sta</w:t>
      </w:r>
      <w:r>
        <w:rPr>
          <w:sz w:val="16"/>
        </w:rPr>
        <w:t xml:space="preserve">, </w:t>
      </w:r>
      <w:r>
        <w:rPr>
          <w:rFonts w:ascii="Cambria" w:eastAsia="Cambria" w:hAnsi="Cambria" w:cs="Cambria"/>
          <w:i/>
          <w:sz w:val="16"/>
        </w:rPr>
        <w:t>S</w:t>
      </w:r>
      <w:r>
        <w:rPr>
          <w:rFonts w:ascii="Cambria" w:eastAsia="Cambria" w:hAnsi="Cambria" w:cs="Cambria"/>
          <w:sz w:val="11"/>
        </w:rPr>
        <w:t>Dyn</w:t>
      </w:r>
      <w:r>
        <w:rPr>
          <w:sz w:val="16"/>
        </w:rPr>
        <w:t>)</w:t>
      </w:r>
      <w:r>
        <w:rPr>
          <w:sz w:val="16"/>
        </w:rPr>
        <w:tab/>
      </w:r>
      <w:r>
        <w:rPr>
          <w:rFonts w:ascii="Cambria" w:eastAsia="Cambria" w:hAnsi="Cambria" w:cs="Cambria"/>
          <w:i/>
          <w:sz w:val="16"/>
        </w:rPr>
        <w:t>S</w:t>
      </w:r>
      <w:r>
        <w:rPr>
          <w:rFonts w:ascii="Cambria" w:eastAsia="Cambria" w:hAnsi="Cambria" w:cs="Cambria"/>
          <w:sz w:val="11"/>
        </w:rPr>
        <w:t xml:space="preserve">Imp </w:t>
      </w:r>
      <w:r>
        <w:rPr>
          <w:sz w:val="16"/>
        </w:rPr>
        <w:t>(</w:t>
      </w:r>
      <w:r>
        <w:rPr>
          <w:rFonts w:ascii="Cambria" w:eastAsia="Cambria" w:hAnsi="Cambria" w:cs="Cambria"/>
          <w:i/>
          <w:sz w:val="16"/>
        </w:rPr>
        <w:t>N</w:t>
      </w:r>
      <w:r>
        <w:rPr>
          <w:rFonts w:ascii="Cambria" w:eastAsia="Cambria" w:hAnsi="Cambria" w:cs="Cambria"/>
          <w:sz w:val="11"/>
        </w:rPr>
        <w:t>Usage</w:t>
      </w:r>
      <w:r>
        <w:rPr>
          <w:sz w:val="16"/>
        </w:rPr>
        <w:t>)</w:t>
      </w:r>
      <w:r>
        <w:rPr>
          <w:sz w:val="16"/>
        </w:rPr>
        <w:tab/>
        <w:t>BHI</w:t>
      </w:r>
    </w:p>
    <w:p w:rsidR="008D3E3C" w:rsidRDefault="00000000">
      <w:pPr>
        <w:tabs>
          <w:tab w:val="center" w:pos="613"/>
          <w:tab w:val="center" w:pos="2007"/>
          <w:tab w:val="center" w:pos="3881"/>
          <w:tab w:val="center" w:pos="5657"/>
          <w:tab w:val="center" w:pos="7135"/>
          <w:tab w:val="center" w:pos="8056"/>
        </w:tabs>
        <w:spacing w:after="3" w:line="259" w:lineRule="auto"/>
        <w:ind w:left="0" w:firstLine="0"/>
        <w:jc w:val="left"/>
      </w:pPr>
      <w:r>
        <w:rPr>
          <w:noProof/>
        </w:rPr>
        <w:drawing>
          <wp:anchor distT="0" distB="0" distL="114300" distR="114300" simplePos="0" relativeHeight="251664384" behindDoc="0" locked="0" layoutInCell="1" allowOverlap="0">
            <wp:simplePos x="0" y="0"/>
            <wp:positionH relativeFrom="column">
              <wp:posOffset>295395</wp:posOffset>
            </wp:positionH>
            <wp:positionV relativeFrom="paragraph">
              <wp:posOffset>-46019</wp:posOffset>
            </wp:positionV>
            <wp:extent cx="5035296" cy="1167384"/>
            <wp:effectExtent l="0" t="0" r="0" b="0"/>
            <wp:wrapSquare wrapText="bothSides"/>
            <wp:docPr id="172362" name="Picture 172362"/>
            <wp:cNvGraphicFramePr/>
            <a:graphic xmlns:a="http://schemas.openxmlformats.org/drawingml/2006/main">
              <a:graphicData uri="http://schemas.openxmlformats.org/drawingml/2006/picture">
                <pic:pic xmlns:pic="http://schemas.openxmlformats.org/drawingml/2006/picture">
                  <pic:nvPicPr>
                    <pic:cNvPr id="172362" name="Picture 172362"/>
                    <pic:cNvPicPr/>
                  </pic:nvPicPr>
                  <pic:blipFill>
                    <a:blip r:embed="rId20"/>
                    <a:stretch>
                      <a:fillRect/>
                    </a:stretch>
                  </pic:blipFill>
                  <pic:spPr>
                    <a:xfrm>
                      <a:off x="0" y="0"/>
                      <a:ext cx="5035296" cy="1167384"/>
                    </a:xfrm>
                    <a:prstGeom prst="rect">
                      <a:avLst/>
                    </a:prstGeom>
                  </pic:spPr>
                </pic:pic>
              </a:graphicData>
            </a:graphic>
          </wp:anchor>
        </w:drawing>
      </w:r>
      <w:r>
        <w:rPr>
          <w:sz w:val="22"/>
        </w:rPr>
        <w:tab/>
      </w:r>
      <w:r>
        <w:rPr>
          <w:sz w:val="16"/>
        </w:rPr>
        <w:t>1</w:t>
      </w:r>
      <w:r>
        <w:rPr>
          <w:sz w:val="16"/>
        </w:rPr>
        <w:tab/>
        <w:t>Humanity’s Last Exam[21]</w:t>
      </w:r>
      <w:r>
        <w:rPr>
          <w:sz w:val="16"/>
        </w:rPr>
        <w:tab/>
        <w:t>0.6608 (0.2954, 0.9131)</w:t>
      </w:r>
      <w:r>
        <w:rPr>
          <w:sz w:val="16"/>
        </w:rPr>
        <w:tab/>
        <w:t>0.6299 (0.6211, 0.6653)</w:t>
      </w:r>
      <w:r>
        <w:rPr>
          <w:sz w:val="16"/>
        </w:rPr>
        <w:tab/>
        <w:t>0.7710 (56)</w:t>
      </w:r>
      <w:r>
        <w:rPr>
          <w:sz w:val="16"/>
        </w:rPr>
        <w:tab/>
        <w:t>0.6846</w:t>
      </w:r>
    </w:p>
    <w:p w:rsidR="008D3E3C" w:rsidRDefault="00000000">
      <w:pPr>
        <w:spacing w:after="1" w:line="255" w:lineRule="auto"/>
        <w:ind w:left="2889" w:right="1899"/>
        <w:jc w:val="center"/>
      </w:pPr>
      <w:r>
        <w:rPr>
          <w:sz w:val="16"/>
        </w:rPr>
        <w:lastRenderedPageBreak/>
        <w:t>0.8130 (0.4599, 0.9347)</w:t>
      </w:r>
      <w:r>
        <w:rPr>
          <w:sz w:val="16"/>
        </w:rPr>
        <w:tab/>
        <w:t>0.5043 (0.5011, 0.5169) 0.8042 (0.4490, 0.9365)</w:t>
      </w:r>
      <w:r>
        <w:rPr>
          <w:sz w:val="16"/>
        </w:rPr>
        <w:tab/>
        <w:t>0.3281 (0.3200, 0.3607) 0.5205 (0.1925, 0.8000)</w:t>
      </w:r>
      <w:r>
        <w:rPr>
          <w:sz w:val="16"/>
        </w:rPr>
        <w:tab/>
        <w:t>0.8687 (0.8594, 0.9059) 0.6923 (0.3445, 0.8889)</w:t>
      </w:r>
      <w:r>
        <w:rPr>
          <w:sz w:val="16"/>
        </w:rPr>
        <w:tab/>
        <w:t>0.1154 (0.1122, 0.1284) 0.9005 (0.6419, 0.7800)</w:t>
      </w:r>
      <w:r>
        <w:rPr>
          <w:sz w:val="16"/>
        </w:rPr>
        <w:tab/>
        <w:t>0.1108 (0.1058, 0.1309) 0.5962 (0.2219, 0.9111)</w:t>
      </w:r>
      <w:r>
        <w:rPr>
          <w:sz w:val="16"/>
        </w:rPr>
        <w:tab/>
        <w:t>0.3362 (0.3479, 0.2897) 0.4572 (0.1443, 0.7520)</w:t>
      </w:r>
      <w:r>
        <w:rPr>
          <w:sz w:val="16"/>
        </w:rPr>
        <w:tab/>
        <w:t>0.1727 (0.1704, 0.1822) 0.5520 (0.1243, 1.0000)</w:t>
      </w:r>
      <w:r>
        <w:rPr>
          <w:sz w:val="16"/>
        </w:rPr>
        <w:tab/>
        <w:t>0.1669 (0.1710, 0.1508)</w:t>
      </w:r>
    </w:p>
    <w:p w:rsidR="008D3E3C" w:rsidRDefault="00000000">
      <w:pPr>
        <w:tabs>
          <w:tab w:val="center" w:pos="3881"/>
          <w:tab w:val="center" w:pos="5657"/>
        </w:tabs>
        <w:spacing w:after="1" w:line="255" w:lineRule="auto"/>
        <w:ind w:left="0" w:firstLine="0"/>
        <w:jc w:val="left"/>
      </w:pPr>
      <w:r>
        <w:rPr>
          <w:sz w:val="22"/>
        </w:rPr>
        <w:tab/>
      </w:r>
      <w:r>
        <w:rPr>
          <w:sz w:val="16"/>
        </w:rPr>
        <w:t>0.3920 (0.1368, 0.6222)</w:t>
      </w:r>
      <w:r>
        <w:rPr>
          <w:sz w:val="16"/>
        </w:rPr>
        <w:tab/>
        <w:t>0.0865 (0.0835, 0.0989)</w:t>
      </w:r>
    </w:p>
    <w:p w:rsidR="008D3E3C" w:rsidRDefault="00000000">
      <w:pPr>
        <w:spacing w:after="495" w:line="259" w:lineRule="auto"/>
        <w:ind w:left="465" w:firstLine="0"/>
        <w:jc w:val="left"/>
      </w:pPr>
      <w:r>
        <w:rPr>
          <w:noProof/>
          <w:sz w:val="22"/>
        </w:rPr>
        <mc:AlternateContent>
          <mc:Choice Requires="wpg">
            <w:drawing>
              <wp:inline distT="0" distB="0" distL="0" distR="0">
                <wp:extent cx="5029355" cy="9110"/>
                <wp:effectExtent l="0" t="0" r="0" b="0"/>
                <wp:docPr id="124944" name="Group 124944"/>
                <wp:cNvGraphicFramePr/>
                <a:graphic xmlns:a="http://schemas.openxmlformats.org/drawingml/2006/main">
                  <a:graphicData uri="http://schemas.microsoft.com/office/word/2010/wordprocessingGroup">
                    <wpg:wgp>
                      <wpg:cNvGrpSpPr/>
                      <wpg:grpSpPr>
                        <a:xfrm>
                          <a:off x="0" y="0"/>
                          <a:ext cx="5029355" cy="9110"/>
                          <a:chOff x="0" y="0"/>
                          <a:chExt cx="5029355" cy="9110"/>
                        </a:xfrm>
                      </wpg:grpSpPr>
                      <wps:wsp>
                        <wps:cNvPr id="2241" name="Shape 2241"/>
                        <wps:cNvSpPr/>
                        <wps:spPr>
                          <a:xfrm>
                            <a:off x="0" y="0"/>
                            <a:ext cx="5029355" cy="0"/>
                          </a:xfrm>
                          <a:custGeom>
                            <a:avLst/>
                            <a:gdLst/>
                            <a:ahLst/>
                            <a:cxnLst/>
                            <a:rect l="0" t="0" r="0" b="0"/>
                            <a:pathLst>
                              <a:path w="5029355">
                                <a:moveTo>
                                  <a:pt x="0" y="0"/>
                                </a:moveTo>
                                <a:lnTo>
                                  <a:pt x="5029355" y="0"/>
                                </a:lnTo>
                              </a:path>
                            </a:pathLst>
                          </a:custGeom>
                          <a:ln w="911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4944" style="width:396.012pt;height:0.717332pt;mso-position-horizontal-relative:char;mso-position-vertical-relative:line" coordsize="50293,91">
                <v:shape id="Shape 2241" style="position:absolute;width:50293;height:0;left:0;top:0;" coordsize="5029355,0" path="m0,0l5029355,0">
                  <v:stroke weight="0.717332pt" endcap="flat" joinstyle="miter" miterlimit="10" on="true" color="#000000"/>
                  <v:fill on="false" color="#000000" opacity="0"/>
                </v:shape>
              </v:group>
            </w:pict>
          </mc:Fallback>
        </mc:AlternateContent>
      </w:r>
    </w:p>
    <w:p w:rsidR="008D3E3C" w:rsidRDefault="00000000">
      <w:pPr>
        <w:numPr>
          <w:ilvl w:val="0"/>
          <w:numId w:val="24"/>
        </w:numPr>
        <w:spacing w:after="187" w:line="259" w:lineRule="auto"/>
        <w:ind w:right="68" w:hanging="399"/>
        <w:jc w:val="left"/>
      </w:pPr>
      <w:r>
        <w:t>3.4</w:t>
      </w:r>
      <w:r>
        <w:tab/>
        <w:t>Impact (</w:t>
      </w:r>
      <w:r>
        <w:rPr>
          <w:rFonts w:ascii="Cambria" w:eastAsia="Cambria" w:hAnsi="Cambria" w:cs="Cambria"/>
          <w:i/>
        </w:rPr>
        <w:t>S</w:t>
      </w:r>
      <w:r>
        <w:rPr>
          <w:rFonts w:ascii="Cambria" w:eastAsia="Cambria" w:hAnsi="Cambria" w:cs="Cambria"/>
          <w:i/>
          <w:vertAlign w:val="subscript"/>
        </w:rPr>
        <w:t>Imp</w:t>
      </w:r>
      <w:r>
        <w:t>)</w:t>
      </w:r>
    </w:p>
    <w:p w:rsidR="008D3E3C" w:rsidRDefault="00000000">
      <w:pPr>
        <w:numPr>
          <w:ilvl w:val="0"/>
          <w:numId w:val="24"/>
        </w:numPr>
        <w:spacing w:after="256"/>
        <w:ind w:right="68" w:hanging="399"/>
        <w:jc w:val="left"/>
      </w:pPr>
      <w:r>
        <w:rPr>
          <w:rFonts w:ascii="Cambria" w:eastAsia="Cambria" w:hAnsi="Cambria" w:cs="Cambria"/>
          <w:i/>
        </w:rPr>
        <w:t>S</w:t>
      </w:r>
      <w:r>
        <w:rPr>
          <w:rFonts w:ascii="Cambria" w:eastAsia="Cambria" w:hAnsi="Cambria" w:cs="Cambria"/>
          <w:i/>
          <w:vertAlign w:val="subscript"/>
        </w:rPr>
        <w:t xml:space="preserve">Imp </w:t>
      </w:r>
      <w:r>
        <w:t xml:space="preserve">measures the ecological influence of a benchmark </w:t>
      </w:r>
      <w:r>
        <w:rPr>
          <w:rFonts w:ascii="Cambria" w:eastAsia="Cambria" w:hAnsi="Cambria" w:cs="Cambria"/>
          <w:i/>
        </w:rPr>
        <w:t xml:space="preserve">b </w:t>
      </w:r>
      <w:r>
        <w:rPr>
          <w:rFonts w:ascii="Cambria" w:eastAsia="Cambria" w:hAnsi="Cambria" w:cs="Cambria"/>
        </w:rPr>
        <w:t xml:space="preserve">∈ </w:t>
      </w:r>
      <w:r>
        <w:rPr>
          <w:rFonts w:ascii="Cambria" w:eastAsia="Cambria" w:hAnsi="Cambria" w:cs="Cambria"/>
          <w:i/>
        </w:rPr>
        <w:t xml:space="preserve">B </w:t>
      </w:r>
      <w:r>
        <w:t xml:space="preserve">through its adoption by capable </w:t>
      </w:r>
      <w:r>
        <w:rPr>
          <w:sz w:val="12"/>
        </w:rPr>
        <w:t xml:space="preserve">170 </w:t>
      </w:r>
      <w:r>
        <w:t xml:space="preserve">models. Rather than relying on raw popularity signals such as repository stars, downloads, or </w:t>
      </w:r>
      <w:r>
        <w:rPr>
          <w:sz w:val="12"/>
        </w:rPr>
        <w:t xml:space="preserve">171 </w:t>
      </w:r>
      <w:r>
        <w:t xml:space="preserve">historical citation momentum, we define impact as capability-weighted evaluation coverage within </w:t>
      </w:r>
      <w:r>
        <w:rPr>
          <w:sz w:val="12"/>
        </w:rPr>
        <w:t xml:space="preserve">172 </w:t>
      </w:r>
      <w:r>
        <w:t>the model ecosystem.</w:t>
      </w:r>
    </w:p>
    <w:p w:rsidR="008D3E3C" w:rsidRDefault="00000000">
      <w:pPr>
        <w:numPr>
          <w:ilvl w:val="0"/>
          <w:numId w:val="25"/>
        </w:numPr>
        <w:spacing w:after="164" w:line="259" w:lineRule="auto"/>
        <w:ind w:right="68" w:hanging="399"/>
        <w:jc w:val="left"/>
      </w:pPr>
      <w:r>
        <w:t>3.4.1</w:t>
      </w:r>
      <w:r>
        <w:tab/>
        <w:t>Capability-weighted Adoption</w:t>
      </w:r>
    </w:p>
    <w:p w:rsidR="008D3E3C" w:rsidRDefault="00000000">
      <w:pPr>
        <w:numPr>
          <w:ilvl w:val="0"/>
          <w:numId w:val="25"/>
        </w:numPr>
        <w:spacing w:after="67"/>
        <w:ind w:right="68" w:hanging="399"/>
        <w:jc w:val="left"/>
      </w:pPr>
      <w:r>
        <w:t xml:space="preserve">Let </w:t>
      </w:r>
      <w:r>
        <w:rPr>
          <w:rFonts w:ascii="Cambria" w:eastAsia="Cambria" w:hAnsi="Cambria" w:cs="Cambria"/>
        </w:rPr>
        <w:t>M</w:t>
      </w:r>
      <w:r>
        <w:rPr>
          <w:vertAlign w:val="subscript"/>
        </w:rPr>
        <w:t xml:space="preserve">bench </w:t>
      </w:r>
      <w:r>
        <w:rPr>
          <w:rFonts w:ascii="Cambria" w:eastAsia="Cambria" w:hAnsi="Cambria" w:cs="Cambria"/>
        </w:rPr>
        <w:t>⊆ M</w:t>
      </w:r>
      <w:r>
        <w:rPr>
          <w:vertAlign w:val="subscript"/>
        </w:rPr>
        <w:t xml:space="preserve">all </w:t>
      </w:r>
      <w:r>
        <w:t xml:space="preserve">denote the set of models that have reported valid evaluation results on benchmark </w:t>
      </w:r>
      <w:r>
        <w:rPr>
          <w:sz w:val="12"/>
        </w:rPr>
        <w:t xml:space="preserve">175 </w:t>
      </w:r>
      <w:r>
        <w:rPr>
          <w:rFonts w:ascii="Cambria" w:eastAsia="Cambria" w:hAnsi="Cambria" w:cs="Cambria"/>
          <w:i/>
        </w:rPr>
        <w:t>b</w:t>
      </w:r>
      <w:r>
        <w:t xml:space="preserve">, where </w:t>
      </w:r>
      <w:r>
        <w:rPr>
          <w:rFonts w:ascii="Cambria" w:eastAsia="Cambria" w:hAnsi="Cambria" w:cs="Cambria"/>
        </w:rPr>
        <w:t>M</w:t>
      </w:r>
      <w:r>
        <w:rPr>
          <w:vertAlign w:val="subscript"/>
        </w:rPr>
        <w:t xml:space="preserve">all </w:t>
      </w:r>
      <w:r>
        <w:t xml:space="preserve">is the full set of models in the dataset. A model is considered to participate in </w:t>
      </w:r>
      <w:r>
        <w:rPr>
          <w:rFonts w:ascii="Cambria" w:eastAsia="Cambria" w:hAnsi="Cambria" w:cs="Cambria"/>
          <w:i/>
        </w:rPr>
        <w:t xml:space="preserve">b </w:t>
      </w:r>
      <w:r>
        <w:t xml:space="preserve">if it </w:t>
      </w:r>
      <w:r>
        <w:rPr>
          <w:sz w:val="12"/>
        </w:rPr>
        <w:t xml:space="preserve">176 </w:t>
      </w:r>
      <w:r>
        <w:t>reports a valid score, regardless of the score magnitude.</w:t>
      </w:r>
    </w:p>
    <w:p w:rsidR="008D3E3C" w:rsidRDefault="00000000">
      <w:pPr>
        <w:spacing w:after="102" w:line="228" w:lineRule="auto"/>
        <w:ind w:left="55" w:right="40" w:hanging="3"/>
        <w:jc w:val="left"/>
      </w:pPr>
      <w:r>
        <w:rPr>
          <w:sz w:val="12"/>
        </w:rPr>
        <w:t xml:space="preserve">177 </w:t>
      </w:r>
      <w:r>
        <w:t>To avoid circularity, we use the LOBO-calibrated capability score</w:t>
      </w:r>
      <w:r>
        <w:rPr>
          <w:noProof/>
        </w:rPr>
        <w:drawing>
          <wp:inline distT="0" distB="0" distL="0" distR="0">
            <wp:extent cx="256032" cy="173736"/>
            <wp:effectExtent l="0" t="0" r="0" b="0"/>
            <wp:docPr id="172363" name="Picture 172363"/>
            <wp:cNvGraphicFramePr/>
            <a:graphic xmlns:a="http://schemas.openxmlformats.org/drawingml/2006/main">
              <a:graphicData uri="http://schemas.openxmlformats.org/drawingml/2006/picture">
                <pic:pic xmlns:pic="http://schemas.openxmlformats.org/drawingml/2006/picture">
                  <pic:nvPicPr>
                    <pic:cNvPr id="172363" name="Picture 172363"/>
                    <pic:cNvPicPr/>
                  </pic:nvPicPr>
                  <pic:blipFill>
                    <a:blip r:embed="rId21"/>
                    <a:stretch>
                      <a:fillRect/>
                    </a:stretch>
                  </pic:blipFill>
                  <pic:spPr>
                    <a:xfrm>
                      <a:off x="0" y="0"/>
                      <a:ext cx="256032" cy="173736"/>
                    </a:xfrm>
                    <a:prstGeom prst="rect">
                      <a:avLst/>
                    </a:prstGeom>
                  </pic:spPr>
                </pic:pic>
              </a:graphicData>
            </a:graphic>
          </wp:inline>
        </w:drawing>
      </w:r>
      <w:r>
        <w:t xml:space="preserve"> defined in Section 3.2, which </w:t>
      </w:r>
      <w:r>
        <w:rPr>
          <w:sz w:val="12"/>
        </w:rPr>
        <w:t xml:space="preserve">178 </w:t>
      </w:r>
      <w:r>
        <w:t xml:space="preserve">is computed by excluding benchmark </w:t>
      </w:r>
      <w:r>
        <w:rPr>
          <w:rFonts w:ascii="Cambria" w:eastAsia="Cambria" w:hAnsi="Cambria" w:cs="Cambria"/>
          <w:i/>
        </w:rPr>
        <w:t xml:space="preserve">b </w:t>
      </w:r>
      <w:r>
        <w:t xml:space="preserve">from the capability estimation process. The raw capability </w:t>
      </w:r>
      <w:r>
        <w:rPr>
          <w:sz w:val="12"/>
        </w:rPr>
        <w:t xml:space="preserve">179 </w:t>
      </w:r>
      <w:r>
        <w:t xml:space="preserve">coverage of benchmark </w:t>
      </w:r>
      <w:r>
        <w:rPr>
          <w:rFonts w:ascii="Cambria" w:eastAsia="Cambria" w:hAnsi="Cambria" w:cs="Cambria"/>
          <w:i/>
        </w:rPr>
        <w:t xml:space="preserve">b </w:t>
      </w:r>
      <w:r>
        <w:t>is defined as:</w:t>
      </w:r>
    </w:p>
    <w:p w:rsidR="008D3E3C" w:rsidRDefault="00000000">
      <w:pPr>
        <w:tabs>
          <w:tab w:val="center" w:pos="4407"/>
          <w:tab w:val="right" w:pos="8558"/>
        </w:tabs>
        <w:spacing w:after="3" w:line="259" w:lineRule="auto"/>
        <w:ind w:left="0" w:firstLine="0"/>
        <w:jc w:val="left"/>
      </w:pPr>
      <w:r>
        <w:rPr>
          <w:sz w:val="22"/>
        </w:rPr>
        <w:tab/>
      </w:r>
      <w:r>
        <w:rPr>
          <w:noProof/>
        </w:rPr>
        <w:drawing>
          <wp:inline distT="0" distB="0" distL="0" distR="0">
            <wp:extent cx="1426464" cy="411480"/>
            <wp:effectExtent l="0" t="0" r="0" b="0"/>
            <wp:docPr id="172364" name="Picture 172364"/>
            <wp:cNvGraphicFramePr/>
            <a:graphic xmlns:a="http://schemas.openxmlformats.org/drawingml/2006/main">
              <a:graphicData uri="http://schemas.openxmlformats.org/drawingml/2006/picture">
                <pic:pic xmlns:pic="http://schemas.openxmlformats.org/drawingml/2006/picture">
                  <pic:nvPicPr>
                    <pic:cNvPr id="172364" name="Picture 172364"/>
                    <pic:cNvPicPr/>
                  </pic:nvPicPr>
                  <pic:blipFill>
                    <a:blip r:embed="rId22"/>
                    <a:stretch>
                      <a:fillRect/>
                    </a:stretch>
                  </pic:blipFill>
                  <pic:spPr>
                    <a:xfrm>
                      <a:off x="0" y="0"/>
                      <a:ext cx="1426464" cy="411480"/>
                    </a:xfrm>
                    <a:prstGeom prst="rect">
                      <a:avLst/>
                    </a:prstGeom>
                  </pic:spPr>
                </pic:pic>
              </a:graphicData>
            </a:graphic>
          </wp:inline>
        </w:drawing>
      </w:r>
      <w:r>
        <w:rPr>
          <w:rFonts w:ascii="Cambria" w:eastAsia="Cambria" w:hAnsi="Cambria" w:cs="Cambria"/>
          <w:i/>
        </w:rPr>
        <w:t>.</w:t>
      </w:r>
      <w:r>
        <w:rPr>
          <w:rFonts w:ascii="Cambria" w:eastAsia="Cambria" w:hAnsi="Cambria" w:cs="Cambria"/>
          <w:i/>
        </w:rPr>
        <w:tab/>
      </w:r>
      <w:r>
        <w:t>(9)</w:t>
      </w:r>
    </w:p>
    <w:tbl>
      <w:tblPr>
        <w:tblStyle w:val="TableGrid"/>
        <w:tblW w:w="8332" w:type="dxa"/>
        <w:tblInd w:w="67" w:type="dxa"/>
        <w:tblCellMar>
          <w:top w:w="0" w:type="dxa"/>
          <w:left w:w="0" w:type="dxa"/>
          <w:bottom w:w="43" w:type="dxa"/>
          <w:right w:w="0" w:type="dxa"/>
        </w:tblCellMar>
        <w:tblLook w:val="04A0" w:firstRow="1" w:lastRow="0" w:firstColumn="1" w:lastColumn="0" w:noHBand="0" w:noVBand="1"/>
      </w:tblPr>
      <w:tblGrid>
        <w:gridCol w:w="389"/>
        <w:gridCol w:w="7611"/>
        <w:gridCol w:w="332"/>
      </w:tblGrid>
      <w:tr w:rsidR="008D3E3C">
        <w:trPr>
          <w:trHeight w:val="266"/>
        </w:trPr>
        <w:tc>
          <w:tcPr>
            <w:tcW w:w="389" w:type="dxa"/>
            <w:tcBorders>
              <w:top w:val="nil"/>
              <w:left w:val="nil"/>
              <w:bottom w:val="nil"/>
              <w:right w:val="nil"/>
            </w:tcBorders>
          </w:tcPr>
          <w:p w:rsidR="008D3E3C" w:rsidRDefault="00000000">
            <w:pPr>
              <w:spacing w:after="0" w:line="259" w:lineRule="auto"/>
              <w:ind w:left="0" w:firstLine="0"/>
              <w:jc w:val="left"/>
            </w:pPr>
            <w:r>
              <w:rPr>
                <w:sz w:val="12"/>
              </w:rPr>
              <w:t>180</w:t>
            </w:r>
          </w:p>
        </w:tc>
        <w:tc>
          <w:tcPr>
            <w:tcW w:w="7611" w:type="dxa"/>
            <w:tcBorders>
              <w:top w:val="nil"/>
              <w:left w:val="nil"/>
              <w:bottom w:val="nil"/>
              <w:right w:val="nil"/>
            </w:tcBorders>
          </w:tcPr>
          <w:p w:rsidR="008D3E3C" w:rsidRDefault="00000000">
            <w:pPr>
              <w:spacing w:after="0" w:line="259" w:lineRule="auto"/>
              <w:ind w:left="0" w:firstLine="0"/>
              <w:jc w:val="left"/>
            </w:pPr>
            <w:r>
              <w:t>We then apply a square-root transformation:</w:t>
            </w:r>
          </w:p>
        </w:tc>
        <w:tc>
          <w:tcPr>
            <w:tcW w:w="332" w:type="dxa"/>
            <w:tcBorders>
              <w:top w:val="nil"/>
              <w:left w:val="nil"/>
              <w:bottom w:val="nil"/>
              <w:right w:val="nil"/>
            </w:tcBorders>
          </w:tcPr>
          <w:p w:rsidR="008D3E3C" w:rsidRDefault="008D3E3C">
            <w:pPr>
              <w:spacing w:after="160" w:line="259" w:lineRule="auto"/>
              <w:ind w:left="0" w:firstLine="0"/>
              <w:jc w:val="left"/>
            </w:pPr>
          </w:p>
        </w:tc>
      </w:tr>
      <w:tr w:rsidR="008D3E3C">
        <w:trPr>
          <w:trHeight w:val="403"/>
        </w:trPr>
        <w:tc>
          <w:tcPr>
            <w:tcW w:w="389" w:type="dxa"/>
            <w:tcBorders>
              <w:top w:val="nil"/>
              <w:left w:val="nil"/>
              <w:bottom w:val="nil"/>
              <w:right w:val="nil"/>
            </w:tcBorders>
          </w:tcPr>
          <w:p w:rsidR="008D3E3C" w:rsidRDefault="008D3E3C">
            <w:pPr>
              <w:spacing w:after="160" w:line="259" w:lineRule="auto"/>
              <w:ind w:left="0" w:firstLine="0"/>
              <w:jc w:val="left"/>
            </w:pPr>
          </w:p>
        </w:tc>
        <w:tc>
          <w:tcPr>
            <w:tcW w:w="7611" w:type="dxa"/>
            <w:tcBorders>
              <w:top w:val="nil"/>
              <w:left w:val="nil"/>
              <w:bottom w:val="nil"/>
              <w:right w:val="nil"/>
            </w:tcBorders>
          </w:tcPr>
          <w:p w:rsidR="008D3E3C" w:rsidRDefault="00000000">
            <w:pPr>
              <w:spacing w:after="20" w:line="259" w:lineRule="auto"/>
              <w:ind w:left="538" w:firstLine="0"/>
              <w:jc w:val="center"/>
            </w:pPr>
            <w:r>
              <w:rPr>
                <w:noProof/>
                <w:sz w:val="22"/>
              </w:rPr>
              <mc:AlternateContent>
                <mc:Choice Requires="wpg">
                  <w:drawing>
                    <wp:anchor distT="0" distB="0" distL="114300" distR="114300" simplePos="0" relativeHeight="251665408" behindDoc="1" locked="0" layoutInCell="1" allowOverlap="1">
                      <wp:simplePos x="0" y="0"/>
                      <wp:positionH relativeFrom="column">
                        <wp:posOffset>2650579</wp:posOffset>
                      </wp:positionH>
                      <wp:positionV relativeFrom="paragraph">
                        <wp:posOffset>2521</wp:posOffset>
                      </wp:positionV>
                      <wp:extent cx="430289" cy="5055"/>
                      <wp:effectExtent l="0" t="0" r="0" b="0"/>
                      <wp:wrapNone/>
                      <wp:docPr id="127168" name="Group 127168"/>
                      <wp:cNvGraphicFramePr/>
                      <a:graphic xmlns:a="http://schemas.openxmlformats.org/drawingml/2006/main">
                        <a:graphicData uri="http://schemas.microsoft.com/office/word/2010/wordprocessingGroup">
                          <wpg:wgp>
                            <wpg:cNvGrpSpPr/>
                            <wpg:grpSpPr>
                              <a:xfrm>
                                <a:off x="0" y="0"/>
                                <a:ext cx="430289" cy="5055"/>
                                <a:chOff x="0" y="0"/>
                                <a:chExt cx="430289" cy="5055"/>
                              </a:xfrm>
                            </wpg:grpSpPr>
                            <wps:wsp>
                              <wps:cNvPr id="2334" name="Shape 2334"/>
                              <wps:cNvSpPr/>
                              <wps:spPr>
                                <a:xfrm>
                                  <a:off x="0" y="0"/>
                                  <a:ext cx="430289" cy="0"/>
                                </a:xfrm>
                                <a:custGeom>
                                  <a:avLst/>
                                  <a:gdLst/>
                                  <a:ahLst/>
                                  <a:cxnLst/>
                                  <a:rect l="0" t="0" r="0" b="0"/>
                                  <a:pathLst>
                                    <a:path w="430289">
                                      <a:moveTo>
                                        <a:pt x="0" y="0"/>
                                      </a:moveTo>
                                      <a:lnTo>
                                        <a:pt x="430289"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7168" style="width:33.881pt;height:0.398pt;position:absolute;z-index:-2147483448;mso-position-horizontal-relative:text;mso-position-horizontal:absolute;margin-left:208.707pt;mso-position-vertical-relative:text;margin-top:0.198486pt;" coordsize="4302,50">
                      <v:shape id="Shape 2334" style="position:absolute;width:4302;height:0;left:0;top:0;" coordsize="430289,0" path="m0,0l430289,0">
                        <v:stroke weight="0.398pt" endcap="flat" joinstyle="miter" miterlimit="10" on="true" color="#000000"/>
                        <v:fill on="false" color="#000000" opacity="0"/>
                      </v:shape>
                    </v:group>
                  </w:pict>
                </mc:Fallback>
              </mc:AlternateContent>
            </w:r>
            <w:r>
              <w:rPr>
                <w:rFonts w:ascii="Cambria" w:eastAsia="Cambria" w:hAnsi="Cambria" w:cs="Cambria"/>
              </w:rPr>
              <w:t>q</w:t>
            </w:r>
          </w:p>
          <w:p w:rsidR="008D3E3C" w:rsidRDefault="00000000">
            <w:pPr>
              <w:tabs>
                <w:tab w:val="center" w:pos="3476"/>
                <w:tab w:val="center" w:pos="4541"/>
              </w:tabs>
              <w:spacing w:after="0" w:line="259" w:lineRule="auto"/>
              <w:ind w:left="0" w:firstLine="0"/>
              <w:jc w:val="left"/>
            </w:pPr>
            <w:r>
              <w:rPr>
                <w:sz w:val="22"/>
              </w:rPr>
              <w:tab/>
            </w:r>
            <w:r>
              <w:rPr>
                <w:rFonts w:ascii="Cambria" w:eastAsia="Cambria" w:hAnsi="Cambria" w:cs="Cambria"/>
                <w:i/>
              </w:rPr>
              <w:t>S</w:t>
            </w:r>
            <w:r>
              <w:rPr>
                <w:rFonts w:ascii="Cambria" w:eastAsia="Cambria" w:hAnsi="Cambria" w:cs="Cambria"/>
                <w:i/>
                <w:sz w:val="14"/>
              </w:rPr>
              <w:t>Imp</w:t>
            </w:r>
            <w:r>
              <w:rPr>
                <w:rFonts w:ascii="Cambria" w:eastAsia="Cambria" w:hAnsi="Cambria" w:cs="Cambria"/>
              </w:rPr>
              <w:t>(</w:t>
            </w:r>
            <w:r>
              <w:rPr>
                <w:rFonts w:ascii="Cambria" w:eastAsia="Cambria" w:hAnsi="Cambria" w:cs="Cambria"/>
                <w:i/>
              </w:rPr>
              <w:t>b</w:t>
            </w:r>
            <w:r>
              <w:rPr>
                <w:rFonts w:ascii="Cambria" w:eastAsia="Cambria" w:hAnsi="Cambria" w:cs="Cambria"/>
              </w:rPr>
              <w:t>) =</w:t>
            </w:r>
            <w:r>
              <w:rPr>
                <w:rFonts w:ascii="Cambria" w:eastAsia="Cambria" w:hAnsi="Cambria" w:cs="Cambria"/>
              </w:rPr>
              <w:tab/>
            </w:r>
            <w:r>
              <w:rPr>
                <w:rFonts w:ascii="Cambria" w:eastAsia="Cambria" w:hAnsi="Cambria" w:cs="Cambria"/>
                <w:i/>
              </w:rPr>
              <w:t>S</w:t>
            </w:r>
            <w:r>
              <w:rPr>
                <w:rFonts w:ascii="Cambria" w:eastAsia="Cambria" w:hAnsi="Cambria" w:cs="Cambria"/>
                <w:i/>
                <w:sz w:val="14"/>
              </w:rPr>
              <w:t>Impraw</w:t>
            </w:r>
            <w:r>
              <w:rPr>
                <w:rFonts w:ascii="Cambria" w:eastAsia="Cambria" w:hAnsi="Cambria" w:cs="Cambria"/>
              </w:rPr>
              <w:t>(</w:t>
            </w:r>
            <w:r>
              <w:rPr>
                <w:rFonts w:ascii="Cambria" w:eastAsia="Cambria" w:hAnsi="Cambria" w:cs="Cambria"/>
                <w:i/>
              </w:rPr>
              <w:t>b</w:t>
            </w:r>
            <w:r>
              <w:rPr>
                <w:rFonts w:ascii="Cambria" w:eastAsia="Cambria" w:hAnsi="Cambria" w:cs="Cambria"/>
              </w:rPr>
              <w:t>)</w:t>
            </w:r>
            <w:r>
              <w:rPr>
                <w:rFonts w:ascii="Cambria" w:eastAsia="Cambria" w:hAnsi="Cambria" w:cs="Cambria"/>
                <w:i/>
              </w:rPr>
              <w:t>.</w:t>
            </w:r>
          </w:p>
        </w:tc>
        <w:tc>
          <w:tcPr>
            <w:tcW w:w="332" w:type="dxa"/>
            <w:tcBorders>
              <w:top w:val="nil"/>
              <w:left w:val="nil"/>
              <w:bottom w:val="nil"/>
              <w:right w:val="nil"/>
            </w:tcBorders>
            <w:vAlign w:val="bottom"/>
          </w:tcPr>
          <w:p w:rsidR="008D3E3C" w:rsidRDefault="00000000">
            <w:pPr>
              <w:spacing w:after="0" w:line="259" w:lineRule="auto"/>
              <w:ind w:left="0" w:firstLine="0"/>
            </w:pPr>
            <w:r>
              <w:t>(10)</w:t>
            </w:r>
          </w:p>
        </w:tc>
      </w:tr>
    </w:tbl>
    <w:p w:rsidR="008D3E3C" w:rsidRDefault="00000000">
      <w:pPr>
        <w:spacing w:after="258"/>
        <w:ind w:left="-5" w:right="137"/>
      </w:pPr>
      <w:r>
        <w:rPr>
          <w:sz w:val="12"/>
        </w:rPr>
        <w:t xml:space="preserve">181 </w:t>
      </w:r>
      <w:r>
        <w:t xml:space="preserve">The square-root mapping compresses the upper range of the coverage ratio, preventing highly reported </w:t>
      </w:r>
      <w:r>
        <w:rPr>
          <w:sz w:val="12"/>
        </w:rPr>
        <w:t xml:space="preserve">182 </w:t>
      </w:r>
      <w:r>
        <w:t xml:space="preserve">benchmarks from dominating solely due to participation volume, while still preserving the advantage </w:t>
      </w:r>
      <w:r>
        <w:rPr>
          <w:sz w:val="12"/>
        </w:rPr>
        <w:t xml:space="preserve">183 </w:t>
      </w:r>
      <w:r>
        <w:t>of benchmarks evaluated by high-capability models.</w:t>
      </w:r>
    </w:p>
    <w:p w:rsidR="008D3E3C" w:rsidRDefault="00000000">
      <w:pPr>
        <w:numPr>
          <w:ilvl w:val="0"/>
          <w:numId w:val="26"/>
        </w:numPr>
        <w:spacing w:after="152" w:line="259" w:lineRule="auto"/>
        <w:ind w:right="68" w:hanging="399"/>
        <w:jc w:val="left"/>
      </w:pPr>
      <w:r>
        <w:t>3.4.2</w:t>
      </w:r>
      <w:r>
        <w:tab/>
        <w:t>Interpretation</w:t>
      </w:r>
    </w:p>
    <w:p w:rsidR="008D3E3C" w:rsidRDefault="00000000">
      <w:pPr>
        <w:numPr>
          <w:ilvl w:val="0"/>
          <w:numId w:val="26"/>
        </w:numPr>
        <w:spacing w:after="121"/>
        <w:ind w:right="68" w:hanging="399"/>
        <w:jc w:val="left"/>
      </w:pPr>
      <w:r>
        <w:t xml:space="preserve">This formulation captures impact as </w:t>
      </w:r>
      <w:r>
        <w:rPr>
          <w:i/>
        </w:rPr>
        <w:t>capability-weighted adoption</w:t>
      </w:r>
      <w:r>
        <w:t xml:space="preserve">. A benchmark receives a high </w:t>
      </w:r>
      <w:r>
        <w:rPr>
          <w:sz w:val="12"/>
        </w:rPr>
        <w:t xml:space="preserve">186 </w:t>
      </w:r>
      <w:r>
        <w:rPr>
          <w:rFonts w:ascii="Cambria" w:eastAsia="Cambria" w:hAnsi="Cambria" w:cs="Cambria"/>
          <w:i/>
        </w:rPr>
        <w:t>S</w:t>
      </w:r>
      <w:r>
        <w:rPr>
          <w:rFonts w:ascii="Cambria" w:eastAsia="Cambria" w:hAnsi="Cambria" w:cs="Cambria"/>
          <w:i/>
          <w:vertAlign w:val="subscript"/>
        </w:rPr>
        <w:t xml:space="preserve">Imp </w:t>
      </w:r>
      <w:r>
        <w:t xml:space="preserve">when a substantial portion of the ecosystem’s calibrated model capability is represented among </w:t>
      </w:r>
      <w:r>
        <w:rPr>
          <w:sz w:val="12"/>
        </w:rPr>
        <w:t xml:space="preserve">187 </w:t>
      </w:r>
      <w:r>
        <w:t xml:space="preserve">its evaluated participants. Because the capability scores are computed using LOBO calibration, the </w:t>
      </w:r>
      <w:r>
        <w:rPr>
          <w:sz w:val="12"/>
        </w:rPr>
        <w:t xml:space="preserve">188 </w:t>
      </w:r>
      <w:r>
        <w:t xml:space="preserve">benchmark being assessed does not contribute to the capability estimates used to measure its own </w:t>
      </w:r>
      <w:r>
        <w:rPr>
          <w:sz w:val="12"/>
        </w:rPr>
        <w:t xml:space="preserve">189 </w:t>
      </w:r>
      <w:r>
        <w:t>impact.</w:t>
      </w:r>
    </w:p>
    <w:p w:rsidR="008D3E3C" w:rsidRDefault="00000000">
      <w:pPr>
        <w:numPr>
          <w:ilvl w:val="0"/>
          <w:numId w:val="27"/>
        </w:numPr>
        <w:ind w:right="88" w:hanging="399"/>
        <w:jc w:val="left"/>
      </w:pPr>
      <w:r>
        <w:t xml:space="preserve">By construction, </w:t>
      </w:r>
      <w:r>
        <w:rPr>
          <w:rFonts w:ascii="Cambria" w:eastAsia="Cambria" w:hAnsi="Cambria" w:cs="Cambria"/>
          <w:i/>
        </w:rPr>
        <w:t>S</w:t>
      </w:r>
      <w:r>
        <w:rPr>
          <w:rFonts w:ascii="Cambria" w:eastAsia="Cambria" w:hAnsi="Cambria" w:cs="Cambria"/>
          <w:i/>
          <w:vertAlign w:val="subscript"/>
        </w:rPr>
        <w:t xml:space="preserve">Imp </w:t>
      </w:r>
      <w:r>
        <w:t xml:space="preserve">is bounded within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and does not depend on benchmark release dates,</w:t>
      </w:r>
    </w:p>
    <w:p w:rsidR="008D3E3C" w:rsidRDefault="00000000">
      <w:pPr>
        <w:numPr>
          <w:ilvl w:val="0"/>
          <w:numId w:val="27"/>
        </w:numPr>
        <w:spacing w:after="389" w:line="228" w:lineRule="auto"/>
        <w:ind w:right="88" w:hanging="399"/>
        <w:jc w:val="left"/>
      </w:pPr>
      <w:r>
        <w:t xml:space="preserve">model release dates, community metadata, or heuristic temporal decay. This design makes the impact </w:t>
      </w:r>
      <w:r>
        <w:rPr>
          <w:sz w:val="12"/>
        </w:rPr>
        <w:t xml:space="preserve">192 </w:t>
      </w:r>
      <w:r>
        <w:t xml:space="preserve">score less sensitive to raw popularity accumulation and better aligned with the technical adoption of </w:t>
      </w:r>
      <w:r>
        <w:rPr>
          <w:sz w:val="12"/>
        </w:rPr>
        <w:t xml:space="preserve">193 </w:t>
      </w:r>
      <w:r>
        <w:t>benchmarks by capable models.</w:t>
      </w:r>
    </w:p>
    <w:p w:rsidR="008D3E3C" w:rsidRDefault="00000000">
      <w:pPr>
        <w:pStyle w:val="1"/>
        <w:tabs>
          <w:tab w:val="center" w:pos="1511"/>
        </w:tabs>
        <w:ind w:left="-15" w:firstLine="0"/>
      </w:pPr>
      <w:r>
        <w:rPr>
          <w:sz w:val="12"/>
        </w:rPr>
        <w:lastRenderedPageBreak/>
        <w:t xml:space="preserve">194 </w:t>
      </w:r>
      <w:r>
        <w:t>4</w:t>
      </w:r>
      <w:r>
        <w:tab/>
        <w:t>Data Pipeline</w:t>
      </w:r>
    </w:p>
    <w:p w:rsidR="008D3E3C" w:rsidRDefault="00000000">
      <w:pPr>
        <w:ind w:left="-5" w:right="137"/>
      </w:pPr>
      <w:r>
        <w:rPr>
          <w:sz w:val="12"/>
        </w:rPr>
        <w:t xml:space="preserve">195 </w:t>
      </w:r>
      <w:r>
        <w:t xml:space="preserve">As illustrated in Figure 3, we implement a multi-stage pipeline to distill a high-fidelity benchmark </w:t>
      </w:r>
      <w:r>
        <w:rPr>
          <w:sz w:val="12"/>
        </w:rPr>
        <w:t xml:space="preserve">196 </w:t>
      </w:r>
      <w:r>
        <w:t xml:space="preserve">suite from an initial corpus of 416 candidate evaluation sets, systematically aggregated from the </w:t>
      </w:r>
      <w:r>
        <w:rPr>
          <w:sz w:val="12"/>
        </w:rPr>
        <w:t xml:space="preserve">197 </w:t>
      </w:r>
      <w:r>
        <w:t>technical reports of 117 mainstream models released between 2025 and April 2026. The workflow</w:t>
      </w:r>
    </w:p>
    <w:p w:rsidR="008D3E3C" w:rsidRDefault="00000000">
      <w:pPr>
        <w:ind w:left="-5" w:right="137"/>
      </w:pPr>
      <w:r>
        <w:rPr>
          <w:sz w:val="12"/>
        </w:rPr>
        <w:t xml:space="preserve">198 </w:t>
      </w:r>
      <w:r>
        <w:t xml:space="preserve">(Figure 3a) encompasses rigorous alignment protocols, including a minimum participation threshold </w:t>
      </w:r>
      <w:r>
        <w:rPr>
          <w:sz w:val="12"/>
        </w:rPr>
        <w:t xml:space="preserve">199 </w:t>
      </w:r>
      <w:r>
        <w:t xml:space="preserve">for statistical validity, score normalization to a </w:t>
      </w:r>
      <w:r>
        <w:rPr>
          <w:rFonts w:ascii="Cambria" w:eastAsia="Cambria" w:hAnsi="Cambria" w:cs="Cambria"/>
        </w:rPr>
        <w:t>[0</w:t>
      </w:r>
      <w:r>
        <w:rPr>
          <w:rFonts w:ascii="Cambria" w:eastAsia="Cambria" w:hAnsi="Cambria" w:cs="Cambria"/>
          <w:i/>
        </w:rPr>
        <w:t>,</w:t>
      </w:r>
      <w:r>
        <w:rPr>
          <w:rFonts w:ascii="Cambria" w:eastAsia="Cambria" w:hAnsi="Cambria" w:cs="Cambria"/>
        </w:rPr>
        <w:t xml:space="preserve">100] </w:t>
      </w:r>
      <w:r>
        <w:t xml:space="preserve">range, and a </w:t>
      </w:r>
      <w:r>
        <w:rPr>
          <w:rFonts w:ascii="Cambria" w:eastAsia="Cambria" w:hAnsi="Cambria" w:cs="Cambria"/>
        </w:rPr>
        <w:t>1</w:t>
      </w:r>
      <w:r>
        <w:rPr>
          <w:rFonts w:ascii="Cambria" w:eastAsia="Cambria" w:hAnsi="Cambria" w:cs="Cambria"/>
          <w:i/>
        </w:rPr>
        <w:t>.</w:t>
      </w:r>
      <w:r>
        <w:rPr>
          <w:rFonts w:ascii="Cambria" w:eastAsia="Cambria" w:hAnsi="Cambria" w:cs="Cambria"/>
        </w:rPr>
        <w:t xml:space="preserve">25× </w:t>
      </w:r>
      <w:r>
        <w:t>headroom calibration</w:t>
      </w:r>
    </w:p>
    <w:p w:rsidR="008D3E3C" w:rsidRDefault="00000000">
      <w:pPr>
        <w:ind w:left="-5" w:right="137"/>
      </w:pPr>
      <w:r>
        <w:rPr>
          <w:sz w:val="12"/>
        </w:rPr>
        <w:t xml:space="preserve">200 </w:t>
      </w:r>
      <w:r>
        <w:t xml:space="preserve">for open-ended metrics to mitigate potential ceiling effects. After specialized handling for temporal </w:t>
      </w:r>
      <w:r>
        <w:rPr>
          <w:sz w:val="12"/>
        </w:rPr>
        <w:t xml:space="preserve">201 </w:t>
      </w:r>
      <w:r>
        <w:t>snapshots and tool-augmented benchmarks, we retain a final set of 158 validated benchmarks spanning</w:t>
      </w:r>
    </w:p>
    <w:p w:rsidR="008D3E3C" w:rsidRDefault="00000000">
      <w:pPr>
        <w:spacing w:after="376" w:line="228" w:lineRule="auto"/>
        <w:ind w:left="55" w:right="40" w:hanging="3"/>
        <w:jc w:val="left"/>
      </w:pPr>
      <w:r>
        <w:rPr>
          <w:sz w:val="12"/>
        </w:rPr>
        <w:t xml:space="preserve">202 </w:t>
      </w:r>
      <w:r>
        <w:t xml:space="preserve">diverse domains and vendors (Figure 3b–c). For brevity, the exhaustive details regarding the filtering, </w:t>
      </w:r>
      <w:r>
        <w:rPr>
          <w:sz w:val="12"/>
        </w:rPr>
        <w:t xml:space="preserve">203 </w:t>
      </w:r>
      <w:r>
        <w:t xml:space="preserve">normalization, and calibration methodologies are provided in Appendix E. The complete metadata is </w:t>
      </w:r>
      <w:r>
        <w:rPr>
          <w:sz w:val="12"/>
        </w:rPr>
        <w:t xml:space="preserve">204 </w:t>
      </w:r>
      <w:r>
        <w:t>publicly available at our anonymous repository.</w:t>
      </w:r>
    </w:p>
    <w:p w:rsidR="008D3E3C" w:rsidRDefault="00000000">
      <w:pPr>
        <w:pStyle w:val="1"/>
        <w:tabs>
          <w:tab w:val="center" w:pos="1975"/>
        </w:tabs>
        <w:spacing w:after="187"/>
        <w:ind w:left="-15" w:firstLine="0"/>
      </w:pPr>
      <w:r>
        <w:rPr>
          <w:sz w:val="12"/>
        </w:rPr>
        <w:t xml:space="preserve">205 </w:t>
      </w:r>
      <w:r>
        <w:t>5</w:t>
      </w:r>
      <w:r>
        <w:tab/>
        <w:t>Results and Validation</w:t>
      </w:r>
    </w:p>
    <w:p w:rsidR="008D3E3C" w:rsidRDefault="00000000">
      <w:pPr>
        <w:numPr>
          <w:ilvl w:val="0"/>
          <w:numId w:val="28"/>
        </w:numPr>
        <w:spacing w:after="181" w:line="259" w:lineRule="auto"/>
        <w:ind w:right="137" w:hanging="399"/>
      </w:pPr>
      <w:r>
        <w:t>5.1</w:t>
      </w:r>
      <w:r>
        <w:tab/>
        <w:t>Main BHI Results</w:t>
      </w:r>
    </w:p>
    <w:p w:rsidR="008D3E3C" w:rsidRDefault="00000000">
      <w:pPr>
        <w:numPr>
          <w:ilvl w:val="0"/>
          <w:numId w:val="28"/>
        </w:numPr>
        <w:ind w:right="137" w:hanging="399"/>
      </w:pPr>
      <w:r>
        <w:t xml:space="preserve">The final BHI is synthesized from the three primary dimensions introduced in Section 3: </w:t>
      </w:r>
      <w:r>
        <w:rPr>
          <w:rFonts w:ascii="Cambria" w:eastAsia="Cambria" w:hAnsi="Cambria" w:cs="Cambria"/>
          <w:i/>
        </w:rPr>
        <w:t>S</w:t>
      </w:r>
      <w:r>
        <w:rPr>
          <w:rFonts w:ascii="Cambria" w:eastAsia="Cambria" w:hAnsi="Cambria" w:cs="Cambria"/>
          <w:i/>
          <w:vertAlign w:val="subscript"/>
        </w:rPr>
        <w:t>Disc</w:t>
      </w:r>
      <w:r>
        <w:t>,</w:t>
      </w:r>
    </w:p>
    <w:p w:rsidR="008D3E3C" w:rsidRDefault="00000000">
      <w:pPr>
        <w:numPr>
          <w:ilvl w:val="0"/>
          <w:numId w:val="28"/>
        </w:numPr>
        <w:spacing w:after="84"/>
        <w:ind w:right="137" w:hanging="399"/>
      </w:pPr>
      <w:r>
        <w:rPr>
          <w:rFonts w:ascii="Cambria" w:eastAsia="Cambria" w:hAnsi="Cambria" w:cs="Cambria"/>
          <w:i/>
        </w:rPr>
        <w:t>S</w:t>
      </w:r>
      <w:r>
        <w:rPr>
          <w:rFonts w:ascii="Cambria" w:eastAsia="Cambria" w:hAnsi="Cambria" w:cs="Cambria"/>
          <w:i/>
          <w:vertAlign w:val="subscript"/>
        </w:rPr>
        <w:t>AS</w:t>
      </w:r>
      <w:r>
        <w:t xml:space="preserve">, and </w:t>
      </w:r>
      <w:r>
        <w:rPr>
          <w:rFonts w:ascii="Cambria" w:eastAsia="Cambria" w:hAnsi="Cambria" w:cs="Cambria"/>
          <w:i/>
        </w:rPr>
        <w:t>S</w:t>
      </w:r>
      <w:r>
        <w:rPr>
          <w:rFonts w:ascii="Cambria" w:eastAsia="Cambria" w:hAnsi="Cambria" w:cs="Cambria"/>
          <w:i/>
          <w:vertAlign w:val="subscript"/>
        </w:rPr>
        <w:t>Imp</w:t>
      </w:r>
      <w:r>
        <w:t xml:space="preserve">. In this process, the </w:t>
      </w:r>
      <w:r>
        <w:rPr>
          <w:rFonts w:ascii="Cambria" w:eastAsia="Cambria" w:hAnsi="Cambria" w:cs="Cambria"/>
          <w:i/>
        </w:rPr>
        <w:t>S</w:t>
      </w:r>
      <w:r>
        <w:rPr>
          <w:rFonts w:ascii="Cambria" w:eastAsia="Cambria" w:hAnsi="Cambria" w:cs="Cambria"/>
          <w:i/>
          <w:vertAlign w:val="subscript"/>
        </w:rPr>
        <w:t xml:space="preserve">AS </w:t>
      </w:r>
      <w:r>
        <w:t xml:space="preserve">and </w:t>
      </w:r>
      <w:r>
        <w:rPr>
          <w:rFonts w:ascii="Cambria" w:eastAsia="Cambria" w:hAnsi="Cambria" w:cs="Cambria"/>
          <w:i/>
        </w:rPr>
        <w:t>S</w:t>
      </w:r>
      <w:r>
        <w:rPr>
          <w:rFonts w:ascii="Cambria" w:eastAsia="Cambria" w:hAnsi="Cambria" w:cs="Cambria"/>
          <w:i/>
          <w:vertAlign w:val="subscript"/>
        </w:rPr>
        <w:t xml:space="preserve">Imp </w:t>
      </w:r>
      <w:r>
        <w:t xml:space="preserve">axes are adjusted by the Model Capability </w:t>
      </w:r>
      <w:r>
        <w:rPr>
          <w:sz w:val="12"/>
        </w:rPr>
        <w:t xml:space="preserve">209 </w:t>
      </w:r>
      <w:r>
        <w:t xml:space="preserve">Calibration component—derived from the LOBO-adjusted win rate—to transform heterogeneous </w:t>
      </w:r>
      <w:r>
        <w:rPr>
          <w:sz w:val="12"/>
        </w:rPr>
        <w:t xml:space="preserve">210 </w:t>
      </w:r>
      <w:r>
        <w:t>benchmark-level signals into a unified health score.</w:t>
      </w:r>
    </w:p>
    <w:p w:rsidR="008D3E3C" w:rsidRDefault="00000000">
      <w:pPr>
        <w:ind w:left="-5" w:right="137"/>
      </w:pPr>
      <w:r>
        <w:rPr>
          <w:sz w:val="12"/>
        </w:rPr>
        <w:t xml:space="preserve">211 </w:t>
      </w:r>
      <w:r>
        <w:t xml:space="preserve">We utilize the CRITIC objective weighting framework, as detailed in Appendix F, for the final index </w:t>
      </w:r>
      <w:r>
        <w:rPr>
          <w:sz w:val="12"/>
        </w:rPr>
        <w:t xml:space="preserve">212 </w:t>
      </w:r>
      <w:r>
        <w:t>aggregation to maintain a consistent data-driven formulation. This method determines the importance</w:t>
      </w:r>
    </w:p>
    <w:p w:rsidR="008D3E3C" w:rsidRDefault="00000000">
      <w:pPr>
        <w:numPr>
          <w:ilvl w:val="0"/>
          <w:numId w:val="29"/>
        </w:numPr>
        <w:ind w:right="88" w:hanging="399"/>
        <w:jc w:val="left"/>
      </w:pPr>
      <w:r>
        <w:t>of each dimension by evaluating its internal information volume, measured by contrast intensity,</w:t>
      </w:r>
    </w:p>
    <w:p w:rsidR="008D3E3C" w:rsidRDefault="00000000">
      <w:pPr>
        <w:numPr>
          <w:ilvl w:val="0"/>
          <w:numId w:val="29"/>
        </w:numPr>
        <w:spacing w:after="185" w:line="228" w:lineRule="auto"/>
        <w:ind w:right="88" w:hanging="399"/>
        <w:jc w:val="left"/>
      </w:pPr>
      <w:r>
        <w:t xml:space="preserve">and its degree of independence, measured by conflicting character, within the global distribution of </w:t>
      </w:r>
      <w:r>
        <w:rPr>
          <w:sz w:val="12"/>
        </w:rPr>
        <w:t xml:space="preserve">215 </w:t>
      </w:r>
      <w:r>
        <w:t xml:space="preserve">158 benchmarks. Under this framework, the optimized weighting distribution is 32.63% for </w:t>
      </w:r>
      <w:r>
        <w:rPr>
          <w:rFonts w:ascii="Cambria" w:eastAsia="Cambria" w:hAnsi="Cambria" w:cs="Cambria"/>
          <w:i/>
        </w:rPr>
        <w:t>S</w:t>
      </w:r>
      <w:r>
        <w:rPr>
          <w:rFonts w:ascii="Cambria" w:eastAsia="Cambria" w:hAnsi="Cambria" w:cs="Cambria"/>
          <w:i/>
          <w:vertAlign w:val="subscript"/>
        </w:rPr>
        <w:t>Disc</w:t>
      </w:r>
      <w:r>
        <w:t xml:space="preserve">, </w:t>
      </w:r>
      <w:r>
        <w:rPr>
          <w:sz w:val="12"/>
        </w:rPr>
        <w:t xml:space="preserve">216 </w:t>
      </w:r>
      <w:r>
        <w:t xml:space="preserve">35.74% for </w:t>
      </w:r>
      <w:r>
        <w:rPr>
          <w:rFonts w:ascii="Cambria" w:eastAsia="Cambria" w:hAnsi="Cambria" w:cs="Cambria"/>
          <w:i/>
        </w:rPr>
        <w:t>S</w:t>
      </w:r>
      <w:r>
        <w:rPr>
          <w:rFonts w:ascii="Cambria" w:eastAsia="Cambria" w:hAnsi="Cambria" w:cs="Cambria"/>
          <w:i/>
          <w:vertAlign w:val="subscript"/>
        </w:rPr>
        <w:t>AS</w:t>
      </w:r>
      <w:r>
        <w:t xml:space="preserve">, and 31.63% for </w:t>
      </w:r>
      <w:r>
        <w:rPr>
          <w:rFonts w:ascii="Cambria" w:eastAsia="Cambria" w:hAnsi="Cambria" w:cs="Cambria"/>
          <w:i/>
        </w:rPr>
        <w:t>S</w:t>
      </w:r>
      <w:r>
        <w:rPr>
          <w:rFonts w:ascii="Cambria" w:eastAsia="Cambria" w:hAnsi="Cambria" w:cs="Cambria"/>
          <w:i/>
          <w:vertAlign w:val="subscript"/>
        </w:rPr>
        <w:t>Imp</w:t>
      </w:r>
      <w:r>
        <w:t>, resulting in the final formulation:</w:t>
      </w:r>
    </w:p>
    <w:p w:rsidR="008D3E3C" w:rsidRDefault="00000000">
      <w:pPr>
        <w:tabs>
          <w:tab w:val="center" w:pos="4425"/>
          <w:tab w:val="right" w:pos="8558"/>
        </w:tabs>
        <w:spacing w:after="217" w:line="259" w:lineRule="auto"/>
        <w:ind w:left="0" w:firstLine="0"/>
        <w:jc w:val="left"/>
      </w:pPr>
      <w:r>
        <w:rPr>
          <w:sz w:val="22"/>
        </w:rPr>
        <w:tab/>
      </w:r>
      <w:r>
        <w:rPr>
          <w:rFonts w:ascii="Cambria" w:eastAsia="Cambria" w:hAnsi="Cambria" w:cs="Cambria"/>
          <w:i/>
        </w:rPr>
        <w:t>BHI</w:t>
      </w:r>
      <w:r>
        <w:rPr>
          <w:rFonts w:ascii="Cambria" w:eastAsia="Cambria" w:hAnsi="Cambria" w:cs="Cambria"/>
        </w:rPr>
        <w:t>(</w:t>
      </w:r>
      <w:r>
        <w:rPr>
          <w:rFonts w:ascii="Cambria" w:eastAsia="Cambria" w:hAnsi="Cambria" w:cs="Cambria"/>
          <w:i/>
        </w:rPr>
        <w:t>b</w:t>
      </w:r>
      <w:r>
        <w:rPr>
          <w:rFonts w:ascii="Cambria" w:eastAsia="Cambria" w:hAnsi="Cambria" w:cs="Cambria"/>
        </w:rPr>
        <w:t xml:space="preserve">) = </w:t>
      </w:r>
      <w:r>
        <w:rPr>
          <w:rFonts w:ascii="Cambria" w:eastAsia="Cambria" w:hAnsi="Cambria" w:cs="Cambria"/>
          <w:i/>
        </w:rPr>
        <w:t>w</w:t>
      </w:r>
      <w:r>
        <w:rPr>
          <w:rFonts w:ascii="Cambria" w:eastAsia="Cambria" w:hAnsi="Cambria" w:cs="Cambria"/>
          <w:i/>
          <w:sz w:val="14"/>
        </w:rPr>
        <w:t xml:space="preserve">Disc </w:t>
      </w:r>
      <w:r>
        <w:rPr>
          <w:rFonts w:ascii="Cambria" w:eastAsia="Cambria" w:hAnsi="Cambria" w:cs="Cambria"/>
        </w:rPr>
        <w:t xml:space="preserve">· </w:t>
      </w:r>
      <w:r>
        <w:rPr>
          <w:rFonts w:ascii="Cambria" w:eastAsia="Cambria" w:hAnsi="Cambria" w:cs="Cambria"/>
          <w:i/>
        </w:rPr>
        <w:t>S</w:t>
      </w:r>
      <w:r>
        <w:rPr>
          <w:rFonts w:ascii="Cambria" w:eastAsia="Cambria" w:hAnsi="Cambria" w:cs="Cambria"/>
          <w:i/>
          <w:sz w:val="14"/>
        </w:rPr>
        <w:t>Disc</w:t>
      </w:r>
      <w:r>
        <w:rPr>
          <w:rFonts w:ascii="Cambria" w:eastAsia="Cambria" w:hAnsi="Cambria" w:cs="Cambria"/>
        </w:rPr>
        <w:t>(</w:t>
      </w:r>
      <w:r>
        <w:rPr>
          <w:rFonts w:ascii="Cambria" w:eastAsia="Cambria" w:hAnsi="Cambria" w:cs="Cambria"/>
          <w:i/>
        </w:rPr>
        <w:t>b</w:t>
      </w:r>
      <w:r>
        <w:rPr>
          <w:rFonts w:ascii="Cambria" w:eastAsia="Cambria" w:hAnsi="Cambria" w:cs="Cambria"/>
        </w:rPr>
        <w:t xml:space="preserve">) + </w:t>
      </w:r>
      <w:r>
        <w:rPr>
          <w:rFonts w:ascii="Cambria" w:eastAsia="Cambria" w:hAnsi="Cambria" w:cs="Cambria"/>
          <w:i/>
        </w:rPr>
        <w:t>w</w:t>
      </w:r>
      <w:r>
        <w:rPr>
          <w:rFonts w:ascii="Cambria" w:eastAsia="Cambria" w:hAnsi="Cambria" w:cs="Cambria"/>
          <w:i/>
          <w:sz w:val="14"/>
        </w:rPr>
        <w:t xml:space="preserve">AS </w:t>
      </w:r>
      <w:r>
        <w:rPr>
          <w:rFonts w:ascii="Cambria" w:eastAsia="Cambria" w:hAnsi="Cambria" w:cs="Cambria"/>
        </w:rPr>
        <w:t xml:space="preserve">· </w:t>
      </w:r>
      <w:r>
        <w:rPr>
          <w:rFonts w:ascii="Cambria" w:eastAsia="Cambria" w:hAnsi="Cambria" w:cs="Cambria"/>
          <w:i/>
        </w:rPr>
        <w:t>S</w:t>
      </w:r>
      <w:r>
        <w:rPr>
          <w:rFonts w:ascii="Cambria" w:eastAsia="Cambria" w:hAnsi="Cambria" w:cs="Cambria"/>
          <w:i/>
          <w:sz w:val="14"/>
        </w:rPr>
        <w:t>AS</w:t>
      </w:r>
      <w:r>
        <w:rPr>
          <w:rFonts w:ascii="Cambria" w:eastAsia="Cambria" w:hAnsi="Cambria" w:cs="Cambria"/>
        </w:rPr>
        <w:t>(</w:t>
      </w:r>
      <w:r>
        <w:rPr>
          <w:rFonts w:ascii="Cambria" w:eastAsia="Cambria" w:hAnsi="Cambria" w:cs="Cambria"/>
          <w:i/>
        </w:rPr>
        <w:t>b</w:t>
      </w:r>
      <w:r>
        <w:rPr>
          <w:rFonts w:ascii="Cambria" w:eastAsia="Cambria" w:hAnsi="Cambria" w:cs="Cambria"/>
        </w:rPr>
        <w:t xml:space="preserve">) + </w:t>
      </w:r>
      <w:r>
        <w:rPr>
          <w:rFonts w:ascii="Cambria" w:eastAsia="Cambria" w:hAnsi="Cambria" w:cs="Cambria"/>
          <w:i/>
        </w:rPr>
        <w:t>w</w:t>
      </w:r>
      <w:r>
        <w:rPr>
          <w:rFonts w:ascii="Cambria" w:eastAsia="Cambria" w:hAnsi="Cambria" w:cs="Cambria"/>
          <w:i/>
          <w:sz w:val="14"/>
        </w:rPr>
        <w:t xml:space="preserve">Imp </w:t>
      </w:r>
      <w:r>
        <w:rPr>
          <w:rFonts w:ascii="Cambria" w:eastAsia="Cambria" w:hAnsi="Cambria" w:cs="Cambria"/>
        </w:rPr>
        <w:t xml:space="preserve">· </w:t>
      </w:r>
      <w:r>
        <w:rPr>
          <w:rFonts w:ascii="Cambria" w:eastAsia="Cambria" w:hAnsi="Cambria" w:cs="Cambria"/>
          <w:i/>
        </w:rPr>
        <w:t>S</w:t>
      </w:r>
      <w:r>
        <w:rPr>
          <w:rFonts w:ascii="Cambria" w:eastAsia="Cambria" w:hAnsi="Cambria" w:cs="Cambria"/>
          <w:i/>
          <w:sz w:val="14"/>
        </w:rPr>
        <w:t>Imp</w:t>
      </w:r>
      <w:r>
        <w:rPr>
          <w:rFonts w:ascii="Cambria" w:eastAsia="Cambria" w:hAnsi="Cambria" w:cs="Cambria"/>
        </w:rPr>
        <w:t>(</w:t>
      </w:r>
      <w:r>
        <w:rPr>
          <w:rFonts w:ascii="Cambria" w:eastAsia="Cambria" w:hAnsi="Cambria" w:cs="Cambria"/>
          <w:i/>
        </w:rPr>
        <w:t>b</w:t>
      </w:r>
      <w:r>
        <w:rPr>
          <w:rFonts w:ascii="Cambria" w:eastAsia="Cambria" w:hAnsi="Cambria" w:cs="Cambria"/>
        </w:rPr>
        <w:t>)</w:t>
      </w:r>
      <w:r>
        <w:rPr>
          <w:rFonts w:ascii="Cambria" w:eastAsia="Cambria" w:hAnsi="Cambria" w:cs="Cambria"/>
        </w:rPr>
        <w:tab/>
      </w:r>
      <w:r>
        <w:t>(11)</w:t>
      </w:r>
    </w:p>
    <w:p w:rsidR="008D3E3C" w:rsidRDefault="00000000">
      <w:pPr>
        <w:spacing w:after="289" w:line="228" w:lineRule="auto"/>
        <w:ind w:left="55" w:right="40" w:hanging="3"/>
        <w:jc w:val="left"/>
      </w:pPr>
      <w:r>
        <w:rPr>
          <w:sz w:val="12"/>
        </w:rPr>
        <w:t xml:space="preserve">217 </w:t>
      </w:r>
      <w:r>
        <w:t xml:space="preserve">Representative scores and rankings are summarized in Table 1, while the comprehensive rankings for </w:t>
      </w:r>
      <w:r>
        <w:rPr>
          <w:sz w:val="12"/>
        </w:rPr>
        <w:t xml:space="preserve">218 </w:t>
      </w:r>
      <w:r>
        <w:t xml:space="preserve">the complete set of 158 benchmarks are provided in Table 12. Overall, the resulting ranking reflects a </w:t>
      </w:r>
      <w:r>
        <w:rPr>
          <w:sz w:val="12"/>
        </w:rPr>
        <w:t xml:space="preserve">219 </w:t>
      </w:r>
      <w:r>
        <w:t xml:space="preserve">balance between technical resolution, saturation resistance, and capability-weighted adoption, rather </w:t>
      </w:r>
      <w:r>
        <w:rPr>
          <w:sz w:val="12"/>
        </w:rPr>
        <w:t xml:space="preserve">220 </w:t>
      </w:r>
      <w:r>
        <w:t>than optimizing for any single benchmark property.</w:t>
      </w:r>
    </w:p>
    <w:p w:rsidR="008D3E3C" w:rsidRDefault="00000000">
      <w:pPr>
        <w:numPr>
          <w:ilvl w:val="0"/>
          <w:numId w:val="30"/>
        </w:numPr>
        <w:spacing w:after="146" w:line="259" w:lineRule="auto"/>
        <w:ind w:right="68" w:hanging="399"/>
        <w:jc w:val="left"/>
      </w:pPr>
      <w:r>
        <w:t>5.2</w:t>
      </w:r>
      <w:r>
        <w:tab/>
        <w:t>Component Necessity: Ablation Study</w:t>
      </w:r>
    </w:p>
    <w:p w:rsidR="008D3E3C" w:rsidRDefault="00000000">
      <w:pPr>
        <w:numPr>
          <w:ilvl w:val="0"/>
          <w:numId w:val="30"/>
        </w:numPr>
        <w:ind w:right="68" w:hanging="399"/>
        <w:jc w:val="left"/>
      </w:pPr>
      <w:r>
        <w:t xml:space="preserve">To assess the necessity of each component in the BHI formulation, we conduct an ablation study </w:t>
      </w:r>
      <w:r>
        <w:rPr>
          <w:sz w:val="12"/>
        </w:rPr>
        <w:t xml:space="preserve">223 </w:t>
      </w:r>
      <w:r>
        <w:t xml:space="preserve">by removing one indicator at a time and recomputing the final ranking. The ranking differences are </w:t>
      </w:r>
      <w:r>
        <w:rPr>
          <w:sz w:val="12"/>
        </w:rPr>
        <w:t xml:space="preserve">224 </w:t>
      </w:r>
      <w:r>
        <w:t>measured relative to the full model using average and maximum absolute rank shifts.</w:t>
      </w:r>
    </w:p>
    <w:tbl>
      <w:tblPr>
        <w:tblStyle w:val="TableGrid"/>
        <w:tblW w:w="8322" w:type="dxa"/>
        <w:tblInd w:w="67" w:type="dxa"/>
        <w:tblCellMar>
          <w:top w:w="0" w:type="dxa"/>
          <w:left w:w="0" w:type="dxa"/>
          <w:bottom w:w="0" w:type="dxa"/>
          <w:right w:w="0" w:type="dxa"/>
        </w:tblCellMar>
        <w:tblLook w:val="04A0" w:firstRow="1" w:lastRow="0" w:firstColumn="1" w:lastColumn="0" w:noHBand="0" w:noVBand="1"/>
      </w:tblPr>
      <w:tblGrid>
        <w:gridCol w:w="384"/>
        <w:gridCol w:w="3810"/>
        <w:gridCol w:w="4128"/>
      </w:tblGrid>
      <w:tr w:rsidR="008D3E3C">
        <w:trPr>
          <w:trHeight w:val="894"/>
        </w:trPr>
        <w:tc>
          <w:tcPr>
            <w:tcW w:w="384" w:type="dxa"/>
            <w:tcBorders>
              <w:top w:val="nil"/>
              <w:left w:val="nil"/>
              <w:bottom w:val="nil"/>
              <w:right w:val="nil"/>
            </w:tcBorders>
          </w:tcPr>
          <w:p w:rsidR="008D3E3C" w:rsidRDefault="00000000">
            <w:pPr>
              <w:spacing w:after="61" w:line="259" w:lineRule="auto"/>
              <w:ind w:left="0" w:firstLine="0"/>
              <w:jc w:val="left"/>
            </w:pPr>
            <w:r>
              <w:rPr>
                <w:sz w:val="12"/>
              </w:rPr>
              <w:t>225</w:t>
            </w:r>
          </w:p>
          <w:p w:rsidR="008D3E3C" w:rsidRDefault="00000000">
            <w:pPr>
              <w:spacing w:after="61" w:line="259" w:lineRule="auto"/>
              <w:ind w:left="0" w:firstLine="0"/>
              <w:jc w:val="left"/>
            </w:pPr>
            <w:r>
              <w:rPr>
                <w:sz w:val="12"/>
              </w:rPr>
              <w:t>226</w:t>
            </w:r>
          </w:p>
          <w:p w:rsidR="008D3E3C" w:rsidRDefault="00000000">
            <w:pPr>
              <w:spacing w:after="61" w:line="259" w:lineRule="auto"/>
              <w:ind w:left="0" w:firstLine="0"/>
              <w:jc w:val="left"/>
            </w:pPr>
            <w:r>
              <w:rPr>
                <w:sz w:val="12"/>
              </w:rPr>
              <w:t>227</w:t>
            </w:r>
          </w:p>
          <w:p w:rsidR="008D3E3C" w:rsidRDefault="00000000">
            <w:pPr>
              <w:spacing w:after="0" w:line="259" w:lineRule="auto"/>
              <w:ind w:left="0" w:firstLine="0"/>
              <w:jc w:val="left"/>
            </w:pPr>
            <w:r>
              <w:rPr>
                <w:sz w:val="12"/>
              </w:rPr>
              <w:t>228</w:t>
            </w:r>
          </w:p>
        </w:tc>
        <w:tc>
          <w:tcPr>
            <w:tcW w:w="3810" w:type="dxa"/>
            <w:tcBorders>
              <w:top w:val="nil"/>
              <w:left w:val="nil"/>
              <w:bottom w:val="nil"/>
              <w:right w:val="nil"/>
            </w:tcBorders>
          </w:tcPr>
          <w:p w:rsidR="008D3E3C" w:rsidRDefault="00000000">
            <w:pPr>
              <w:spacing w:after="0" w:line="259" w:lineRule="auto"/>
              <w:ind w:left="15" w:right="160" w:firstLine="0"/>
            </w:pPr>
            <w:r>
              <w:t xml:space="preserve">As shown in Table 2, removing any single component leads to substantial ranking changes. Excluding </w:t>
            </w:r>
            <w:r>
              <w:rPr>
                <w:rFonts w:ascii="Cambria" w:eastAsia="Cambria" w:hAnsi="Cambria" w:cs="Cambria"/>
                <w:i/>
              </w:rPr>
              <w:t>S</w:t>
            </w:r>
            <w:r>
              <w:rPr>
                <w:rFonts w:ascii="Cambria" w:eastAsia="Cambria" w:hAnsi="Cambria" w:cs="Cambria"/>
                <w:i/>
                <w:vertAlign w:val="subscript"/>
              </w:rPr>
              <w:t xml:space="preserve">AS </w:t>
            </w:r>
            <w:r>
              <w:t>results in the largest maximum shift, indicating its critical role</w:t>
            </w:r>
          </w:p>
        </w:tc>
        <w:tc>
          <w:tcPr>
            <w:tcW w:w="4128" w:type="dxa"/>
            <w:tcBorders>
              <w:top w:val="nil"/>
              <w:left w:val="nil"/>
              <w:bottom w:val="nil"/>
              <w:right w:val="nil"/>
            </w:tcBorders>
          </w:tcPr>
          <w:p w:rsidR="008D3E3C" w:rsidRDefault="00000000">
            <w:pPr>
              <w:spacing w:after="0" w:line="216" w:lineRule="auto"/>
              <w:ind w:left="6" w:hanging="6"/>
            </w:pPr>
            <w:r>
              <w:t>Table 2: Ablation results showing ranking shifts after removing each component.</w:t>
            </w:r>
          </w:p>
          <w:p w:rsidR="008D3E3C" w:rsidRDefault="00000000">
            <w:pPr>
              <w:spacing w:after="81" w:line="259" w:lineRule="auto"/>
              <w:ind w:left="6" w:firstLine="0"/>
              <w:jc w:val="left"/>
            </w:pPr>
            <w:r>
              <w:rPr>
                <w:noProof/>
                <w:sz w:val="22"/>
              </w:rPr>
              <mc:AlternateContent>
                <mc:Choice Requires="wpg">
                  <w:drawing>
                    <wp:inline distT="0" distB="0" distL="0" distR="0">
                      <wp:extent cx="2615209" cy="10122"/>
                      <wp:effectExtent l="0" t="0" r="0" b="0"/>
                      <wp:docPr id="128589" name="Group 128589"/>
                      <wp:cNvGraphicFramePr/>
                      <a:graphic xmlns:a="http://schemas.openxmlformats.org/drawingml/2006/main">
                        <a:graphicData uri="http://schemas.microsoft.com/office/word/2010/wordprocessingGroup">
                          <wpg:wgp>
                            <wpg:cNvGrpSpPr/>
                            <wpg:grpSpPr>
                              <a:xfrm>
                                <a:off x="0" y="0"/>
                                <a:ext cx="2615209" cy="10122"/>
                                <a:chOff x="0" y="0"/>
                                <a:chExt cx="2615209" cy="10122"/>
                              </a:xfrm>
                            </wpg:grpSpPr>
                            <wps:wsp>
                              <wps:cNvPr id="2558" name="Shape 2558"/>
                              <wps:cNvSpPr/>
                              <wps:spPr>
                                <a:xfrm>
                                  <a:off x="0" y="0"/>
                                  <a:ext cx="2615209" cy="0"/>
                                </a:xfrm>
                                <a:custGeom>
                                  <a:avLst/>
                                  <a:gdLst/>
                                  <a:ahLst/>
                                  <a:cxnLst/>
                                  <a:rect l="0" t="0" r="0" b="0"/>
                                  <a:pathLst>
                                    <a:path w="2615209">
                                      <a:moveTo>
                                        <a:pt x="0" y="0"/>
                                      </a:moveTo>
                                      <a:lnTo>
                                        <a:pt x="26152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589" style="width:205.922pt;height:0.797pt;mso-position-horizontal-relative:char;mso-position-vertical-relative:line" coordsize="26152,101">
                      <v:shape id="Shape 2558" style="position:absolute;width:26152;height:0;left:0;top:0;" coordsize="2615209,0" path="m0,0l2615209,0">
                        <v:stroke weight="0.797pt" endcap="flat" joinstyle="miter" miterlimit="10" on="true" color="#000000"/>
                        <v:fill on="false" color="#000000" opacity="0"/>
                      </v:shape>
                    </v:group>
                  </w:pict>
                </mc:Fallback>
              </mc:AlternateContent>
            </w:r>
          </w:p>
          <w:p w:rsidR="008D3E3C" w:rsidRDefault="00000000">
            <w:pPr>
              <w:tabs>
                <w:tab w:val="center" w:pos="2561"/>
                <w:tab w:val="right" w:pos="4128"/>
              </w:tabs>
              <w:spacing w:after="0" w:line="259" w:lineRule="auto"/>
              <w:ind w:left="0" w:firstLine="0"/>
              <w:jc w:val="left"/>
            </w:pPr>
            <w:r>
              <w:t>Removed Component</w:t>
            </w:r>
            <w:r>
              <w:tab/>
              <w:t>Avg. Shift</w:t>
            </w:r>
            <w:r>
              <w:tab/>
              <w:t>Max Shift</w:t>
            </w:r>
          </w:p>
        </w:tc>
      </w:tr>
    </w:tbl>
    <w:p w:rsidR="008D3E3C" w:rsidRDefault="00000000">
      <w:pPr>
        <w:numPr>
          <w:ilvl w:val="0"/>
          <w:numId w:val="31"/>
        </w:numPr>
        <w:ind w:right="137" w:hanging="399"/>
      </w:pPr>
      <w:r>
        <w:t>in identifying unsaturated benchmarks. Re-</w:t>
      </w:r>
    </w:p>
    <w:p w:rsidR="008D3E3C" w:rsidRDefault="00000000">
      <w:pPr>
        <w:numPr>
          <w:ilvl w:val="0"/>
          <w:numId w:val="31"/>
        </w:numPr>
        <w:ind w:right="137" w:hanging="399"/>
      </w:pPr>
      <w:r>
        <w:t xml:space="preserve">moving </w:t>
      </w:r>
      <w:r>
        <w:rPr>
          <w:rFonts w:ascii="Cambria" w:eastAsia="Cambria" w:hAnsi="Cambria" w:cs="Cambria"/>
          <w:i/>
        </w:rPr>
        <w:t>S</w:t>
      </w:r>
      <w:r>
        <w:rPr>
          <w:rFonts w:ascii="Cambria" w:eastAsia="Cambria" w:hAnsi="Cambria" w:cs="Cambria"/>
          <w:i/>
          <w:vertAlign w:val="subscript"/>
        </w:rPr>
        <w:t xml:space="preserve">Disc </w:t>
      </w:r>
      <w:r>
        <w:t>produces a comparable average</w:t>
      </w:r>
    </w:p>
    <w:p w:rsidR="008D3E3C" w:rsidRDefault="00000000">
      <w:pPr>
        <w:numPr>
          <w:ilvl w:val="0"/>
          <w:numId w:val="31"/>
        </w:numPr>
        <w:spacing w:after="51"/>
        <w:ind w:right="137" w:hanging="399"/>
      </w:pPr>
      <w:r>
        <w:rPr>
          <w:noProof/>
        </w:rPr>
        <w:drawing>
          <wp:anchor distT="0" distB="0" distL="114300" distR="114300" simplePos="0" relativeHeight="251666432" behindDoc="0" locked="0" layoutInCell="1" allowOverlap="0">
            <wp:simplePos x="0" y="0"/>
            <wp:positionH relativeFrom="column">
              <wp:posOffset>2682995</wp:posOffset>
            </wp:positionH>
            <wp:positionV relativeFrom="paragraph">
              <wp:posOffset>-223673</wp:posOffset>
            </wp:positionV>
            <wp:extent cx="2621280" cy="286512"/>
            <wp:effectExtent l="0" t="0" r="0" b="0"/>
            <wp:wrapSquare wrapText="bothSides"/>
            <wp:docPr id="172365" name="Picture 172365"/>
            <wp:cNvGraphicFramePr/>
            <a:graphic xmlns:a="http://schemas.openxmlformats.org/drawingml/2006/main">
              <a:graphicData uri="http://schemas.openxmlformats.org/drawingml/2006/picture">
                <pic:pic xmlns:pic="http://schemas.openxmlformats.org/drawingml/2006/picture">
                  <pic:nvPicPr>
                    <pic:cNvPr id="172365" name="Picture 172365"/>
                    <pic:cNvPicPr/>
                  </pic:nvPicPr>
                  <pic:blipFill>
                    <a:blip r:embed="rId23"/>
                    <a:stretch>
                      <a:fillRect/>
                    </a:stretch>
                  </pic:blipFill>
                  <pic:spPr>
                    <a:xfrm>
                      <a:off x="0" y="0"/>
                      <a:ext cx="2621280" cy="286512"/>
                    </a:xfrm>
                    <a:prstGeom prst="rect">
                      <a:avLst/>
                    </a:prstGeom>
                  </pic:spPr>
                </pic:pic>
              </a:graphicData>
            </a:graphic>
          </wp:anchor>
        </w:drawing>
      </w:r>
      <w:r>
        <w:t>shift, highlighting the importance of discrim-</w:t>
      </w:r>
      <w:r>
        <w:tab/>
      </w:r>
      <w:r>
        <w:rPr>
          <w:rFonts w:ascii="Cambria" w:eastAsia="Cambria" w:hAnsi="Cambria" w:cs="Cambria"/>
          <w:i/>
        </w:rPr>
        <w:t>S</w:t>
      </w:r>
      <w:r>
        <w:rPr>
          <w:rFonts w:ascii="Cambria" w:eastAsia="Cambria" w:hAnsi="Cambria" w:cs="Cambria"/>
          <w:i/>
          <w:sz w:val="14"/>
        </w:rPr>
        <w:t>AS</w:t>
      </w:r>
    </w:p>
    <w:p w:rsidR="008D3E3C" w:rsidRDefault="00000000">
      <w:pPr>
        <w:numPr>
          <w:ilvl w:val="0"/>
          <w:numId w:val="31"/>
        </w:numPr>
        <w:ind w:right="137" w:hanging="399"/>
      </w:pPr>
      <w:r>
        <w:t xml:space="preserve">inative resolution. Although removing </w:t>
      </w:r>
      <w:r>
        <w:rPr>
          <w:rFonts w:ascii="Cambria" w:eastAsia="Cambria" w:hAnsi="Cambria" w:cs="Cambria"/>
          <w:i/>
        </w:rPr>
        <w:t>S</w:t>
      </w:r>
      <w:r>
        <w:rPr>
          <w:rFonts w:ascii="Cambria" w:eastAsia="Cambria" w:hAnsi="Cambria" w:cs="Cambria"/>
          <w:i/>
          <w:vertAlign w:val="subscript"/>
        </w:rPr>
        <w:t>Imp</w:t>
      </w:r>
      <w:r>
        <w:rPr>
          <w:rFonts w:ascii="Cambria" w:eastAsia="Cambria" w:hAnsi="Cambria" w:cs="Cambria"/>
          <w:i/>
          <w:vertAlign w:val="subscript"/>
        </w:rPr>
        <w:tab/>
      </w:r>
      <w:r>
        <w:rPr>
          <w:rFonts w:ascii="Cambria" w:eastAsia="Cambria" w:hAnsi="Cambria" w:cs="Cambria"/>
          <w:i/>
        </w:rPr>
        <w:t>S</w:t>
      </w:r>
      <w:r>
        <w:rPr>
          <w:rFonts w:ascii="Cambria" w:eastAsia="Cambria" w:hAnsi="Cambria" w:cs="Cambria"/>
          <w:i/>
          <w:vertAlign w:val="subscript"/>
        </w:rPr>
        <w:t>Imp</w:t>
      </w:r>
      <w:r>
        <w:rPr>
          <w:rFonts w:ascii="Cambria" w:eastAsia="Cambria" w:hAnsi="Cambria" w:cs="Cambria"/>
          <w:i/>
          <w:vertAlign w:val="subscript"/>
        </w:rPr>
        <w:tab/>
      </w:r>
      <w:r>
        <w:t>11.34</w:t>
      </w:r>
      <w:r>
        <w:tab/>
        <w:t>66</w:t>
      </w:r>
    </w:p>
    <w:p w:rsidR="008D3E3C" w:rsidRDefault="00000000">
      <w:pPr>
        <w:spacing w:after="28" w:line="259" w:lineRule="auto"/>
        <w:ind w:left="4267" w:firstLine="0"/>
        <w:jc w:val="left"/>
      </w:pPr>
      <w:r>
        <w:rPr>
          <w:noProof/>
          <w:sz w:val="22"/>
        </w:rPr>
        <mc:AlternateContent>
          <mc:Choice Requires="wpg">
            <w:drawing>
              <wp:inline distT="0" distB="0" distL="0" distR="0">
                <wp:extent cx="2615209" cy="10122"/>
                <wp:effectExtent l="0" t="0" r="0" b="0"/>
                <wp:docPr id="126424" name="Group 126424"/>
                <wp:cNvGraphicFramePr/>
                <a:graphic xmlns:a="http://schemas.openxmlformats.org/drawingml/2006/main">
                  <a:graphicData uri="http://schemas.microsoft.com/office/word/2010/wordprocessingGroup">
                    <wpg:wgp>
                      <wpg:cNvGrpSpPr/>
                      <wpg:grpSpPr>
                        <a:xfrm>
                          <a:off x="0" y="0"/>
                          <a:ext cx="2615209" cy="10122"/>
                          <a:chOff x="0" y="0"/>
                          <a:chExt cx="2615209" cy="10122"/>
                        </a:xfrm>
                      </wpg:grpSpPr>
                      <wps:wsp>
                        <wps:cNvPr id="2570" name="Shape 2570"/>
                        <wps:cNvSpPr/>
                        <wps:spPr>
                          <a:xfrm>
                            <a:off x="0" y="0"/>
                            <a:ext cx="2615209" cy="0"/>
                          </a:xfrm>
                          <a:custGeom>
                            <a:avLst/>
                            <a:gdLst/>
                            <a:ahLst/>
                            <a:cxnLst/>
                            <a:rect l="0" t="0" r="0" b="0"/>
                            <a:pathLst>
                              <a:path w="2615209">
                                <a:moveTo>
                                  <a:pt x="0" y="0"/>
                                </a:moveTo>
                                <a:lnTo>
                                  <a:pt x="2615209" y="0"/>
                                </a:lnTo>
                              </a:path>
                            </a:pathLst>
                          </a:custGeom>
                          <a:ln w="10122"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6424" style="width:205.922pt;height:0.797pt;mso-position-horizontal-relative:char;mso-position-vertical-relative:line" coordsize="26152,101">
                <v:shape id="Shape 2570" style="position:absolute;width:26152;height:0;left:0;top:0;" coordsize="2615209,0" path="m0,0l2615209,0">
                  <v:stroke weight="0.797pt" endcap="flat" joinstyle="miter" miterlimit="10" on="true" color="#000000"/>
                  <v:fill on="false" color="#000000" opacity="0"/>
                </v:shape>
              </v:group>
            </w:pict>
          </mc:Fallback>
        </mc:AlternateContent>
      </w:r>
    </w:p>
    <w:p w:rsidR="008D3E3C" w:rsidRDefault="00000000">
      <w:pPr>
        <w:numPr>
          <w:ilvl w:val="0"/>
          <w:numId w:val="31"/>
        </w:numPr>
        <w:ind w:right="137" w:hanging="399"/>
      </w:pPr>
      <w:r>
        <w:t>yields a smaller average shift, it still introduces</w:t>
      </w:r>
    </w:p>
    <w:p w:rsidR="008D3E3C" w:rsidRDefault="00000000">
      <w:pPr>
        <w:numPr>
          <w:ilvl w:val="0"/>
          <w:numId w:val="31"/>
        </w:numPr>
        <w:spacing w:after="85"/>
        <w:ind w:right="137" w:hanging="399"/>
      </w:pPr>
      <w:r>
        <w:t xml:space="preserve">significant benchmark-level corrections, confirming that capability-weighted adoption contributes </w:t>
      </w:r>
      <w:r>
        <w:rPr>
          <w:sz w:val="12"/>
        </w:rPr>
        <w:t xml:space="preserve">235 </w:t>
      </w:r>
      <w:r>
        <w:t>non-trivially to the final ranking.</w:t>
      </w:r>
    </w:p>
    <w:p w:rsidR="008D3E3C" w:rsidRDefault="00000000">
      <w:pPr>
        <w:spacing w:after="274"/>
        <w:ind w:left="-5" w:right="137"/>
      </w:pPr>
      <w:r>
        <w:rPr>
          <w:sz w:val="12"/>
        </w:rPr>
        <w:lastRenderedPageBreak/>
        <w:t xml:space="preserve">236 </w:t>
      </w:r>
      <w:r>
        <w:t>These results demonstrate that all three components are necessary and jointly define the BHI frame</w:t>
      </w:r>
      <w:r>
        <w:rPr>
          <w:sz w:val="12"/>
        </w:rPr>
        <w:t xml:space="preserve">237 </w:t>
      </w:r>
      <w:r>
        <w:t>work.</w:t>
      </w:r>
    </w:p>
    <w:p w:rsidR="008D3E3C" w:rsidRDefault="00000000">
      <w:pPr>
        <w:numPr>
          <w:ilvl w:val="0"/>
          <w:numId w:val="32"/>
        </w:numPr>
        <w:spacing w:after="145" w:line="259" w:lineRule="auto"/>
        <w:ind w:right="68" w:hanging="399"/>
        <w:jc w:val="left"/>
      </w:pPr>
      <w:r>
        <w:t>5.3</w:t>
      </w:r>
      <w:r>
        <w:tab/>
        <w:t>Component Complementarity: Indicator Orthogonality</w:t>
      </w:r>
    </w:p>
    <w:p w:rsidR="008D3E3C" w:rsidRDefault="00000000">
      <w:pPr>
        <w:numPr>
          <w:ilvl w:val="0"/>
          <w:numId w:val="32"/>
        </w:numPr>
        <w:spacing w:after="85"/>
        <w:ind w:right="68" w:hanging="399"/>
        <w:jc w:val="left"/>
      </w:pPr>
      <w:r>
        <w:t xml:space="preserve">We further analyze the relationships between the three indicators using both Pearson and Spearman </w:t>
      </w:r>
      <w:r>
        <w:rPr>
          <w:sz w:val="12"/>
        </w:rPr>
        <w:t xml:space="preserve">240 </w:t>
      </w:r>
      <w:r>
        <w:t>correlation coefficients. The results are visualized in Figure 5.</w:t>
      </w:r>
    </w:p>
    <w:p w:rsidR="008D3E3C" w:rsidRDefault="00000000">
      <w:pPr>
        <w:ind w:left="-5" w:right="137"/>
      </w:pPr>
      <w:r>
        <w:rPr>
          <w:sz w:val="12"/>
        </w:rPr>
        <w:t xml:space="preserve">241 </w:t>
      </w:r>
      <w:r>
        <w:t xml:space="preserve">The correlation analysis shows that the indicators are complementary rather than redundant. The </w:t>
      </w:r>
      <w:r>
        <w:rPr>
          <w:sz w:val="12"/>
        </w:rPr>
        <w:t xml:space="preserve">242 </w:t>
      </w:r>
      <w:r>
        <w:t xml:space="preserve">strongest association occurs between </w:t>
      </w:r>
      <w:r>
        <w:rPr>
          <w:rFonts w:ascii="Cambria" w:eastAsia="Cambria" w:hAnsi="Cambria" w:cs="Cambria"/>
          <w:i/>
        </w:rPr>
        <w:t>S</w:t>
      </w:r>
      <w:r>
        <w:rPr>
          <w:rFonts w:ascii="Cambria" w:eastAsia="Cambria" w:hAnsi="Cambria" w:cs="Cambria"/>
          <w:i/>
          <w:vertAlign w:val="subscript"/>
        </w:rPr>
        <w:t xml:space="preserve">Disc </w:t>
      </w:r>
      <w:r>
        <w:t xml:space="preserve">and </w:t>
      </w:r>
      <w:r>
        <w:rPr>
          <w:rFonts w:ascii="Cambria" w:eastAsia="Cambria" w:hAnsi="Cambria" w:cs="Cambria"/>
          <w:i/>
        </w:rPr>
        <w:t>S</w:t>
      </w:r>
      <w:r>
        <w:rPr>
          <w:rFonts w:ascii="Cambria" w:eastAsia="Cambria" w:hAnsi="Cambria" w:cs="Cambria"/>
          <w:i/>
          <w:vertAlign w:val="subscript"/>
        </w:rPr>
        <w:t xml:space="preserve">AS </w:t>
      </w:r>
      <w:r>
        <w:t xml:space="preserve">(Spearman </w:t>
      </w:r>
      <w:r>
        <w:rPr>
          <w:rFonts w:ascii="Cambria" w:eastAsia="Cambria" w:hAnsi="Cambria" w:cs="Cambria"/>
          <w:i/>
        </w:rPr>
        <w:t xml:space="preserve">ρ </w:t>
      </w:r>
      <w:r>
        <w:rPr>
          <w:rFonts w:ascii="Cambria" w:eastAsia="Cambria" w:hAnsi="Cambria" w:cs="Cambria"/>
        </w:rPr>
        <w:t>= 0</w:t>
      </w:r>
      <w:r>
        <w:rPr>
          <w:rFonts w:ascii="Cambria" w:eastAsia="Cambria" w:hAnsi="Cambria" w:cs="Cambria"/>
          <w:i/>
        </w:rPr>
        <w:t>.</w:t>
      </w:r>
      <w:r>
        <w:rPr>
          <w:rFonts w:ascii="Cambria" w:eastAsia="Cambria" w:hAnsi="Cambria" w:cs="Cambria"/>
        </w:rPr>
        <w:t>46</w:t>
      </w:r>
      <w:r>
        <w:t xml:space="preserve">), which is expected since </w:t>
      </w:r>
      <w:r>
        <w:rPr>
          <w:sz w:val="12"/>
        </w:rPr>
        <w:t xml:space="preserve">243 </w:t>
      </w:r>
      <w:r>
        <w:t>highly saturated benchmarks tend to exhibit reduced discriminative resolution. However, all pairwise</w:t>
      </w:r>
    </w:p>
    <w:p w:rsidR="008D3E3C" w:rsidRDefault="00000000">
      <w:pPr>
        <w:spacing w:after="13" w:line="259" w:lineRule="auto"/>
        <w:ind w:left="9" w:firstLine="0"/>
        <w:jc w:val="center"/>
      </w:pPr>
      <w:r>
        <w:rPr>
          <w:rFonts w:ascii="Times New Roman" w:eastAsia="Times New Roman" w:hAnsi="Times New Roman" w:cs="Times New Roman"/>
          <w:color w:val="262626"/>
          <w:sz w:val="14"/>
        </w:rPr>
        <w:t>Indicator Orthogonality Analysis</w:t>
      </w:r>
    </w:p>
    <w:p w:rsidR="008D3E3C" w:rsidRDefault="00000000">
      <w:pPr>
        <w:tabs>
          <w:tab w:val="center" w:pos="2489"/>
          <w:tab w:val="center" w:pos="6059"/>
        </w:tabs>
        <w:spacing w:after="0" w:line="259" w:lineRule="auto"/>
        <w:ind w:left="0" w:firstLine="0"/>
        <w:jc w:val="left"/>
      </w:pPr>
      <w:r>
        <w:rPr>
          <w:sz w:val="22"/>
        </w:rPr>
        <w:tab/>
      </w:r>
      <w:r>
        <w:rPr>
          <w:rFonts w:ascii="Times New Roman" w:eastAsia="Times New Roman" w:hAnsi="Times New Roman" w:cs="Times New Roman"/>
          <w:color w:val="262626"/>
          <w:sz w:val="12"/>
        </w:rPr>
        <w:t>Pearson</w:t>
      </w:r>
      <w:r>
        <w:rPr>
          <w:rFonts w:ascii="Times New Roman" w:eastAsia="Times New Roman" w:hAnsi="Times New Roman" w:cs="Times New Roman"/>
          <w:color w:val="262626"/>
          <w:sz w:val="12"/>
        </w:rPr>
        <w:tab/>
        <w:t>Spearman</w:t>
      </w:r>
    </w:p>
    <w:p w:rsidR="008D3E3C" w:rsidRDefault="00000000">
      <w:pPr>
        <w:spacing w:after="95" w:line="259" w:lineRule="auto"/>
        <w:ind w:left="734" w:firstLine="0"/>
        <w:jc w:val="left"/>
      </w:pPr>
      <w:r>
        <w:rPr>
          <w:noProof/>
          <w:sz w:val="22"/>
        </w:rPr>
        <mc:AlternateContent>
          <mc:Choice Requires="wpg">
            <w:drawing>
              <wp:inline distT="0" distB="0" distL="0" distR="0">
                <wp:extent cx="4688187" cy="2081934"/>
                <wp:effectExtent l="0" t="0" r="0" b="0"/>
                <wp:docPr id="172413" name="Group 172413"/>
                <wp:cNvGraphicFramePr/>
                <a:graphic xmlns:a="http://schemas.openxmlformats.org/drawingml/2006/main">
                  <a:graphicData uri="http://schemas.microsoft.com/office/word/2010/wordprocessingGroup">
                    <wpg:wgp>
                      <wpg:cNvGrpSpPr/>
                      <wpg:grpSpPr>
                        <a:xfrm>
                          <a:off x="0" y="0"/>
                          <a:ext cx="4688187" cy="2081934"/>
                          <a:chOff x="0" y="0"/>
                          <a:chExt cx="4688187" cy="2081934"/>
                        </a:xfrm>
                      </wpg:grpSpPr>
                      <pic:pic xmlns:pic="http://schemas.openxmlformats.org/drawingml/2006/picture">
                        <pic:nvPicPr>
                          <pic:cNvPr id="2661" name="Picture 2661"/>
                          <pic:cNvPicPr/>
                        </pic:nvPicPr>
                        <pic:blipFill>
                          <a:blip r:embed="rId24"/>
                          <a:stretch>
                            <a:fillRect/>
                          </a:stretch>
                        </pic:blipFill>
                        <pic:spPr>
                          <a:xfrm>
                            <a:off x="201530" y="0"/>
                            <a:ext cx="1826239" cy="1826239"/>
                          </a:xfrm>
                          <a:prstGeom prst="rect">
                            <a:avLst/>
                          </a:prstGeom>
                        </pic:spPr>
                      </pic:pic>
                      <wps:wsp>
                        <wps:cNvPr id="2662" name="Shape 2662"/>
                        <wps:cNvSpPr/>
                        <wps:spPr>
                          <a:xfrm>
                            <a:off x="505796"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63" name="Rectangle 2663"/>
                        <wps:cNvSpPr/>
                        <wps:spPr>
                          <a:xfrm rot="-2100000">
                            <a:off x="326082" y="1875769"/>
                            <a:ext cx="239067"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wps:txbx>
                        <wps:bodyPr horzOverflow="overflow" vert="horz" lIns="0" tIns="0" rIns="0" bIns="0" rtlCol="0">
                          <a:noAutofit/>
                        </wps:bodyPr>
                      </wps:wsp>
                      <wps:wsp>
                        <wps:cNvPr id="2664" name="Shape 2664"/>
                        <wps:cNvSpPr/>
                        <wps:spPr>
                          <a:xfrm>
                            <a:off x="1114327"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65" name="Rectangle 2665"/>
                        <wps:cNvSpPr/>
                        <wps:spPr>
                          <a:xfrm rot="-2100000">
                            <a:off x="967037" y="1869066"/>
                            <a:ext cx="193140"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wps:txbx>
                        <wps:bodyPr horzOverflow="overflow" vert="horz" lIns="0" tIns="0" rIns="0" bIns="0" rtlCol="0">
                          <a:noAutofit/>
                        </wps:bodyPr>
                      </wps:wsp>
                      <wps:wsp>
                        <wps:cNvPr id="2666" name="Shape 2666"/>
                        <wps:cNvSpPr/>
                        <wps:spPr>
                          <a:xfrm>
                            <a:off x="1722859"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67" name="Rectangle 2667"/>
                        <wps:cNvSpPr/>
                        <wps:spPr>
                          <a:xfrm rot="-2100000">
                            <a:off x="1556114" y="1873041"/>
                            <a:ext cx="220696"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wps:txbx>
                        <wps:bodyPr horzOverflow="overflow" vert="horz" lIns="0" tIns="0" rIns="0" bIns="0" rtlCol="0">
                          <a:noAutofit/>
                        </wps:bodyPr>
                      </wps:wsp>
                      <wps:wsp>
                        <wps:cNvPr id="2672" name="Shape 2672"/>
                        <wps:cNvSpPr/>
                        <wps:spPr>
                          <a:xfrm>
                            <a:off x="201530" y="304910"/>
                            <a:ext cx="1825594" cy="0"/>
                          </a:xfrm>
                          <a:custGeom>
                            <a:avLst/>
                            <a:gdLst/>
                            <a:ahLst/>
                            <a:cxnLst/>
                            <a:rect l="0" t="0" r="0" b="0"/>
                            <a:pathLst>
                              <a:path w="1825594">
                                <a:moveTo>
                                  <a:pt x="0" y="0"/>
                                </a:moveTo>
                                <a:lnTo>
                                  <a:pt x="1825594"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73" name="Rectangle 2673"/>
                        <wps:cNvSpPr/>
                        <wps:spPr>
                          <a:xfrm>
                            <a:off x="0" y="283352"/>
                            <a:ext cx="239067"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wps:txbx>
                        <wps:bodyPr horzOverflow="overflow" vert="horz" lIns="0" tIns="0" rIns="0" bIns="0" rtlCol="0">
                          <a:noAutofit/>
                        </wps:bodyPr>
                      </wps:wsp>
                      <wps:wsp>
                        <wps:cNvPr id="2674" name="Shape 2674"/>
                        <wps:cNvSpPr/>
                        <wps:spPr>
                          <a:xfrm>
                            <a:off x="201530" y="913442"/>
                            <a:ext cx="1825594" cy="0"/>
                          </a:xfrm>
                          <a:custGeom>
                            <a:avLst/>
                            <a:gdLst/>
                            <a:ahLst/>
                            <a:cxnLst/>
                            <a:rect l="0" t="0" r="0" b="0"/>
                            <a:pathLst>
                              <a:path w="1825594">
                                <a:moveTo>
                                  <a:pt x="0" y="0"/>
                                </a:moveTo>
                                <a:lnTo>
                                  <a:pt x="1825594"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75" name="Rectangle 2675"/>
                        <wps:cNvSpPr/>
                        <wps:spPr>
                          <a:xfrm>
                            <a:off x="34512" y="891835"/>
                            <a:ext cx="19314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wps:txbx>
                        <wps:bodyPr horzOverflow="overflow" vert="horz" lIns="0" tIns="0" rIns="0" bIns="0" rtlCol="0">
                          <a:noAutofit/>
                        </wps:bodyPr>
                      </wps:wsp>
                      <wps:wsp>
                        <wps:cNvPr id="2676" name="Shape 2676"/>
                        <wps:cNvSpPr/>
                        <wps:spPr>
                          <a:xfrm>
                            <a:off x="201530" y="1521973"/>
                            <a:ext cx="1825594" cy="0"/>
                          </a:xfrm>
                          <a:custGeom>
                            <a:avLst/>
                            <a:gdLst/>
                            <a:ahLst/>
                            <a:cxnLst/>
                            <a:rect l="0" t="0" r="0" b="0"/>
                            <a:pathLst>
                              <a:path w="1825594">
                                <a:moveTo>
                                  <a:pt x="0" y="0"/>
                                </a:moveTo>
                                <a:lnTo>
                                  <a:pt x="1825594"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677" name="Rectangle 2677"/>
                        <wps:cNvSpPr/>
                        <wps:spPr>
                          <a:xfrm>
                            <a:off x="13805" y="1500366"/>
                            <a:ext cx="220696"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wps:txbx>
                        <wps:bodyPr horzOverflow="overflow" vert="horz" lIns="0" tIns="0" rIns="0" bIns="0" rtlCol="0">
                          <a:noAutofit/>
                        </wps:bodyPr>
                      </wps:wsp>
                      <wps:wsp>
                        <wps:cNvPr id="2678" name="Shape 2678"/>
                        <wps:cNvSpPr/>
                        <wps:spPr>
                          <a:xfrm>
                            <a:off x="201530" y="644"/>
                            <a:ext cx="1825594" cy="0"/>
                          </a:xfrm>
                          <a:custGeom>
                            <a:avLst/>
                            <a:gdLst/>
                            <a:ahLst/>
                            <a:cxnLst/>
                            <a:rect l="0" t="0" r="0" b="0"/>
                            <a:pathLst>
                              <a:path w="1825594">
                                <a:moveTo>
                                  <a:pt x="0" y="0"/>
                                </a:moveTo>
                                <a:lnTo>
                                  <a:pt x="1825594"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679" name="Shape 2679"/>
                        <wps:cNvSpPr/>
                        <wps:spPr>
                          <a:xfrm>
                            <a:off x="201530" y="609176"/>
                            <a:ext cx="1825594" cy="0"/>
                          </a:xfrm>
                          <a:custGeom>
                            <a:avLst/>
                            <a:gdLst/>
                            <a:ahLst/>
                            <a:cxnLst/>
                            <a:rect l="0" t="0" r="0" b="0"/>
                            <a:pathLst>
                              <a:path w="1825594">
                                <a:moveTo>
                                  <a:pt x="0" y="0"/>
                                </a:moveTo>
                                <a:lnTo>
                                  <a:pt x="1825594"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680" name="Shape 2680"/>
                        <wps:cNvSpPr/>
                        <wps:spPr>
                          <a:xfrm>
                            <a:off x="201530" y="1217708"/>
                            <a:ext cx="1825594" cy="0"/>
                          </a:xfrm>
                          <a:custGeom>
                            <a:avLst/>
                            <a:gdLst/>
                            <a:ahLst/>
                            <a:cxnLst/>
                            <a:rect l="0" t="0" r="0" b="0"/>
                            <a:pathLst>
                              <a:path w="1825594">
                                <a:moveTo>
                                  <a:pt x="0" y="0"/>
                                </a:moveTo>
                                <a:lnTo>
                                  <a:pt x="1825594"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681" name="Shape 2681"/>
                        <wps:cNvSpPr/>
                        <wps:spPr>
                          <a:xfrm>
                            <a:off x="201530" y="1826239"/>
                            <a:ext cx="1825594" cy="0"/>
                          </a:xfrm>
                          <a:custGeom>
                            <a:avLst/>
                            <a:gdLst/>
                            <a:ahLst/>
                            <a:cxnLst/>
                            <a:rect l="0" t="0" r="0" b="0"/>
                            <a:pathLst>
                              <a:path w="1825594">
                                <a:moveTo>
                                  <a:pt x="0" y="0"/>
                                </a:moveTo>
                                <a:lnTo>
                                  <a:pt x="1825594"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682" name="Shape 2682"/>
                        <wps:cNvSpPr/>
                        <wps:spPr>
                          <a:xfrm>
                            <a:off x="201530" y="644"/>
                            <a:ext cx="0" cy="1825595"/>
                          </a:xfrm>
                          <a:custGeom>
                            <a:avLst/>
                            <a:gdLst/>
                            <a:ahLst/>
                            <a:cxnLst/>
                            <a:rect l="0" t="0" r="0" b="0"/>
                            <a:pathLst>
                              <a:path h="1825595">
                                <a:moveTo>
                                  <a:pt x="0" y="1825595"/>
                                </a:moveTo>
                                <a:lnTo>
                                  <a:pt x="0"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683" name="Shape 2683"/>
                        <wps:cNvSpPr/>
                        <wps:spPr>
                          <a:xfrm>
                            <a:off x="2027125" y="644"/>
                            <a:ext cx="0" cy="1825595"/>
                          </a:xfrm>
                          <a:custGeom>
                            <a:avLst/>
                            <a:gdLst/>
                            <a:ahLst/>
                            <a:cxnLst/>
                            <a:rect l="0" t="0" r="0" b="0"/>
                            <a:pathLst>
                              <a:path h="1825595">
                                <a:moveTo>
                                  <a:pt x="0" y="1825595"/>
                                </a:moveTo>
                                <a:lnTo>
                                  <a:pt x="0"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684" name="Shape 2684"/>
                        <wps:cNvSpPr/>
                        <wps:spPr>
                          <a:xfrm>
                            <a:off x="201530" y="1826239"/>
                            <a:ext cx="1825595" cy="0"/>
                          </a:xfrm>
                          <a:custGeom>
                            <a:avLst/>
                            <a:gdLst/>
                            <a:ahLst/>
                            <a:cxnLst/>
                            <a:rect l="0" t="0" r="0" b="0"/>
                            <a:pathLst>
                              <a:path w="1825595">
                                <a:moveTo>
                                  <a:pt x="0" y="0"/>
                                </a:moveTo>
                                <a:lnTo>
                                  <a:pt x="1825595"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685" name="Shape 2685"/>
                        <wps:cNvSpPr/>
                        <wps:spPr>
                          <a:xfrm>
                            <a:off x="201530" y="644"/>
                            <a:ext cx="1825595" cy="0"/>
                          </a:xfrm>
                          <a:custGeom>
                            <a:avLst/>
                            <a:gdLst/>
                            <a:ahLst/>
                            <a:cxnLst/>
                            <a:rect l="0" t="0" r="0" b="0"/>
                            <a:pathLst>
                              <a:path w="1825595">
                                <a:moveTo>
                                  <a:pt x="0" y="0"/>
                                </a:moveTo>
                                <a:lnTo>
                                  <a:pt x="1825595"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123663" name="Rectangle 123663"/>
                        <wps:cNvSpPr/>
                        <wps:spPr>
                          <a:xfrm>
                            <a:off x="451354"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664" name="Rectangle 123664"/>
                        <wps:cNvSpPr/>
                        <wps:spPr>
                          <a:xfrm>
                            <a:off x="498018"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wps:wsp>
                        <wps:cNvPr id="123676" name="Rectangle 123676"/>
                        <wps:cNvSpPr/>
                        <wps:spPr>
                          <a:xfrm>
                            <a:off x="1106550"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39</w:t>
                              </w:r>
                            </w:p>
                          </w:txbxContent>
                        </wps:txbx>
                        <wps:bodyPr horzOverflow="overflow" vert="horz" lIns="0" tIns="0" rIns="0" bIns="0" rtlCol="0">
                          <a:noAutofit/>
                        </wps:bodyPr>
                      </wps:wsp>
                      <wps:wsp>
                        <wps:cNvPr id="123675" name="Rectangle 123675"/>
                        <wps:cNvSpPr/>
                        <wps:spPr>
                          <a:xfrm>
                            <a:off x="1059886"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86" name="Rectangle 123686"/>
                        <wps:cNvSpPr/>
                        <wps:spPr>
                          <a:xfrm>
                            <a:off x="1668418"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89" name="Rectangle 123689"/>
                        <wps:cNvSpPr/>
                        <wps:spPr>
                          <a:xfrm>
                            <a:off x="1715081"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30</w:t>
                              </w:r>
                            </w:p>
                          </w:txbxContent>
                        </wps:txbx>
                        <wps:bodyPr horzOverflow="overflow" vert="horz" lIns="0" tIns="0" rIns="0" bIns="0" rtlCol="0">
                          <a:noAutofit/>
                        </wps:bodyPr>
                      </wps:wsp>
                      <wps:wsp>
                        <wps:cNvPr id="123662" name="Rectangle 123662"/>
                        <wps:cNvSpPr/>
                        <wps:spPr>
                          <a:xfrm>
                            <a:off x="498018"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39</w:t>
                              </w:r>
                            </w:p>
                          </w:txbxContent>
                        </wps:txbx>
                        <wps:bodyPr horzOverflow="overflow" vert="horz" lIns="0" tIns="0" rIns="0" bIns="0" rtlCol="0">
                          <a:noAutofit/>
                        </wps:bodyPr>
                      </wps:wsp>
                      <wps:wsp>
                        <wps:cNvPr id="123661" name="Rectangle 123661"/>
                        <wps:cNvSpPr/>
                        <wps:spPr>
                          <a:xfrm>
                            <a:off x="451354"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70" name="Rectangle 123670"/>
                        <wps:cNvSpPr/>
                        <wps:spPr>
                          <a:xfrm>
                            <a:off x="1059886"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673" name="Rectangle 123673"/>
                        <wps:cNvSpPr/>
                        <wps:spPr>
                          <a:xfrm>
                            <a:off x="1106550"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wps:wsp>
                        <wps:cNvPr id="123681" name="Rectangle 123681"/>
                        <wps:cNvSpPr/>
                        <wps:spPr>
                          <a:xfrm>
                            <a:off x="1668418"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83" name="Rectangle 123683"/>
                        <wps:cNvSpPr/>
                        <wps:spPr>
                          <a:xfrm>
                            <a:off x="1715081"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08</w:t>
                              </w:r>
                            </w:p>
                          </w:txbxContent>
                        </wps:txbx>
                        <wps:bodyPr horzOverflow="overflow" vert="horz" lIns="0" tIns="0" rIns="0" bIns="0" rtlCol="0">
                          <a:noAutofit/>
                        </wps:bodyPr>
                      </wps:wsp>
                      <wps:wsp>
                        <wps:cNvPr id="123658" name="Rectangle 123658"/>
                        <wps:cNvSpPr/>
                        <wps:spPr>
                          <a:xfrm>
                            <a:off x="451354"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59" name="Rectangle 123659"/>
                        <wps:cNvSpPr/>
                        <wps:spPr>
                          <a:xfrm>
                            <a:off x="498018"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30</w:t>
                              </w:r>
                            </w:p>
                          </w:txbxContent>
                        </wps:txbx>
                        <wps:bodyPr horzOverflow="overflow" vert="horz" lIns="0" tIns="0" rIns="0" bIns="0" rtlCol="0">
                          <a:noAutofit/>
                        </wps:bodyPr>
                      </wps:wsp>
                      <wps:wsp>
                        <wps:cNvPr id="123665" name="Rectangle 123665"/>
                        <wps:cNvSpPr/>
                        <wps:spPr>
                          <a:xfrm>
                            <a:off x="1059886"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666" name="Rectangle 123666"/>
                        <wps:cNvSpPr/>
                        <wps:spPr>
                          <a:xfrm>
                            <a:off x="1106550"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08</w:t>
                              </w:r>
                            </w:p>
                          </w:txbxContent>
                        </wps:txbx>
                        <wps:bodyPr horzOverflow="overflow" vert="horz" lIns="0" tIns="0" rIns="0" bIns="0" rtlCol="0">
                          <a:noAutofit/>
                        </wps:bodyPr>
                      </wps:wsp>
                      <wps:wsp>
                        <wps:cNvPr id="123679" name="Rectangle 123679"/>
                        <wps:cNvSpPr/>
                        <wps:spPr>
                          <a:xfrm>
                            <a:off x="1668418"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680" name="Rectangle 123680"/>
                        <wps:cNvSpPr/>
                        <wps:spPr>
                          <a:xfrm>
                            <a:off x="1715081"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pic:pic xmlns:pic="http://schemas.openxmlformats.org/drawingml/2006/picture">
                        <pic:nvPicPr>
                          <pic:cNvPr id="2698" name="Picture 2698"/>
                          <pic:cNvPicPr/>
                        </pic:nvPicPr>
                        <pic:blipFill>
                          <a:blip r:embed="rId25"/>
                          <a:stretch>
                            <a:fillRect/>
                          </a:stretch>
                        </pic:blipFill>
                        <pic:spPr>
                          <a:xfrm>
                            <a:off x="2468972" y="0"/>
                            <a:ext cx="1826239" cy="1826239"/>
                          </a:xfrm>
                          <a:prstGeom prst="rect">
                            <a:avLst/>
                          </a:prstGeom>
                        </pic:spPr>
                      </pic:pic>
                      <wps:wsp>
                        <wps:cNvPr id="2699" name="Shape 2699"/>
                        <wps:cNvSpPr/>
                        <wps:spPr>
                          <a:xfrm>
                            <a:off x="2773238"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00" name="Rectangle 2700"/>
                        <wps:cNvSpPr/>
                        <wps:spPr>
                          <a:xfrm rot="-2100000">
                            <a:off x="2593524" y="1875769"/>
                            <a:ext cx="239067"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wps:txbx>
                        <wps:bodyPr horzOverflow="overflow" vert="horz" lIns="0" tIns="0" rIns="0" bIns="0" rtlCol="0">
                          <a:noAutofit/>
                        </wps:bodyPr>
                      </wps:wsp>
                      <wps:wsp>
                        <wps:cNvPr id="2701" name="Shape 2701"/>
                        <wps:cNvSpPr/>
                        <wps:spPr>
                          <a:xfrm>
                            <a:off x="3381769"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02" name="Rectangle 2702"/>
                        <wps:cNvSpPr/>
                        <wps:spPr>
                          <a:xfrm rot="-2100000">
                            <a:off x="3234480" y="1869065"/>
                            <a:ext cx="193140"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wps:txbx>
                        <wps:bodyPr horzOverflow="overflow" vert="horz" lIns="0" tIns="0" rIns="0" bIns="0" rtlCol="0">
                          <a:noAutofit/>
                        </wps:bodyPr>
                      </wps:wsp>
                      <wps:wsp>
                        <wps:cNvPr id="2703" name="Shape 2703"/>
                        <wps:cNvSpPr/>
                        <wps:spPr>
                          <a:xfrm>
                            <a:off x="3990301" y="644"/>
                            <a:ext cx="0" cy="1825595"/>
                          </a:xfrm>
                          <a:custGeom>
                            <a:avLst/>
                            <a:gdLst/>
                            <a:ahLst/>
                            <a:cxnLst/>
                            <a:rect l="0" t="0" r="0" b="0"/>
                            <a:pathLst>
                              <a:path h="1825595">
                                <a:moveTo>
                                  <a:pt x="0" y="1825595"/>
                                </a:moveTo>
                                <a:lnTo>
                                  <a:pt x="0"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04" name="Rectangle 2704"/>
                        <wps:cNvSpPr/>
                        <wps:spPr>
                          <a:xfrm rot="-2100000">
                            <a:off x="3823557" y="1873041"/>
                            <a:ext cx="220696"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wps:txbx>
                        <wps:bodyPr horzOverflow="overflow" vert="horz" lIns="0" tIns="0" rIns="0" bIns="0" rtlCol="0">
                          <a:noAutofit/>
                        </wps:bodyPr>
                      </wps:wsp>
                      <wps:wsp>
                        <wps:cNvPr id="2709" name="Shape 2709"/>
                        <wps:cNvSpPr/>
                        <wps:spPr>
                          <a:xfrm>
                            <a:off x="2468972" y="304910"/>
                            <a:ext cx="1825595" cy="0"/>
                          </a:xfrm>
                          <a:custGeom>
                            <a:avLst/>
                            <a:gdLst/>
                            <a:ahLst/>
                            <a:cxnLst/>
                            <a:rect l="0" t="0" r="0" b="0"/>
                            <a:pathLst>
                              <a:path w="1825595">
                                <a:moveTo>
                                  <a:pt x="0" y="0"/>
                                </a:moveTo>
                                <a:lnTo>
                                  <a:pt x="1825595"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10" name="Rectangle 2710"/>
                        <wps:cNvSpPr/>
                        <wps:spPr>
                          <a:xfrm>
                            <a:off x="2267443" y="283352"/>
                            <a:ext cx="239067"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wps:txbx>
                        <wps:bodyPr horzOverflow="overflow" vert="horz" lIns="0" tIns="0" rIns="0" bIns="0" rtlCol="0">
                          <a:noAutofit/>
                        </wps:bodyPr>
                      </wps:wsp>
                      <wps:wsp>
                        <wps:cNvPr id="2711" name="Shape 2711"/>
                        <wps:cNvSpPr/>
                        <wps:spPr>
                          <a:xfrm>
                            <a:off x="2468972" y="913442"/>
                            <a:ext cx="1825595" cy="0"/>
                          </a:xfrm>
                          <a:custGeom>
                            <a:avLst/>
                            <a:gdLst/>
                            <a:ahLst/>
                            <a:cxnLst/>
                            <a:rect l="0" t="0" r="0" b="0"/>
                            <a:pathLst>
                              <a:path w="1825595">
                                <a:moveTo>
                                  <a:pt x="0" y="0"/>
                                </a:moveTo>
                                <a:lnTo>
                                  <a:pt x="1825595"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12" name="Rectangle 2712"/>
                        <wps:cNvSpPr/>
                        <wps:spPr>
                          <a:xfrm>
                            <a:off x="2301955" y="891835"/>
                            <a:ext cx="19314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wps:txbx>
                        <wps:bodyPr horzOverflow="overflow" vert="horz" lIns="0" tIns="0" rIns="0" bIns="0" rtlCol="0">
                          <a:noAutofit/>
                        </wps:bodyPr>
                      </wps:wsp>
                      <wps:wsp>
                        <wps:cNvPr id="2713" name="Shape 2713"/>
                        <wps:cNvSpPr/>
                        <wps:spPr>
                          <a:xfrm>
                            <a:off x="2468972" y="1521973"/>
                            <a:ext cx="1825595" cy="0"/>
                          </a:xfrm>
                          <a:custGeom>
                            <a:avLst/>
                            <a:gdLst/>
                            <a:ahLst/>
                            <a:cxnLst/>
                            <a:rect l="0" t="0" r="0" b="0"/>
                            <a:pathLst>
                              <a:path w="1825595">
                                <a:moveTo>
                                  <a:pt x="0" y="0"/>
                                </a:moveTo>
                                <a:lnTo>
                                  <a:pt x="1825595" y="0"/>
                                </a:lnTo>
                              </a:path>
                            </a:pathLst>
                          </a:custGeom>
                          <a:ln w="4977" cap="rnd">
                            <a:round/>
                          </a:ln>
                        </wps:spPr>
                        <wps:style>
                          <a:lnRef idx="1">
                            <a:srgbClr val="CCCCCC"/>
                          </a:lnRef>
                          <a:fillRef idx="0">
                            <a:srgbClr val="000000">
                              <a:alpha val="0"/>
                            </a:srgbClr>
                          </a:fillRef>
                          <a:effectRef idx="0">
                            <a:scrgbClr r="0" g="0" b="0"/>
                          </a:effectRef>
                          <a:fontRef idx="none"/>
                        </wps:style>
                        <wps:bodyPr/>
                      </wps:wsp>
                      <wps:wsp>
                        <wps:cNvPr id="2714" name="Rectangle 2714"/>
                        <wps:cNvSpPr/>
                        <wps:spPr>
                          <a:xfrm>
                            <a:off x="2281247" y="1500366"/>
                            <a:ext cx="220696"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wps:txbx>
                        <wps:bodyPr horzOverflow="overflow" vert="horz" lIns="0" tIns="0" rIns="0" bIns="0" rtlCol="0">
                          <a:noAutofit/>
                        </wps:bodyPr>
                      </wps:wsp>
                      <wps:wsp>
                        <wps:cNvPr id="2715" name="Shape 2715"/>
                        <wps:cNvSpPr/>
                        <wps:spPr>
                          <a:xfrm>
                            <a:off x="2468972" y="644"/>
                            <a:ext cx="1825595" cy="0"/>
                          </a:xfrm>
                          <a:custGeom>
                            <a:avLst/>
                            <a:gdLst/>
                            <a:ahLst/>
                            <a:cxnLst/>
                            <a:rect l="0" t="0" r="0" b="0"/>
                            <a:pathLst>
                              <a:path w="1825595">
                                <a:moveTo>
                                  <a:pt x="0" y="0"/>
                                </a:moveTo>
                                <a:lnTo>
                                  <a:pt x="1825595"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716" name="Shape 2716"/>
                        <wps:cNvSpPr/>
                        <wps:spPr>
                          <a:xfrm>
                            <a:off x="2468972" y="609176"/>
                            <a:ext cx="1825595" cy="0"/>
                          </a:xfrm>
                          <a:custGeom>
                            <a:avLst/>
                            <a:gdLst/>
                            <a:ahLst/>
                            <a:cxnLst/>
                            <a:rect l="0" t="0" r="0" b="0"/>
                            <a:pathLst>
                              <a:path w="1825595">
                                <a:moveTo>
                                  <a:pt x="0" y="0"/>
                                </a:moveTo>
                                <a:lnTo>
                                  <a:pt x="1825595"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717" name="Shape 2717"/>
                        <wps:cNvSpPr/>
                        <wps:spPr>
                          <a:xfrm>
                            <a:off x="2468972" y="1217708"/>
                            <a:ext cx="1825595" cy="0"/>
                          </a:xfrm>
                          <a:custGeom>
                            <a:avLst/>
                            <a:gdLst/>
                            <a:ahLst/>
                            <a:cxnLst/>
                            <a:rect l="0" t="0" r="0" b="0"/>
                            <a:pathLst>
                              <a:path w="1825595">
                                <a:moveTo>
                                  <a:pt x="0" y="0"/>
                                </a:moveTo>
                                <a:lnTo>
                                  <a:pt x="1825595"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718" name="Shape 2718"/>
                        <wps:cNvSpPr/>
                        <wps:spPr>
                          <a:xfrm>
                            <a:off x="2468972" y="1826239"/>
                            <a:ext cx="1825595" cy="0"/>
                          </a:xfrm>
                          <a:custGeom>
                            <a:avLst/>
                            <a:gdLst/>
                            <a:ahLst/>
                            <a:cxnLst/>
                            <a:rect l="0" t="0" r="0" b="0"/>
                            <a:pathLst>
                              <a:path w="1825595">
                                <a:moveTo>
                                  <a:pt x="0" y="0"/>
                                </a:moveTo>
                                <a:lnTo>
                                  <a:pt x="1825595" y="0"/>
                                </a:lnTo>
                              </a:path>
                            </a:pathLst>
                          </a:custGeom>
                          <a:ln w="9333" cap="rnd">
                            <a:round/>
                          </a:ln>
                        </wps:spPr>
                        <wps:style>
                          <a:lnRef idx="1">
                            <a:srgbClr val="FFFFFF"/>
                          </a:lnRef>
                          <a:fillRef idx="0">
                            <a:srgbClr val="000000">
                              <a:alpha val="0"/>
                            </a:srgbClr>
                          </a:fillRef>
                          <a:effectRef idx="0">
                            <a:scrgbClr r="0" g="0" b="0"/>
                          </a:effectRef>
                          <a:fontRef idx="none"/>
                        </wps:style>
                        <wps:bodyPr/>
                      </wps:wsp>
                      <wps:wsp>
                        <wps:cNvPr id="2719" name="Shape 2719"/>
                        <wps:cNvSpPr/>
                        <wps:spPr>
                          <a:xfrm>
                            <a:off x="2468972" y="644"/>
                            <a:ext cx="0" cy="1825595"/>
                          </a:xfrm>
                          <a:custGeom>
                            <a:avLst/>
                            <a:gdLst/>
                            <a:ahLst/>
                            <a:cxnLst/>
                            <a:rect l="0" t="0" r="0" b="0"/>
                            <a:pathLst>
                              <a:path h="1825595">
                                <a:moveTo>
                                  <a:pt x="0" y="1825595"/>
                                </a:moveTo>
                                <a:lnTo>
                                  <a:pt x="0"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720" name="Shape 2720"/>
                        <wps:cNvSpPr/>
                        <wps:spPr>
                          <a:xfrm>
                            <a:off x="4294567" y="644"/>
                            <a:ext cx="0" cy="1825595"/>
                          </a:xfrm>
                          <a:custGeom>
                            <a:avLst/>
                            <a:gdLst/>
                            <a:ahLst/>
                            <a:cxnLst/>
                            <a:rect l="0" t="0" r="0" b="0"/>
                            <a:pathLst>
                              <a:path h="1825595">
                                <a:moveTo>
                                  <a:pt x="0" y="1825595"/>
                                </a:moveTo>
                                <a:lnTo>
                                  <a:pt x="0"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721" name="Shape 2721"/>
                        <wps:cNvSpPr/>
                        <wps:spPr>
                          <a:xfrm>
                            <a:off x="2468972" y="1826239"/>
                            <a:ext cx="1825595" cy="0"/>
                          </a:xfrm>
                          <a:custGeom>
                            <a:avLst/>
                            <a:gdLst/>
                            <a:ahLst/>
                            <a:cxnLst/>
                            <a:rect l="0" t="0" r="0" b="0"/>
                            <a:pathLst>
                              <a:path w="1825595">
                                <a:moveTo>
                                  <a:pt x="0" y="0"/>
                                </a:moveTo>
                                <a:lnTo>
                                  <a:pt x="1825595"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2722" name="Shape 2722"/>
                        <wps:cNvSpPr/>
                        <wps:spPr>
                          <a:xfrm>
                            <a:off x="2468972" y="644"/>
                            <a:ext cx="1825595" cy="0"/>
                          </a:xfrm>
                          <a:custGeom>
                            <a:avLst/>
                            <a:gdLst/>
                            <a:ahLst/>
                            <a:cxnLst/>
                            <a:rect l="0" t="0" r="0" b="0"/>
                            <a:pathLst>
                              <a:path w="1825595">
                                <a:moveTo>
                                  <a:pt x="0" y="0"/>
                                </a:moveTo>
                                <a:lnTo>
                                  <a:pt x="1825595" y="0"/>
                                </a:lnTo>
                              </a:path>
                            </a:pathLst>
                          </a:custGeom>
                          <a:ln w="6222" cap="sq">
                            <a:miter lim="127000"/>
                          </a:ln>
                        </wps:spPr>
                        <wps:style>
                          <a:lnRef idx="1">
                            <a:srgbClr val="CCCCCC"/>
                          </a:lnRef>
                          <a:fillRef idx="0">
                            <a:srgbClr val="000000">
                              <a:alpha val="0"/>
                            </a:srgbClr>
                          </a:fillRef>
                          <a:effectRef idx="0">
                            <a:scrgbClr r="0" g="0" b="0"/>
                          </a:effectRef>
                          <a:fontRef idx="none"/>
                        </wps:style>
                        <wps:bodyPr/>
                      </wps:wsp>
                      <wps:wsp>
                        <wps:cNvPr id="123881" name="Rectangle 123881"/>
                        <wps:cNvSpPr/>
                        <wps:spPr>
                          <a:xfrm>
                            <a:off x="2718797"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883" name="Rectangle 123883"/>
                        <wps:cNvSpPr/>
                        <wps:spPr>
                          <a:xfrm>
                            <a:off x="2765461"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wps:wsp>
                        <wps:cNvPr id="123894" name="Rectangle 123894"/>
                        <wps:cNvSpPr/>
                        <wps:spPr>
                          <a:xfrm>
                            <a:off x="3327328"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896" name="Rectangle 123896"/>
                        <wps:cNvSpPr/>
                        <wps:spPr>
                          <a:xfrm>
                            <a:off x="3373992"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46</w:t>
                              </w:r>
                            </w:p>
                          </w:txbxContent>
                        </wps:txbx>
                        <wps:bodyPr horzOverflow="overflow" vert="horz" lIns="0" tIns="0" rIns="0" bIns="0" rtlCol="0">
                          <a:noAutofit/>
                        </wps:bodyPr>
                      </wps:wsp>
                      <wps:wsp>
                        <wps:cNvPr id="123901" name="Rectangle 123901"/>
                        <wps:cNvSpPr/>
                        <wps:spPr>
                          <a:xfrm>
                            <a:off x="3935860" y="276693"/>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902" name="Rectangle 123902"/>
                        <wps:cNvSpPr/>
                        <wps:spPr>
                          <a:xfrm>
                            <a:off x="3982524" y="276693"/>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25</w:t>
                              </w:r>
                            </w:p>
                          </w:txbxContent>
                        </wps:txbx>
                        <wps:bodyPr horzOverflow="overflow" vert="horz" lIns="0" tIns="0" rIns="0" bIns="0" rtlCol="0">
                          <a:noAutofit/>
                        </wps:bodyPr>
                      </wps:wsp>
                      <wps:wsp>
                        <wps:cNvPr id="123879" name="Rectangle 123879"/>
                        <wps:cNvSpPr/>
                        <wps:spPr>
                          <a:xfrm>
                            <a:off x="2718797"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880" name="Rectangle 123880"/>
                        <wps:cNvSpPr/>
                        <wps:spPr>
                          <a:xfrm>
                            <a:off x="2765461"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46</w:t>
                              </w:r>
                            </w:p>
                          </w:txbxContent>
                        </wps:txbx>
                        <wps:bodyPr horzOverflow="overflow" vert="horz" lIns="0" tIns="0" rIns="0" bIns="0" rtlCol="0">
                          <a:noAutofit/>
                        </wps:bodyPr>
                      </wps:wsp>
                      <wps:wsp>
                        <wps:cNvPr id="123889" name="Rectangle 123889"/>
                        <wps:cNvSpPr/>
                        <wps:spPr>
                          <a:xfrm>
                            <a:off x="3327328"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891" name="Rectangle 123891"/>
                        <wps:cNvSpPr/>
                        <wps:spPr>
                          <a:xfrm>
                            <a:off x="3373992"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wps:wsp>
                        <wps:cNvPr id="123899" name="Rectangle 123899"/>
                        <wps:cNvSpPr/>
                        <wps:spPr>
                          <a:xfrm>
                            <a:off x="3935860" y="885224"/>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900" name="Rectangle 123900"/>
                        <wps:cNvSpPr/>
                        <wps:spPr>
                          <a:xfrm>
                            <a:off x="3982524" y="885224"/>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13</w:t>
                              </w:r>
                            </w:p>
                          </w:txbxContent>
                        </wps:txbx>
                        <wps:bodyPr horzOverflow="overflow" vert="horz" lIns="0" tIns="0" rIns="0" bIns="0" rtlCol="0">
                          <a:noAutofit/>
                        </wps:bodyPr>
                      </wps:wsp>
                      <wps:wsp>
                        <wps:cNvPr id="123877" name="Rectangle 123877"/>
                        <wps:cNvSpPr/>
                        <wps:spPr>
                          <a:xfrm>
                            <a:off x="2765461"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25</w:t>
                              </w:r>
                            </w:p>
                          </w:txbxContent>
                        </wps:txbx>
                        <wps:bodyPr horzOverflow="overflow" vert="horz" lIns="0" tIns="0" rIns="0" bIns="0" rtlCol="0">
                          <a:noAutofit/>
                        </wps:bodyPr>
                      </wps:wsp>
                      <wps:wsp>
                        <wps:cNvPr id="123875" name="Rectangle 123875"/>
                        <wps:cNvSpPr/>
                        <wps:spPr>
                          <a:xfrm>
                            <a:off x="2718797"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884" name="Rectangle 123884"/>
                        <wps:cNvSpPr/>
                        <wps:spPr>
                          <a:xfrm>
                            <a:off x="3327328"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wps:txbx>
                        <wps:bodyPr horzOverflow="overflow" vert="horz" lIns="0" tIns="0" rIns="0" bIns="0" rtlCol="0">
                          <a:noAutofit/>
                        </wps:bodyPr>
                      </wps:wsp>
                      <wps:wsp>
                        <wps:cNvPr id="123885" name="Rectangle 123885"/>
                        <wps:cNvSpPr/>
                        <wps:spPr>
                          <a:xfrm>
                            <a:off x="3373992"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sz w:val="10"/>
                                </w:rPr>
                                <w:t>13</w:t>
                              </w:r>
                            </w:p>
                          </w:txbxContent>
                        </wps:txbx>
                        <wps:bodyPr horzOverflow="overflow" vert="horz" lIns="0" tIns="0" rIns="0" bIns="0" rtlCol="0">
                          <a:noAutofit/>
                        </wps:bodyPr>
                      </wps:wsp>
                      <wps:wsp>
                        <wps:cNvPr id="123897" name="Rectangle 123897"/>
                        <wps:cNvSpPr/>
                        <wps:spPr>
                          <a:xfrm>
                            <a:off x="3935860" y="1493756"/>
                            <a:ext cx="62063"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wps:txbx>
                        <wps:bodyPr horzOverflow="overflow" vert="horz" lIns="0" tIns="0" rIns="0" bIns="0" rtlCol="0">
                          <a:noAutofit/>
                        </wps:bodyPr>
                      </wps:wsp>
                      <wps:wsp>
                        <wps:cNvPr id="123898" name="Rectangle 123898"/>
                        <wps:cNvSpPr/>
                        <wps:spPr>
                          <a:xfrm>
                            <a:off x="3982524" y="1493756"/>
                            <a:ext cx="82751"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wps:txbx>
                        <wps:bodyPr horzOverflow="overflow" vert="horz" lIns="0" tIns="0" rIns="0" bIns="0" rtlCol="0">
                          <a:noAutofit/>
                        </wps:bodyPr>
                      </wps:wsp>
                      <wps:wsp>
                        <wps:cNvPr id="2734" name="Rectangle 2734"/>
                        <wps:cNvSpPr/>
                        <wps:spPr>
                          <a:xfrm>
                            <a:off x="4477087" y="1640377"/>
                            <a:ext cx="17237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-1.00</w:t>
                              </w:r>
                            </w:p>
                          </w:txbxContent>
                        </wps:txbx>
                        <wps:bodyPr horzOverflow="overflow" vert="horz" lIns="0" tIns="0" rIns="0" bIns="0" rtlCol="0">
                          <a:noAutofit/>
                        </wps:bodyPr>
                      </wps:wsp>
                      <wps:wsp>
                        <wps:cNvPr id="2735" name="Rectangle 2735"/>
                        <wps:cNvSpPr/>
                        <wps:spPr>
                          <a:xfrm>
                            <a:off x="4477087" y="1453254"/>
                            <a:ext cx="17237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-0.75</w:t>
                              </w:r>
                            </w:p>
                          </w:txbxContent>
                        </wps:txbx>
                        <wps:bodyPr horzOverflow="overflow" vert="horz" lIns="0" tIns="0" rIns="0" bIns="0" rtlCol="0">
                          <a:noAutofit/>
                        </wps:bodyPr>
                      </wps:wsp>
                      <wps:wsp>
                        <wps:cNvPr id="2736" name="Rectangle 2736"/>
                        <wps:cNvSpPr/>
                        <wps:spPr>
                          <a:xfrm>
                            <a:off x="4477087" y="1266130"/>
                            <a:ext cx="17237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-0.50</w:t>
                              </w:r>
                            </w:p>
                          </w:txbxContent>
                        </wps:txbx>
                        <wps:bodyPr horzOverflow="overflow" vert="horz" lIns="0" tIns="0" rIns="0" bIns="0" rtlCol="0">
                          <a:noAutofit/>
                        </wps:bodyPr>
                      </wps:wsp>
                      <wps:wsp>
                        <wps:cNvPr id="2737" name="Rectangle 2737"/>
                        <wps:cNvSpPr/>
                        <wps:spPr>
                          <a:xfrm>
                            <a:off x="4477087" y="1079007"/>
                            <a:ext cx="172370"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-0.25</w:t>
                              </w:r>
                            </w:p>
                          </w:txbxContent>
                        </wps:txbx>
                        <wps:bodyPr horzOverflow="overflow" vert="horz" lIns="0" tIns="0" rIns="0" bIns="0" rtlCol="0">
                          <a:noAutofit/>
                        </wps:bodyPr>
                      </wps:wsp>
                      <wps:wsp>
                        <wps:cNvPr id="2738" name="Rectangle 2738"/>
                        <wps:cNvSpPr/>
                        <wps:spPr>
                          <a:xfrm>
                            <a:off x="4477087" y="891883"/>
                            <a:ext cx="144814"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0.00</w:t>
                              </w:r>
                            </w:p>
                          </w:txbxContent>
                        </wps:txbx>
                        <wps:bodyPr horzOverflow="overflow" vert="horz" lIns="0" tIns="0" rIns="0" bIns="0" rtlCol="0">
                          <a:noAutofit/>
                        </wps:bodyPr>
                      </wps:wsp>
                      <wps:wsp>
                        <wps:cNvPr id="2739" name="Rectangle 2739"/>
                        <wps:cNvSpPr/>
                        <wps:spPr>
                          <a:xfrm>
                            <a:off x="4477087" y="704761"/>
                            <a:ext cx="144814"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0.25</w:t>
                              </w:r>
                            </w:p>
                          </w:txbxContent>
                        </wps:txbx>
                        <wps:bodyPr horzOverflow="overflow" vert="horz" lIns="0" tIns="0" rIns="0" bIns="0" rtlCol="0">
                          <a:noAutofit/>
                        </wps:bodyPr>
                      </wps:wsp>
                      <wps:wsp>
                        <wps:cNvPr id="2740" name="Rectangle 2740"/>
                        <wps:cNvSpPr/>
                        <wps:spPr>
                          <a:xfrm>
                            <a:off x="4477087" y="517637"/>
                            <a:ext cx="144814" cy="7527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0.50</w:t>
                              </w:r>
                            </w:p>
                          </w:txbxContent>
                        </wps:txbx>
                        <wps:bodyPr horzOverflow="overflow" vert="horz" lIns="0" tIns="0" rIns="0" bIns="0" rtlCol="0">
                          <a:noAutofit/>
                        </wps:bodyPr>
                      </wps:wsp>
                      <wps:wsp>
                        <wps:cNvPr id="2741" name="Rectangle 2741"/>
                        <wps:cNvSpPr/>
                        <wps:spPr>
                          <a:xfrm>
                            <a:off x="4477087" y="330514"/>
                            <a:ext cx="144814"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0.75</w:t>
                              </w:r>
                            </w:p>
                          </w:txbxContent>
                        </wps:txbx>
                        <wps:bodyPr horzOverflow="overflow" vert="horz" lIns="0" tIns="0" rIns="0" bIns="0" rtlCol="0">
                          <a:noAutofit/>
                        </wps:bodyPr>
                      </wps:wsp>
                      <wps:wsp>
                        <wps:cNvPr id="2742" name="Rectangle 2742"/>
                        <wps:cNvSpPr/>
                        <wps:spPr>
                          <a:xfrm>
                            <a:off x="4477087" y="143390"/>
                            <a:ext cx="144814"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1.00</w:t>
                              </w:r>
                            </w:p>
                          </w:txbxContent>
                        </wps:txbx>
                        <wps:bodyPr horzOverflow="overflow" vert="horz" lIns="0" tIns="0" rIns="0" bIns="0" rtlCol="0">
                          <a:noAutofit/>
                        </wps:bodyPr>
                      </wps:wsp>
                      <wps:wsp>
                        <wps:cNvPr id="2743" name="Rectangle 2743"/>
                        <wps:cNvSpPr/>
                        <wps:spPr>
                          <a:xfrm rot="-5399999">
                            <a:off x="4480762" y="829032"/>
                            <a:ext cx="376929" cy="7527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Correlation</w:t>
                              </w:r>
                            </w:p>
                          </w:txbxContent>
                        </wps:txbx>
                        <wps:bodyPr horzOverflow="overflow" vert="horz" lIns="0" tIns="0" rIns="0" bIns="0" rtlCol="0">
                          <a:noAutofit/>
                        </wps:bodyPr>
                      </wps:wsp>
                      <pic:pic xmlns:pic="http://schemas.openxmlformats.org/drawingml/2006/picture">
                        <pic:nvPicPr>
                          <pic:cNvPr id="2745" name="Picture 2745"/>
                          <pic:cNvPicPr/>
                        </pic:nvPicPr>
                        <pic:blipFill>
                          <a:blip r:embed="rId26"/>
                          <a:stretch>
                            <a:fillRect/>
                          </a:stretch>
                        </pic:blipFill>
                        <pic:spPr>
                          <a:xfrm>
                            <a:off x="4381183" y="163763"/>
                            <a:ext cx="74662" cy="1496232"/>
                          </a:xfrm>
                          <a:prstGeom prst="rect">
                            <a:avLst/>
                          </a:prstGeom>
                        </pic:spPr>
                      </pic:pic>
                      <wps:wsp>
                        <wps:cNvPr id="2746" name="Shape 2746"/>
                        <wps:cNvSpPr/>
                        <wps:spPr>
                          <a:xfrm>
                            <a:off x="4380461" y="164948"/>
                            <a:ext cx="74850" cy="1496988"/>
                          </a:xfrm>
                          <a:custGeom>
                            <a:avLst/>
                            <a:gdLst/>
                            <a:ahLst/>
                            <a:cxnLst/>
                            <a:rect l="0" t="0" r="0" b="0"/>
                            <a:pathLst>
                              <a:path w="74850" h="1496988">
                                <a:moveTo>
                                  <a:pt x="0" y="1496988"/>
                                </a:moveTo>
                                <a:lnTo>
                                  <a:pt x="74850" y="1496988"/>
                                </a:lnTo>
                                <a:lnTo>
                                  <a:pt x="74850" y="0"/>
                                </a:lnTo>
                                <a:lnTo>
                                  <a:pt x="0" y="0"/>
                                </a:lnTo>
                                <a:lnTo>
                                  <a:pt x="0" y="1496988"/>
                                </a:lnTo>
                                <a:close/>
                              </a:path>
                            </a:pathLst>
                          </a:custGeom>
                          <a:ln w="6222" cap="sq">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w:pict>
              <v:group id="Group 172413" o:spid="_x0000_s1026" style="width:369.15pt;height:163.95pt;mso-position-horizontal-relative:char;mso-position-vertical-relative:line" coordsize="46881,20819"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661" o:spid="_x0000_s1027" type="#_x0000_t75" style="position:absolute;left:2015;width:18262;height:18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">
                  <v:imagedata r:id="rId27" o:title=""/>
                </v:shape>
                <v:shape id="Shape 2662" o:spid="_x0000_s1028" style="position:absolute;left:5057;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" path="m,1825595l,e" filled="f" strokecolor="#ccc" strokeweight=".13825mm">
                  <v:stroke endcap="round"/>
                  <v:path arrowok="t" textboxrect="0,0,0,1825595"/>
                </v:shape>
                <v:rect id="Rectangle 2663" o:spid="_x0000_s1029" style="position:absolute;left:3260;top:18757;width:2391;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v:textbox>
                </v:rect>
                <v:shape id="Shape 2664" o:spid="_x0000_s1030" style="position:absolute;left:11143;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" path="m,1825595l,e" filled="f" strokecolor="#ccc" strokeweight=".13825mm">
                  <v:stroke endcap="round"/>
                  <v:path arrowok="t" textboxrect="0,0,0,1825595"/>
                </v:shape>
                <v:rect id="Rectangle 2665" o:spid="_x0000_s1031" style="position:absolute;left:9670;top:18690;width:1931;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v:textbox>
                </v:rect>
                <v:shape id="Shape 2666" o:spid="_x0000_s1032" style="position:absolute;left:17228;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" path="m,1825595l,e" filled="f" strokecolor="#ccc" strokeweight=".13825mm">
                  <v:stroke endcap="round"/>
                  <v:path arrowok="t" textboxrect="0,0,0,1825595"/>
                </v:shape>
                <v:rect id="Rectangle 2667" o:spid="_x0000_s1033" style="position:absolute;left:15561;top:18730;width:2207;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v:textbox>
                </v:rect>
                <v:shape id="Shape 2672" o:spid="_x0000_s1034" style="position:absolute;left:2015;top:3049;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" path="m,l1825594,e" filled="f" strokecolor="#ccc" strokeweight=".13825mm">
                  <v:stroke endcap="round"/>
                  <v:path arrowok="t" textboxrect="0,0,1825594,0"/>
                </v:shape>
                <v:rect id="Rectangle 2673" o:spid="_x0000_s1035" style="position:absolute;top:2833;width:2390;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v:textbox>
                </v:rect>
                <v:shape id="Shape 2674" o:spid="_x0000_s1036" style="position:absolute;left:2015;top:9134;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" path="m,l1825594,e" filled="f" strokecolor="#ccc" strokeweight=".13825mm">
                  <v:stroke endcap="round"/>
                  <v:path arrowok="t" textboxrect="0,0,1825594,0"/>
                </v:shape>
                <v:rect id="Rectangle 2675" o:spid="_x0000_s1037" style="position:absolute;left:345;top:8918;width:193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v:textbox>
                </v:rect>
                <v:shape id="Shape 2676" o:spid="_x0000_s1038" style="position:absolute;left:2015;top:15219;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" path="m,l1825594,e" filled="f" strokecolor="#ccc" strokeweight=".13825mm">
                  <v:stroke endcap="round"/>
                  <v:path arrowok="t" textboxrect="0,0,1825594,0"/>
                </v:shape>
                <v:rect id="Rectangle 2677" o:spid="_x0000_s1039" style="position:absolute;left:138;top:15003;width:220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v:textbox>
                </v:rect>
                <v:shape id="Shape 2678" o:spid="_x0000_s1040" style="position:absolute;left:2015;top:6;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" path="m,l1825594,e" filled="f" strokecolor="white" strokeweight=".25925mm">
                  <v:stroke endcap="round"/>
                  <v:path arrowok="t" textboxrect="0,0,1825594,0"/>
                </v:shape>
                <v:shape id="Shape 2679" o:spid="_x0000_s1041" style="position:absolute;left:2015;top:6091;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" path="m,l1825594,e" filled="f" strokecolor="white" strokeweight=".25925mm">
                  <v:stroke endcap="round"/>
                  <v:path arrowok="t" textboxrect="0,0,1825594,0"/>
                </v:shape>
                <v:shape id="Shape 2680" o:spid="_x0000_s1042" style="position:absolute;left:2015;top:12177;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" path="m,l1825594,e" filled="f" strokecolor="white" strokeweight=".25925mm">
                  <v:stroke endcap="round"/>
                  <v:path arrowok="t" textboxrect="0,0,1825594,0"/>
                </v:shape>
                <v:shape id="Shape 2681" o:spid="_x0000_s1043" style="position:absolute;left:2015;top:18262;width:18256;height:0;visibility:visible;mso-wrap-style:square;v-text-anchor:top" coordsize="182559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" path="m,l1825594,e" filled="f" strokecolor="white" strokeweight=".25925mm">
                  <v:stroke endcap="round"/>
                  <v:path arrowok="t" textboxrect="0,0,1825594,0"/>
                </v:shape>
                <v:shape id="Shape 2682" o:spid="_x0000_s1044" style="position:absolute;left:2015;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" path="m,1825595l,e" filled="f" strokecolor="#ccc" strokeweight=".17283mm">
                  <v:stroke miterlimit="83231f" joinstyle="miter" endcap="square"/>
                  <v:path arrowok="t" textboxrect="0,0,0,1825595"/>
                </v:shape>
                <v:shape id="Shape 2683" o:spid="_x0000_s1045" style="position:absolute;left:20271;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" path="m,1825595l,e" filled="f" strokecolor="#ccc" strokeweight=".17283mm">
                  <v:stroke miterlimit="83231f" joinstyle="miter" endcap="square"/>
                  <v:path arrowok="t" textboxrect="0,0,0,1825595"/>
                </v:shape>
                <v:shape id="Shape 2684" o:spid="_x0000_s1046" style="position:absolute;left:2015;top:18262;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" path="m,l1825595,e" filled="f" strokecolor="#ccc" strokeweight=".17283mm">
                  <v:stroke miterlimit="83231f" joinstyle="miter" endcap="square"/>
                  <v:path arrowok="t" textboxrect="0,0,1825595,0"/>
                </v:shape>
                <v:shape id="Shape 2685" o:spid="_x0000_s1047" style="position:absolute;left:2015;top:6;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" path="m,l1825595,e" filled="f" strokecolor="#ccc" strokeweight=".17283mm">
                  <v:stroke miterlimit="83231f" joinstyle="miter" endcap="square"/>
                  <v:path arrowok="t" textboxrect="0,0,1825595,0"/>
                </v:shape>
                <v:rect id="Rectangle 123663" o:spid="_x0000_s1048" style="position:absolute;left:4513;top:2766;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664" o:spid="_x0000_s1049" style="position:absolute;left:4980;top:2766;width:82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rect id="Rectangle 123676" o:spid="_x0000_s1050" style="position:absolute;left:11065;top:2766;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39</w:t>
                        </w:r>
                      </w:p>
                    </w:txbxContent>
                  </v:textbox>
                </v:rect>
                <v:rect id="Rectangle 123675" o:spid="_x0000_s1051" style="position:absolute;left:10598;top:2766;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86" o:spid="_x0000_s1052" style="position:absolute;left:16684;top:2766;width:620;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89" o:spid="_x0000_s1053" style="position:absolute;left:17150;top:2766;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30</w:t>
                        </w:r>
                      </w:p>
                    </w:txbxContent>
                  </v:textbox>
                </v:rect>
                <v:rect id="Rectangle 123662" o:spid="_x0000_s1054" style="position:absolute;left:4980;top:8852;width:827;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39</w:t>
                        </w:r>
                      </w:p>
                    </w:txbxContent>
                  </v:textbox>
                </v:rect>
                <v:rect id="Rectangle 123661" o:spid="_x0000_s1055" style="position:absolute;left:4513;top:8852;width:621;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70" o:spid="_x0000_s1056" style="position:absolute;left:10598;top:8852;width:621;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673" o:spid="_x0000_s1057" style="position:absolute;left:11065;top:8852;width:828;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rect id="Rectangle 123681" o:spid="_x0000_s1058" style="position:absolute;left:16684;top:8852;width:620;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83" o:spid="_x0000_s1059" style="position:absolute;left:17150;top:8852;width:828;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08</w:t>
                        </w:r>
                      </w:p>
                    </w:txbxContent>
                  </v:textbox>
                </v:rect>
                <v:rect id="Rectangle 123658" o:spid="_x0000_s1060" style="position:absolute;left:4513;top:14937;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59" o:spid="_x0000_s1061" style="position:absolute;left:4980;top:14937;width:82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30</w:t>
                        </w:r>
                      </w:p>
                    </w:txbxContent>
                  </v:textbox>
                </v:rect>
                <v:rect id="Rectangle 123665" o:spid="_x0000_s1062" style="position:absolute;left:10598;top:14937;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666" o:spid="_x0000_s1063" style="position:absolute;left:11065;top:14937;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08</w:t>
                        </w:r>
                      </w:p>
                    </w:txbxContent>
                  </v:textbox>
                </v:rect>
                <v:rect id="Rectangle 123679" o:spid="_x0000_s1064" style="position:absolute;left:16684;top:14937;width:620;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680" o:spid="_x0000_s1065" style="position:absolute;left:17150;top:14937;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shape id="Picture 2698" o:spid="_x0000_s1066" type="#_x0000_t75" style="position:absolute;left:24689;width:18263;height:182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">
                  <v:imagedata r:id="rId28" o:title=""/>
                </v:shape>
                <v:shape id="Shape 2699" o:spid="_x0000_s1067" style="position:absolute;left:27732;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" path="m,1825595l,e" filled="f" strokecolor="#ccc" strokeweight=".13825mm">
                  <v:stroke endcap="round"/>
                  <v:path arrowok="t" textboxrect="0,0,0,1825595"/>
                </v:shape>
                <v:rect id="Rectangle 2700" o:spid="_x0000_s1068" style="position:absolute;left:25935;top:18757;width:2390;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v:textbox>
                </v:rect>
                <v:shape id="Shape 2701" o:spid="_x0000_s1069" style="position:absolute;left:33817;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" path="m,1825595l,e" filled="f" strokecolor="#ccc" strokeweight=".13825mm">
                  <v:stroke endcap="round"/>
                  <v:path arrowok="t" textboxrect="0,0,0,1825595"/>
                </v:shape>
                <v:rect id="Rectangle 2702" o:spid="_x0000_s1070" style="position:absolute;left:32344;top:18690;width:1932;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v:textbox>
                </v:rect>
                <v:shape id="Shape 2703" o:spid="_x0000_s1071" style="position:absolute;left:39903;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" path="m,1825595l,e" filled="f" strokecolor="#ccc" strokeweight=".13825mm">
                  <v:stroke endcap="round"/>
                  <v:path arrowok="t" textboxrect="0,0,0,1825595"/>
                </v:shape>
                <v:rect id="Rectangle 2704" o:spid="_x0000_s1072" style="position:absolute;left:38235;top:18730;width:2207;height:753;rotation:-3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v:textbox>
                </v:rect>
                <v:shape id="Shape 2709" o:spid="_x0000_s1073" style="position:absolute;left:24689;top:3049;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" path="m,l1825595,e" filled="f" strokecolor="#ccc" strokeweight=".13825mm">
                  <v:stroke endcap="round"/>
                  <v:path arrowok="t" textboxrect="0,0,1825595,0"/>
                </v:shape>
                <v:rect id="Rectangle 2710" o:spid="_x0000_s1074" style="position:absolute;left:22674;top:2833;width:239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S_Disc</w:t>
                        </w:r>
                      </w:p>
                    </w:txbxContent>
                  </v:textbox>
                </v:rect>
                <v:shape id="Shape 2711" o:spid="_x0000_s1075" style="position:absolute;left:24689;top:9134;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" path="m,l1825595,e" filled="f" strokecolor="#ccc" strokeweight=".13825mm">
                  <v:stroke endcap="round"/>
                  <v:path arrowok="t" textboxrect="0,0,1825595,0"/>
                </v:shape>
                <v:rect id="Rectangle 2712" o:spid="_x0000_s1076" style="position:absolute;left:23019;top:8918;width:193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S_Sat</w:t>
                        </w:r>
                      </w:p>
                    </w:txbxContent>
                  </v:textbox>
                </v:rect>
                <v:shape id="Shape 2713" o:spid="_x0000_s1077" style="position:absolute;left:24689;top:15219;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" path="m,l1825595,e" filled="f" strokecolor="#ccc" strokeweight=".13825mm">
                  <v:stroke endcap="round"/>
                  <v:path arrowok="t" textboxrect="0,0,1825595,0"/>
                </v:shape>
                <v:rect id="Rectangle 2714" o:spid="_x0000_s1078" style="position:absolute;left:22812;top:15003;width:220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WQSv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uYvsbP8Hcp3AGZ3QAAAP//AwBQSwECLQAUAAYACAAAACEA2+H2y+4AAACFAQAAEwAA&#13;&#10;AAAAAAAAAAAAAAAAAAAAW0NvbnRlbnRfVHlwZXNdLnhtbFBLAQItABQABgAIAAAAIQBa9CxbvwAA&#13;&#10;ABUBAAALAAAAAAAAAAAAAAAAAB8BAABfcmVscy8ucmVsc1BLAQItABQABgAIAAAAIQALWQSv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S_Imp</w:t>
                        </w:r>
                      </w:p>
                    </w:txbxContent>
                  </v:textbox>
                </v:rect>
                <v:shape id="Shape 2715" o:spid="_x0000_s1079" style="position:absolute;left:24689;top:6;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" path="m,l1825595,e" filled="f" strokecolor="white" strokeweight=".25925mm">
                  <v:stroke endcap="round"/>
                  <v:path arrowok="t" textboxrect="0,0,1825595,0"/>
                </v:shape>
                <v:shape id="Shape 2716" o:spid="_x0000_s1080" style="position:absolute;left:24689;top:6091;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" path="m,l1825595,e" filled="f" strokecolor="white" strokeweight=".25925mm">
                  <v:stroke endcap="round"/>
                  <v:path arrowok="t" textboxrect="0,0,1825595,0"/>
                </v:shape>
                <v:shape id="Shape 2717" o:spid="_x0000_s1081" style="position:absolute;left:24689;top:12177;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" path="m,l1825595,e" filled="f" strokecolor="white" strokeweight=".25925mm">
                  <v:stroke endcap="round"/>
                  <v:path arrowok="t" textboxrect="0,0,1825595,0"/>
                </v:shape>
                <v:shape id="Shape 2718" o:spid="_x0000_s1082" style="position:absolute;left:24689;top:18262;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" path="m,l1825595,e" filled="f" strokecolor="white" strokeweight=".25925mm">
                  <v:stroke endcap="round"/>
                  <v:path arrowok="t" textboxrect="0,0,1825595,0"/>
                </v:shape>
                <v:shape id="Shape 2719" o:spid="_x0000_s1083" style="position:absolute;left:24689;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" path="m,1825595l,e" filled="f" strokecolor="#ccc" strokeweight=".17283mm">
                  <v:stroke miterlimit="83231f" joinstyle="miter" endcap="square"/>
                  <v:path arrowok="t" textboxrect="0,0,0,1825595"/>
                </v:shape>
                <v:shape id="Shape 2720" o:spid="_x0000_s1084" style="position:absolute;left:42945;top:6;width:0;height:18256;visibility:visible;mso-wrap-style:square;v-text-anchor:top" coordsize="0,1825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" path="m,1825595l,e" filled="f" strokecolor="#ccc" strokeweight=".17283mm">
                  <v:stroke miterlimit="83231f" joinstyle="miter" endcap="square"/>
                  <v:path arrowok="t" textboxrect="0,0,0,1825595"/>
                </v:shape>
                <v:shape id="Shape 2721" o:spid="_x0000_s1085" style="position:absolute;left:24689;top:18262;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" path="m,l1825595,e" filled="f" strokecolor="#ccc" strokeweight=".17283mm">
                  <v:stroke miterlimit="83231f" joinstyle="miter" endcap="square"/>
                  <v:path arrowok="t" textboxrect="0,0,1825595,0"/>
                </v:shape>
                <v:shape id="Shape 2722" o:spid="_x0000_s1086" style="position:absolute;left:24689;top:6;width:18256;height:0;visibility:visible;mso-wrap-style:square;v-text-anchor:top" coordsize="182559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" path="m,l1825595,e" filled="f" strokecolor="#ccc" strokeweight=".17283mm">
                  <v:stroke miterlimit="83231f" joinstyle="miter" endcap="square"/>
                  <v:path arrowok="t" textboxrect="0,0,1825595,0"/>
                </v:shape>
                <v:rect id="Rectangle 123881" o:spid="_x0000_s1087" style="position:absolute;left:27187;top:2766;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883" o:spid="_x0000_s1088" style="position:absolute;left:27654;top:2766;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rect id="Rectangle 123894" o:spid="_x0000_s1089" style="position:absolute;left:33273;top:2766;width:620;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896" o:spid="_x0000_s1090" style="position:absolute;left:33739;top:2766;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46</w:t>
                        </w:r>
                      </w:p>
                    </w:txbxContent>
                  </v:textbox>
                </v:rect>
                <v:rect id="Rectangle 123901" o:spid="_x0000_s1091" style="position:absolute;left:39358;top:2766;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902" o:spid="_x0000_s1092" style="position:absolute;left:39825;top:2766;width:82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25</w:t>
                        </w:r>
                      </w:p>
                    </w:txbxContent>
                  </v:textbox>
                </v:rect>
                <v:rect id="Rectangle 123879" o:spid="_x0000_s1093" style="position:absolute;left:27187;top:8852;width:621;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880" o:spid="_x0000_s1094" style="position:absolute;left:27654;top:8852;width:828;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46</w:t>
                        </w:r>
                      </w:p>
                    </w:txbxContent>
                  </v:textbox>
                </v:rect>
                <v:rect id="Rectangle 123889" o:spid="_x0000_s1095" style="position:absolute;left:33273;top:8852;width:620;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891" o:spid="_x0000_s1096" style="position:absolute;left:33739;top:8852;width:828;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rect id="Rectangle 123899" o:spid="_x0000_s1097" style="position:absolute;left:39358;top:8852;width:621;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900" o:spid="_x0000_s1098" style="position:absolute;left:39825;top:8852;width:827;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13</w:t>
                        </w:r>
                      </w:p>
                    </w:txbxContent>
                  </v:textbox>
                </v:rect>
                <v:rect id="Rectangle 123877" o:spid="_x0000_s1099" style="position:absolute;left:27654;top:14937;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25</w:t>
                        </w:r>
                      </w:p>
                    </w:txbxContent>
                  </v:textbox>
                </v:rect>
                <v:rect id="Rectangle 123875" o:spid="_x0000_s1100" style="position:absolute;left:27187;top:14937;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884" o:spid="_x0000_s1101" style="position:absolute;left:33273;top:14937;width:620;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0.</w:t>
                        </w:r>
                      </w:p>
                    </w:txbxContent>
                  </v:textbox>
                </v:rect>
                <v:rect id="Rectangle 123885" o:spid="_x0000_s1102" style="position:absolute;left:33739;top:14937;width:828;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sz w:val="10"/>
                          </w:rPr>
                          <w:t>13</w:t>
                        </w:r>
                      </w:p>
                    </w:txbxContent>
                  </v:textbox>
                </v:rect>
                <v:rect id="Rectangle 123897" o:spid="_x0000_s1103" style="position:absolute;left:39358;top:14937;width:621;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1.</w:t>
                        </w:r>
                      </w:p>
                    </w:txbxContent>
                  </v:textbox>
                </v:rect>
                <v:rect id="Rectangle 123898" o:spid="_x0000_s1104" style="position:absolute;left:39825;top:14937;width:827;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FFFFFF"/>
                            <w:sz w:val="10"/>
                          </w:rPr>
                          <w:t>00</w:t>
                        </w:r>
                      </w:p>
                    </w:txbxContent>
                  </v:textbox>
                </v:rect>
                <v:rect id="Rectangle 2734" o:spid="_x0000_s1105" style="position:absolute;left:44770;top:16403;width:1724;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-1.00</w:t>
                        </w:r>
                      </w:p>
                    </w:txbxContent>
                  </v:textbox>
                </v:rect>
                <v:rect id="Rectangle 2735" o:spid="_x0000_s1106" style="position:absolute;left:44770;top:14532;width:1724;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-0.75</w:t>
                        </w:r>
                      </w:p>
                    </w:txbxContent>
                  </v:textbox>
                </v:rect>
                <v:rect id="Rectangle 2736" o:spid="_x0000_s1107" style="position:absolute;left:44770;top:12661;width:1724;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-0.50</w:t>
                        </w:r>
                      </w:p>
                    </w:txbxContent>
                  </v:textbox>
                </v:rect>
                <v:rect id="Rectangle 2737" o:spid="_x0000_s1108" style="position:absolute;left:44770;top:10790;width:1724;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-0.25</w:t>
                        </w:r>
                      </w:p>
                    </w:txbxContent>
                  </v:textbox>
                </v:rect>
                <v:rect id="Rectangle 2738" o:spid="_x0000_s1109" style="position:absolute;left:44770;top:8918;width:1449;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0.00</w:t>
                        </w:r>
                      </w:p>
                    </w:txbxContent>
                  </v:textbox>
                </v:rect>
                <v:rect id="Rectangle 2739" o:spid="_x0000_s1110" style="position:absolute;left:44770;top:7047;width:1449;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0.25</w:t>
                        </w:r>
                      </w:p>
                    </w:txbxContent>
                  </v:textbox>
                </v:rect>
                <v:rect id="Rectangle 2740" o:spid="_x0000_s1111" style="position:absolute;left:44770;top:5176;width:1449;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0.50</w:t>
                        </w:r>
                      </w:p>
                    </w:txbxContent>
                  </v:textbox>
                </v:rect>
                <v:rect id="Rectangle 2741" o:spid="_x0000_s1112" style="position:absolute;left:44770;top:3305;width:1449;height:752;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0.75</w:t>
                        </w:r>
                      </w:p>
                    </w:txbxContent>
                  </v:textbox>
                </v:rect>
                <v:rect id="Rectangle 2742" o:spid="_x0000_s1113" style="position:absolute;left:44770;top:1433;width:1449;height:75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1.00</w:t>
                        </w:r>
                      </w:p>
                    </w:txbxContent>
                  </v:textbox>
                </v:rect>
                <v:rect id="Rectangle 2743" o:spid="_x0000_s1114" style="position:absolute;left:44807;top:8290;width:3769;height:753;rotation:-5898239fd;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" filled="f" stroked="f">
                  <v:textbox inset="0,0,0,0">
                    <w:txbxContent>
                      <w:p w:rsidR="008D3E3C" w:rsidRDefault="00000000">
                        <w:pPr>
                          <w:spacing w:after="160" w:line="259" w:lineRule="auto"/>
                          <w:ind w:left="0" w:firstLine="0"/>
                          <w:jc w:val="left"/>
                        </w:pPr>
                        <w:r>
                          <w:rPr>
                            <w:rFonts w:ascii="Times New Roman" w:eastAsia="Times New Roman" w:hAnsi="Times New Roman" w:cs="Times New Roman"/>
                            <w:color w:val="262626"/>
                            <w:sz w:val="10"/>
                          </w:rPr>
                          <w:t>Correlation</w:t>
                        </w:r>
                      </w:p>
                    </w:txbxContent>
                  </v:textbox>
                </v:rect>
                <v:shape id="Picture 2745" o:spid="_x0000_s1115" type="#_x0000_t75" style="position:absolute;left:43811;top:1637;width:747;height:1496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">
                  <v:imagedata r:id="rId29" o:title=""/>
                </v:shape>
                <v:shape id="Shape 2746" o:spid="_x0000_s1116" style="position:absolute;left:43804;top:1649;width:749;height:14970;visibility:visible;mso-wrap-style:square;v-text-anchor:top" coordsize="74850,14969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" path="m,1496988r74850,l74850,,,,,1496988xe" filled="f" strokecolor="#ccc" strokeweight=".17283mm">
                  <v:stroke miterlimit="83231f" joinstyle="miter" endcap="square"/>
                  <v:path arrowok="t" textboxrect="0,0,74850,1496988"/>
                </v:shape>
                <w10:anchorlock/>
              </v:group>
            </w:pict>
          </mc:Fallback>
        </mc:AlternateContent>
      </w:r>
    </w:p>
    <w:p w:rsidR="008D3E3C" w:rsidRDefault="00000000">
      <w:pPr>
        <w:spacing w:after="456"/>
        <w:ind w:left="696" w:right="137"/>
      </w:pPr>
      <w:r>
        <w:t>Figure 5: Indicator correlation analysis using Pearson (left) and Spearman (right) coefficients.</w:t>
      </w:r>
    </w:p>
    <w:p w:rsidR="008D3E3C" w:rsidRDefault="00000000">
      <w:pPr>
        <w:spacing w:after="121"/>
        <w:ind w:left="-5" w:right="137"/>
      </w:pPr>
      <w:r>
        <w:rPr>
          <w:sz w:val="12"/>
        </w:rPr>
        <w:t xml:space="preserve">244 </w:t>
      </w:r>
      <w:r>
        <w:t xml:space="preserve">correlations remain below 0.5, and </w:t>
      </w:r>
      <w:r>
        <w:rPr>
          <w:rFonts w:ascii="Cambria" w:eastAsia="Cambria" w:hAnsi="Cambria" w:cs="Cambria"/>
          <w:i/>
        </w:rPr>
        <w:t>S</w:t>
      </w:r>
      <w:r>
        <w:rPr>
          <w:rFonts w:ascii="Cambria" w:eastAsia="Cambria" w:hAnsi="Cambria" w:cs="Cambria"/>
          <w:i/>
          <w:vertAlign w:val="subscript"/>
        </w:rPr>
        <w:t xml:space="preserve">Imp </w:t>
      </w:r>
      <w:r>
        <w:t xml:space="preserve">shows consistently weak correlations with both technical </w:t>
      </w:r>
      <w:r>
        <w:rPr>
          <w:sz w:val="12"/>
        </w:rPr>
        <w:t xml:space="preserve">245 </w:t>
      </w:r>
      <w:r>
        <w:t>indicators.</w:t>
      </w:r>
    </w:p>
    <w:p w:rsidR="008D3E3C" w:rsidRDefault="00000000">
      <w:pPr>
        <w:spacing w:after="254"/>
        <w:ind w:left="-5" w:right="137"/>
      </w:pPr>
      <w:r>
        <w:rPr>
          <w:sz w:val="12"/>
        </w:rPr>
        <w:t xml:space="preserve">246 </w:t>
      </w:r>
      <w:r>
        <w:t xml:space="preserve">This indicates that </w:t>
      </w:r>
      <w:r>
        <w:rPr>
          <w:rFonts w:ascii="Cambria" w:eastAsia="Cambria" w:hAnsi="Cambria" w:cs="Cambria"/>
          <w:i/>
        </w:rPr>
        <w:t>S</w:t>
      </w:r>
      <w:r>
        <w:rPr>
          <w:rFonts w:ascii="Cambria" w:eastAsia="Cambria" w:hAnsi="Cambria" w:cs="Cambria"/>
          <w:i/>
          <w:vertAlign w:val="subscript"/>
        </w:rPr>
        <w:t xml:space="preserve">Imp </w:t>
      </w:r>
      <w:r>
        <w:t xml:space="preserve">captures an adoption-oriented signal distinct from benchmark difficulty and </w:t>
      </w:r>
      <w:r>
        <w:rPr>
          <w:sz w:val="12"/>
        </w:rPr>
        <w:t xml:space="preserve">247 </w:t>
      </w:r>
      <w:r>
        <w:t xml:space="preserve">discrimination, while </w:t>
      </w:r>
      <w:r>
        <w:rPr>
          <w:rFonts w:ascii="Cambria" w:eastAsia="Cambria" w:hAnsi="Cambria" w:cs="Cambria"/>
          <w:i/>
        </w:rPr>
        <w:t>S</w:t>
      </w:r>
      <w:r>
        <w:rPr>
          <w:rFonts w:ascii="Cambria" w:eastAsia="Cambria" w:hAnsi="Cambria" w:cs="Cambria"/>
          <w:i/>
          <w:vertAlign w:val="subscript"/>
        </w:rPr>
        <w:t xml:space="preserve">Disc </w:t>
      </w:r>
      <w:r>
        <w:t xml:space="preserve">and </w:t>
      </w:r>
      <w:r>
        <w:rPr>
          <w:rFonts w:ascii="Cambria" w:eastAsia="Cambria" w:hAnsi="Cambria" w:cs="Cambria"/>
          <w:i/>
        </w:rPr>
        <w:t>S</w:t>
      </w:r>
      <w:r>
        <w:rPr>
          <w:rFonts w:ascii="Cambria" w:eastAsia="Cambria" w:hAnsi="Cambria" w:cs="Cambria"/>
          <w:i/>
          <w:vertAlign w:val="subscript"/>
        </w:rPr>
        <w:t xml:space="preserve">AS </w:t>
      </w:r>
      <w:r>
        <w:t xml:space="preserve">provide related but non-identical views of benchmark quality. </w:t>
      </w:r>
      <w:r>
        <w:rPr>
          <w:sz w:val="12"/>
        </w:rPr>
        <w:t xml:space="preserve">248 </w:t>
      </w:r>
      <w:r>
        <w:t xml:space="preserve">Overall, the results confirm that the three components encode complementary aspects of benchmark </w:t>
      </w:r>
      <w:r>
        <w:rPr>
          <w:sz w:val="12"/>
        </w:rPr>
        <w:t xml:space="preserve">249 </w:t>
      </w:r>
      <w:r>
        <w:t>health.</w:t>
      </w:r>
    </w:p>
    <w:p w:rsidR="008D3E3C" w:rsidRDefault="00000000">
      <w:pPr>
        <w:ind w:left="-5" w:right="137"/>
      </w:pPr>
      <w:r>
        <w:rPr>
          <w:sz w:val="12"/>
        </w:rPr>
        <w:t xml:space="preserve">250 </w:t>
      </w:r>
      <w:r>
        <w:t xml:space="preserve">Robustness and Sensitivity. We evaluate the robustness of the proposed framework under multiple </w:t>
      </w:r>
      <w:r>
        <w:rPr>
          <w:sz w:val="12"/>
        </w:rPr>
        <w:t xml:space="preserve">251 </w:t>
      </w:r>
      <w:r>
        <w:t xml:space="preserve">perturbations, including score noise, model dropout, parameter variation, and aggregation schemes. </w:t>
      </w:r>
      <w:r>
        <w:rPr>
          <w:sz w:val="12"/>
        </w:rPr>
        <w:t xml:space="preserve">252 </w:t>
      </w:r>
      <w:r>
        <w:t>Under Gaussian noise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01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w:t>
      </w:r>
      <w:r>
        <w:t>), the resulting rankings remain stable, with Spearman cor-</w:t>
      </w:r>
    </w:p>
    <w:p w:rsidR="008D3E3C" w:rsidRDefault="00000000">
      <w:pPr>
        <w:numPr>
          <w:ilvl w:val="0"/>
          <w:numId w:val="33"/>
        </w:numPr>
        <w:ind w:right="88" w:hanging="399"/>
        <w:jc w:val="left"/>
      </w:pPr>
      <w:r>
        <w:t>relations remaining above 0.9 under moderate perturbation and degrading only gradually as the</w:t>
      </w:r>
    </w:p>
    <w:p w:rsidR="008D3E3C" w:rsidRDefault="00000000">
      <w:pPr>
        <w:numPr>
          <w:ilvl w:val="0"/>
          <w:numId w:val="33"/>
        </w:numPr>
        <w:spacing w:after="102" w:line="228" w:lineRule="auto"/>
        <w:ind w:right="88" w:hanging="399"/>
        <w:jc w:val="left"/>
      </w:pPr>
      <w:r>
        <w:t xml:space="preserve">noise level increases; detailed settings and results are provided in Appendix G. Similarly, random </w:t>
      </w:r>
      <w:r>
        <w:rPr>
          <w:sz w:val="12"/>
        </w:rPr>
        <w:t xml:space="preserve">255 </w:t>
      </w:r>
      <w:r>
        <w:t xml:space="preserve">model dropout from </w:t>
      </w:r>
      <w:r>
        <w:rPr>
          <w:rFonts w:ascii="Cambria" w:eastAsia="Cambria" w:hAnsi="Cambria" w:cs="Cambria"/>
        </w:rPr>
        <w:t xml:space="preserve">5% </w:t>
      </w:r>
      <w:r>
        <w:t xml:space="preserve">to </w:t>
      </w:r>
      <w:r>
        <w:rPr>
          <w:rFonts w:ascii="Cambria" w:eastAsia="Cambria" w:hAnsi="Cambria" w:cs="Cambria"/>
        </w:rPr>
        <w:t xml:space="preserve">60% </w:t>
      </w:r>
      <w:r>
        <w:t xml:space="preserve">produces only gradual ranking degradation, indicating resilience to </w:t>
      </w:r>
      <w:r>
        <w:rPr>
          <w:sz w:val="12"/>
        </w:rPr>
        <w:t xml:space="preserve">256 </w:t>
      </w:r>
      <w:r>
        <w:t>incomplete evaluation coverage; the full dropout results are also reported in Appendix G.</w:t>
      </w:r>
    </w:p>
    <w:p w:rsidR="008D3E3C" w:rsidRDefault="00000000">
      <w:pPr>
        <w:ind w:left="-5" w:right="137"/>
      </w:pPr>
      <w:r>
        <w:rPr>
          <w:sz w:val="12"/>
        </w:rPr>
        <w:t xml:space="preserve">257 </w:t>
      </w:r>
      <w:r>
        <w:t xml:space="preserve">We further analyze sensitivity to key design choices in the anti-saturation component. Varying </w:t>
      </w:r>
      <w:r>
        <w:rPr>
          <w:sz w:val="12"/>
        </w:rPr>
        <w:t xml:space="preserve">258 </w:t>
      </w:r>
      <w:r>
        <w:t xml:space="preserve">the static/dynamic weighting in </w:t>
      </w:r>
      <w:r>
        <w:rPr>
          <w:rFonts w:ascii="Cambria" w:eastAsia="Cambria" w:hAnsi="Cambria" w:cs="Cambria"/>
          <w:i/>
        </w:rPr>
        <w:t>S</w:t>
      </w:r>
      <w:r>
        <w:rPr>
          <w:rFonts w:ascii="Cambria" w:eastAsia="Cambria" w:hAnsi="Cambria" w:cs="Cambria"/>
          <w:vertAlign w:val="subscript"/>
        </w:rPr>
        <w:t xml:space="preserve">AS </w:t>
      </w:r>
      <w:r>
        <w:t xml:space="preserve">and the temporal projection window used in </w:t>
      </w:r>
      <w:r>
        <w:rPr>
          <w:rFonts w:ascii="Cambria" w:eastAsia="Cambria" w:hAnsi="Cambria" w:cs="Cambria"/>
          <w:i/>
        </w:rPr>
        <w:t>S</w:t>
      </w:r>
      <w:r>
        <w:rPr>
          <w:rFonts w:ascii="Cambria" w:eastAsia="Cambria" w:hAnsi="Cambria" w:cs="Cambria"/>
          <w:vertAlign w:val="subscript"/>
        </w:rPr>
        <w:t xml:space="preserve">Dyn </w:t>
      </w:r>
      <w:r>
        <w:t xml:space="preserve">produces </w:t>
      </w:r>
      <w:r>
        <w:rPr>
          <w:sz w:val="12"/>
        </w:rPr>
        <w:t xml:space="preserve">259 </w:t>
      </w:r>
      <w:r>
        <w:t xml:space="preserve">negligible changes in the final ranking, with Spearman correlations above 0.99 across all tested </w:t>
      </w:r>
      <w:r>
        <w:rPr>
          <w:sz w:val="12"/>
        </w:rPr>
        <w:t xml:space="preserve">260 </w:t>
      </w:r>
      <w:r>
        <w:t xml:space="preserve">configurations, as detailed in Appendix H. In addition, the EDR threshold used in </w:t>
      </w:r>
      <w:r>
        <w:rPr>
          <w:rFonts w:ascii="Cambria" w:eastAsia="Cambria" w:hAnsi="Cambria" w:cs="Cambria"/>
          <w:i/>
        </w:rPr>
        <w:t>S</w:t>
      </w:r>
      <w:r>
        <w:rPr>
          <w:rFonts w:ascii="Cambria" w:eastAsia="Cambria" w:hAnsi="Cambria" w:cs="Cambria"/>
          <w:vertAlign w:val="subscript"/>
        </w:rPr>
        <w:t xml:space="preserve">Disc </w:t>
      </w:r>
      <w:r>
        <w:t>is varied</w:t>
      </w:r>
    </w:p>
    <w:p w:rsidR="008D3E3C" w:rsidRDefault="00000000">
      <w:pPr>
        <w:numPr>
          <w:ilvl w:val="0"/>
          <w:numId w:val="34"/>
        </w:numPr>
        <w:ind w:right="137" w:hanging="399"/>
      </w:pPr>
      <w:r>
        <w:t xml:space="preserve">across </w:t>
      </w:r>
      <w:r>
        <w:rPr>
          <w:rFonts w:ascii="Cambria" w:eastAsia="Cambria" w:hAnsi="Cambria" w:cs="Cambria"/>
          <w:i/>
        </w:rPr>
        <w:t xml:space="preserve">δ </w:t>
      </w:r>
      <w:r>
        <w:rPr>
          <w:rFonts w:ascii="Cambria" w:eastAsia="Cambria" w:hAnsi="Cambria" w:cs="Cambria"/>
        </w:rPr>
        <w:t>∈ [0</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5</w:t>
      </w:r>
      <w:r>
        <w:rPr>
          <w:rFonts w:ascii="Cambria" w:eastAsia="Cambria" w:hAnsi="Cambria" w:cs="Cambria"/>
          <w:i/>
        </w:rPr>
        <w:t>.</w:t>
      </w:r>
      <w:r>
        <w:rPr>
          <w:rFonts w:ascii="Cambria" w:eastAsia="Cambria" w:hAnsi="Cambria" w:cs="Cambria"/>
        </w:rPr>
        <w:t>0%]</w:t>
      </w:r>
      <w:r>
        <w:t>, and the resulting rankings remain highly consistent with the default setting;</w:t>
      </w:r>
    </w:p>
    <w:p w:rsidR="008D3E3C" w:rsidRDefault="00000000">
      <w:pPr>
        <w:numPr>
          <w:ilvl w:val="0"/>
          <w:numId w:val="34"/>
        </w:numPr>
        <w:spacing w:after="85"/>
        <w:ind w:right="137" w:hanging="399"/>
      </w:pPr>
      <w:r>
        <w:t xml:space="preserve">this threshold sensitivity analysis is provided in Appendix C. We also compare the CRITIC objective </w:t>
      </w:r>
      <w:r>
        <w:rPr>
          <w:sz w:val="12"/>
        </w:rPr>
        <w:t xml:space="preserve">263 </w:t>
      </w:r>
      <w:r>
        <w:t xml:space="preserve">weighting scheme with uniform weighting and observe that CRITIC yields consistently more stable </w:t>
      </w:r>
      <w:r>
        <w:rPr>
          <w:sz w:val="12"/>
        </w:rPr>
        <w:t xml:space="preserve">264 </w:t>
      </w:r>
      <w:r>
        <w:t xml:space="preserve">rankings under both noise injection and model dropout, supporting its use as a data-driven aggregation </w:t>
      </w:r>
      <w:r>
        <w:rPr>
          <w:sz w:val="12"/>
        </w:rPr>
        <w:t xml:space="preserve">265 </w:t>
      </w:r>
      <w:r>
        <w:t>strategy; the comparative results are included in Appendix G.</w:t>
      </w:r>
    </w:p>
    <w:p w:rsidR="008D3E3C" w:rsidRDefault="00000000">
      <w:pPr>
        <w:ind w:left="-5" w:right="137"/>
      </w:pPr>
      <w:r>
        <w:rPr>
          <w:sz w:val="12"/>
        </w:rPr>
        <w:t xml:space="preserve">266 </w:t>
      </w:r>
      <w:r>
        <w:t xml:space="preserve">To examine potential bias from data availability, we analyze the relationship between benchmark </w:t>
      </w:r>
      <w:r>
        <w:rPr>
          <w:sz w:val="12"/>
        </w:rPr>
        <w:t xml:space="preserve">267 </w:t>
      </w:r>
      <w:r>
        <w:t xml:space="preserve">coverage and BHI scores. Although coverage is strongly correlated with </w:t>
      </w:r>
      <w:r>
        <w:rPr>
          <w:rFonts w:ascii="Cambria" w:eastAsia="Cambria" w:hAnsi="Cambria" w:cs="Cambria"/>
          <w:i/>
        </w:rPr>
        <w:t>S</w:t>
      </w:r>
      <w:r>
        <w:rPr>
          <w:rFonts w:ascii="Cambria" w:eastAsia="Cambria" w:hAnsi="Cambria" w:cs="Cambria"/>
          <w:vertAlign w:val="subscript"/>
        </w:rPr>
        <w:t xml:space="preserve">Imp </w:t>
      </w:r>
      <w:r>
        <w:t>by construction, its</w:t>
      </w:r>
    </w:p>
    <w:p w:rsidR="008D3E3C" w:rsidRDefault="00000000">
      <w:pPr>
        <w:numPr>
          <w:ilvl w:val="0"/>
          <w:numId w:val="35"/>
        </w:numPr>
        <w:ind w:right="88" w:hanging="399"/>
        <w:jc w:val="left"/>
      </w:pPr>
      <w:r>
        <w:lastRenderedPageBreak/>
        <w:t xml:space="preserve">correlation with </w:t>
      </w:r>
      <w:r>
        <w:rPr>
          <w:rFonts w:ascii="Cambria" w:eastAsia="Cambria" w:hAnsi="Cambria" w:cs="Cambria"/>
          <w:i/>
        </w:rPr>
        <w:t>S</w:t>
      </w:r>
      <w:r>
        <w:rPr>
          <w:rFonts w:ascii="Cambria" w:eastAsia="Cambria" w:hAnsi="Cambria" w:cs="Cambria"/>
          <w:vertAlign w:val="subscript"/>
        </w:rPr>
        <w:t xml:space="preserve">Disc </w:t>
      </w:r>
      <w:r>
        <w:t xml:space="preserve">and </w:t>
      </w:r>
      <w:r>
        <w:rPr>
          <w:rFonts w:ascii="Cambria" w:eastAsia="Cambria" w:hAnsi="Cambria" w:cs="Cambria"/>
          <w:i/>
        </w:rPr>
        <w:t>S</w:t>
      </w:r>
      <w:r>
        <w:rPr>
          <w:rFonts w:ascii="Cambria" w:eastAsia="Cambria" w:hAnsi="Cambria" w:cs="Cambria"/>
          <w:vertAlign w:val="subscript"/>
        </w:rPr>
        <w:t xml:space="preserve">AS </w:t>
      </w:r>
      <w:r>
        <w:t>remains weak, and the overall correlation with BHI is moderate,</w:t>
      </w:r>
    </w:p>
    <w:p w:rsidR="008D3E3C" w:rsidRDefault="00000000">
      <w:pPr>
        <w:numPr>
          <w:ilvl w:val="0"/>
          <w:numId w:val="35"/>
        </w:numPr>
        <w:spacing w:after="381" w:line="228" w:lineRule="auto"/>
        <w:ind w:right="88" w:hanging="399"/>
        <w:jc w:val="left"/>
      </w:pPr>
      <w:r>
        <w:t xml:space="preserve">indicating that the final ranking is not dominated by benchmark popularity or evaluation frequency; </w:t>
      </w:r>
      <w:r>
        <w:rPr>
          <w:sz w:val="12"/>
        </w:rPr>
        <w:t xml:space="preserve">270 </w:t>
      </w:r>
      <w:r>
        <w:t xml:space="preserve">detailed coverage-bias results are reported in Appendix I. Overall, these results demonstrate that the </w:t>
      </w:r>
      <w:r>
        <w:rPr>
          <w:sz w:val="12"/>
        </w:rPr>
        <w:t xml:space="preserve">271 </w:t>
      </w:r>
      <w:r>
        <w:t>BHI framework is robust to score noise, model sparsity, parameter choices, and coverage variation.</w:t>
      </w:r>
    </w:p>
    <w:p w:rsidR="008D3E3C" w:rsidRDefault="00000000">
      <w:pPr>
        <w:pStyle w:val="1"/>
        <w:tabs>
          <w:tab w:val="center" w:pos="2651"/>
        </w:tabs>
        <w:ind w:left="-15" w:firstLine="0"/>
      </w:pPr>
      <w:r>
        <w:rPr>
          <w:sz w:val="12"/>
        </w:rPr>
        <w:t xml:space="preserve">272 </w:t>
      </w:r>
      <w:r>
        <w:t>6</w:t>
      </w:r>
      <w:r>
        <w:tab/>
        <w:t>External Validation and Case Study</w:t>
      </w:r>
    </w:p>
    <w:p w:rsidR="008D3E3C" w:rsidRDefault="00000000">
      <w:pPr>
        <w:numPr>
          <w:ilvl w:val="0"/>
          <w:numId w:val="36"/>
        </w:numPr>
        <w:ind w:right="137" w:hanging="392"/>
      </w:pPr>
      <w:r>
        <w:t>To examine whether BHI is consistent with external evidence, we conduct a diagnostic case study</w:t>
      </w:r>
    </w:p>
    <w:p w:rsidR="008D3E3C" w:rsidRDefault="00000000">
      <w:pPr>
        <w:numPr>
          <w:ilvl w:val="0"/>
          <w:numId w:val="36"/>
        </w:numPr>
        <w:ind w:right="137" w:hanging="392"/>
      </w:pPr>
      <w:r>
        <w:t xml:space="preserve">using two benchmark cohorts defined independently of the BHI computation. The known-saturated </w:t>
      </w:r>
      <w:r>
        <w:rPr>
          <w:sz w:val="12"/>
        </w:rPr>
        <w:t xml:space="preserve">275 </w:t>
      </w:r>
      <w:r>
        <w:t xml:space="preserve">cohort includes benchmarks widely regarded as losing frontier-level diagnostic value due to ceiling </w:t>
      </w:r>
      <w:r>
        <w:rPr>
          <w:sz w:val="12"/>
        </w:rPr>
        <w:t xml:space="preserve">276 </w:t>
      </w:r>
      <w:r>
        <w:t>effects, score compression, leakage concerns, or replacement by stronger successors, while the</w:t>
      </w:r>
    </w:p>
    <w:p w:rsidR="008D3E3C" w:rsidRDefault="00000000">
      <w:pPr>
        <w:spacing w:after="114"/>
        <w:ind w:left="-5" w:right="137"/>
      </w:pPr>
      <w:r>
        <w:rPr>
          <w:sz w:val="12"/>
        </w:rPr>
        <w:t xml:space="preserve">277 </w:t>
      </w:r>
      <w:r>
        <w:t xml:space="preserve">active frontier cohort includes benchmarks that remain in recent frontier-model reports for reasoning, </w:t>
      </w:r>
      <w:r>
        <w:rPr>
          <w:sz w:val="12"/>
        </w:rPr>
        <w:t xml:space="preserve">278 </w:t>
      </w:r>
      <w:r>
        <w:t xml:space="preserve">browsing, coding, and agentic evaluation. These cohort labels are used only for validation and are </w:t>
      </w:r>
      <w:r>
        <w:rPr>
          <w:sz w:val="12"/>
        </w:rPr>
        <w:t xml:space="preserve">279 </w:t>
      </w:r>
      <w:r>
        <w:t>never used to compute BHI scores.</w:t>
      </w:r>
    </w:p>
    <w:p w:rsidR="008D3E3C" w:rsidRDefault="00000000">
      <w:pPr>
        <w:numPr>
          <w:ilvl w:val="0"/>
          <w:numId w:val="37"/>
        </w:numPr>
        <w:ind w:right="137" w:hanging="399"/>
      </w:pPr>
      <w:r>
        <w:rPr>
          <w:noProof/>
        </w:rPr>
        <w:drawing>
          <wp:anchor distT="0" distB="0" distL="114300" distR="114300" simplePos="0" relativeHeight="251667456" behindDoc="0" locked="0" layoutInCell="1" allowOverlap="0">
            <wp:simplePos x="0" y="0"/>
            <wp:positionH relativeFrom="column">
              <wp:posOffset>2910602</wp:posOffset>
            </wp:positionH>
            <wp:positionV relativeFrom="paragraph">
              <wp:posOffset>55079</wp:posOffset>
            </wp:positionV>
            <wp:extent cx="2417064" cy="1514856"/>
            <wp:effectExtent l="0" t="0" r="0" b="0"/>
            <wp:wrapSquare wrapText="bothSides"/>
            <wp:docPr id="172367" name="Picture 172367"/>
            <wp:cNvGraphicFramePr/>
            <a:graphic xmlns:a="http://schemas.openxmlformats.org/drawingml/2006/main">
              <a:graphicData uri="http://schemas.openxmlformats.org/drawingml/2006/picture">
                <pic:pic xmlns:pic="http://schemas.openxmlformats.org/drawingml/2006/picture">
                  <pic:nvPicPr>
                    <pic:cNvPr id="172367" name="Picture 172367"/>
                    <pic:cNvPicPr/>
                  </pic:nvPicPr>
                  <pic:blipFill>
                    <a:blip r:embed="rId30"/>
                    <a:stretch>
                      <a:fillRect/>
                    </a:stretch>
                  </pic:blipFill>
                  <pic:spPr>
                    <a:xfrm>
                      <a:off x="0" y="0"/>
                      <a:ext cx="2417064" cy="1514856"/>
                    </a:xfrm>
                    <a:prstGeom prst="rect">
                      <a:avLst/>
                    </a:prstGeom>
                  </pic:spPr>
                </pic:pic>
              </a:graphicData>
            </a:graphic>
          </wp:anchor>
        </w:drawing>
      </w:r>
      <w:r>
        <w:t>Figure 6 provides a temporal check:</w:t>
      </w:r>
      <w:r>
        <w:tab/>
        <w:t>known-</w:t>
      </w:r>
    </w:p>
    <w:p w:rsidR="008D3E3C" w:rsidRDefault="00000000">
      <w:pPr>
        <w:numPr>
          <w:ilvl w:val="0"/>
          <w:numId w:val="37"/>
        </w:numPr>
        <w:ind w:right="137" w:hanging="399"/>
      </w:pPr>
      <w:r>
        <w:t xml:space="preserve">saturated benchmarks show reduced presence in </w:t>
      </w:r>
      <w:r>
        <w:rPr>
          <w:sz w:val="12"/>
        </w:rPr>
        <w:t xml:space="preserve">282 </w:t>
      </w:r>
      <w:r>
        <w:t xml:space="preserve">recent frontier reports, whereas active frontier </w:t>
      </w:r>
      <w:r>
        <w:rPr>
          <w:sz w:val="12"/>
        </w:rPr>
        <w:t xml:space="preserve">283 </w:t>
      </w:r>
      <w:r>
        <w:t xml:space="preserve">benchmarks remain in contemporary evaluation </w:t>
      </w:r>
      <w:r>
        <w:rPr>
          <w:sz w:val="12"/>
        </w:rPr>
        <w:t xml:space="preserve">284 </w:t>
      </w:r>
      <w:r>
        <w:t xml:space="preserve">practice. Table 3 further shows a clear separation </w:t>
      </w:r>
      <w:r>
        <w:rPr>
          <w:sz w:val="12"/>
        </w:rPr>
        <w:t xml:space="preserve">285 </w:t>
      </w:r>
      <w:r>
        <w:t xml:space="preserve">between the two groups, with known-saturated </w:t>
      </w:r>
      <w:r>
        <w:rPr>
          <w:sz w:val="12"/>
        </w:rPr>
        <w:t xml:space="preserve">286 </w:t>
      </w:r>
      <w:r>
        <w:t xml:space="preserve">benchmarks averaging </w:t>
      </w:r>
      <w:r>
        <w:rPr>
          <w:rFonts w:ascii="Cambria" w:eastAsia="Cambria" w:hAnsi="Cambria" w:cs="Cambria"/>
        </w:rPr>
        <w:t>0</w:t>
      </w:r>
      <w:r>
        <w:rPr>
          <w:rFonts w:ascii="Cambria" w:eastAsia="Cambria" w:hAnsi="Cambria" w:cs="Cambria"/>
          <w:i/>
        </w:rPr>
        <w:t>.</w:t>
      </w:r>
      <w:r>
        <w:rPr>
          <w:rFonts w:ascii="Cambria" w:eastAsia="Cambria" w:hAnsi="Cambria" w:cs="Cambria"/>
        </w:rPr>
        <w:t>227 ± 0</w:t>
      </w:r>
      <w:r>
        <w:rPr>
          <w:rFonts w:ascii="Cambria" w:eastAsia="Cambria" w:hAnsi="Cambria" w:cs="Cambria"/>
          <w:i/>
        </w:rPr>
        <w:t>.</w:t>
      </w:r>
      <w:r>
        <w:rPr>
          <w:rFonts w:ascii="Cambria" w:eastAsia="Cambria" w:hAnsi="Cambria" w:cs="Cambria"/>
        </w:rPr>
        <w:t xml:space="preserve">048 </w:t>
      </w:r>
      <w:r>
        <w:t xml:space="preserve">and active </w:t>
      </w:r>
      <w:r>
        <w:rPr>
          <w:sz w:val="12"/>
        </w:rPr>
        <w:t xml:space="preserve">287 </w:t>
      </w:r>
      <w:r>
        <w:t xml:space="preserve">frontier benchmarks averaging </w:t>
      </w:r>
      <w:r>
        <w:rPr>
          <w:rFonts w:ascii="Cambria" w:eastAsia="Cambria" w:hAnsi="Cambria" w:cs="Cambria"/>
        </w:rPr>
        <w:t>0</w:t>
      </w:r>
      <w:r>
        <w:rPr>
          <w:rFonts w:ascii="Cambria" w:eastAsia="Cambria" w:hAnsi="Cambria" w:cs="Cambria"/>
          <w:i/>
        </w:rPr>
        <w:t>.</w:t>
      </w:r>
      <w:r>
        <w:rPr>
          <w:rFonts w:ascii="Cambria" w:eastAsia="Cambria" w:hAnsi="Cambria" w:cs="Cambria"/>
        </w:rPr>
        <w:t>600 ± 0</w:t>
      </w:r>
      <w:r>
        <w:rPr>
          <w:rFonts w:ascii="Cambria" w:eastAsia="Cambria" w:hAnsi="Cambria" w:cs="Cambria"/>
          <w:i/>
        </w:rPr>
        <w:t>.</w:t>
      </w:r>
      <w:r>
        <w:rPr>
          <w:rFonts w:ascii="Cambria" w:eastAsia="Cambria" w:hAnsi="Cambria" w:cs="Cambria"/>
        </w:rPr>
        <w:t>038</w:t>
      </w:r>
      <w:r>
        <w:t xml:space="preserve">. </w:t>
      </w:r>
      <w:r>
        <w:rPr>
          <w:sz w:val="12"/>
        </w:rPr>
        <w:t xml:space="preserve">288 </w:t>
      </w:r>
      <w:r>
        <w:t xml:space="preserve">This supports directional consistency with external </w:t>
      </w:r>
      <w:r>
        <w:rPr>
          <w:sz w:val="12"/>
        </w:rPr>
        <w:t xml:space="preserve">289 </w:t>
      </w:r>
      <w:r>
        <w:t xml:space="preserve">practice, though it should be interpreted as face </w:t>
      </w:r>
      <w:r>
        <w:rPr>
          <w:sz w:val="12"/>
        </w:rPr>
        <w:t xml:space="preserve">290 </w:t>
      </w:r>
      <w:r>
        <w:t xml:space="preserve">validity rather than calibration against an absolute </w:t>
      </w:r>
      <w:r>
        <w:rPr>
          <w:sz w:val="12"/>
        </w:rPr>
        <w:t xml:space="preserve">291 </w:t>
      </w:r>
      <w:r>
        <w:t>ground-truth health score.</w:t>
      </w:r>
    </w:p>
    <w:p w:rsidR="008D3E3C" w:rsidRDefault="00000000">
      <w:pPr>
        <w:spacing w:after="3" w:line="259" w:lineRule="auto"/>
        <w:ind w:left="10" w:right="144"/>
        <w:jc w:val="right"/>
      </w:pPr>
      <w:r>
        <w:t>Figure 6: Temporal adoption patterns of known-</w:t>
      </w:r>
    </w:p>
    <w:p w:rsidR="008D3E3C" w:rsidRDefault="00000000">
      <w:pPr>
        <w:numPr>
          <w:ilvl w:val="0"/>
          <w:numId w:val="38"/>
        </w:numPr>
        <w:ind w:right="137" w:hanging="399"/>
      </w:pPr>
      <w:r>
        <w:t>The component decomposition further explains saturated and active frontier benchmarks.</w:t>
      </w:r>
    </w:p>
    <w:p w:rsidR="008D3E3C" w:rsidRDefault="00000000">
      <w:pPr>
        <w:numPr>
          <w:ilvl w:val="0"/>
          <w:numId w:val="38"/>
        </w:numPr>
        <w:ind w:right="137" w:hanging="399"/>
      </w:pPr>
      <w:r>
        <w:t>why benchmarks receive low BHI scores. Hel-</w:t>
      </w:r>
    </w:p>
    <w:p w:rsidR="008D3E3C" w:rsidRDefault="00000000">
      <w:pPr>
        <w:numPr>
          <w:ilvl w:val="0"/>
          <w:numId w:val="38"/>
        </w:numPr>
        <w:ind w:right="137" w:hanging="399"/>
      </w:pPr>
      <w:r>
        <w:t>laSwag and ARC-Challenge are mainly penalized by severe ceiling effects, reflected in extremely low</w:t>
      </w:r>
    </w:p>
    <w:p w:rsidR="008D3E3C" w:rsidRDefault="00000000">
      <w:pPr>
        <w:numPr>
          <w:ilvl w:val="0"/>
          <w:numId w:val="38"/>
        </w:numPr>
        <w:ind w:right="137" w:hanging="399"/>
      </w:pPr>
      <w:r>
        <w:rPr>
          <w:rFonts w:ascii="Cambria" w:eastAsia="Cambria" w:hAnsi="Cambria" w:cs="Cambria"/>
          <w:i/>
        </w:rPr>
        <w:t>S</w:t>
      </w:r>
      <w:r>
        <w:rPr>
          <w:rFonts w:ascii="Cambria" w:eastAsia="Cambria" w:hAnsi="Cambria" w:cs="Cambria"/>
          <w:i/>
          <w:vertAlign w:val="subscript"/>
        </w:rPr>
        <w:t>AS</w:t>
      </w:r>
      <w:r>
        <w:t>. HumanEval and MBPP retain some discriminative signal but have low anti-saturation scores,</w:t>
      </w:r>
    </w:p>
    <w:p w:rsidR="008D3E3C" w:rsidRDefault="00000000">
      <w:pPr>
        <w:numPr>
          <w:ilvl w:val="0"/>
          <w:numId w:val="38"/>
        </w:numPr>
        <w:ind w:right="137" w:hanging="399"/>
      </w:pPr>
      <w:r>
        <w:t xml:space="preserve">suggesting that function-level coding tasks have largely been absorbed by contemporary training and </w:t>
      </w:r>
      <w:r>
        <w:rPr>
          <w:sz w:val="12"/>
        </w:rPr>
        <w:t xml:space="preserve">297 </w:t>
      </w:r>
      <w:r>
        <w:t xml:space="preserve">evaluation practice. C-Eval degrades across all three axes, consistent with its reduced reliability as </w:t>
      </w:r>
      <w:r>
        <w:rPr>
          <w:sz w:val="12"/>
        </w:rPr>
        <w:t xml:space="preserve">298 </w:t>
      </w:r>
      <w:r>
        <w:t>a modern subject-knowledge benchmark. Importantly, GSM8K and MMLU still retain non-trivial</w:t>
      </w:r>
    </w:p>
    <w:p w:rsidR="008D3E3C" w:rsidRDefault="00000000">
      <w:pPr>
        <w:numPr>
          <w:ilvl w:val="0"/>
          <w:numId w:val="39"/>
        </w:numPr>
        <w:ind w:right="137" w:hanging="399"/>
      </w:pPr>
      <w:r>
        <w:rPr>
          <w:rFonts w:ascii="Cambria" w:eastAsia="Cambria" w:hAnsi="Cambria" w:cs="Cambria"/>
          <w:i/>
        </w:rPr>
        <w:t>S</w:t>
      </w:r>
      <w:r>
        <w:rPr>
          <w:rFonts w:ascii="Cambria" w:eastAsia="Cambria" w:hAnsi="Cambria" w:cs="Cambria"/>
          <w:i/>
          <w:vertAlign w:val="subscript"/>
        </w:rPr>
        <w:t>Imp</w:t>
      </w:r>
      <w:r>
        <w:t>, indicating that their low BHI scores are not merely caused by low visibility or sparse reporting,</w:t>
      </w:r>
    </w:p>
    <w:p w:rsidR="008D3E3C" w:rsidRDefault="00000000">
      <w:pPr>
        <w:numPr>
          <w:ilvl w:val="0"/>
          <w:numId w:val="39"/>
        </w:numPr>
        <w:ind w:right="137" w:hanging="399"/>
      </w:pPr>
      <w:r>
        <w:t>but are mainly saturation-driven. This decomposition shows that BHI not only ranks benchmarks,</w:t>
      </w:r>
    </w:p>
    <w:p w:rsidR="008D3E3C" w:rsidRDefault="00000000">
      <w:pPr>
        <w:numPr>
          <w:ilvl w:val="0"/>
          <w:numId w:val="39"/>
        </w:numPr>
        <w:spacing w:after="289"/>
        <w:ind w:right="137" w:hanging="399"/>
      </w:pPr>
      <w:r>
        <w:t xml:space="preserve">but also distinguishes failure modes including saturation-driven obsolescence, weak adoption, and </w:t>
      </w:r>
      <w:r>
        <w:rPr>
          <w:sz w:val="12"/>
        </w:rPr>
        <w:t xml:space="preserve">302 </w:t>
      </w:r>
      <w:r>
        <w:t>reduced discrimination.</w:t>
      </w:r>
    </w:p>
    <w:p w:rsidR="008D3E3C" w:rsidRDefault="00000000">
      <w:pPr>
        <w:ind w:left="751" w:right="137"/>
      </w:pPr>
      <w:r>
        <w:t>Table 3: BHI Distribution Across Known-Saturated and Active Frontier Benchmark Cohorts</w:t>
      </w:r>
    </w:p>
    <w:tbl>
      <w:tblPr>
        <w:tblStyle w:val="TableGrid"/>
        <w:tblW w:w="7884" w:type="dxa"/>
        <w:tblInd w:w="483" w:type="dxa"/>
        <w:tblCellMar>
          <w:top w:w="20" w:type="dxa"/>
          <w:left w:w="0" w:type="dxa"/>
          <w:bottom w:w="0" w:type="dxa"/>
          <w:right w:w="0" w:type="dxa"/>
        </w:tblCellMar>
        <w:tblLook w:val="04A0" w:firstRow="1" w:lastRow="0" w:firstColumn="1" w:lastColumn="0" w:noHBand="0" w:noVBand="1"/>
      </w:tblPr>
      <w:tblGrid>
        <w:gridCol w:w="710"/>
        <w:gridCol w:w="5157"/>
        <w:gridCol w:w="468"/>
        <w:gridCol w:w="468"/>
        <w:gridCol w:w="468"/>
        <w:gridCol w:w="468"/>
        <w:gridCol w:w="336"/>
      </w:tblGrid>
      <w:tr w:rsidR="008D3E3C">
        <w:trPr>
          <w:trHeight w:val="325"/>
        </w:trPr>
        <w:tc>
          <w:tcPr>
            <w:tcW w:w="1743"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t>Category</w:t>
            </w:r>
          </w:p>
        </w:tc>
        <w:tc>
          <w:tcPr>
            <w:tcW w:w="2409"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Benchmark</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80" w:firstLine="0"/>
              <w:jc w:val="left"/>
            </w:pPr>
            <w:r>
              <w:rPr>
                <w:rFonts w:ascii="Cambria" w:eastAsia="Cambria" w:hAnsi="Cambria" w:cs="Cambria"/>
                <w:i/>
              </w:rPr>
              <w:t>S</w:t>
            </w:r>
            <w:r>
              <w:rPr>
                <w:sz w:val="14"/>
              </w:rPr>
              <w:t>Disc</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119" w:firstLine="0"/>
              <w:jc w:val="left"/>
            </w:pPr>
            <w:r>
              <w:rPr>
                <w:rFonts w:ascii="Cambria" w:eastAsia="Cambria" w:hAnsi="Cambria" w:cs="Cambria"/>
                <w:i/>
              </w:rPr>
              <w:t>S</w:t>
            </w:r>
            <w:r>
              <w:rPr>
                <w:sz w:val="14"/>
              </w:rPr>
              <w:t>AS</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96" w:firstLine="0"/>
              <w:jc w:val="left"/>
            </w:pPr>
            <w:r>
              <w:rPr>
                <w:rFonts w:ascii="Cambria" w:eastAsia="Cambria" w:hAnsi="Cambria" w:cs="Cambria"/>
                <w:i/>
              </w:rPr>
              <w:t>S</w:t>
            </w:r>
            <w:r>
              <w:rPr>
                <w:sz w:val="14"/>
              </w:rPr>
              <w:t>Imp</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91" w:firstLine="0"/>
              <w:jc w:val="left"/>
            </w:pPr>
            <w:r>
              <w:t>BHI</w:t>
            </w:r>
          </w:p>
        </w:tc>
        <w:tc>
          <w:tcPr>
            <w:tcW w:w="58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Rank</w:t>
            </w:r>
          </w:p>
        </w:tc>
      </w:tr>
      <w:tr w:rsidR="008D3E3C">
        <w:trPr>
          <w:trHeight w:val="1910"/>
        </w:trPr>
        <w:tc>
          <w:tcPr>
            <w:tcW w:w="1743" w:type="dxa"/>
            <w:tcBorders>
              <w:top w:val="single" w:sz="4" w:space="0" w:color="000000"/>
              <w:left w:val="nil"/>
              <w:bottom w:val="nil"/>
              <w:right w:val="nil"/>
            </w:tcBorders>
          </w:tcPr>
          <w:p w:rsidR="008D3E3C" w:rsidRDefault="008D3E3C">
            <w:pPr>
              <w:spacing w:after="160" w:line="259" w:lineRule="auto"/>
              <w:ind w:left="0" w:firstLine="0"/>
              <w:jc w:val="left"/>
            </w:pPr>
          </w:p>
        </w:tc>
        <w:tc>
          <w:tcPr>
            <w:tcW w:w="2409" w:type="dxa"/>
            <w:tcBorders>
              <w:top w:val="single" w:sz="4" w:space="0" w:color="000000"/>
              <w:left w:val="nil"/>
              <w:bottom w:val="nil"/>
              <w:right w:val="nil"/>
            </w:tcBorders>
            <w:vAlign w:val="bottom"/>
          </w:tcPr>
          <w:p w:rsidR="008D3E3C" w:rsidRDefault="00000000">
            <w:pPr>
              <w:spacing w:after="0" w:line="259" w:lineRule="auto"/>
              <w:ind w:left="-1743" w:right="-3733" w:firstLine="0"/>
              <w:jc w:val="left"/>
            </w:pPr>
            <w:r>
              <w:rPr>
                <w:noProof/>
              </w:rPr>
              <w:drawing>
                <wp:inline distT="0" distB="0" distL="0" distR="0">
                  <wp:extent cx="5010912" cy="1408176"/>
                  <wp:effectExtent l="0" t="0" r="0" b="0"/>
                  <wp:docPr id="172366" name="Picture 172366"/>
                  <wp:cNvGraphicFramePr/>
                  <a:graphic xmlns:a="http://schemas.openxmlformats.org/drawingml/2006/main">
                    <a:graphicData uri="http://schemas.openxmlformats.org/drawingml/2006/picture">
                      <pic:pic xmlns:pic="http://schemas.openxmlformats.org/drawingml/2006/picture">
                        <pic:nvPicPr>
                          <pic:cNvPr id="172366" name="Picture 172366"/>
                          <pic:cNvPicPr/>
                        </pic:nvPicPr>
                        <pic:blipFill>
                          <a:blip r:embed="rId31"/>
                          <a:stretch>
                            <a:fillRect/>
                          </a:stretch>
                        </pic:blipFill>
                        <pic:spPr>
                          <a:xfrm>
                            <a:off x="0" y="0"/>
                            <a:ext cx="5010912" cy="1408176"/>
                          </a:xfrm>
                          <a:prstGeom prst="rect">
                            <a:avLst/>
                          </a:prstGeom>
                        </pic:spPr>
                      </pic:pic>
                    </a:graphicData>
                  </a:graphic>
                </wp:inline>
              </w:drawing>
            </w:r>
            <w:r>
              <w:t>Humanity’s Last Exam[21]</w:t>
            </w:r>
          </w:p>
        </w:tc>
        <w:tc>
          <w:tcPr>
            <w:tcW w:w="787" w:type="dxa"/>
            <w:tcBorders>
              <w:top w:val="single" w:sz="4" w:space="0" w:color="000000"/>
              <w:left w:val="nil"/>
              <w:bottom w:val="nil"/>
              <w:right w:val="nil"/>
            </w:tcBorders>
            <w:vAlign w:val="bottom"/>
          </w:tcPr>
          <w:p w:rsidR="008D3E3C" w:rsidRDefault="00000000">
            <w:pPr>
              <w:spacing w:after="0" w:line="259" w:lineRule="auto"/>
              <w:ind w:left="0" w:firstLine="0"/>
              <w:jc w:val="left"/>
            </w:pPr>
            <w:r>
              <w:t>0.6608</w:t>
            </w:r>
          </w:p>
        </w:tc>
        <w:tc>
          <w:tcPr>
            <w:tcW w:w="787" w:type="dxa"/>
            <w:tcBorders>
              <w:top w:val="single" w:sz="4" w:space="0" w:color="000000"/>
              <w:left w:val="nil"/>
              <w:bottom w:val="nil"/>
              <w:right w:val="nil"/>
            </w:tcBorders>
            <w:vAlign w:val="bottom"/>
          </w:tcPr>
          <w:p w:rsidR="008D3E3C" w:rsidRDefault="00000000">
            <w:pPr>
              <w:spacing w:after="0" w:line="259" w:lineRule="auto"/>
              <w:ind w:left="0" w:firstLine="0"/>
              <w:jc w:val="left"/>
            </w:pPr>
            <w:r>
              <w:t>0.6299</w:t>
            </w:r>
          </w:p>
        </w:tc>
        <w:tc>
          <w:tcPr>
            <w:tcW w:w="787" w:type="dxa"/>
            <w:tcBorders>
              <w:top w:val="single" w:sz="4" w:space="0" w:color="000000"/>
              <w:left w:val="nil"/>
              <w:bottom w:val="nil"/>
              <w:right w:val="nil"/>
            </w:tcBorders>
            <w:vAlign w:val="bottom"/>
          </w:tcPr>
          <w:p w:rsidR="008D3E3C" w:rsidRDefault="00000000">
            <w:pPr>
              <w:spacing w:after="0" w:line="259" w:lineRule="auto"/>
              <w:ind w:left="0" w:firstLine="0"/>
              <w:jc w:val="left"/>
            </w:pPr>
            <w:r>
              <w:t>0.7710</w:t>
            </w:r>
          </w:p>
        </w:tc>
        <w:tc>
          <w:tcPr>
            <w:tcW w:w="787" w:type="dxa"/>
            <w:tcBorders>
              <w:top w:val="single" w:sz="4" w:space="0" w:color="000000"/>
              <w:left w:val="nil"/>
              <w:bottom w:val="nil"/>
              <w:right w:val="nil"/>
            </w:tcBorders>
            <w:vAlign w:val="bottom"/>
          </w:tcPr>
          <w:p w:rsidR="008D3E3C" w:rsidRDefault="00000000">
            <w:pPr>
              <w:spacing w:after="0" w:line="259" w:lineRule="auto"/>
              <w:ind w:left="0" w:firstLine="0"/>
              <w:jc w:val="left"/>
            </w:pPr>
            <w:r>
              <w:t>0.6846</w:t>
            </w:r>
          </w:p>
        </w:tc>
        <w:tc>
          <w:tcPr>
            <w:tcW w:w="585" w:type="dxa"/>
            <w:tcBorders>
              <w:top w:val="single" w:sz="4" w:space="0" w:color="000000"/>
              <w:left w:val="nil"/>
              <w:bottom w:val="nil"/>
              <w:right w:val="nil"/>
            </w:tcBorders>
            <w:vAlign w:val="bottom"/>
          </w:tcPr>
          <w:p w:rsidR="008D3E3C" w:rsidRDefault="00000000">
            <w:pPr>
              <w:spacing w:after="0" w:line="259" w:lineRule="auto"/>
              <w:ind w:left="183" w:firstLine="0"/>
              <w:jc w:val="left"/>
            </w:pPr>
            <w:r>
              <w:t>1</w:t>
            </w:r>
          </w:p>
        </w:tc>
      </w:tr>
      <w:tr w:rsidR="008D3E3C">
        <w:trPr>
          <w:trHeight w:val="218"/>
        </w:trPr>
        <w:tc>
          <w:tcPr>
            <w:tcW w:w="1743" w:type="dxa"/>
            <w:tcBorders>
              <w:top w:val="nil"/>
              <w:left w:val="nil"/>
              <w:bottom w:val="nil"/>
              <w:right w:val="nil"/>
            </w:tcBorders>
          </w:tcPr>
          <w:p w:rsidR="008D3E3C" w:rsidRDefault="008D3E3C">
            <w:pPr>
              <w:spacing w:after="160" w:line="259" w:lineRule="auto"/>
              <w:ind w:left="0" w:firstLine="0"/>
              <w:jc w:val="left"/>
            </w:pPr>
          </w:p>
        </w:tc>
        <w:tc>
          <w:tcPr>
            <w:tcW w:w="2409" w:type="dxa"/>
            <w:tcBorders>
              <w:top w:val="nil"/>
              <w:left w:val="nil"/>
              <w:bottom w:val="nil"/>
              <w:right w:val="nil"/>
            </w:tcBorders>
          </w:tcPr>
          <w:p w:rsidR="008D3E3C" w:rsidRDefault="00000000">
            <w:pPr>
              <w:spacing w:after="0" w:line="259" w:lineRule="auto"/>
              <w:ind w:left="0" w:firstLine="0"/>
              <w:jc w:val="left"/>
            </w:pPr>
            <w:r>
              <w:t>SWE-Lancer[36]</w:t>
            </w:r>
          </w:p>
        </w:tc>
        <w:tc>
          <w:tcPr>
            <w:tcW w:w="787" w:type="dxa"/>
            <w:tcBorders>
              <w:top w:val="nil"/>
              <w:left w:val="nil"/>
              <w:bottom w:val="nil"/>
              <w:right w:val="nil"/>
            </w:tcBorders>
          </w:tcPr>
          <w:p w:rsidR="008D3E3C" w:rsidRDefault="00000000">
            <w:pPr>
              <w:spacing w:after="0" w:line="259" w:lineRule="auto"/>
              <w:ind w:left="0" w:firstLine="0"/>
              <w:jc w:val="left"/>
            </w:pPr>
            <w:r>
              <w:t>0.9979</w:t>
            </w:r>
          </w:p>
        </w:tc>
        <w:tc>
          <w:tcPr>
            <w:tcW w:w="787" w:type="dxa"/>
            <w:tcBorders>
              <w:top w:val="nil"/>
              <w:left w:val="nil"/>
              <w:bottom w:val="nil"/>
              <w:right w:val="nil"/>
            </w:tcBorders>
          </w:tcPr>
          <w:p w:rsidR="008D3E3C" w:rsidRDefault="00000000">
            <w:pPr>
              <w:spacing w:after="0" w:line="259" w:lineRule="auto"/>
              <w:ind w:left="0" w:firstLine="0"/>
              <w:jc w:val="left"/>
            </w:pPr>
            <w:r>
              <w:t>0.6102</w:t>
            </w:r>
          </w:p>
        </w:tc>
        <w:tc>
          <w:tcPr>
            <w:tcW w:w="787" w:type="dxa"/>
            <w:tcBorders>
              <w:top w:val="nil"/>
              <w:left w:val="nil"/>
              <w:bottom w:val="nil"/>
              <w:right w:val="nil"/>
            </w:tcBorders>
          </w:tcPr>
          <w:p w:rsidR="008D3E3C" w:rsidRDefault="00000000">
            <w:pPr>
              <w:spacing w:after="0" w:line="259" w:lineRule="auto"/>
              <w:ind w:left="0" w:firstLine="0"/>
              <w:jc w:val="left"/>
            </w:pPr>
            <w:r>
              <w:t>0.1757</w:t>
            </w:r>
          </w:p>
        </w:tc>
        <w:tc>
          <w:tcPr>
            <w:tcW w:w="787" w:type="dxa"/>
            <w:tcBorders>
              <w:top w:val="nil"/>
              <w:left w:val="nil"/>
              <w:bottom w:val="nil"/>
              <w:right w:val="nil"/>
            </w:tcBorders>
          </w:tcPr>
          <w:p w:rsidR="008D3E3C" w:rsidRDefault="00000000">
            <w:pPr>
              <w:spacing w:after="0" w:line="259" w:lineRule="auto"/>
              <w:ind w:left="0" w:firstLine="0"/>
              <w:jc w:val="left"/>
            </w:pPr>
            <w:r>
              <w:t>0.5992</w:t>
            </w:r>
          </w:p>
        </w:tc>
        <w:tc>
          <w:tcPr>
            <w:tcW w:w="585" w:type="dxa"/>
            <w:tcBorders>
              <w:top w:val="nil"/>
              <w:left w:val="nil"/>
              <w:bottom w:val="nil"/>
              <w:right w:val="nil"/>
            </w:tcBorders>
          </w:tcPr>
          <w:p w:rsidR="008D3E3C" w:rsidRDefault="00000000">
            <w:pPr>
              <w:spacing w:after="0" w:line="259" w:lineRule="auto"/>
              <w:ind w:left="183" w:firstLine="0"/>
              <w:jc w:val="left"/>
            </w:pPr>
            <w:r>
              <w:t>2</w:t>
            </w:r>
          </w:p>
        </w:tc>
      </w:tr>
      <w:tr w:rsidR="008D3E3C">
        <w:trPr>
          <w:trHeight w:val="218"/>
        </w:trPr>
        <w:tc>
          <w:tcPr>
            <w:tcW w:w="1743" w:type="dxa"/>
            <w:tcBorders>
              <w:top w:val="nil"/>
              <w:left w:val="nil"/>
              <w:bottom w:val="nil"/>
              <w:right w:val="nil"/>
            </w:tcBorders>
          </w:tcPr>
          <w:p w:rsidR="008D3E3C" w:rsidRDefault="008D3E3C">
            <w:pPr>
              <w:spacing w:after="160" w:line="259" w:lineRule="auto"/>
              <w:ind w:left="0" w:firstLine="0"/>
              <w:jc w:val="left"/>
            </w:pPr>
          </w:p>
        </w:tc>
        <w:tc>
          <w:tcPr>
            <w:tcW w:w="2409" w:type="dxa"/>
            <w:tcBorders>
              <w:top w:val="nil"/>
              <w:left w:val="nil"/>
              <w:bottom w:val="nil"/>
              <w:right w:val="nil"/>
            </w:tcBorders>
          </w:tcPr>
          <w:p w:rsidR="008D3E3C" w:rsidRDefault="00000000">
            <w:pPr>
              <w:spacing w:after="0" w:line="259" w:lineRule="auto"/>
              <w:ind w:left="0" w:firstLine="0"/>
              <w:jc w:val="left"/>
            </w:pPr>
            <w:r>
              <w:t>BrowseComp[23]</w:t>
            </w:r>
          </w:p>
        </w:tc>
        <w:tc>
          <w:tcPr>
            <w:tcW w:w="787" w:type="dxa"/>
            <w:tcBorders>
              <w:top w:val="nil"/>
              <w:left w:val="nil"/>
              <w:bottom w:val="nil"/>
              <w:right w:val="nil"/>
            </w:tcBorders>
          </w:tcPr>
          <w:p w:rsidR="008D3E3C" w:rsidRDefault="00000000">
            <w:pPr>
              <w:spacing w:after="0" w:line="259" w:lineRule="auto"/>
              <w:ind w:left="0" w:firstLine="0"/>
              <w:jc w:val="left"/>
            </w:pPr>
            <w:r>
              <w:t>0.8042</w:t>
            </w:r>
          </w:p>
        </w:tc>
        <w:tc>
          <w:tcPr>
            <w:tcW w:w="787" w:type="dxa"/>
            <w:tcBorders>
              <w:top w:val="nil"/>
              <w:left w:val="nil"/>
              <w:bottom w:val="nil"/>
              <w:right w:val="nil"/>
            </w:tcBorders>
          </w:tcPr>
          <w:p w:rsidR="008D3E3C" w:rsidRDefault="00000000">
            <w:pPr>
              <w:spacing w:after="0" w:line="259" w:lineRule="auto"/>
              <w:ind w:left="0" w:firstLine="0"/>
              <w:jc w:val="left"/>
            </w:pPr>
            <w:r>
              <w:t>0.3281</w:t>
            </w:r>
          </w:p>
        </w:tc>
        <w:tc>
          <w:tcPr>
            <w:tcW w:w="787" w:type="dxa"/>
            <w:tcBorders>
              <w:top w:val="nil"/>
              <w:left w:val="nil"/>
              <w:bottom w:val="nil"/>
              <w:right w:val="nil"/>
            </w:tcBorders>
          </w:tcPr>
          <w:p w:rsidR="008D3E3C" w:rsidRDefault="00000000">
            <w:pPr>
              <w:spacing w:after="0" w:line="259" w:lineRule="auto"/>
              <w:ind w:left="0" w:firstLine="0"/>
              <w:jc w:val="left"/>
            </w:pPr>
            <w:r>
              <w:t>0.6475</w:t>
            </w:r>
          </w:p>
        </w:tc>
        <w:tc>
          <w:tcPr>
            <w:tcW w:w="787" w:type="dxa"/>
            <w:tcBorders>
              <w:top w:val="nil"/>
              <w:left w:val="nil"/>
              <w:bottom w:val="nil"/>
              <w:right w:val="nil"/>
            </w:tcBorders>
          </w:tcPr>
          <w:p w:rsidR="008D3E3C" w:rsidRDefault="00000000">
            <w:pPr>
              <w:spacing w:after="0" w:line="259" w:lineRule="auto"/>
              <w:ind w:left="0" w:firstLine="0"/>
              <w:jc w:val="left"/>
            </w:pPr>
            <w:r>
              <w:t>0.5845</w:t>
            </w:r>
          </w:p>
        </w:tc>
        <w:tc>
          <w:tcPr>
            <w:tcW w:w="585" w:type="dxa"/>
            <w:tcBorders>
              <w:top w:val="nil"/>
              <w:left w:val="nil"/>
              <w:bottom w:val="nil"/>
              <w:right w:val="nil"/>
            </w:tcBorders>
          </w:tcPr>
          <w:p w:rsidR="008D3E3C" w:rsidRDefault="00000000">
            <w:pPr>
              <w:spacing w:after="0" w:line="259" w:lineRule="auto"/>
              <w:ind w:left="183" w:firstLine="0"/>
              <w:jc w:val="left"/>
            </w:pPr>
            <w:r>
              <w:t>4</w:t>
            </w:r>
          </w:p>
        </w:tc>
      </w:tr>
      <w:tr w:rsidR="008D3E3C">
        <w:trPr>
          <w:trHeight w:val="218"/>
        </w:trPr>
        <w:tc>
          <w:tcPr>
            <w:tcW w:w="1743" w:type="dxa"/>
            <w:tcBorders>
              <w:top w:val="nil"/>
              <w:left w:val="nil"/>
              <w:bottom w:val="nil"/>
              <w:right w:val="nil"/>
            </w:tcBorders>
          </w:tcPr>
          <w:p w:rsidR="008D3E3C" w:rsidRDefault="008D3E3C">
            <w:pPr>
              <w:spacing w:after="160" w:line="259" w:lineRule="auto"/>
              <w:ind w:left="0" w:firstLine="0"/>
              <w:jc w:val="left"/>
            </w:pPr>
          </w:p>
        </w:tc>
        <w:tc>
          <w:tcPr>
            <w:tcW w:w="2409" w:type="dxa"/>
            <w:tcBorders>
              <w:top w:val="nil"/>
              <w:left w:val="nil"/>
              <w:bottom w:val="nil"/>
              <w:right w:val="nil"/>
            </w:tcBorders>
          </w:tcPr>
          <w:p w:rsidR="008D3E3C" w:rsidRDefault="00000000">
            <w:pPr>
              <w:spacing w:after="0" w:line="259" w:lineRule="auto"/>
              <w:ind w:left="0" w:firstLine="0"/>
              <w:jc w:val="left"/>
            </w:pPr>
            <w:r>
              <w:t>ARC-AGI-2[37]</w:t>
            </w:r>
          </w:p>
        </w:tc>
        <w:tc>
          <w:tcPr>
            <w:tcW w:w="787" w:type="dxa"/>
            <w:tcBorders>
              <w:top w:val="nil"/>
              <w:left w:val="nil"/>
              <w:bottom w:val="nil"/>
              <w:right w:val="nil"/>
            </w:tcBorders>
          </w:tcPr>
          <w:p w:rsidR="008D3E3C" w:rsidRDefault="00000000">
            <w:pPr>
              <w:spacing w:after="0" w:line="259" w:lineRule="auto"/>
              <w:ind w:left="0" w:firstLine="0"/>
              <w:jc w:val="left"/>
            </w:pPr>
            <w:r>
              <w:t>0.8531</w:t>
            </w:r>
          </w:p>
        </w:tc>
        <w:tc>
          <w:tcPr>
            <w:tcW w:w="787" w:type="dxa"/>
            <w:tcBorders>
              <w:top w:val="nil"/>
              <w:left w:val="nil"/>
              <w:bottom w:val="nil"/>
              <w:right w:val="nil"/>
            </w:tcBorders>
          </w:tcPr>
          <w:p w:rsidR="008D3E3C" w:rsidRDefault="00000000">
            <w:pPr>
              <w:spacing w:after="0" w:line="259" w:lineRule="auto"/>
              <w:ind w:left="0" w:firstLine="0"/>
              <w:jc w:val="left"/>
            </w:pPr>
            <w:r>
              <w:t>0.4411</w:t>
            </w:r>
          </w:p>
        </w:tc>
        <w:tc>
          <w:tcPr>
            <w:tcW w:w="787" w:type="dxa"/>
            <w:tcBorders>
              <w:top w:val="nil"/>
              <w:left w:val="nil"/>
              <w:bottom w:val="nil"/>
              <w:right w:val="nil"/>
            </w:tcBorders>
          </w:tcPr>
          <w:p w:rsidR="008D3E3C" w:rsidRDefault="00000000">
            <w:pPr>
              <w:spacing w:after="0" w:line="259" w:lineRule="auto"/>
              <w:ind w:left="0" w:firstLine="0"/>
              <w:jc w:val="left"/>
            </w:pPr>
            <w:r>
              <w:t>0.4513</w:t>
            </w:r>
          </w:p>
        </w:tc>
        <w:tc>
          <w:tcPr>
            <w:tcW w:w="787" w:type="dxa"/>
            <w:tcBorders>
              <w:top w:val="nil"/>
              <w:left w:val="nil"/>
              <w:bottom w:val="nil"/>
              <w:right w:val="nil"/>
            </w:tcBorders>
          </w:tcPr>
          <w:p w:rsidR="008D3E3C" w:rsidRDefault="00000000">
            <w:pPr>
              <w:spacing w:after="0" w:line="259" w:lineRule="auto"/>
              <w:ind w:left="0" w:firstLine="0"/>
              <w:jc w:val="left"/>
            </w:pPr>
            <w:r>
              <w:t>0.5787</w:t>
            </w:r>
          </w:p>
        </w:tc>
        <w:tc>
          <w:tcPr>
            <w:tcW w:w="585" w:type="dxa"/>
            <w:tcBorders>
              <w:top w:val="nil"/>
              <w:left w:val="nil"/>
              <w:bottom w:val="nil"/>
              <w:right w:val="nil"/>
            </w:tcBorders>
          </w:tcPr>
          <w:p w:rsidR="008D3E3C" w:rsidRDefault="00000000">
            <w:pPr>
              <w:spacing w:after="0" w:line="259" w:lineRule="auto"/>
              <w:ind w:left="183" w:firstLine="0"/>
              <w:jc w:val="left"/>
            </w:pPr>
            <w:r>
              <w:t>5</w:t>
            </w:r>
          </w:p>
        </w:tc>
      </w:tr>
      <w:tr w:rsidR="008D3E3C">
        <w:trPr>
          <w:trHeight w:val="264"/>
        </w:trPr>
        <w:tc>
          <w:tcPr>
            <w:tcW w:w="1743" w:type="dxa"/>
            <w:tcBorders>
              <w:top w:val="nil"/>
              <w:left w:val="nil"/>
              <w:bottom w:val="single" w:sz="6" w:space="0" w:color="000000"/>
              <w:right w:val="nil"/>
            </w:tcBorders>
          </w:tcPr>
          <w:p w:rsidR="008D3E3C" w:rsidRDefault="008D3E3C">
            <w:pPr>
              <w:spacing w:after="160" w:line="259" w:lineRule="auto"/>
              <w:ind w:left="0" w:firstLine="0"/>
              <w:jc w:val="left"/>
            </w:pPr>
          </w:p>
        </w:tc>
        <w:tc>
          <w:tcPr>
            <w:tcW w:w="2409" w:type="dxa"/>
            <w:tcBorders>
              <w:top w:val="nil"/>
              <w:left w:val="nil"/>
              <w:bottom w:val="single" w:sz="6" w:space="0" w:color="000000"/>
              <w:right w:val="nil"/>
            </w:tcBorders>
          </w:tcPr>
          <w:p w:rsidR="008D3E3C" w:rsidRDefault="00000000">
            <w:pPr>
              <w:spacing w:after="0" w:line="259" w:lineRule="auto"/>
              <w:ind w:left="0" w:firstLine="0"/>
              <w:jc w:val="left"/>
            </w:pPr>
            <w:r>
              <w:t>LiveCodeBench-V6[38]</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0.8266</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0.2786</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0.6593</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0.5779</w:t>
            </w:r>
          </w:p>
        </w:tc>
        <w:tc>
          <w:tcPr>
            <w:tcW w:w="585" w:type="dxa"/>
            <w:tcBorders>
              <w:top w:val="nil"/>
              <w:left w:val="nil"/>
              <w:bottom w:val="single" w:sz="6" w:space="0" w:color="000000"/>
              <w:right w:val="nil"/>
            </w:tcBorders>
          </w:tcPr>
          <w:p w:rsidR="008D3E3C" w:rsidRDefault="00000000">
            <w:pPr>
              <w:spacing w:after="0" w:line="259" w:lineRule="auto"/>
              <w:ind w:left="183" w:firstLine="0"/>
              <w:jc w:val="left"/>
            </w:pPr>
            <w:r>
              <w:t>6</w:t>
            </w:r>
          </w:p>
        </w:tc>
      </w:tr>
    </w:tbl>
    <w:p w:rsidR="008D3E3C" w:rsidRDefault="00000000">
      <w:pPr>
        <w:ind w:left="-5" w:right="137"/>
      </w:pPr>
      <w:r>
        <w:rPr>
          <w:sz w:val="12"/>
        </w:rPr>
        <w:t xml:space="preserve">303 </w:t>
      </w:r>
      <w:r>
        <w:t xml:space="preserve">Overall, these case studies support BHI as a data-driven benchmark auditing framework whose </w:t>
      </w:r>
      <w:r>
        <w:rPr>
          <w:sz w:val="12"/>
        </w:rPr>
        <w:t xml:space="preserve">304 </w:t>
      </w:r>
      <w:r>
        <w:t>outputs align with external evaluation practice while remaining interpretable at the component level.</w:t>
      </w:r>
    </w:p>
    <w:p w:rsidR="008D3E3C" w:rsidRDefault="00000000">
      <w:pPr>
        <w:spacing w:after="357"/>
        <w:ind w:left="-5" w:right="137"/>
      </w:pPr>
      <w:r>
        <w:rPr>
          <w:sz w:val="12"/>
        </w:rPr>
        <w:t xml:space="preserve">305 </w:t>
      </w:r>
      <w:r>
        <w:t>More detailed domain-specific analyses are provided in Appendix J.</w:t>
      </w:r>
    </w:p>
    <w:p w:rsidR="008D3E3C" w:rsidRDefault="00000000">
      <w:pPr>
        <w:pStyle w:val="1"/>
        <w:tabs>
          <w:tab w:val="center" w:pos="1395"/>
        </w:tabs>
        <w:spacing w:after="186"/>
        <w:ind w:left="-15" w:firstLine="0"/>
      </w:pPr>
      <w:r>
        <w:rPr>
          <w:sz w:val="12"/>
        </w:rPr>
        <w:t xml:space="preserve">306 </w:t>
      </w:r>
      <w:r>
        <w:t>7</w:t>
      </w:r>
      <w:r>
        <w:tab/>
        <w:t>Conclusion</w:t>
      </w:r>
    </w:p>
    <w:p w:rsidR="008D3E3C" w:rsidRDefault="00000000">
      <w:pPr>
        <w:numPr>
          <w:ilvl w:val="0"/>
          <w:numId w:val="40"/>
        </w:numPr>
        <w:ind w:right="137" w:hanging="399"/>
      </w:pPr>
      <w:r>
        <w:t>This paper introduces the Benchmark Health Index (BHI), a data-driven framework for auditing</w:t>
      </w:r>
    </w:p>
    <w:p w:rsidR="008D3E3C" w:rsidRDefault="00000000">
      <w:pPr>
        <w:numPr>
          <w:ilvl w:val="0"/>
          <w:numId w:val="40"/>
        </w:numPr>
        <w:ind w:right="137" w:hanging="399"/>
      </w:pPr>
      <w:r>
        <w:t>LLM benchmarks at the ecosystem level. Unlike conventional model-centric leaderboards, BHI treats</w:t>
      </w:r>
    </w:p>
    <w:p w:rsidR="008D3E3C" w:rsidRDefault="00000000">
      <w:pPr>
        <w:numPr>
          <w:ilvl w:val="0"/>
          <w:numId w:val="40"/>
        </w:numPr>
        <w:ind w:right="137" w:hanging="399"/>
      </w:pPr>
      <w:r>
        <w:t xml:space="preserve">benchmarks themselves as objects of evaluation and quantifies their health through discrimination, </w:t>
      </w:r>
      <w:r>
        <w:rPr>
          <w:sz w:val="12"/>
        </w:rPr>
        <w:t xml:space="preserve">310 </w:t>
      </w:r>
      <w:r>
        <w:t xml:space="preserve">anti-saturation, and capability-weighted adoption. Based on large-scale public technical reports, </w:t>
      </w:r>
      <w:r>
        <w:rPr>
          <w:sz w:val="12"/>
        </w:rPr>
        <w:t xml:space="preserve">311 </w:t>
      </w:r>
      <w:r>
        <w:t xml:space="preserve">BHI produces interpretable benchmark rankings and reveals current failure modes in the evaluation </w:t>
      </w:r>
      <w:r>
        <w:rPr>
          <w:sz w:val="12"/>
        </w:rPr>
        <w:t xml:space="preserve">312 </w:t>
      </w:r>
      <w:r>
        <w:t xml:space="preserve">ecosystem. Validation further shows that its components are necessary, complementary, and stable. </w:t>
      </w:r>
      <w:r>
        <w:rPr>
          <w:sz w:val="12"/>
        </w:rPr>
        <w:t xml:space="preserve">313 </w:t>
      </w:r>
      <w:r>
        <w:t xml:space="preserve">Overall, BHI provides a reproducible quantitative basis for benchmark selection, lifecycle monitoring, </w:t>
      </w:r>
      <w:r>
        <w:rPr>
          <w:sz w:val="12"/>
        </w:rPr>
        <w:t xml:space="preserve">314 </w:t>
      </w:r>
      <w:r>
        <w:t>and systematic benchmark governance.</w:t>
      </w:r>
    </w:p>
    <w:p w:rsidR="008D3E3C" w:rsidRDefault="00000000">
      <w:pPr>
        <w:pStyle w:val="1"/>
        <w:spacing w:after="69"/>
        <w:ind w:left="-5"/>
      </w:pPr>
      <w:r>
        <w:rPr>
          <w:sz w:val="12"/>
        </w:rPr>
        <w:t xml:space="preserve">315 </w:t>
      </w:r>
      <w:r>
        <w:t>References</w:t>
      </w:r>
    </w:p>
    <w:p w:rsidR="008D3E3C" w:rsidRDefault="00000000">
      <w:pPr>
        <w:spacing w:after="156"/>
        <w:ind w:left="-5" w:right="137"/>
      </w:pPr>
      <w:r>
        <w:rPr>
          <w:sz w:val="12"/>
        </w:rPr>
        <w:t xml:space="preserve">316 </w:t>
      </w:r>
      <w:r>
        <w:t xml:space="preserve">[1] Percy Liang, Rishi Bommasani, Tony Lee, et al. Holistic evaluation of language models. </w:t>
      </w:r>
      <w:r>
        <w:rPr>
          <w:sz w:val="12"/>
        </w:rPr>
        <w:t xml:space="preserve">317 </w:t>
      </w:r>
      <w:r>
        <w:rPr>
          <w:i/>
        </w:rPr>
        <w:t>Transactions on Machine Learning Research</w:t>
      </w:r>
      <w:r>
        <w:t xml:space="preserve">, 2023. ISSN 2835-8856. URL </w:t>
      </w:r>
      <w:hyperlink r:id="rId32">
        <w:r>
          <w:t xml:space="preserve">https:// </w:t>
        </w:r>
      </w:hyperlink>
      <w:r>
        <w:rPr>
          <w:sz w:val="12"/>
        </w:rPr>
        <w:t xml:space="preserve">318 </w:t>
      </w:r>
      <w:hyperlink r:id="rId33">
        <w:r>
          <w:t>openreview.net/forum?id=iO4LZibEqW</w:t>
        </w:r>
      </w:hyperlink>
      <w:hyperlink r:id="rId34">
        <w:r>
          <w:t>.</w:t>
        </w:r>
      </w:hyperlink>
      <w:r>
        <w:t xml:space="preserve"> Featured Certification, Expert Certification.</w:t>
      </w:r>
    </w:p>
    <w:p w:rsidR="008D3E3C" w:rsidRDefault="00000000">
      <w:pPr>
        <w:ind w:left="-5" w:right="137"/>
      </w:pPr>
      <w:r>
        <w:rPr>
          <w:sz w:val="12"/>
        </w:rPr>
        <w:t xml:space="preserve">319 </w:t>
      </w:r>
      <w:r>
        <w:t xml:space="preserve">[2] Zhuohang Jiang, Pangjing Wu, Ziran Liang, et al. Hibench: Benchmarking llms capability </w:t>
      </w:r>
      <w:r>
        <w:rPr>
          <w:sz w:val="12"/>
        </w:rPr>
        <w:t xml:space="preserve">320 </w:t>
      </w:r>
      <w:r>
        <w:t xml:space="preserve">on hierarchical structure reasoning. In </w:t>
      </w:r>
      <w:r>
        <w:rPr>
          <w:i/>
        </w:rPr>
        <w:t>Proceedings of the 31st ACM SIGKDD Conference on</w:t>
      </w:r>
    </w:p>
    <w:p w:rsidR="008D3E3C" w:rsidRDefault="00000000">
      <w:pPr>
        <w:spacing w:after="157"/>
        <w:ind w:left="-5" w:right="137"/>
      </w:pPr>
      <w:r>
        <w:rPr>
          <w:sz w:val="12"/>
        </w:rPr>
        <w:t xml:space="preserve">321 </w:t>
      </w:r>
      <w:r>
        <w:rPr>
          <w:i/>
        </w:rPr>
        <w:t>Knowledge Discovery and Data Mining V.2</w:t>
      </w:r>
      <w:r>
        <w:t xml:space="preserve">, KDD ’25, page 5505–5515, New York, NY, USA, </w:t>
      </w:r>
      <w:r>
        <w:rPr>
          <w:sz w:val="12"/>
        </w:rPr>
        <w:t xml:space="preserve">322 </w:t>
      </w:r>
      <w:r>
        <w:t xml:space="preserve">2025. Association for Computing Machinery. ISBN 9798400714542. doi: 10.1145/3711896. </w:t>
      </w:r>
      <w:r>
        <w:rPr>
          <w:sz w:val="12"/>
        </w:rPr>
        <w:t xml:space="preserve">323 </w:t>
      </w:r>
      <w:r>
        <w:t xml:space="preserve">3737378. URL </w:t>
      </w:r>
      <w:hyperlink r:id="rId35">
        <w:r>
          <w:t>https://doi.org/10.1145/3711896.3737378</w:t>
        </w:r>
      </w:hyperlink>
      <w:hyperlink r:id="rId36">
        <w:r>
          <w:t>.</w:t>
        </w:r>
      </w:hyperlink>
    </w:p>
    <w:p w:rsidR="008D3E3C" w:rsidRDefault="00000000">
      <w:pPr>
        <w:spacing w:after="156"/>
        <w:ind w:left="-5" w:right="137"/>
      </w:pPr>
      <w:r>
        <w:rPr>
          <w:sz w:val="12"/>
        </w:rPr>
        <w:t xml:space="preserve">324 </w:t>
      </w:r>
      <w:r>
        <w:t xml:space="preserve">[3] Alex Wang, Amanpreet Singh, Julian Michael, et al. GLUE: A multi-task benchmark and </w:t>
      </w:r>
      <w:r>
        <w:rPr>
          <w:sz w:val="12"/>
        </w:rPr>
        <w:t xml:space="preserve">325 </w:t>
      </w:r>
      <w:r>
        <w:t xml:space="preserve">analysis platform for natural language understanding. In Tal Linzen, Grzegorz Chrupała, and </w:t>
      </w:r>
      <w:r>
        <w:rPr>
          <w:sz w:val="12"/>
        </w:rPr>
        <w:t xml:space="preserve">326 </w:t>
      </w:r>
      <w:r>
        <w:t xml:space="preserve">Afra Alishahi, editors, </w:t>
      </w:r>
      <w:r>
        <w:rPr>
          <w:i/>
        </w:rPr>
        <w:t xml:space="preserve">Proceedings of the 2018 EMNLP Workshop BlackboxNLP: Analyzing </w:t>
      </w:r>
      <w:r>
        <w:rPr>
          <w:sz w:val="12"/>
        </w:rPr>
        <w:t xml:space="preserve">327 </w:t>
      </w:r>
      <w:r>
        <w:rPr>
          <w:i/>
        </w:rPr>
        <w:t>and Interpreting Neural Networks for NLP</w:t>
      </w:r>
      <w:r>
        <w:t xml:space="preserve">, pages 353–355, Brussels, Belgium, November </w:t>
      </w:r>
      <w:r>
        <w:rPr>
          <w:sz w:val="12"/>
        </w:rPr>
        <w:t xml:space="preserve">328 </w:t>
      </w:r>
      <w:r>
        <w:t xml:space="preserve">2018. Association for Computational Linguistics. doi: 10.18653/v1/W18-5446. URL </w:t>
      </w:r>
      <w:hyperlink r:id="rId37">
        <w:r>
          <w:t xml:space="preserve">https: </w:t>
        </w:r>
      </w:hyperlink>
      <w:r>
        <w:rPr>
          <w:sz w:val="12"/>
        </w:rPr>
        <w:t xml:space="preserve">329 </w:t>
      </w:r>
      <w:hyperlink r:id="rId38">
        <w:r>
          <w:t>//aclanthology.org/W18-5446/</w:t>
        </w:r>
      </w:hyperlink>
      <w:hyperlink r:id="rId39">
        <w:r>
          <w:t>.</w:t>
        </w:r>
      </w:hyperlink>
    </w:p>
    <w:p w:rsidR="008D3E3C" w:rsidRDefault="00000000">
      <w:pPr>
        <w:numPr>
          <w:ilvl w:val="0"/>
          <w:numId w:val="41"/>
        </w:numPr>
        <w:ind w:right="137" w:hanging="598"/>
      </w:pPr>
      <w:r>
        <w:t>[4] Aarohi Srivastava, Abhinav Rastogi, Abhishek Rao, et al. Beyond the imitation game: Quan-</w:t>
      </w:r>
    </w:p>
    <w:p w:rsidR="008D3E3C" w:rsidRDefault="00000000">
      <w:pPr>
        <w:numPr>
          <w:ilvl w:val="0"/>
          <w:numId w:val="41"/>
        </w:numPr>
        <w:spacing w:after="157"/>
        <w:ind w:right="137" w:hanging="598"/>
      </w:pPr>
      <w:r>
        <w:t xml:space="preserve">tifying and extrapolating the capabilities of language models. </w:t>
      </w:r>
      <w:r>
        <w:rPr>
          <w:i/>
        </w:rPr>
        <w:t xml:space="preserve">Transactions on Machine </w:t>
      </w:r>
      <w:r>
        <w:rPr>
          <w:sz w:val="12"/>
        </w:rPr>
        <w:t xml:space="preserve">332 </w:t>
      </w:r>
      <w:r>
        <w:rPr>
          <w:i/>
        </w:rPr>
        <w:t>Learning Research</w:t>
      </w:r>
      <w:r>
        <w:t xml:space="preserve">, 2023. ISSN 2835-8856. URL </w:t>
      </w:r>
      <w:hyperlink r:id="rId40">
        <w:r>
          <w:t xml:space="preserve">https://openreview.net/forum?id= </w:t>
        </w:r>
      </w:hyperlink>
      <w:r>
        <w:rPr>
          <w:sz w:val="12"/>
        </w:rPr>
        <w:t xml:space="preserve">333 </w:t>
      </w:r>
      <w:hyperlink r:id="rId41">
        <w:r>
          <w:t>uyTL5Bvosj</w:t>
        </w:r>
      </w:hyperlink>
      <w:hyperlink r:id="rId42">
        <w:r>
          <w:t>.</w:t>
        </w:r>
      </w:hyperlink>
      <w:r>
        <w:t xml:space="preserve"> Featured Certification.</w:t>
      </w:r>
    </w:p>
    <w:p w:rsidR="008D3E3C" w:rsidRDefault="00000000">
      <w:pPr>
        <w:spacing w:after="156"/>
        <w:ind w:left="-5" w:right="137"/>
      </w:pPr>
      <w:r>
        <w:rPr>
          <w:sz w:val="12"/>
        </w:rPr>
        <w:lastRenderedPageBreak/>
        <w:t xml:space="preserve">334 </w:t>
      </w:r>
      <w:r>
        <w:t>[5] Marco Tulio Ribeiro, Tongshuang Wu, Carlos Guestrin, and Sameer Singh. Beyond ac</w:t>
      </w:r>
      <w:r>
        <w:rPr>
          <w:sz w:val="12"/>
        </w:rPr>
        <w:t xml:space="preserve">335 </w:t>
      </w:r>
      <w:r>
        <w:t xml:space="preserve">curacy: Behavioral testing of NLP models with CheckList. In Dan Jurafsky, Joyce Chai, </w:t>
      </w:r>
      <w:r>
        <w:rPr>
          <w:sz w:val="12"/>
        </w:rPr>
        <w:t xml:space="preserve">336 </w:t>
      </w:r>
      <w:r>
        <w:t xml:space="preserve">Natalie Schluter, and Joel Tetreault, editors, </w:t>
      </w:r>
      <w:r>
        <w:rPr>
          <w:i/>
        </w:rPr>
        <w:t xml:space="preserve">Proceedings of the 58th Annual Meeting </w:t>
      </w:r>
      <w:r>
        <w:rPr>
          <w:sz w:val="12"/>
        </w:rPr>
        <w:t xml:space="preserve">337 </w:t>
      </w:r>
      <w:r>
        <w:rPr>
          <w:i/>
        </w:rPr>
        <w:t>of the Association for Computational Linguistics</w:t>
      </w:r>
      <w:r>
        <w:t xml:space="preserve">, pages 4902–4912, Online, July 2020. </w:t>
      </w:r>
      <w:r>
        <w:rPr>
          <w:sz w:val="12"/>
        </w:rPr>
        <w:t xml:space="preserve">338 </w:t>
      </w:r>
      <w:r>
        <w:t xml:space="preserve">Association for Computational Linguistics. doi: 10.18653/v1/2020.acl-main.442. URL </w:t>
      </w:r>
      <w:r>
        <w:rPr>
          <w:sz w:val="12"/>
        </w:rPr>
        <w:t xml:space="preserve">339 </w:t>
      </w:r>
      <w:hyperlink r:id="rId43">
        <w:r>
          <w:t>https://aclanthology.org/2020.acl-main.442/</w:t>
        </w:r>
      </w:hyperlink>
      <w:hyperlink r:id="rId44">
        <w:r>
          <w:t>.</w:t>
        </w:r>
      </w:hyperlink>
    </w:p>
    <w:p w:rsidR="008D3E3C" w:rsidRDefault="00000000">
      <w:pPr>
        <w:numPr>
          <w:ilvl w:val="0"/>
          <w:numId w:val="42"/>
        </w:numPr>
        <w:ind w:right="137" w:hanging="930"/>
      </w:pPr>
      <w:r>
        <w:t>[6] Douwe Kiela, Max Bartolo, Yixin Nie, et al. Dynabench: Rethinking benchmarking in NLP.</w:t>
      </w:r>
    </w:p>
    <w:p w:rsidR="008D3E3C" w:rsidRDefault="00000000">
      <w:pPr>
        <w:numPr>
          <w:ilvl w:val="0"/>
          <w:numId w:val="42"/>
        </w:numPr>
        <w:ind w:right="137" w:hanging="930"/>
      </w:pPr>
      <w:r>
        <w:t xml:space="preserve">In Kristina Toutanova, Anna Rumshisky, Luke Zettlemoyer, et al., editors, </w:t>
      </w:r>
      <w:r>
        <w:rPr>
          <w:i/>
        </w:rPr>
        <w:t>Proceedings of</w:t>
      </w:r>
    </w:p>
    <w:p w:rsidR="008D3E3C" w:rsidRDefault="00000000">
      <w:pPr>
        <w:numPr>
          <w:ilvl w:val="0"/>
          <w:numId w:val="42"/>
        </w:numPr>
        <w:spacing w:after="155" w:line="249" w:lineRule="auto"/>
        <w:ind w:right="137" w:hanging="930"/>
      </w:pPr>
      <w:r>
        <w:rPr>
          <w:i/>
        </w:rPr>
        <w:t xml:space="preserve">the 2021 Conference of the North American Chapter of the Association for Computational </w:t>
      </w:r>
      <w:r>
        <w:rPr>
          <w:sz w:val="12"/>
        </w:rPr>
        <w:t xml:space="preserve">343 </w:t>
      </w:r>
      <w:r>
        <w:rPr>
          <w:i/>
        </w:rPr>
        <w:t>Linguistics: Human Language Technologies</w:t>
      </w:r>
      <w:r>
        <w:t xml:space="preserve">, pages 4110–4124, Online, June 2021. Association </w:t>
      </w:r>
      <w:r>
        <w:rPr>
          <w:sz w:val="12"/>
        </w:rPr>
        <w:t xml:space="preserve">344 </w:t>
      </w:r>
      <w:r>
        <w:t xml:space="preserve">for Computational Linguistics. doi: 10.18653/v1/2021.naacl-main.324. URL </w:t>
      </w:r>
      <w:hyperlink r:id="rId45">
        <w:r>
          <w:t xml:space="preserve">https:// </w:t>
        </w:r>
      </w:hyperlink>
      <w:r>
        <w:rPr>
          <w:sz w:val="12"/>
        </w:rPr>
        <w:t xml:space="preserve">345 </w:t>
      </w:r>
      <w:hyperlink r:id="rId46">
        <w:r>
          <w:t>aclanthology.org/2021.naacl-main.324/</w:t>
        </w:r>
      </w:hyperlink>
      <w:hyperlink r:id="rId47">
        <w:r>
          <w:t>.</w:t>
        </w:r>
      </w:hyperlink>
    </w:p>
    <w:p w:rsidR="008D3E3C" w:rsidRDefault="00000000">
      <w:pPr>
        <w:ind w:left="-5" w:right="137"/>
      </w:pPr>
      <w:r>
        <w:rPr>
          <w:sz w:val="12"/>
        </w:rPr>
        <w:t xml:space="preserve">346 </w:t>
      </w:r>
      <w:r>
        <w:t xml:space="preserve">[7] Alex Wang, Yada Pruksachatkun, Nikita Nangia, et al. </w:t>
      </w:r>
      <w:r>
        <w:rPr>
          <w:i/>
        </w:rPr>
        <w:t xml:space="preserve">SuperGLUE: a stickier benchmark for </w:t>
      </w:r>
      <w:r>
        <w:rPr>
          <w:sz w:val="12"/>
        </w:rPr>
        <w:t xml:space="preserve">347 </w:t>
      </w:r>
      <w:r>
        <w:rPr>
          <w:i/>
        </w:rPr>
        <w:t>general-purpose language understanding systems</w:t>
      </w:r>
      <w:r>
        <w:t>. Curran Associates Inc., Red Hook, NY,</w:t>
      </w:r>
    </w:p>
    <w:p w:rsidR="008D3E3C" w:rsidRDefault="00000000">
      <w:pPr>
        <w:numPr>
          <w:ilvl w:val="0"/>
          <w:numId w:val="43"/>
        </w:numPr>
        <w:spacing w:after="154"/>
        <w:ind w:right="137" w:hanging="930"/>
      </w:pPr>
      <w:r>
        <w:t>USA, 2019.</w:t>
      </w:r>
    </w:p>
    <w:p w:rsidR="008D3E3C" w:rsidRDefault="00000000">
      <w:pPr>
        <w:numPr>
          <w:ilvl w:val="0"/>
          <w:numId w:val="43"/>
        </w:numPr>
        <w:ind w:right="137" w:hanging="930"/>
      </w:pPr>
      <w:r>
        <w:t xml:space="preserve">[8] Jacob Haimes, Cenny Wenner, Kunvar Thaman, et al. Benchmark inflation: Revealing llm </w:t>
      </w:r>
      <w:r>
        <w:rPr>
          <w:sz w:val="12"/>
        </w:rPr>
        <w:t xml:space="preserve">350 </w:t>
      </w:r>
      <w:r>
        <w:t xml:space="preserve">performance gaps using retro-holdouts. In </w:t>
      </w:r>
      <w:r>
        <w:rPr>
          <w:i/>
        </w:rPr>
        <w:t>ICML 2024 Workshop on Data-centric Machine</w:t>
      </w:r>
    </w:p>
    <w:p w:rsidR="008D3E3C" w:rsidRDefault="00000000">
      <w:pPr>
        <w:spacing w:after="157"/>
        <w:ind w:left="-5" w:right="137"/>
      </w:pPr>
      <w:r>
        <w:rPr>
          <w:sz w:val="12"/>
        </w:rPr>
        <w:t xml:space="preserve">351 </w:t>
      </w:r>
      <w:r>
        <w:rPr>
          <w:i/>
        </w:rPr>
        <w:t>Learning Research (DMLR): Datasets for Foundation Models</w:t>
      </w:r>
      <w:r>
        <w:t xml:space="preserve">, Vienna, Austria, July 2024. </w:t>
      </w:r>
      <w:r>
        <w:rPr>
          <w:sz w:val="12"/>
        </w:rPr>
        <w:t xml:space="preserve">352 </w:t>
      </w:r>
      <w:r>
        <w:t xml:space="preserve">URL </w:t>
      </w:r>
      <w:hyperlink r:id="rId48">
        <w:r>
          <w:t>https://icml.cc/virtual/2024/36410</w:t>
        </w:r>
      </w:hyperlink>
      <w:hyperlink r:id="rId49">
        <w:r>
          <w:t>.</w:t>
        </w:r>
      </w:hyperlink>
      <w:r>
        <w:t xml:space="preserve"> Poster presentation. arXiv:2410.09247.</w:t>
      </w:r>
    </w:p>
    <w:p w:rsidR="008D3E3C" w:rsidRDefault="00000000">
      <w:pPr>
        <w:spacing w:after="156"/>
        <w:ind w:left="-5" w:right="137"/>
      </w:pPr>
      <w:r>
        <w:rPr>
          <w:sz w:val="12"/>
        </w:rPr>
        <w:t xml:space="preserve">353 </w:t>
      </w:r>
      <w:r>
        <w:t xml:space="preserve">[9] Mostafa Dehghani, Yi Tay, Alexey A. Gritsenko, et al. The benchmark lottery, 2021. URL </w:t>
      </w:r>
      <w:r>
        <w:rPr>
          <w:sz w:val="12"/>
        </w:rPr>
        <w:t xml:space="preserve">354 </w:t>
      </w:r>
      <w:hyperlink r:id="rId50">
        <w:r>
          <w:t>https://arxiv.org/abs/2107.07002</w:t>
        </w:r>
      </w:hyperlink>
      <w:hyperlink r:id="rId51">
        <w:r>
          <w:t>.</w:t>
        </w:r>
      </w:hyperlink>
    </w:p>
    <w:p w:rsidR="008D3E3C" w:rsidRDefault="00000000">
      <w:pPr>
        <w:spacing w:after="159"/>
        <w:ind w:left="-5" w:right="137"/>
      </w:pPr>
      <w:r>
        <w:rPr>
          <w:sz w:val="12"/>
        </w:rPr>
        <w:t xml:space="preserve">355 </w:t>
      </w:r>
      <w:r>
        <w:t xml:space="preserve">[10] Omar Alonso and Kenneth Church. Evaluating the evaluations: A perspective on benchmarks. </w:t>
      </w:r>
      <w:r>
        <w:rPr>
          <w:sz w:val="12"/>
        </w:rPr>
        <w:t xml:space="preserve">356 </w:t>
      </w:r>
      <w:r>
        <w:rPr>
          <w:i/>
        </w:rPr>
        <w:t>SIGIR Forum</w:t>
      </w:r>
      <w:r>
        <w:t xml:space="preserve">, 58(2):1–27, March 2025. ISSN 0163-5840. doi: 10.1145/3722449.3722467. </w:t>
      </w:r>
      <w:r>
        <w:rPr>
          <w:sz w:val="12"/>
        </w:rPr>
        <w:t xml:space="preserve">357 </w:t>
      </w:r>
      <w:r>
        <w:t xml:space="preserve">URL </w:t>
      </w:r>
      <w:hyperlink r:id="rId52">
        <w:r>
          <w:t>https://doi.org/10.1145/3722449.3722467</w:t>
        </w:r>
      </w:hyperlink>
      <w:hyperlink r:id="rId53">
        <w:r>
          <w:t>.</w:t>
        </w:r>
      </w:hyperlink>
    </w:p>
    <w:p w:rsidR="008D3E3C" w:rsidRDefault="00000000">
      <w:pPr>
        <w:ind w:left="-5" w:right="137"/>
      </w:pPr>
      <w:r>
        <w:rPr>
          <w:sz w:val="12"/>
        </w:rPr>
        <w:t xml:space="preserve">358 </w:t>
      </w:r>
      <w:r>
        <w:t xml:space="preserve">[11] Mahmoud Mohammadi, Yipeng Li, Jane Lo, and Wendy Yip. Evaluation and benchmarking </w:t>
      </w:r>
      <w:r>
        <w:rPr>
          <w:sz w:val="12"/>
        </w:rPr>
        <w:t xml:space="preserve">359 </w:t>
      </w:r>
      <w:r>
        <w:t xml:space="preserve">of llm agents: A survey. In </w:t>
      </w:r>
      <w:r>
        <w:rPr>
          <w:i/>
        </w:rPr>
        <w:t>Proceedings of the 31st ACM SIGKDD Conference on Knowledge</w:t>
      </w:r>
    </w:p>
    <w:p w:rsidR="008D3E3C" w:rsidRDefault="00000000">
      <w:pPr>
        <w:spacing w:after="159"/>
        <w:ind w:left="-5" w:right="137"/>
      </w:pPr>
      <w:r>
        <w:rPr>
          <w:sz w:val="12"/>
        </w:rPr>
        <w:t xml:space="preserve">360 </w:t>
      </w:r>
      <w:r>
        <w:rPr>
          <w:i/>
        </w:rPr>
        <w:t>Discovery and Data Mining V.2</w:t>
      </w:r>
      <w:r>
        <w:t xml:space="preserve">, KDD ’25, page 6129–6139, New York, NY, USA, 2025. </w:t>
      </w:r>
      <w:r>
        <w:rPr>
          <w:sz w:val="12"/>
        </w:rPr>
        <w:t xml:space="preserve">361 </w:t>
      </w:r>
      <w:r>
        <w:t xml:space="preserve">Association for Computing Machinery. ISBN 9798400714542. doi: 10.1145/3711896.3736570. </w:t>
      </w:r>
      <w:r>
        <w:rPr>
          <w:sz w:val="12"/>
        </w:rPr>
        <w:t xml:space="preserve">362 </w:t>
      </w:r>
      <w:r>
        <w:t xml:space="preserve">URL </w:t>
      </w:r>
      <w:hyperlink r:id="rId54">
        <w:r>
          <w:t>https://doi.org/10.1145/3711896.3736570</w:t>
        </w:r>
      </w:hyperlink>
      <w:hyperlink r:id="rId55">
        <w:r>
          <w:t>.</w:t>
        </w:r>
      </w:hyperlink>
    </w:p>
    <w:p w:rsidR="008D3E3C" w:rsidRDefault="00000000">
      <w:pPr>
        <w:numPr>
          <w:ilvl w:val="0"/>
          <w:numId w:val="44"/>
        </w:numPr>
        <w:ind w:right="137" w:hanging="930"/>
      </w:pPr>
      <w:r>
        <w:t>[12] Camille Thibault, Jacob-Junqi Tian, Gabrielle Péloquin-Skulski, et al. A guide to misin-</w:t>
      </w:r>
    </w:p>
    <w:p w:rsidR="008D3E3C" w:rsidRDefault="00000000">
      <w:pPr>
        <w:numPr>
          <w:ilvl w:val="0"/>
          <w:numId w:val="44"/>
        </w:numPr>
        <w:ind w:right="137" w:hanging="930"/>
      </w:pPr>
      <w:r>
        <w:t xml:space="preserve">formation detection data and evaluation. In </w:t>
      </w:r>
      <w:r>
        <w:rPr>
          <w:i/>
        </w:rPr>
        <w:t>Proceedings of the 31st ACM SIGKDD Con-</w:t>
      </w:r>
    </w:p>
    <w:p w:rsidR="008D3E3C" w:rsidRDefault="00000000">
      <w:pPr>
        <w:numPr>
          <w:ilvl w:val="0"/>
          <w:numId w:val="44"/>
        </w:numPr>
        <w:spacing w:after="164"/>
        <w:ind w:right="137" w:hanging="930"/>
      </w:pPr>
      <w:r>
        <w:rPr>
          <w:i/>
        </w:rPr>
        <w:t>ference on Knowledge Discovery and Data Mining V.2</w:t>
      </w:r>
      <w:r>
        <w:t xml:space="preserve">, KDD ’25, page 5801–5809, New </w:t>
      </w:r>
      <w:r>
        <w:rPr>
          <w:sz w:val="12"/>
        </w:rPr>
        <w:t xml:space="preserve">366 </w:t>
      </w:r>
      <w:r>
        <w:t xml:space="preserve">York, NY, USA, 2025. Association for Computing Machinery. ISBN 9798400714542. doi: </w:t>
      </w:r>
      <w:r>
        <w:rPr>
          <w:sz w:val="12"/>
        </w:rPr>
        <w:t xml:space="preserve">367 </w:t>
      </w:r>
      <w:r>
        <w:t xml:space="preserve">10.1145/3711896.3737437. URL </w:t>
      </w:r>
      <w:hyperlink r:id="rId56">
        <w:r>
          <w:t>https://doi.org/10.1145/3711896.3737437</w:t>
        </w:r>
      </w:hyperlink>
      <w:hyperlink r:id="rId57">
        <w:r>
          <w:t>.</w:t>
        </w:r>
      </w:hyperlink>
    </w:p>
    <w:p w:rsidR="008D3E3C" w:rsidRDefault="00000000">
      <w:pPr>
        <w:spacing w:after="162"/>
        <w:ind w:left="-5" w:right="137"/>
      </w:pPr>
      <w:r>
        <w:rPr>
          <w:sz w:val="12"/>
        </w:rPr>
        <w:t xml:space="preserve">368 </w:t>
      </w:r>
      <w:r>
        <w:t xml:space="preserve">[13] Riccardo Lunardi, Vincenzo Della Mea, Stefano Mizzaro, and Kevin Roitero. On robustness </w:t>
      </w:r>
      <w:r>
        <w:rPr>
          <w:sz w:val="12"/>
        </w:rPr>
        <w:t xml:space="preserve">369 </w:t>
      </w:r>
      <w:r>
        <w:t xml:space="preserve">and reliability of benchmark-based evaluation of llms, 2025. URL </w:t>
      </w:r>
      <w:hyperlink r:id="rId58">
        <w:r>
          <w:t xml:space="preserve">https://arxiv.org/ </w:t>
        </w:r>
      </w:hyperlink>
      <w:r>
        <w:rPr>
          <w:sz w:val="12"/>
        </w:rPr>
        <w:t xml:space="preserve">370 </w:t>
      </w:r>
      <w:hyperlink r:id="rId59">
        <w:r>
          <w:t>abs/2509.04013</w:t>
        </w:r>
      </w:hyperlink>
      <w:hyperlink r:id="rId60">
        <w:r>
          <w:t>.</w:t>
        </w:r>
      </w:hyperlink>
    </w:p>
    <w:p w:rsidR="008D3E3C" w:rsidRDefault="00000000">
      <w:pPr>
        <w:spacing w:after="167"/>
        <w:ind w:left="-5" w:right="137"/>
      </w:pPr>
      <w:r>
        <w:rPr>
          <w:sz w:val="12"/>
        </w:rPr>
        <w:t xml:space="preserve">371 </w:t>
      </w:r>
      <w:r>
        <w:t xml:space="preserve">[14] Mingzhe Xing, Rongkai Zhang, Hui Xue, et al. Understanding the weakness of large language </w:t>
      </w:r>
      <w:r>
        <w:rPr>
          <w:sz w:val="12"/>
        </w:rPr>
        <w:t xml:space="preserve">372 </w:t>
      </w:r>
      <w:r>
        <w:t xml:space="preserve">model agents within a complex android environment. In </w:t>
      </w:r>
      <w:r>
        <w:rPr>
          <w:i/>
        </w:rPr>
        <w:t xml:space="preserve">Proceedings of the 30th ACM SIGKDD </w:t>
      </w:r>
      <w:r>
        <w:rPr>
          <w:sz w:val="12"/>
        </w:rPr>
        <w:t xml:space="preserve">373 </w:t>
      </w:r>
      <w:r>
        <w:rPr>
          <w:i/>
        </w:rPr>
        <w:t>Conference on Knowledge Discovery and Data Mining</w:t>
      </w:r>
      <w:r>
        <w:t xml:space="preserve">, KDD ’24, page 6061–6072, New </w:t>
      </w:r>
      <w:r>
        <w:rPr>
          <w:sz w:val="12"/>
        </w:rPr>
        <w:t xml:space="preserve">374 </w:t>
      </w:r>
      <w:r>
        <w:t xml:space="preserve">York, NY, USA, 2024. Association for Computing Machinery. ISBN 9798400704901. doi: </w:t>
      </w:r>
      <w:r>
        <w:rPr>
          <w:sz w:val="12"/>
        </w:rPr>
        <w:t xml:space="preserve">375 </w:t>
      </w:r>
      <w:r>
        <w:t xml:space="preserve">10.1145/3637528.3671650. URL </w:t>
      </w:r>
      <w:hyperlink r:id="rId61">
        <w:r>
          <w:t>https://doi.org/10.1145/3637528.3671650</w:t>
        </w:r>
      </w:hyperlink>
      <w:hyperlink r:id="rId62">
        <w:r>
          <w:t>.</w:t>
        </w:r>
      </w:hyperlink>
    </w:p>
    <w:p w:rsidR="008D3E3C" w:rsidRDefault="00000000">
      <w:pPr>
        <w:spacing w:after="181" w:line="228" w:lineRule="auto"/>
        <w:ind w:left="55" w:right="40" w:hanging="3"/>
        <w:jc w:val="left"/>
      </w:pPr>
      <w:r>
        <w:rPr>
          <w:sz w:val="12"/>
        </w:rPr>
        <w:t>376</w:t>
      </w:r>
      <w:r>
        <w:rPr>
          <w:sz w:val="12"/>
        </w:rPr>
        <w:tab/>
      </w:r>
      <w:r>
        <w:t xml:space="preserve">[15] Hongli Zhou, Hui Huang, Ziqing Zhao, et al. Lost in benchmarks? rethinking large language </w:t>
      </w:r>
      <w:r>
        <w:rPr>
          <w:sz w:val="12"/>
        </w:rPr>
        <w:t>377</w:t>
      </w:r>
      <w:r>
        <w:rPr>
          <w:sz w:val="12"/>
        </w:rPr>
        <w:tab/>
      </w:r>
      <w:r>
        <w:t xml:space="preserve">model benchmarking with item response theory. In </w:t>
      </w:r>
      <w:r>
        <w:rPr>
          <w:i/>
        </w:rPr>
        <w:t xml:space="preserve">Proceedings of the AAAI Conference on </w:t>
      </w:r>
      <w:r>
        <w:rPr>
          <w:sz w:val="12"/>
        </w:rPr>
        <w:t>378</w:t>
      </w:r>
      <w:r>
        <w:rPr>
          <w:sz w:val="12"/>
        </w:rPr>
        <w:tab/>
      </w:r>
      <w:r>
        <w:rPr>
          <w:i/>
        </w:rPr>
        <w:t>Artificial Intelligence</w:t>
      </w:r>
      <w:r>
        <w:t xml:space="preserve">, 2026. URL </w:t>
      </w:r>
      <w:hyperlink r:id="rId63">
        <w:r>
          <w:t>https://arxiv.org/abs/2505.15055</w:t>
        </w:r>
      </w:hyperlink>
      <w:hyperlink r:id="rId64">
        <w:r>
          <w:t>.</w:t>
        </w:r>
      </w:hyperlink>
    </w:p>
    <w:p w:rsidR="008D3E3C" w:rsidRDefault="00000000">
      <w:pPr>
        <w:numPr>
          <w:ilvl w:val="0"/>
          <w:numId w:val="45"/>
        </w:numPr>
        <w:ind w:right="137" w:hanging="498"/>
      </w:pPr>
      <w:r>
        <w:t>[16] Yucheng Li, Yunhao Guo, Frank Guerin, and Chenghua Lin. An open-source data contami-</w:t>
      </w:r>
    </w:p>
    <w:p w:rsidR="008D3E3C" w:rsidRDefault="00000000">
      <w:pPr>
        <w:numPr>
          <w:ilvl w:val="0"/>
          <w:numId w:val="45"/>
        </w:numPr>
        <w:ind w:right="137" w:hanging="498"/>
      </w:pPr>
      <w:r>
        <w:t xml:space="preserve">nation report for large language models. In Yaser Al-Onaizan, Mohit Bansal, and Yun-Nung </w:t>
      </w:r>
      <w:r>
        <w:rPr>
          <w:sz w:val="12"/>
        </w:rPr>
        <w:t xml:space="preserve">381 </w:t>
      </w:r>
      <w:r>
        <w:t xml:space="preserve">Chen, editors, </w:t>
      </w:r>
      <w:r>
        <w:rPr>
          <w:i/>
        </w:rPr>
        <w:t>Findings of the Association for Computational Linguistics: EMNLP 2024</w:t>
      </w:r>
      <w:r>
        <w:t>, pages</w:t>
      </w:r>
    </w:p>
    <w:p w:rsidR="008D3E3C" w:rsidRDefault="00000000">
      <w:pPr>
        <w:spacing w:after="162"/>
        <w:ind w:left="-5" w:right="137"/>
      </w:pPr>
      <w:r>
        <w:rPr>
          <w:sz w:val="12"/>
        </w:rPr>
        <w:lastRenderedPageBreak/>
        <w:t xml:space="preserve">382 </w:t>
      </w:r>
      <w:r>
        <w:t>528–541, Miami, Florida, USA, November 2024. Association for Computational Linguis</w:t>
      </w:r>
      <w:r>
        <w:rPr>
          <w:sz w:val="12"/>
        </w:rPr>
        <w:t xml:space="preserve">383 </w:t>
      </w:r>
      <w:r>
        <w:t xml:space="preserve">tics. doi: 10.18653/v1/2024.findings-emnlp.30. URL </w:t>
      </w:r>
      <w:hyperlink r:id="rId65">
        <w:r>
          <w:t xml:space="preserve">https://aclanthology.org/2024. </w:t>
        </w:r>
      </w:hyperlink>
      <w:r>
        <w:rPr>
          <w:sz w:val="12"/>
        </w:rPr>
        <w:t xml:space="preserve">384 </w:t>
      </w:r>
      <w:hyperlink r:id="rId66">
        <w:r>
          <w:t>findings-emnlp.30/</w:t>
        </w:r>
      </w:hyperlink>
      <w:hyperlink r:id="rId67">
        <w:r>
          <w:t>.</w:t>
        </w:r>
      </w:hyperlink>
    </w:p>
    <w:p w:rsidR="008D3E3C" w:rsidRDefault="00000000">
      <w:pPr>
        <w:numPr>
          <w:ilvl w:val="0"/>
          <w:numId w:val="46"/>
        </w:numPr>
        <w:ind w:right="137" w:hanging="498"/>
      </w:pPr>
      <w:r>
        <w:t>[17] Simon Ott, Adriano Barbosa-Silva, Kathrin Blagec, Jan Brauner, and Matthias Samwald.</w:t>
      </w:r>
    </w:p>
    <w:p w:rsidR="008D3E3C" w:rsidRDefault="00000000">
      <w:pPr>
        <w:numPr>
          <w:ilvl w:val="0"/>
          <w:numId w:val="46"/>
        </w:numPr>
        <w:spacing w:after="168"/>
        <w:ind w:right="137" w:hanging="498"/>
      </w:pPr>
      <w:r>
        <w:t xml:space="preserve">Mapping global dynamics of benchmark creation and saturation in artificial intelligence. </w:t>
      </w:r>
      <w:r>
        <w:rPr>
          <w:sz w:val="12"/>
        </w:rPr>
        <w:t xml:space="preserve">387 </w:t>
      </w:r>
      <w:r>
        <w:rPr>
          <w:i/>
        </w:rPr>
        <w:t>Nature Communications</w:t>
      </w:r>
      <w:r>
        <w:t>, 13(1):6793, 2022.</w:t>
      </w:r>
    </w:p>
    <w:p w:rsidR="008D3E3C" w:rsidRDefault="00000000">
      <w:pPr>
        <w:ind w:left="-5" w:right="137"/>
      </w:pPr>
      <w:r>
        <w:rPr>
          <w:sz w:val="12"/>
        </w:rPr>
        <w:t xml:space="preserve">388 </w:t>
      </w:r>
      <w:r>
        <w:t>[18] Chunyuan Deng, Yilun Zhao, Xiangru Tang, Mark Gerstein, and Arman Cohan. Investigat</w:t>
      </w:r>
      <w:r>
        <w:rPr>
          <w:sz w:val="12"/>
        </w:rPr>
        <w:t xml:space="preserve">389 </w:t>
      </w:r>
      <w:r>
        <w:t>ing data contamination in modern benchmarks for large language models. In Kevin Duh,</w:t>
      </w:r>
    </w:p>
    <w:p w:rsidR="008D3E3C" w:rsidRDefault="00000000">
      <w:pPr>
        <w:spacing w:after="163"/>
        <w:ind w:left="-5" w:right="137"/>
      </w:pPr>
      <w:r>
        <w:rPr>
          <w:sz w:val="12"/>
        </w:rPr>
        <w:t xml:space="preserve">390 </w:t>
      </w:r>
      <w:r>
        <w:t xml:space="preserve">Helena Gomez, and Steven Bethard, editors, </w:t>
      </w:r>
      <w:r>
        <w:rPr>
          <w:i/>
        </w:rPr>
        <w:t xml:space="preserve">Proceedings of the 2024 Conference of the </w:t>
      </w:r>
      <w:r>
        <w:rPr>
          <w:sz w:val="12"/>
        </w:rPr>
        <w:t xml:space="preserve">391 </w:t>
      </w:r>
      <w:r>
        <w:rPr>
          <w:i/>
        </w:rPr>
        <w:t xml:space="preserve">North American Chapter of the Association for Computational Linguistics: Human Language </w:t>
      </w:r>
      <w:r>
        <w:rPr>
          <w:sz w:val="12"/>
        </w:rPr>
        <w:t xml:space="preserve">392 </w:t>
      </w:r>
      <w:r>
        <w:rPr>
          <w:i/>
        </w:rPr>
        <w:t>Technologies (Volume 1: Long Papers)</w:t>
      </w:r>
      <w:r>
        <w:t xml:space="preserve">, pages 8706–8719, Mexico City, Mexico, June 2024. </w:t>
      </w:r>
      <w:r>
        <w:rPr>
          <w:sz w:val="12"/>
        </w:rPr>
        <w:t xml:space="preserve">393 </w:t>
      </w:r>
      <w:r>
        <w:t xml:space="preserve">Association for Computational Linguistics. doi: 10.18653/v1/2024.naacl-long.482. URL </w:t>
      </w:r>
      <w:r>
        <w:rPr>
          <w:sz w:val="12"/>
        </w:rPr>
        <w:t xml:space="preserve">394 </w:t>
      </w:r>
      <w:hyperlink r:id="rId68">
        <w:r>
          <w:t>https://aclanthology.org/2024.naacl-long.482/</w:t>
        </w:r>
      </w:hyperlink>
      <w:hyperlink r:id="rId69">
        <w:r>
          <w:t>.</w:t>
        </w:r>
      </w:hyperlink>
    </w:p>
    <w:p w:rsidR="008D3E3C" w:rsidRDefault="00000000">
      <w:pPr>
        <w:spacing w:after="161"/>
        <w:ind w:left="-5" w:right="137"/>
      </w:pPr>
      <w:r>
        <w:rPr>
          <w:sz w:val="12"/>
        </w:rPr>
        <w:t xml:space="preserve">395 </w:t>
      </w:r>
      <w:r>
        <w:t>[19] Qi Qian, Chengsong Huang, Jingwen Xu, et al. Benchmark</w:t>
      </w:r>
      <w:r>
        <w:rPr>
          <w:rFonts w:ascii="Cambria" w:eastAsia="Cambria" w:hAnsi="Cambria" w:cs="Cambria"/>
          <w:vertAlign w:val="superscript"/>
        </w:rPr>
        <w:t>2</w:t>
      </w:r>
      <w:r>
        <w:t xml:space="preserve">: Systematic evaluation of LLM </w:t>
      </w:r>
      <w:r>
        <w:rPr>
          <w:sz w:val="12"/>
        </w:rPr>
        <w:t xml:space="preserve">396 </w:t>
      </w:r>
      <w:r>
        <w:t xml:space="preserve">benchmarks. </w:t>
      </w:r>
      <w:r>
        <w:rPr>
          <w:i/>
        </w:rPr>
        <w:t>arXiv preprint arXiv:2601.03986</w:t>
      </w:r>
      <w:r>
        <w:t xml:space="preserve">, 2026. doi: 10.48550/arXiv.2601.03986. URL </w:t>
      </w:r>
      <w:r>
        <w:rPr>
          <w:sz w:val="12"/>
        </w:rPr>
        <w:t xml:space="preserve">397 </w:t>
      </w:r>
      <w:hyperlink r:id="rId70">
        <w:r>
          <w:t>https://arxiv.org/abs/2601.03986</w:t>
        </w:r>
      </w:hyperlink>
      <w:hyperlink r:id="rId71">
        <w:r>
          <w:t>.</w:t>
        </w:r>
      </w:hyperlink>
    </w:p>
    <w:p w:rsidR="008D3E3C" w:rsidRDefault="00000000">
      <w:pPr>
        <w:spacing w:after="165"/>
        <w:ind w:left="-5" w:right="137"/>
      </w:pPr>
      <w:r>
        <w:rPr>
          <w:sz w:val="12"/>
        </w:rPr>
        <w:t xml:space="preserve">398 </w:t>
      </w:r>
      <w:r>
        <w:t xml:space="preserve">[20] Timothy R. McIntosh, Teo Susnjak, Nalin Arachchilage, et al. Inadequacies of large language </w:t>
      </w:r>
      <w:r>
        <w:rPr>
          <w:sz w:val="12"/>
        </w:rPr>
        <w:t xml:space="preserve">399 </w:t>
      </w:r>
      <w:r>
        <w:t xml:space="preserve">model benchmarks in the era of generative artificial intelligence. </w:t>
      </w:r>
      <w:r>
        <w:rPr>
          <w:i/>
        </w:rPr>
        <w:t xml:space="preserve">IEEE Transactions on </w:t>
      </w:r>
      <w:r>
        <w:rPr>
          <w:sz w:val="12"/>
        </w:rPr>
        <w:t xml:space="preserve">400 </w:t>
      </w:r>
      <w:r>
        <w:rPr>
          <w:i/>
        </w:rPr>
        <w:t>Artificial Intelligence</w:t>
      </w:r>
      <w:r>
        <w:t>, 7(1):22–39, 2026. doi: 10.1109/TAI.2025.3569516.</w:t>
      </w:r>
    </w:p>
    <w:p w:rsidR="008D3E3C" w:rsidRDefault="00000000">
      <w:pPr>
        <w:numPr>
          <w:ilvl w:val="0"/>
          <w:numId w:val="47"/>
        </w:numPr>
        <w:ind w:right="137" w:hanging="919"/>
      </w:pPr>
      <w:r>
        <w:t>[21] Long Phan, Alice Gatti, Ziwen Han, et al.</w:t>
      </w:r>
      <w:r>
        <w:tab/>
        <w:t>Humanity’s last exam, 2025.</w:t>
      </w:r>
      <w:r>
        <w:tab/>
        <w:t xml:space="preserve">URL </w:t>
      </w:r>
      <w:hyperlink r:id="rId72">
        <w:r>
          <w:t>https:</w:t>
        </w:r>
      </w:hyperlink>
    </w:p>
    <w:p w:rsidR="008D3E3C" w:rsidRDefault="00000000">
      <w:pPr>
        <w:numPr>
          <w:ilvl w:val="0"/>
          <w:numId w:val="47"/>
        </w:numPr>
        <w:spacing w:after="155" w:line="251" w:lineRule="auto"/>
        <w:ind w:right="137" w:hanging="919"/>
      </w:pPr>
      <w:hyperlink r:id="rId73">
        <w:r>
          <w:t>//arxiv.org/abs/2501.14249</w:t>
        </w:r>
      </w:hyperlink>
      <w:hyperlink r:id="rId74">
        <w:r>
          <w:t>.</w:t>
        </w:r>
      </w:hyperlink>
    </w:p>
    <w:p w:rsidR="008D3E3C" w:rsidRDefault="00000000">
      <w:pPr>
        <w:numPr>
          <w:ilvl w:val="0"/>
          <w:numId w:val="47"/>
        </w:numPr>
        <w:spacing w:after="163"/>
        <w:ind w:right="137" w:hanging="919"/>
      </w:pPr>
      <w:r>
        <w:t xml:space="preserve">[22] Jason Wei, Nguyen Karina, Hyung Won Chung, et al. Measuring short-form factuality in large </w:t>
      </w:r>
      <w:r>
        <w:rPr>
          <w:sz w:val="12"/>
        </w:rPr>
        <w:t>404</w:t>
      </w:r>
      <w:r>
        <w:rPr>
          <w:sz w:val="12"/>
        </w:rPr>
        <w:tab/>
      </w:r>
      <w:r>
        <w:t xml:space="preserve">language models, 2024. URL </w:t>
      </w:r>
      <w:hyperlink r:id="rId75">
        <w:r>
          <w:t>https://arxiv.org/abs/2411.04368</w:t>
        </w:r>
      </w:hyperlink>
      <w:hyperlink r:id="rId76">
        <w:r>
          <w:t>.</w:t>
        </w:r>
      </w:hyperlink>
    </w:p>
    <w:p w:rsidR="008D3E3C" w:rsidRDefault="00000000">
      <w:pPr>
        <w:spacing w:after="164"/>
        <w:ind w:left="-5" w:right="137"/>
      </w:pPr>
      <w:r>
        <w:rPr>
          <w:sz w:val="12"/>
        </w:rPr>
        <w:t xml:space="preserve">405 </w:t>
      </w:r>
      <w:r>
        <w:t xml:space="preserve">[23] Jason Wei, Zhiqing Sun, Spencer Papay, et al. Browsecomp: A simple yet challenging </w:t>
      </w:r>
      <w:r>
        <w:rPr>
          <w:sz w:val="12"/>
        </w:rPr>
        <w:t xml:space="preserve">406 </w:t>
      </w:r>
      <w:r>
        <w:t xml:space="preserve">benchmark for browsing agents, 2025. URL </w:t>
      </w:r>
      <w:hyperlink r:id="rId77">
        <w:r>
          <w:t>https://arxiv.org/abs/2504.12516</w:t>
        </w:r>
      </w:hyperlink>
      <w:hyperlink r:id="rId78">
        <w:r>
          <w:t>.</w:t>
        </w:r>
      </w:hyperlink>
    </w:p>
    <w:p w:rsidR="008D3E3C" w:rsidRDefault="00000000">
      <w:pPr>
        <w:spacing w:after="162"/>
        <w:ind w:left="-5" w:right="137"/>
      </w:pPr>
      <w:r>
        <w:rPr>
          <w:sz w:val="12"/>
        </w:rPr>
        <w:t xml:space="preserve">407 </w:t>
      </w:r>
      <w:r>
        <w:t xml:space="preserve">[24] Jonathan Roberts, Mohammad Reza Taesiri, Ansh Sharma, et al. Zerobench: An impossible </w:t>
      </w:r>
      <w:r>
        <w:rPr>
          <w:sz w:val="12"/>
        </w:rPr>
        <w:t xml:space="preserve">408 </w:t>
      </w:r>
      <w:r>
        <w:t xml:space="preserve">visual benchmark for contemporary large multimodal models, 2025. URL </w:t>
      </w:r>
      <w:hyperlink r:id="rId79">
        <w:r>
          <w:t xml:space="preserve">https://arxiv. </w:t>
        </w:r>
      </w:hyperlink>
      <w:r>
        <w:rPr>
          <w:sz w:val="12"/>
        </w:rPr>
        <w:t xml:space="preserve">409 </w:t>
      </w:r>
      <w:hyperlink r:id="rId80">
        <w:r>
          <w:t>org/abs/2502.09696</w:t>
        </w:r>
      </w:hyperlink>
      <w:hyperlink r:id="rId81">
        <w:r>
          <w:t>.</w:t>
        </w:r>
      </w:hyperlink>
    </w:p>
    <w:p w:rsidR="008D3E3C" w:rsidRDefault="00000000">
      <w:pPr>
        <w:numPr>
          <w:ilvl w:val="0"/>
          <w:numId w:val="48"/>
        </w:numPr>
        <w:ind w:right="137" w:hanging="930"/>
      </w:pPr>
      <w:r>
        <w:t>[25] Yifan Zhang and Team Math-AI. American invitational mathematics examination (aime) 2025,</w:t>
      </w:r>
    </w:p>
    <w:p w:rsidR="008D3E3C" w:rsidRDefault="00000000">
      <w:pPr>
        <w:numPr>
          <w:ilvl w:val="0"/>
          <w:numId w:val="48"/>
        </w:numPr>
        <w:spacing w:after="163"/>
        <w:ind w:right="137" w:hanging="930"/>
      </w:pPr>
      <w:r>
        <w:t>2025.</w:t>
      </w:r>
    </w:p>
    <w:p w:rsidR="008D3E3C" w:rsidRDefault="00000000">
      <w:pPr>
        <w:numPr>
          <w:ilvl w:val="0"/>
          <w:numId w:val="48"/>
        </w:numPr>
        <w:ind w:right="137" w:hanging="930"/>
      </w:pPr>
      <w:r>
        <w:t xml:space="preserve">[26] Victor Barres, Honghua Dong, Soham Ray, Xujie Si, and Karthik Narasimhan. </w:t>
      </w:r>
      <w:r>
        <w:rPr>
          <w:rFonts w:ascii="Cambria" w:eastAsia="Cambria" w:hAnsi="Cambria" w:cs="Cambria"/>
          <w:i/>
        </w:rPr>
        <w:t>τ</w:t>
      </w:r>
      <w:r>
        <w:rPr>
          <w:rFonts w:ascii="Cambria" w:eastAsia="Cambria" w:hAnsi="Cambria" w:cs="Cambria"/>
          <w:vertAlign w:val="superscript"/>
        </w:rPr>
        <w:t>2</w:t>
      </w:r>
      <w:r>
        <w:t>-bench:</w:t>
      </w:r>
    </w:p>
    <w:p w:rsidR="008D3E3C" w:rsidRDefault="00000000">
      <w:pPr>
        <w:numPr>
          <w:ilvl w:val="0"/>
          <w:numId w:val="48"/>
        </w:numPr>
        <w:ind w:right="137" w:hanging="930"/>
      </w:pPr>
      <w:r>
        <w:t xml:space="preserve">Evaluating conversational agents in a dual-control environment, 2025. URL </w:t>
      </w:r>
      <w:hyperlink r:id="rId82">
        <w:r>
          <w:t xml:space="preserve">https://arxiv. </w:t>
        </w:r>
      </w:hyperlink>
      <w:r>
        <w:rPr>
          <w:sz w:val="12"/>
        </w:rPr>
        <w:t xml:space="preserve">414 </w:t>
      </w:r>
      <w:hyperlink r:id="rId83">
        <w:r>
          <w:t>org/abs/2506.07982</w:t>
        </w:r>
      </w:hyperlink>
      <w:hyperlink r:id="rId84">
        <w:r>
          <w:t>.</w:t>
        </w:r>
      </w:hyperlink>
    </w:p>
    <w:p w:rsidR="008D3E3C" w:rsidRDefault="00000000">
      <w:pPr>
        <w:numPr>
          <w:ilvl w:val="0"/>
          <w:numId w:val="49"/>
        </w:numPr>
        <w:ind w:right="137" w:hanging="498"/>
      </w:pPr>
      <w:r>
        <w:t>[27] Tejal Patwardhan, Rachel Dias, Elizabeth Proehl, et al. Gdpval: Evaluating ai model perfor-</w:t>
      </w:r>
    </w:p>
    <w:p w:rsidR="008D3E3C" w:rsidRDefault="00000000">
      <w:pPr>
        <w:numPr>
          <w:ilvl w:val="0"/>
          <w:numId w:val="49"/>
        </w:numPr>
        <w:spacing w:after="160"/>
        <w:ind w:right="137" w:hanging="498"/>
      </w:pPr>
      <w:r>
        <w:t xml:space="preserve">mance on real-world economically valuable tasks, 2025. URL </w:t>
      </w:r>
      <w:hyperlink r:id="rId85">
        <w:r>
          <w:t xml:space="preserve">https://arxiv.org/abs/ </w:t>
        </w:r>
      </w:hyperlink>
      <w:r>
        <w:rPr>
          <w:sz w:val="12"/>
        </w:rPr>
        <w:t xml:space="preserve">417 </w:t>
      </w:r>
      <w:hyperlink r:id="rId86">
        <w:r>
          <w:t>2510.04374</w:t>
        </w:r>
      </w:hyperlink>
      <w:hyperlink r:id="rId87">
        <w:r>
          <w:t>.</w:t>
        </w:r>
      </w:hyperlink>
    </w:p>
    <w:p w:rsidR="008D3E3C" w:rsidRDefault="00000000">
      <w:pPr>
        <w:numPr>
          <w:ilvl w:val="0"/>
          <w:numId w:val="50"/>
        </w:numPr>
        <w:ind w:right="137" w:hanging="498"/>
      </w:pPr>
      <w:r>
        <w:t>[28] Yubo Wang, Xueguang Ma, Ge Zhang, et al. Mmlu-pro: a more robust and challenging multi-</w:t>
      </w:r>
    </w:p>
    <w:p w:rsidR="008D3E3C" w:rsidRDefault="00000000">
      <w:pPr>
        <w:numPr>
          <w:ilvl w:val="0"/>
          <w:numId w:val="50"/>
        </w:numPr>
        <w:spacing w:after="161"/>
        <w:ind w:right="137" w:hanging="498"/>
      </w:pPr>
      <w:r>
        <w:t xml:space="preserve">task language understanding benchmark. In </w:t>
      </w:r>
      <w:r>
        <w:rPr>
          <w:i/>
        </w:rPr>
        <w:t xml:space="preserve">Proceedings of the 38th International Conference </w:t>
      </w:r>
      <w:r>
        <w:rPr>
          <w:sz w:val="12"/>
        </w:rPr>
        <w:t xml:space="preserve">420 </w:t>
      </w:r>
      <w:r>
        <w:rPr>
          <w:i/>
        </w:rPr>
        <w:t>on Neural Information Processing Systems</w:t>
      </w:r>
      <w:r>
        <w:t xml:space="preserve">, NIPS ’24, Red Hook, NY, USA, 2024. Curran </w:t>
      </w:r>
      <w:r>
        <w:rPr>
          <w:sz w:val="12"/>
        </w:rPr>
        <w:t xml:space="preserve">421 </w:t>
      </w:r>
      <w:r>
        <w:t>Associates Inc. ISBN 9798331314385.</w:t>
      </w:r>
    </w:p>
    <w:p w:rsidR="008D3E3C" w:rsidRDefault="00000000">
      <w:pPr>
        <w:spacing w:after="177" w:line="228" w:lineRule="auto"/>
        <w:ind w:left="55" w:right="40" w:hanging="3"/>
        <w:jc w:val="left"/>
      </w:pPr>
      <w:r>
        <w:rPr>
          <w:sz w:val="12"/>
        </w:rPr>
        <w:t>422</w:t>
      </w:r>
      <w:r>
        <w:rPr>
          <w:sz w:val="12"/>
        </w:rPr>
        <w:tab/>
      </w:r>
      <w:r>
        <w:t xml:space="preserve">[29] Jiawei Liu, Chunqiu Steven Xia, Yuyao Wang, and Lingming Zhang. Is your code generated </w:t>
      </w:r>
      <w:r>
        <w:rPr>
          <w:sz w:val="12"/>
        </w:rPr>
        <w:t>423</w:t>
      </w:r>
      <w:r>
        <w:rPr>
          <w:sz w:val="12"/>
        </w:rPr>
        <w:tab/>
      </w:r>
      <w:r>
        <w:t xml:space="preserve">by chatgpt really correct? rigorous evaluation of large language models for code generation. In </w:t>
      </w:r>
      <w:r>
        <w:rPr>
          <w:sz w:val="12"/>
        </w:rPr>
        <w:t>424</w:t>
      </w:r>
      <w:r>
        <w:rPr>
          <w:sz w:val="12"/>
        </w:rPr>
        <w:tab/>
      </w:r>
      <w:r>
        <w:rPr>
          <w:i/>
        </w:rPr>
        <w:t>Proceedings of the 37th International Conference on Neural Information Processing Systems</w:t>
      </w:r>
      <w:r>
        <w:t xml:space="preserve">, </w:t>
      </w:r>
      <w:r>
        <w:rPr>
          <w:sz w:val="12"/>
        </w:rPr>
        <w:t>425</w:t>
      </w:r>
      <w:r>
        <w:rPr>
          <w:sz w:val="12"/>
        </w:rPr>
        <w:tab/>
      </w:r>
      <w:r>
        <w:t>NIPS ’23, Red Hook, NY, USA, 2023. Curran Associates Inc.</w:t>
      </w:r>
    </w:p>
    <w:p w:rsidR="008D3E3C" w:rsidRDefault="00000000">
      <w:pPr>
        <w:spacing w:after="159"/>
        <w:ind w:left="-5" w:right="137"/>
      </w:pPr>
      <w:r>
        <w:rPr>
          <w:sz w:val="12"/>
        </w:rPr>
        <w:t xml:space="preserve">426 </w:t>
      </w:r>
      <w:r>
        <w:t xml:space="preserve">[30] Karl Cobbe, Vineet Kosaraju, Mohammad Bavarian, et al. Training verifiers to solve math </w:t>
      </w:r>
      <w:r>
        <w:rPr>
          <w:sz w:val="12"/>
        </w:rPr>
        <w:t xml:space="preserve">427 </w:t>
      </w:r>
      <w:r>
        <w:t xml:space="preserve">word problems, 2021. URL </w:t>
      </w:r>
      <w:hyperlink r:id="rId88">
        <w:r>
          <w:t>https://arxiv.org/abs/2110.14168</w:t>
        </w:r>
      </w:hyperlink>
      <w:hyperlink r:id="rId89">
        <w:r>
          <w:t>.</w:t>
        </w:r>
      </w:hyperlink>
    </w:p>
    <w:p w:rsidR="008D3E3C" w:rsidRDefault="00000000">
      <w:pPr>
        <w:spacing w:after="157"/>
        <w:ind w:left="-5" w:right="137"/>
      </w:pPr>
      <w:r>
        <w:rPr>
          <w:sz w:val="12"/>
        </w:rPr>
        <w:lastRenderedPageBreak/>
        <w:t xml:space="preserve">428 </w:t>
      </w:r>
      <w:r>
        <w:t xml:space="preserve">[31] Dan Hendrycks, Collin Burns, Saurav Kadavath, et al. Measuring mathematical problem </w:t>
      </w:r>
      <w:r>
        <w:rPr>
          <w:sz w:val="12"/>
        </w:rPr>
        <w:t xml:space="preserve">429 </w:t>
      </w:r>
      <w:r>
        <w:t xml:space="preserve">solving with the MATH dataset. In </w:t>
      </w:r>
      <w:r>
        <w:rPr>
          <w:i/>
        </w:rPr>
        <w:t xml:space="preserve">Thirty-fifth Conference on Neural Information Processing </w:t>
      </w:r>
      <w:r>
        <w:rPr>
          <w:sz w:val="12"/>
        </w:rPr>
        <w:t xml:space="preserve">430 </w:t>
      </w:r>
      <w:r>
        <w:rPr>
          <w:i/>
        </w:rPr>
        <w:t>Systems Datasets and Benchmarks Track (Round 2)</w:t>
      </w:r>
      <w:r>
        <w:t xml:space="preserve">, 2021. URL </w:t>
      </w:r>
      <w:hyperlink r:id="rId90">
        <w:r>
          <w:t xml:space="preserve">https://openreview.net/ </w:t>
        </w:r>
      </w:hyperlink>
      <w:r>
        <w:rPr>
          <w:sz w:val="12"/>
        </w:rPr>
        <w:t xml:space="preserve">431 </w:t>
      </w:r>
      <w:hyperlink r:id="rId91">
        <w:r>
          <w:t>forum?id=7Bywt2mQsCe</w:t>
        </w:r>
      </w:hyperlink>
      <w:hyperlink r:id="rId92">
        <w:r>
          <w:t>.</w:t>
        </w:r>
      </w:hyperlink>
    </w:p>
    <w:p w:rsidR="008D3E3C" w:rsidRDefault="00000000">
      <w:pPr>
        <w:ind w:left="-5" w:right="137"/>
      </w:pPr>
      <w:r>
        <w:rPr>
          <w:sz w:val="12"/>
        </w:rPr>
        <w:t xml:space="preserve">432 </w:t>
      </w:r>
      <w:r>
        <w:t xml:space="preserve">[32] Hans Hüttel. On program synthesis and large language models. </w:t>
      </w:r>
      <w:r>
        <w:rPr>
          <w:i/>
        </w:rPr>
        <w:t>Commun. ACM</w:t>
      </w:r>
      <w:r>
        <w:t xml:space="preserve">, 68(1):33–35, </w:t>
      </w:r>
      <w:r>
        <w:rPr>
          <w:sz w:val="12"/>
        </w:rPr>
        <w:t xml:space="preserve">433 </w:t>
      </w:r>
      <w:r>
        <w:t xml:space="preserve">December 2024. ISSN 0001-0782. doi: 10.1145/3680410. URL </w:t>
      </w:r>
      <w:hyperlink r:id="rId93">
        <w:r>
          <w:t>https://doi.org/10.</w:t>
        </w:r>
      </w:hyperlink>
    </w:p>
    <w:p w:rsidR="008D3E3C" w:rsidRDefault="00000000">
      <w:pPr>
        <w:numPr>
          <w:ilvl w:val="0"/>
          <w:numId w:val="51"/>
        </w:numPr>
        <w:spacing w:after="155" w:line="251" w:lineRule="auto"/>
        <w:ind w:right="137" w:hanging="930"/>
      </w:pPr>
      <w:hyperlink r:id="rId94">
        <w:r>
          <w:t>1145/3680410</w:t>
        </w:r>
      </w:hyperlink>
      <w:hyperlink r:id="rId95">
        <w:r>
          <w:t>.</w:t>
        </w:r>
      </w:hyperlink>
    </w:p>
    <w:p w:rsidR="008D3E3C" w:rsidRDefault="00000000">
      <w:pPr>
        <w:numPr>
          <w:ilvl w:val="0"/>
          <w:numId w:val="51"/>
        </w:numPr>
        <w:ind w:right="137" w:hanging="930"/>
      </w:pPr>
      <w:r>
        <w:t>[33] Rowan Zellers, Ari Holtzman, Yonatan Bisk, Ali Farhadi, and Yejin Choi. HellaSwag: Can a</w:t>
      </w:r>
    </w:p>
    <w:p w:rsidR="008D3E3C" w:rsidRDefault="00000000">
      <w:pPr>
        <w:numPr>
          <w:ilvl w:val="0"/>
          <w:numId w:val="51"/>
        </w:numPr>
        <w:ind w:right="137" w:hanging="930"/>
      </w:pPr>
      <w:r>
        <w:t>machine really finish your sentence? In Anna Korhonen, David Traum, and Lluís Màrquez,</w:t>
      </w:r>
    </w:p>
    <w:p w:rsidR="008D3E3C" w:rsidRDefault="00000000">
      <w:pPr>
        <w:numPr>
          <w:ilvl w:val="0"/>
          <w:numId w:val="51"/>
        </w:numPr>
        <w:spacing w:after="162"/>
        <w:ind w:right="137" w:hanging="930"/>
      </w:pPr>
      <w:r>
        <w:t xml:space="preserve">editors, </w:t>
      </w:r>
      <w:r>
        <w:rPr>
          <w:i/>
        </w:rPr>
        <w:t>Proceedings of the 57th Annual Meeting of the Association for Computational Linguis</w:t>
      </w:r>
      <w:r>
        <w:rPr>
          <w:sz w:val="12"/>
        </w:rPr>
        <w:t xml:space="preserve">438 </w:t>
      </w:r>
      <w:r>
        <w:rPr>
          <w:i/>
        </w:rPr>
        <w:t>tics</w:t>
      </w:r>
      <w:r>
        <w:t xml:space="preserve">, pages 4791–4800, Florence, Italy, July 2019. Association for Computational Linguistics. </w:t>
      </w:r>
      <w:r>
        <w:rPr>
          <w:sz w:val="12"/>
        </w:rPr>
        <w:t xml:space="preserve">439 </w:t>
      </w:r>
      <w:r>
        <w:t xml:space="preserve">doi: 10.18653/v1/P19-1472. URL </w:t>
      </w:r>
      <w:hyperlink r:id="rId96">
        <w:r>
          <w:t>https://aclanthology.org/P19-1472/</w:t>
        </w:r>
      </w:hyperlink>
      <w:hyperlink r:id="rId97">
        <w:r>
          <w:t>.</w:t>
        </w:r>
      </w:hyperlink>
    </w:p>
    <w:p w:rsidR="008D3E3C" w:rsidRDefault="00000000">
      <w:pPr>
        <w:spacing w:after="158"/>
        <w:ind w:left="-5" w:right="137"/>
      </w:pPr>
      <w:r>
        <w:rPr>
          <w:sz w:val="12"/>
        </w:rPr>
        <w:t xml:space="preserve">440 </w:t>
      </w:r>
      <w:r>
        <w:t xml:space="preserve">[34] Yuzhen Huang, Yuzhuo Bai, Zhihao Zhu, et al. C-eval: A multi-level multi-discipline chinese </w:t>
      </w:r>
      <w:r>
        <w:rPr>
          <w:sz w:val="12"/>
        </w:rPr>
        <w:t xml:space="preserve">441 </w:t>
      </w:r>
      <w:r>
        <w:t xml:space="preserve">evaluation suite for foundation models. In </w:t>
      </w:r>
      <w:r>
        <w:rPr>
          <w:i/>
        </w:rPr>
        <w:t xml:space="preserve">Thirty-seventh Conference on Neural Information </w:t>
      </w:r>
      <w:r>
        <w:rPr>
          <w:sz w:val="12"/>
        </w:rPr>
        <w:t xml:space="preserve">442 </w:t>
      </w:r>
      <w:r>
        <w:rPr>
          <w:i/>
        </w:rPr>
        <w:t>Processing Systems Datasets and Benchmarks Track</w:t>
      </w:r>
      <w:r>
        <w:t xml:space="preserve">, 2023. URL </w:t>
      </w:r>
      <w:hyperlink r:id="rId98">
        <w:r>
          <w:t xml:space="preserve">https://openreview. </w:t>
        </w:r>
      </w:hyperlink>
      <w:r>
        <w:rPr>
          <w:sz w:val="12"/>
        </w:rPr>
        <w:t xml:space="preserve">443 </w:t>
      </w:r>
      <w:hyperlink r:id="rId99">
        <w:r>
          <w:t>net/forum?id=fOrm2rGX2r</w:t>
        </w:r>
      </w:hyperlink>
      <w:hyperlink r:id="rId100">
        <w:r>
          <w:t>.</w:t>
        </w:r>
      </w:hyperlink>
    </w:p>
    <w:p w:rsidR="008D3E3C" w:rsidRDefault="00000000">
      <w:pPr>
        <w:spacing w:after="158"/>
        <w:ind w:left="-5" w:right="137"/>
      </w:pPr>
      <w:r>
        <w:rPr>
          <w:sz w:val="12"/>
        </w:rPr>
        <w:t xml:space="preserve">444 </w:t>
      </w:r>
      <w:r>
        <w:t xml:space="preserve">[35] LeoLM Team. Arcchallenge_de: German translation of the ai2 reasoning challenge. </w:t>
      </w:r>
      <w:hyperlink r:id="rId101">
        <w:r>
          <w:t xml:space="preserve">https: </w:t>
        </w:r>
      </w:hyperlink>
      <w:r>
        <w:rPr>
          <w:sz w:val="12"/>
        </w:rPr>
        <w:t xml:space="preserve">445 </w:t>
      </w:r>
      <w:hyperlink r:id="rId102">
        <w:r>
          <w:t>//huggingface.co/datasets/LeoLM/ArcChallenge_de</w:t>
        </w:r>
      </w:hyperlink>
      <w:hyperlink r:id="rId103">
        <w:r>
          <w:t>,</w:t>
        </w:r>
      </w:hyperlink>
      <w:r>
        <w:t xml:space="preserve"> 2023.</w:t>
      </w:r>
    </w:p>
    <w:p w:rsidR="008D3E3C" w:rsidRDefault="00000000">
      <w:pPr>
        <w:numPr>
          <w:ilvl w:val="0"/>
          <w:numId w:val="52"/>
        </w:numPr>
        <w:ind w:right="137" w:hanging="498"/>
      </w:pPr>
      <w:r>
        <w:t>[36] Samuel Miserendino, Michele Wang, Tejal Patwardhan, and Johannes Heidecke. Swe-lancer:</w:t>
      </w:r>
    </w:p>
    <w:p w:rsidR="008D3E3C" w:rsidRDefault="00000000">
      <w:pPr>
        <w:numPr>
          <w:ilvl w:val="0"/>
          <w:numId w:val="52"/>
        </w:numPr>
        <w:spacing w:after="160"/>
        <w:ind w:right="137" w:hanging="498"/>
      </w:pPr>
      <w:r>
        <w:t xml:space="preserve">Can frontier llms earn $1 million from real-world freelance software engineering?, 2025. URL </w:t>
      </w:r>
      <w:r>
        <w:rPr>
          <w:sz w:val="12"/>
        </w:rPr>
        <w:t xml:space="preserve">448 </w:t>
      </w:r>
      <w:hyperlink r:id="rId104">
        <w:r>
          <w:t>https://arxiv.org/abs/2502.12115</w:t>
        </w:r>
      </w:hyperlink>
      <w:hyperlink r:id="rId105">
        <w:r>
          <w:t>.</w:t>
        </w:r>
      </w:hyperlink>
    </w:p>
    <w:p w:rsidR="008D3E3C" w:rsidRDefault="00000000">
      <w:pPr>
        <w:numPr>
          <w:ilvl w:val="0"/>
          <w:numId w:val="53"/>
        </w:numPr>
        <w:ind w:right="137" w:hanging="498"/>
      </w:pPr>
      <w:r>
        <w:t>[37] Francois Chollet, Mike Knoop, Gregory Kamradt, Bryan Landers, and Henry Pinkard. Arc-</w:t>
      </w:r>
    </w:p>
    <w:p w:rsidR="008D3E3C" w:rsidRDefault="00000000">
      <w:pPr>
        <w:numPr>
          <w:ilvl w:val="0"/>
          <w:numId w:val="53"/>
        </w:numPr>
        <w:spacing w:after="160"/>
        <w:ind w:right="137" w:hanging="498"/>
      </w:pPr>
      <w:r>
        <w:t xml:space="preserve">agi-2: A new challenge for frontier ai reasoning systems, 2026. URL </w:t>
      </w:r>
      <w:hyperlink r:id="rId106">
        <w:r>
          <w:t xml:space="preserve">https://arxiv.org/ </w:t>
        </w:r>
      </w:hyperlink>
      <w:r>
        <w:rPr>
          <w:sz w:val="12"/>
        </w:rPr>
        <w:t xml:space="preserve">451 </w:t>
      </w:r>
      <w:hyperlink r:id="rId107">
        <w:r>
          <w:t>abs/2505.11831</w:t>
        </w:r>
      </w:hyperlink>
      <w:hyperlink r:id="rId108">
        <w:r>
          <w:t>.</w:t>
        </w:r>
      </w:hyperlink>
    </w:p>
    <w:p w:rsidR="008D3E3C" w:rsidRDefault="00000000">
      <w:pPr>
        <w:spacing w:after="160"/>
        <w:ind w:left="-5" w:right="137"/>
      </w:pPr>
      <w:r>
        <w:rPr>
          <w:sz w:val="12"/>
        </w:rPr>
        <w:t xml:space="preserve">452 </w:t>
      </w:r>
      <w:r>
        <w:t>[38] Naman Jain, King Han, Alex Gu, et al. Livecodebench: Holistic and contamination free evalua</w:t>
      </w:r>
      <w:r>
        <w:rPr>
          <w:sz w:val="12"/>
        </w:rPr>
        <w:t xml:space="preserve">453 </w:t>
      </w:r>
      <w:r>
        <w:t xml:space="preserve">tion of large language models for code. In </w:t>
      </w:r>
      <w:r>
        <w:rPr>
          <w:i/>
        </w:rPr>
        <w:t xml:space="preserve">The Thirteenth International Conference on Learning </w:t>
      </w:r>
      <w:r>
        <w:rPr>
          <w:sz w:val="12"/>
        </w:rPr>
        <w:t xml:space="preserve">454 </w:t>
      </w:r>
      <w:r>
        <w:rPr>
          <w:i/>
        </w:rPr>
        <w:t>Representations</w:t>
      </w:r>
      <w:r>
        <w:t xml:space="preserve">, 2025. URL </w:t>
      </w:r>
      <w:hyperlink r:id="rId109">
        <w:r>
          <w:t>https://openreview.net/forum?id=chfJJYC3iL</w:t>
        </w:r>
      </w:hyperlink>
      <w:hyperlink r:id="rId110">
        <w:r>
          <w:t>.</w:t>
        </w:r>
      </w:hyperlink>
    </w:p>
    <w:p w:rsidR="008D3E3C" w:rsidRDefault="00000000">
      <w:pPr>
        <w:spacing w:after="158"/>
        <w:ind w:left="-5" w:right="137"/>
      </w:pPr>
      <w:r>
        <w:rPr>
          <w:sz w:val="12"/>
        </w:rPr>
        <w:t xml:space="preserve">455 </w:t>
      </w:r>
      <w:r>
        <w:t xml:space="preserve">[39] David Heineman, Valentin Hofmann, Ian Magnusson, et al. Signal and noise: A framework </w:t>
      </w:r>
      <w:r>
        <w:rPr>
          <w:sz w:val="12"/>
        </w:rPr>
        <w:t xml:space="preserve">456 </w:t>
      </w:r>
      <w:r>
        <w:t xml:space="preserve">for reducing uncertainty in language model evaluation. In </w:t>
      </w:r>
      <w:r>
        <w:rPr>
          <w:i/>
        </w:rPr>
        <w:t xml:space="preserve">The Thirty-ninth Annual Conference </w:t>
      </w:r>
      <w:r>
        <w:rPr>
          <w:sz w:val="12"/>
        </w:rPr>
        <w:t xml:space="preserve">457 </w:t>
      </w:r>
      <w:r>
        <w:rPr>
          <w:i/>
        </w:rPr>
        <w:t>on Neural Information Processing Systems</w:t>
      </w:r>
      <w:r>
        <w:t xml:space="preserve">, 2025. URL </w:t>
      </w:r>
      <w:hyperlink r:id="rId111">
        <w:r>
          <w:t xml:space="preserve">https://openreview.net/forum? </w:t>
        </w:r>
      </w:hyperlink>
      <w:r>
        <w:rPr>
          <w:sz w:val="12"/>
        </w:rPr>
        <w:t xml:space="preserve">458 </w:t>
      </w:r>
      <w:hyperlink r:id="rId112">
        <w:r>
          <w:t>id=sAFottNlra</w:t>
        </w:r>
      </w:hyperlink>
      <w:hyperlink r:id="rId113">
        <w:r>
          <w:t>.</w:t>
        </w:r>
      </w:hyperlink>
    </w:p>
    <w:p w:rsidR="008D3E3C" w:rsidRDefault="00000000">
      <w:pPr>
        <w:ind w:left="-5" w:right="137"/>
      </w:pPr>
      <w:r>
        <w:rPr>
          <w:sz w:val="12"/>
        </w:rPr>
        <w:t xml:space="preserve">459 </w:t>
      </w:r>
      <w:r>
        <w:t xml:space="preserve">[40] Anwoy Chatterjee, H S V N S Kowndinya Renduchintala, Sumit Bhatia, and Tanmoy </w:t>
      </w:r>
      <w:r>
        <w:rPr>
          <w:sz w:val="12"/>
        </w:rPr>
        <w:t xml:space="preserve">460 </w:t>
      </w:r>
      <w:r>
        <w:t>Chakraborty. POSIX: A prompt sensitivity index for large language models. In Yaser</w:t>
      </w:r>
    </w:p>
    <w:p w:rsidR="008D3E3C" w:rsidRDefault="00000000">
      <w:pPr>
        <w:numPr>
          <w:ilvl w:val="0"/>
          <w:numId w:val="54"/>
        </w:numPr>
        <w:ind w:right="137" w:hanging="923"/>
      </w:pPr>
      <w:r>
        <w:t xml:space="preserve">Al-Onaizan, Mohit Bansal, and Yun-Nung Chen, editors, </w:t>
      </w:r>
      <w:r>
        <w:rPr>
          <w:i/>
        </w:rPr>
        <w:t>Findings of the Association for Com-</w:t>
      </w:r>
    </w:p>
    <w:p w:rsidR="008D3E3C" w:rsidRDefault="00000000">
      <w:pPr>
        <w:numPr>
          <w:ilvl w:val="0"/>
          <w:numId w:val="54"/>
        </w:numPr>
        <w:ind w:right="137" w:hanging="923"/>
      </w:pPr>
      <w:r>
        <w:rPr>
          <w:i/>
        </w:rPr>
        <w:t>putational Linguistics: EMNLP 2024</w:t>
      </w:r>
      <w:r>
        <w:t xml:space="preserve">, pages 14550–14565, Miami, Florida, USA, November </w:t>
      </w:r>
      <w:r>
        <w:rPr>
          <w:sz w:val="12"/>
        </w:rPr>
        <w:t xml:space="preserve">463 </w:t>
      </w:r>
      <w:r>
        <w:t xml:space="preserve">2024. Association for Computational Linguistics. doi: 10.18653/v1/2024.findings-emnlp.852. </w:t>
      </w:r>
      <w:r>
        <w:rPr>
          <w:sz w:val="12"/>
        </w:rPr>
        <w:t xml:space="preserve">464 </w:t>
      </w:r>
      <w:r>
        <w:t xml:space="preserve">URL </w:t>
      </w:r>
      <w:hyperlink r:id="rId114">
        <w:r>
          <w:t>https://aclanthology.org/2024.findings-emnlp.852/</w:t>
        </w:r>
      </w:hyperlink>
      <w:hyperlink r:id="rId115">
        <w:r>
          <w:t>.</w:t>
        </w:r>
      </w:hyperlink>
    </w:p>
    <w:p w:rsidR="008D3E3C" w:rsidRDefault="00000000">
      <w:pPr>
        <w:spacing w:after="166"/>
        <w:ind w:left="-5" w:right="137"/>
      </w:pPr>
      <w:r>
        <w:rPr>
          <w:sz w:val="12"/>
        </w:rPr>
        <w:t xml:space="preserve">465 </w:t>
      </w:r>
      <w:r>
        <w:t xml:space="preserve">[41] Lovish Madaan, Aaditya K. Singh, Rylan Schaeffer, et al. Quantifying variance in evaluation </w:t>
      </w:r>
      <w:r>
        <w:rPr>
          <w:sz w:val="12"/>
        </w:rPr>
        <w:t xml:space="preserve">466 </w:t>
      </w:r>
      <w:r>
        <w:t xml:space="preserve">benchmarks. </w:t>
      </w:r>
      <w:r>
        <w:rPr>
          <w:i/>
        </w:rPr>
        <w:t>arXiv preprint arXiv:2406.10229</w:t>
      </w:r>
      <w:r>
        <w:t xml:space="preserve">, 2024. doi: 10.48550/arXiv.2406.10229. URL </w:t>
      </w:r>
      <w:r>
        <w:rPr>
          <w:sz w:val="12"/>
        </w:rPr>
        <w:t xml:space="preserve">467 </w:t>
      </w:r>
      <w:hyperlink r:id="rId116">
        <w:r>
          <w:t>https://arxiv.org/abs/2406.10229</w:t>
        </w:r>
      </w:hyperlink>
      <w:hyperlink r:id="rId117">
        <w:r>
          <w:t>.</w:t>
        </w:r>
      </w:hyperlink>
    </w:p>
    <w:p w:rsidR="008D3E3C" w:rsidRDefault="00000000">
      <w:pPr>
        <w:ind w:left="-5" w:right="137"/>
      </w:pPr>
      <w:r>
        <w:rPr>
          <w:sz w:val="12"/>
        </w:rPr>
        <w:t xml:space="preserve">468 </w:t>
      </w:r>
      <w:r>
        <w:t xml:space="preserve">[42] Rotem Dror, Gili Baumer, Segev Shlomov, and Roi Reichart. The hitchhiker’s guide to </w:t>
      </w:r>
      <w:r>
        <w:rPr>
          <w:sz w:val="12"/>
        </w:rPr>
        <w:t xml:space="preserve">469 </w:t>
      </w:r>
      <w:r>
        <w:t xml:space="preserve">testing statistical significance in natural language processing. In Iryna Gurevych and Yusuke </w:t>
      </w:r>
      <w:r>
        <w:rPr>
          <w:sz w:val="12"/>
        </w:rPr>
        <w:t xml:space="preserve">470 </w:t>
      </w:r>
      <w:r>
        <w:t xml:space="preserve">Miyao, editors, </w:t>
      </w:r>
      <w:r>
        <w:rPr>
          <w:i/>
        </w:rPr>
        <w:t xml:space="preserve">Proceedings of the 56th Annual Meeting of the Association for Computational </w:t>
      </w:r>
      <w:r>
        <w:rPr>
          <w:sz w:val="12"/>
        </w:rPr>
        <w:t xml:space="preserve">471 </w:t>
      </w:r>
      <w:r>
        <w:rPr>
          <w:i/>
        </w:rPr>
        <w:t>Linguistics (Volume 1: Long Papers)</w:t>
      </w:r>
      <w:r>
        <w:t>, pages 1383–1392, Melbourne, Australia, July 2018.</w:t>
      </w:r>
    </w:p>
    <w:p w:rsidR="008D3E3C" w:rsidRDefault="00000000">
      <w:pPr>
        <w:spacing w:after="168"/>
        <w:ind w:left="-5" w:right="137"/>
      </w:pPr>
      <w:r>
        <w:rPr>
          <w:sz w:val="12"/>
        </w:rPr>
        <w:t xml:space="preserve">472 </w:t>
      </w:r>
      <w:r>
        <w:t xml:space="preserve">Association for Computational Linguistics. doi: 10.18653/v1/P18-1128. URL </w:t>
      </w:r>
      <w:hyperlink r:id="rId118">
        <w:r>
          <w:t xml:space="preserve">https:// </w:t>
        </w:r>
      </w:hyperlink>
      <w:r>
        <w:rPr>
          <w:sz w:val="12"/>
        </w:rPr>
        <w:t xml:space="preserve">473 </w:t>
      </w:r>
      <w:hyperlink r:id="rId119">
        <w:r>
          <w:t>aclanthology.org/P18-1128/</w:t>
        </w:r>
      </w:hyperlink>
      <w:hyperlink r:id="rId120">
        <w:r>
          <w:t>.</w:t>
        </w:r>
      </w:hyperlink>
    </w:p>
    <w:p w:rsidR="008D3E3C" w:rsidRDefault="00000000">
      <w:pPr>
        <w:ind w:left="-5" w:right="137"/>
      </w:pPr>
      <w:r>
        <w:rPr>
          <w:sz w:val="12"/>
        </w:rPr>
        <w:t xml:space="preserve">474 </w:t>
      </w:r>
      <w:r>
        <w:t xml:space="preserve">[43] John P. Lalor, Hao Wu, and Hong Yu. Building an evaluation scale using item response theory. </w:t>
      </w:r>
      <w:r>
        <w:rPr>
          <w:sz w:val="12"/>
        </w:rPr>
        <w:t xml:space="preserve">475 </w:t>
      </w:r>
      <w:r>
        <w:t xml:space="preserve">In Jian Su, Kevin Duh, and Xavier Carreras, editors, </w:t>
      </w:r>
      <w:r>
        <w:rPr>
          <w:i/>
        </w:rPr>
        <w:t>Proceedings of the 2016 Conference</w:t>
      </w:r>
    </w:p>
    <w:p w:rsidR="008D3E3C" w:rsidRDefault="00000000">
      <w:pPr>
        <w:spacing w:after="172"/>
        <w:ind w:left="-5" w:right="137"/>
      </w:pPr>
      <w:r>
        <w:rPr>
          <w:sz w:val="12"/>
        </w:rPr>
        <w:lastRenderedPageBreak/>
        <w:t xml:space="preserve">476 </w:t>
      </w:r>
      <w:r>
        <w:rPr>
          <w:i/>
        </w:rPr>
        <w:t>on Empirical Methods in Natural Language Processing</w:t>
      </w:r>
      <w:r>
        <w:t xml:space="preserve">, pages 648–657, Austin, Texas, </w:t>
      </w:r>
      <w:r>
        <w:rPr>
          <w:sz w:val="12"/>
        </w:rPr>
        <w:t xml:space="preserve">477 </w:t>
      </w:r>
      <w:r>
        <w:t xml:space="preserve">November 2016. Association for Computational Linguistics. doi: 10.18653/v1/D16-1062. </w:t>
      </w:r>
      <w:r>
        <w:rPr>
          <w:sz w:val="12"/>
        </w:rPr>
        <w:t xml:space="preserve">478 </w:t>
      </w:r>
      <w:r>
        <w:t xml:space="preserve">URL </w:t>
      </w:r>
      <w:hyperlink r:id="rId121">
        <w:r>
          <w:t>https://aclanthology.org/D16-1062/</w:t>
        </w:r>
      </w:hyperlink>
      <w:hyperlink r:id="rId122">
        <w:r>
          <w:t>.</w:t>
        </w:r>
      </w:hyperlink>
    </w:p>
    <w:p w:rsidR="008D3E3C" w:rsidRDefault="00000000">
      <w:pPr>
        <w:spacing w:after="168"/>
        <w:ind w:left="-5" w:right="137"/>
      </w:pPr>
      <w:r>
        <w:rPr>
          <w:sz w:val="12"/>
        </w:rPr>
        <w:t xml:space="preserve">479 </w:t>
      </w:r>
      <w:r>
        <w:t xml:space="preserve">[44] Shahriar Golchin and Mihai Surdeanu. Time travel in LLMs: Tracing data contamination in </w:t>
      </w:r>
      <w:r>
        <w:rPr>
          <w:sz w:val="12"/>
        </w:rPr>
        <w:t xml:space="preserve">480 </w:t>
      </w:r>
      <w:r>
        <w:t xml:space="preserve">large language models. In </w:t>
      </w:r>
      <w:r>
        <w:rPr>
          <w:i/>
        </w:rPr>
        <w:t>The Twelfth International Conference on Learning Representations</w:t>
      </w:r>
      <w:r>
        <w:t xml:space="preserve">, </w:t>
      </w:r>
      <w:r>
        <w:rPr>
          <w:sz w:val="12"/>
        </w:rPr>
        <w:t xml:space="preserve">481 </w:t>
      </w:r>
      <w:r>
        <w:t xml:space="preserve">2024. URL </w:t>
      </w:r>
      <w:hyperlink r:id="rId123">
        <w:r>
          <w:t>https://openreview.net/forum?id=2Rwq6c3tvr</w:t>
        </w:r>
      </w:hyperlink>
      <w:hyperlink r:id="rId124">
        <w:r>
          <w:t>.</w:t>
        </w:r>
      </w:hyperlink>
    </w:p>
    <w:p w:rsidR="008D3E3C" w:rsidRDefault="00000000">
      <w:pPr>
        <w:numPr>
          <w:ilvl w:val="0"/>
          <w:numId w:val="55"/>
        </w:numPr>
        <w:ind w:right="137" w:hanging="498"/>
      </w:pPr>
      <w:r>
        <w:t>[45] Yihong Dong, Xue Jiang, Huanyu Liu, et al.</w:t>
      </w:r>
      <w:r>
        <w:tab/>
        <w:t>Generalization or memorization:</w:t>
      </w:r>
      <w:r>
        <w:tab/>
        <w:t>Data</w:t>
      </w:r>
    </w:p>
    <w:p w:rsidR="008D3E3C" w:rsidRDefault="00000000">
      <w:pPr>
        <w:numPr>
          <w:ilvl w:val="0"/>
          <w:numId w:val="55"/>
        </w:numPr>
        <w:spacing w:after="167"/>
        <w:ind w:right="137" w:hanging="498"/>
      </w:pPr>
      <w:r>
        <w:t xml:space="preserve">contamination and trustworthy evaluation for large language models. In Lun-Wei Ku, </w:t>
      </w:r>
      <w:r>
        <w:rPr>
          <w:sz w:val="12"/>
        </w:rPr>
        <w:t xml:space="preserve">484 </w:t>
      </w:r>
      <w:r>
        <w:t xml:space="preserve">Andre Martins, and Vivek Srikumar, editors, </w:t>
      </w:r>
      <w:r>
        <w:rPr>
          <w:i/>
        </w:rPr>
        <w:t>Findings of the Association for Computa</w:t>
      </w:r>
      <w:r>
        <w:rPr>
          <w:sz w:val="12"/>
        </w:rPr>
        <w:t xml:space="preserve">485 </w:t>
      </w:r>
      <w:r>
        <w:rPr>
          <w:i/>
        </w:rPr>
        <w:t>tional Linguistics: ACL 2024</w:t>
      </w:r>
      <w:r>
        <w:t>, pages 12039–12050, Bangkok, Thailand, August 2024. As</w:t>
      </w:r>
      <w:r>
        <w:rPr>
          <w:sz w:val="12"/>
        </w:rPr>
        <w:t xml:space="preserve">486 </w:t>
      </w:r>
      <w:r>
        <w:t xml:space="preserve">sociation for Computational Linguistics. doi: 10.18653/v1/2024.findings-acl.716. URL </w:t>
      </w:r>
      <w:r>
        <w:rPr>
          <w:sz w:val="12"/>
        </w:rPr>
        <w:t xml:space="preserve">487 </w:t>
      </w:r>
      <w:hyperlink r:id="rId125">
        <w:r>
          <w:t>https://aclanthology.org/2024.findings-acl.716/</w:t>
        </w:r>
      </w:hyperlink>
      <w:hyperlink r:id="rId126">
        <w:r>
          <w:t>.</w:t>
        </w:r>
      </w:hyperlink>
    </w:p>
    <w:p w:rsidR="008D3E3C" w:rsidRDefault="00000000">
      <w:pPr>
        <w:numPr>
          <w:ilvl w:val="0"/>
          <w:numId w:val="56"/>
        </w:numPr>
        <w:ind w:right="137" w:hanging="498"/>
      </w:pPr>
      <w:r>
        <w:t>[46] Bryan Etzine, Masoud Hashemi, Nishanth Madhusudhan, et al. Revitalizing saturated bench-</w:t>
      </w:r>
    </w:p>
    <w:p w:rsidR="008D3E3C" w:rsidRDefault="00000000">
      <w:pPr>
        <w:numPr>
          <w:ilvl w:val="0"/>
          <w:numId w:val="56"/>
        </w:numPr>
        <w:ind w:right="137" w:hanging="498"/>
      </w:pPr>
      <w:r>
        <w:t xml:space="preserve">marks: A weighted metric approach for differentiating large language model performance. In </w:t>
      </w:r>
      <w:r>
        <w:rPr>
          <w:sz w:val="12"/>
        </w:rPr>
        <w:t xml:space="preserve">490 </w:t>
      </w:r>
      <w:r>
        <w:t xml:space="preserve">Trista Cao, Anubrata Das, Tharindu Kumarage, et al., editors, </w:t>
      </w:r>
      <w:r>
        <w:rPr>
          <w:i/>
        </w:rPr>
        <w:t>Proceedings of the 5th Workshop</w:t>
      </w:r>
    </w:p>
    <w:p w:rsidR="008D3E3C" w:rsidRDefault="00000000">
      <w:pPr>
        <w:spacing w:after="172"/>
        <w:ind w:left="-5" w:right="137"/>
      </w:pPr>
      <w:r>
        <w:rPr>
          <w:sz w:val="12"/>
        </w:rPr>
        <w:t xml:space="preserve">491 </w:t>
      </w:r>
      <w:r>
        <w:rPr>
          <w:i/>
        </w:rPr>
        <w:t>on Trustworthy NLP (TrustNLP 2025)</w:t>
      </w:r>
      <w:r>
        <w:t xml:space="preserve">, pages 511–523, Albuquerque, New Mexico, May 2025. </w:t>
      </w:r>
      <w:r>
        <w:rPr>
          <w:sz w:val="12"/>
        </w:rPr>
        <w:t xml:space="preserve">492 </w:t>
      </w:r>
      <w:r>
        <w:t xml:space="preserve">Association for Computational Linguistics. ISBN 979-8-89176-233-6. doi: 10.18653/v1/2025. </w:t>
      </w:r>
      <w:r>
        <w:rPr>
          <w:sz w:val="12"/>
        </w:rPr>
        <w:t xml:space="preserve">493 </w:t>
      </w:r>
      <w:r>
        <w:t xml:space="preserve">trustnlp-main.33. URL </w:t>
      </w:r>
      <w:hyperlink r:id="rId127">
        <w:r>
          <w:t>https://aclanthology.org/2025.trustnlp-main.33/</w:t>
        </w:r>
      </w:hyperlink>
      <w:hyperlink r:id="rId128">
        <w:r>
          <w:t>.</w:t>
        </w:r>
      </w:hyperlink>
    </w:p>
    <w:p w:rsidR="008D3E3C" w:rsidRDefault="00000000">
      <w:pPr>
        <w:spacing w:after="168"/>
        <w:ind w:left="-5" w:right="137"/>
      </w:pPr>
      <w:r>
        <w:rPr>
          <w:sz w:val="12"/>
        </w:rPr>
        <w:t xml:space="preserve">494 </w:t>
      </w:r>
      <w:r>
        <w:t>[47] Yucheng Li, Frank Guerin, and Chenghua Lin. Latesteval: addressing data contamina</w:t>
      </w:r>
      <w:r>
        <w:rPr>
          <w:sz w:val="12"/>
        </w:rPr>
        <w:t xml:space="preserve">495 </w:t>
      </w:r>
      <w:r>
        <w:t xml:space="preserve">tion in language model evaluation through dynamic and time-sensitive test construction. </w:t>
      </w:r>
      <w:r>
        <w:rPr>
          <w:sz w:val="12"/>
        </w:rPr>
        <w:t xml:space="preserve">496 </w:t>
      </w:r>
      <w:r>
        <w:t xml:space="preserve">In </w:t>
      </w:r>
      <w:r>
        <w:rPr>
          <w:i/>
        </w:rPr>
        <w:t>Proceedings of the Thirty-Eighth AAAI Conference on Artificial Intelligence and Thirty</w:t>
      </w:r>
      <w:r>
        <w:rPr>
          <w:sz w:val="12"/>
        </w:rPr>
        <w:t xml:space="preserve">497 </w:t>
      </w:r>
      <w:r>
        <w:rPr>
          <w:i/>
        </w:rPr>
        <w:t>Sixth Conference on Innovative Applications of Artificial Intelligence and Fourteenth Sym</w:t>
      </w:r>
      <w:r>
        <w:rPr>
          <w:sz w:val="12"/>
        </w:rPr>
        <w:t xml:space="preserve">498 </w:t>
      </w:r>
      <w:r>
        <w:rPr>
          <w:i/>
        </w:rPr>
        <w:t>posium on Educational Advances in Artificial Intelligence</w:t>
      </w:r>
      <w:r>
        <w:t xml:space="preserve">, AAAI’24/IAAI’24/EAAI’24. </w:t>
      </w:r>
      <w:r>
        <w:rPr>
          <w:sz w:val="12"/>
        </w:rPr>
        <w:t xml:space="preserve">499 </w:t>
      </w:r>
      <w:r>
        <w:t xml:space="preserve">AAAI Press, 2024. ISBN 978-1-57735-887-9. doi: 10.1609/aaai.v38i17.29822. URL </w:t>
      </w:r>
      <w:r>
        <w:rPr>
          <w:sz w:val="12"/>
        </w:rPr>
        <w:t xml:space="preserve">500 </w:t>
      </w:r>
      <w:hyperlink r:id="rId129">
        <w:r>
          <w:t>https://doi.org/10.1609/aaai.v38i17.29822</w:t>
        </w:r>
      </w:hyperlink>
      <w:hyperlink r:id="rId130">
        <w:r>
          <w:t>.</w:t>
        </w:r>
      </w:hyperlink>
    </w:p>
    <w:p w:rsidR="008D3E3C" w:rsidRDefault="00000000">
      <w:pPr>
        <w:spacing w:after="172"/>
        <w:ind w:left="-5" w:right="137"/>
      </w:pPr>
      <w:r>
        <w:rPr>
          <w:sz w:val="12"/>
        </w:rPr>
        <w:t xml:space="preserve">501 </w:t>
      </w:r>
      <w:r>
        <w:t xml:space="preserve">[48] Sikun Guo, Amir Hassan Shariatmadari, Guangzhi Xiong, et al. Ideabench: Benchmarking </w:t>
      </w:r>
      <w:r>
        <w:rPr>
          <w:sz w:val="12"/>
        </w:rPr>
        <w:t xml:space="preserve">502 </w:t>
      </w:r>
      <w:r>
        <w:t xml:space="preserve">large language models for research idea generation. In </w:t>
      </w:r>
      <w:r>
        <w:rPr>
          <w:i/>
        </w:rPr>
        <w:t xml:space="preserve">Proceedings of the 31st ACM SIGKDD </w:t>
      </w:r>
      <w:r>
        <w:rPr>
          <w:sz w:val="12"/>
        </w:rPr>
        <w:t xml:space="preserve">503 </w:t>
      </w:r>
      <w:r>
        <w:rPr>
          <w:i/>
        </w:rPr>
        <w:t>Conference on Knowledge Discovery and Data Mining V.2</w:t>
      </w:r>
      <w:r>
        <w:t xml:space="preserve">, KDD ’25, page 5888–5899, New </w:t>
      </w:r>
      <w:r>
        <w:rPr>
          <w:sz w:val="12"/>
        </w:rPr>
        <w:t xml:space="preserve">504 </w:t>
      </w:r>
      <w:r>
        <w:t xml:space="preserve">York, NY, USA, 2025. Association for Computing Machinery. ISBN 9798400714542. doi: </w:t>
      </w:r>
      <w:r>
        <w:rPr>
          <w:sz w:val="12"/>
        </w:rPr>
        <w:t xml:space="preserve">505 </w:t>
      </w:r>
      <w:r>
        <w:t xml:space="preserve">10.1145/3711896.3737419. URL </w:t>
      </w:r>
      <w:hyperlink r:id="rId131">
        <w:r>
          <w:t>https://doi.org/10.1145/3711896.3737419</w:t>
        </w:r>
      </w:hyperlink>
      <w:hyperlink r:id="rId132">
        <w:r>
          <w:t>.</w:t>
        </w:r>
      </w:hyperlink>
    </w:p>
    <w:p w:rsidR="008D3E3C" w:rsidRDefault="00000000">
      <w:pPr>
        <w:spacing w:after="169"/>
        <w:ind w:left="-5" w:right="137"/>
      </w:pPr>
      <w:r>
        <w:rPr>
          <w:sz w:val="12"/>
        </w:rPr>
        <w:t xml:space="preserve">506 </w:t>
      </w:r>
      <w:r>
        <w:t xml:space="preserve">[49] Elliot Glazer, Ege Erdil, Tamay Besiroglu, et al. Frontiermath: A benchmark for evaluating </w:t>
      </w:r>
      <w:r>
        <w:rPr>
          <w:sz w:val="12"/>
        </w:rPr>
        <w:t xml:space="preserve">507 </w:t>
      </w:r>
      <w:r>
        <w:t xml:space="preserve">advanced mathematical reasoning in ai, 2025. URL </w:t>
      </w:r>
      <w:hyperlink r:id="rId133">
        <w:r>
          <w:t>https://arxiv.org/abs/2411.04872</w:t>
        </w:r>
      </w:hyperlink>
      <w:hyperlink r:id="rId134">
        <w:r>
          <w:t>.</w:t>
        </w:r>
      </w:hyperlink>
    </w:p>
    <w:p w:rsidR="008D3E3C" w:rsidRDefault="00000000">
      <w:pPr>
        <w:numPr>
          <w:ilvl w:val="0"/>
          <w:numId w:val="57"/>
        </w:numPr>
        <w:ind w:right="137" w:hanging="498"/>
      </w:pPr>
      <w:r>
        <w:t>[50] Shunyu Yao, Noah Shinn, Pedram Razavi, and Karthik R Narasimhan. {$\tau$}-bench: A</w:t>
      </w:r>
    </w:p>
    <w:p w:rsidR="008D3E3C" w:rsidRDefault="00000000">
      <w:pPr>
        <w:numPr>
          <w:ilvl w:val="0"/>
          <w:numId w:val="57"/>
        </w:numPr>
        <w:spacing w:after="168"/>
        <w:ind w:right="137" w:hanging="498"/>
      </w:pPr>
      <w:r>
        <w:t xml:space="preserve">benchmark for \underline{T}ool-\underline{A}gent-\underline{U}ser interaction in real-world </w:t>
      </w:r>
      <w:r>
        <w:rPr>
          <w:sz w:val="12"/>
        </w:rPr>
        <w:t xml:space="preserve">510 </w:t>
      </w:r>
      <w:r>
        <w:t xml:space="preserve">domains. In </w:t>
      </w:r>
      <w:r>
        <w:rPr>
          <w:i/>
        </w:rPr>
        <w:t>The Thirteenth International Conference on Learning Representations</w:t>
      </w:r>
      <w:r>
        <w:t xml:space="preserve">, 2025. </w:t>
      </w:r>
      <w:r>
        <w:rPr>
          <w:sz w:val="12"/>
        </w:rPr>
        <w:t xml:space="preserve">511 </w:t>
      </w:r>
      <w:r>
        <w:t xml:space="preserve">URL </w:t>
      </w:r>
      <w:hyperlink r:id="rId135">
        <w:r>
          <w:t>https://openreview.net/forum?id=roNSXZpUDN</w:t>
        </w:r>
      </w:hyperlink>
      <w:hyperlink r:id="rId136">
        <w:r>
          <w:t>.</w:t>
        </w:r>
      </w:hyperlink>
    </w:p>
    <w:p w:rsidR="008D3E3C" w:rsidRDefault="00000000">
      <w:pPr>
        <w:spacing w:after="168"/>
        <w:ind w:left="-5" w:right="137"/>
      </w:pPr>
      <w:r>
        <w:rPr>
          <w:sz w:val="12"/>
        </w:rPr>
        <w:t xml:space="preserve">512 </w:t>
      </w:r>
      <w:r>
        <w:t xml:space="preserve">[51] Mark Chen, Jerry Tworek, Heewoo Jun, et al. Evaluating large language models trained on </w:t>
      </w:r>
      <w:r>
        <w:rPr>
          <w:sz w:val="12"/>
        </w:rPr>
        <w:t xml:space="preserve">513 </w:t>
      </w:r>
      <w:r>
        <w:t xml:space="preserve">code, 2021. URL </w:t>
      </w:r>
      <w:hyperlink r:id="rId137">
        <w:r>
          <w:t>https://arxiv.org/abs/2107.03374</w:t>
        </w:r>
      </w:hyperlink>
      <w:hyperlink r:id="rId138">
        <w:r>
          <w:t>.</w:t>
        </w:r>
      </w:hyperlink>
    </w:p>
    <w:p w:rsidR="008D3E3C" w:rsidRDefault="00000000">
      <w:pPr>
        <w:ind w:left="-5" w:right="137"/>
      </w:pPr>
      <w:r>
        <w:rPr>
          <w:sz w:val="12"/>
        </w:rPr>
        <w:t xml:space="preserve">514 </w:t>
      </w:r>
      <w:r>
        <w:t xml:space="preserve">[52] Jacob Austin, Augustus Odena, Maxwell Nye, et al. Program synthesis with large language </w:t>
      </w:r>
      <w:r>
        <w:rPr>
          <w:sz w:val="12"/>
        </w:rPr>
        <w:t xml:space="preserve">515 </w:t>
      </w:r>
      <w:r>
        <w:t xml:space="preserve">models, 2021. URL </w:t>
      </w:r>
      <w:hyperlink r:id="rId139">
        <w:r>
          <w:t>https://arxiv.org/abs/2108.07732</w:t>
        </w:r>
      </w:hyperlink>
      <w:hyperlink r:id="rId140">
        <w:r>
          <w:t>.</w:t>
        </w:r>
      </w:hyperlink>
    </w:p>
    <w:p w:rsidR="008D3E3C" w:rsidRDefault="00000000">
      <w:pPr>
        <w:spacing w:after="157"/>
        <w:ind w:left="-5" w:right="137"/>
      </w:pPr>
      <w:r>
        <w:rPr>
          <w:sz w:val="12"/>
        </w:rPr>
        <w:t xml:space="preserve">516 </w:t>
      </w:r>
      <w:r>
        <w:t xml:space="preserve">[53] Carlos E Jimenez, John Yang, Alexander Wettig, et al. SWE-bench: Can language models </w:t>
      </w:r>
      <w:r>
        <w:rPr>
          <w:sz w:val="12"/>
        </w:rPr>
        <w:t xml:space="preserve">517 </w:t>
      </w:r>
      <w:r>
        <w:t xml:space="preserve">resolve real-world github issues? In </w:t>
      </w:r>
      <w:r>
        <w:rPr>
          <w:i/>
        </w:rPr>
        <w:t xml:space="preserve">The Twelfth International Conference on Learning </w:t>
      </w:r>
      <w:r>
        <w:rPr>
          <w:sz w:val="12"/>
        </w:rPr>
        <w:t xml:space="preserve">518 </w:t>
      </w:r>
      <w:r>
        <w:rPr>
          <w:i/>
        </w:rPr>
        <w:t>Representations</w:t>
      </w:r>
      <w:r>
        <w:t xml:space="preserve">, 2024. URL </w:t>
      </w:r>
      <w:hyperlink r:id="rId141">
        <w:r>
          <w:t>https://openreview.net/forum?id=VTF8yNQM66</w:t>
        </w:r>
      </w:hyperlink>
      <w:hyperlink r:id="rId142">
        <w:r>
          <w:t>.</w:t>
        </w:r>
      </w:hyperlink>
    </w:p>
    <w:p w:rsidR="008D3E3C" w:rsidRDefault="00000000">
      <w:pPr>
        <w:spacing w:after="173" w:line="228" w:lineRule="auto"/>
        <w:ind w:left="55" w:right="40" w:hanging="3"/>
        <w:jc w:val="left"/>
      </w:pPr>
      <w:r>
        <w:rPr>
          <w:sz w:val="12"/>
        </w:rPr>
        <w:t>519</w:t>
      </w:r>
      <w:r>
        <w:rPr>
          <w:sz w:val="12"/>
        </w:rPr>
        <w:tab/>
      </w:r>
      <w:r>
        <w:t xml:space="preserve">[54] Rahul K. Arora, Jason Wei, Rebecca Soskin Hicks, et al. Healthbench: Evaluating large </w:t>
      </w:r>
      <w:r>
        <w:rPr>
          <w:sz w:val="12"/>
        </w:rPr>
        <w:t>520</w:t>
      </w:r>
      <w:r>
        <w:rPr>
          <w:sz w:val="12"/>
        </w:rPr>
        <w:tab/>
      </w:r>
      <w:r>
        <w:t xml:space="preserve">language models towards improved human health, 2025. URL </w:t>
      </w:r>
      <w:hyperlink r:id="rId143">
        <w:r>
          <w:t xml:space="preserve">https://arxiv.org/abs/ </w:t>
        </w:r>
      </w:hyperlink>
      <w:r>
        <w:rPr>
          <w:sz w:val="12"/>
        </w:rPr>
        <w:t>521</w:t>
      </w:r>
      <w:r>
        <w:rPr>
          <w:sz w:val="12"/>
        </w:rPr>
        <w:tab/>
      </w:r>
      <w:hyperlink r:id="rId144">
        <w:r>
          <w:t>2505.08775</w:t>
        </w:r>
      </w:hyperlink>
      <w:hyperlink r:id="rId145">
        <w:r>
          <w:t>.</w:t>
        </w:r>
      </w:hyperlink>
    </w:p>
    <w:p w:rsidR="008D3E3C" w:rsidRDefault="00000000">
      <w:pPr>
        <w:spacing w:after="155"/>
        <w:ind w:left="-5" w:right="137"/>
      </w:pPr>
      <w:r>
        <w:rPr>
          <w:sz w:val="12"/>
        </w:rPr>
        <w:lastRenderedPageBreak/>
        <w:t>522</w:t>
      </w:r>
      <w:r>
        <w:rPr>
          <w:sz w:val="12"/>
        </w:rPr>
        <w:tab/>
      </w:r>
      <w:r>
        <w:t xml:space="preserve">[55] OpenAI. Graphwalks: A benchmark for evaluating graph-based reasoning in llms. </w:t>
      </w:r>
      <w:hyperlink r:id="rId146">
        <w:r>
          <w:t xml:space="preserve">https: </w:t>
        </w:r>
      </w:hyperlink>
      <w:r>
        <w:rPr>
          <w:sz w:val="12"/>
        </w:rPr>
        <w:t>523</w:t>
      </w:r>
      <w:r>
        <w:rPr>
          <w:sz w:val="12"/>
        </w:rPr>
        <w:tab/>
      </w:r>
      <w:hyperlink r:id="rId147">
        <w:r>
          <w:t>//huggingface.co/datasets/openai/graphwalks</w:t>
        </w:r>
      </w:hyperlink>
      <w:hyperlink r:id="rId148">
        <w:r>
          <w:t>,</w:t>
        </w:r>
      </w:hyperlink>
      <w:r>
        <w:t xml:space="preserve"> 2024.</w:t>
      </w:r>
    </w:p>
    <w:p w:rsidR="008D3E3C" w:rsidRDefault="00000000">
      <w:pPr>
        <w:spacing w:after="180" w:line="228" w:lineRule="auto"/>
        <w:ind w:left="55" w:right="40" w:hanging="3"/>
        <w:jc w:val="left"/>
      </w:pPr>
      <w:r>
        <w:rPr>
          <w:sz w:val="12"/>
        </w:rPr>
        <w:t>524</w:t>
      </w:r>
      <w:r>
        <w:rPr>
          <w:sz w:val="12"/>
        </w:rPr>
        <w:tab/>
      </w:r>
      <w:r>
        <w:t xml:space="preserve">[56] Mike A. Merrill, Alexander G. Shaw, Nicholas Carlini, et al. Terminal-bench: Benchmarking </w:t>
      </w:r>
      <w:r>
        <w:rPr>
          <w:sz w:val="12"/>
        </w:rPr>
        <w:t>525</w:t>
      </w:r>
      <w:r>
        <w:rPr>
          <w:sz w:val="12"/>
        </w:rPr>
        <w:tab/>
      </w:r>
      <w:r>
        <w:t xml:space="preserve">agents on hard, realistic tasks in command line interfaces, 2026. URL </w:t>
      </w:r>
      <w:hyperlink r:id="rId149">
        <w:r>
          <w:t xml:space="preserve">https://arxiv.org/ </w:t>
        </w:r>
      </w:hyperlink>
      <w:r>
        <w:rPr>
          <w:sz w:val="12"/>
        </w:rPr>
        <w:t>526</w:t>
      </w:r>
      <w:r>
        <w:rPr>
          <w:sz w:val="12"/>
        </w:rPr>
        <w:tab/>
      </w:r>
      <w:hyperlink r:id="rId150">
        <w:r>
          <w:t>abs/2601.11868</w:t>
        </w:r>
      </w:hyperlink>
      <w:hyperlink r:id="rId151">
        <w:r>
          <w:t>.</w:t>
        </w:r>
      </w:hyperlink>
    </w:p>
    <w:p w:rsidR="008D3E3C" w:rsidRDefault="00000000">
      <w:pPr>
        <w:numPr>
          <w:ilvl w:val="0"/>
          <w:numId w:val="58"/>
        </w:numPr>
        <w:spacing w:after="155" w:line="251" w:lineRule="auto"/>
        <w:ind w:right="20" w:hanging="498"/>
        <w:jc w:val="left"/>
      </w:pPr>
      <w:r>
        <w:t xml:space="preserve">[57] OpenAI. Mrcr dataset. </w:t>
      </w:r>
      <w:hyperlink r:id="rId152">
        <w:r>
          <w:t>https://huggingface.co/datasets/openai/mrcr</w:t>
        </w:r>
      </w:hyperlink>
      <w:hyperlink r:id="rId153">
        <w:r>
          <w:t>,</w:t>
        </w:r>
      </w:hyperlink>
      <w:r>
        <w:t xml:space="preserve"> 2024.</w:t>
      </w:r>
    </w:p>
    <w:p w:rsidR="008D3E3C" w:rsidRDefault="00000000">
      <w:pPr>
        <w:numPr>
          <w:ilvl w:val="0"/>
          <w:numId w:val="58"/>
        </w:numPr>
        <w:spacing w:after="170" w:line="228" w:lineRule="auto"/>
        <w:ind w:right="20" w:hanging="498"/>
        <w:jc w:val="left"/>
      </w:pPr>
      <w:r>
        <w:t>[58] David Rein, Betty Li Hou, Asa Cooper Stickland, et al. GPQA: A graduate-level google</w:t>
      </w:r>
      <w:r>
        <w:rPr>
          <w:sz w:val="12"/>
        </w:rPr>
        <w:t>529</w:t>
      </w:r>
      <w:r>
        <w:rPr>
          <w:sz w:val="12"/>
        </w:rPr>
        <w:tab/>
      </w:r>
      <w:r>
        <w:t xml:space="preserve">proof q&amp;a benchmark. In </w:t>
      </w:r>
      <w:r>
        <w:rPr>
          <w:i/>
        </w:rPr>
        <w:t>First Conference on Language Modeling</w:t>
      </w:r>
      <w:r>
        <w:t xml:space="preserve">, 2024. URL </w:t>
      </w:r>
      <w:hyperlink r:id="rId154">
        <w:r>
          <w:t xml:space="preserve">https: </w:t>
        </w:r>
      </w:hyperlink>
      <w:r>
        <w:rPr>
          <w:sz w:val="12"/>
        </w:rPr>
        <w:t>530</w:t>
      </w:r>
      <w:r>
        <w:rPr>
          <w:sz w:val="12"/>
        </w:rPr>
        <w:tab/>
      </w:r>
      <w:hyperlink r:id="rId155">
        <w:r>
          <w:t>//openreview.net/forum?id=Ti67584b98</w:t>
        </w:r>
      </w:hyperlink>
      <w:hyperlink r:id="rId156">
        <w:r>
          <w:t>.</w:t>
        </w:r>
      </w:hyperlink>
    </w:p>
    <w:p w:rsidR="008D3E3C" w:rsidRDefault="00000000">
      <w:pPr>
        <w:spacing w:after="171" w:line="228" w:lineRule="auto"/>
        <w:ind w:left="55" w:right="40" w:hanging="3"/>
        <w:jc w:val="left"/>
      </w:pPr>
      <w:r>
        <w:rPr>
          <w:sz w:val="12"/>
        </w:rPr>
        <w:t>531</w:t>
      </w:r>
      <w:r>
        <w:rPr>
          <w:sz w:val="12"/>
        </w:rPr>
        <w:tab/>
      </w:r>
      <w:r>
        <w:t xml:space="preserve">[59] Junlong Li, Wenshuo Zhao, Jian Zhao, et al. The tool decathlon: Benchmarking language </w:t>
      </w:r>
      <w:r>
        <w:rPr>
          <w:sz w:val="12"/>
        </w:rPr>
        <w:t>532</w:t>
      </w:r>
      <w:r>
        <w:rPr>
          <w:sz w:val="12"/>
        </w:rPr>
        <w:tab/>
      </w:r>
      <w:r>
        <w:t xml:space="preserve">agents for diverse, realistic, and long-horizon task execution. 2025. URL </w:t>
      </w:r>
      <w:hyperlink r:id="rId157">
        <w:r>
          <w:t xml:space="preserve">https://arxiv. </w:t>
        </w:r>
      </w:hyperlink>
      <w:r>
        <w:rPr>
          <w:sz w:val="12"/>
        </w:rPr>
        <w:t>533</w:t>
      </w:r>
      <w:r>
        <w:rPr>
          <w:sz w:val="12"/>
        </w:rPr>
        <w:tab/>
      </w:r>
      <w:hyperlink r:id="rId158">
        <w:r>
          <w:t>org/abs/2510.25726</w:t>
        </w:r>
      </w:hyperlink>
      <w:hyperlink r:id="rId159">
        <w:r>
          <w:t>.</w:t>
        </w:r>
      </w:hyperlink>
    </w:p>
    <w:p w:rsidR="008D3E3C" w:rsidRDefault="00000000">
      <w:pPr>
        <w:numPr>
          <w:ilvl w:val="0"/>
          <w:numId w:val="59"/>
        </w:numPr>
        <w:ind w:left="982" w:right="137" w:hanging="930"/>
      </w:pPr>
      <w:r>
        <w:t>[60] Wei He, Yueqing Sun, Hongyan Hao, et al. Vitabench: Benchmarking LLM agents with</w:t>
      </w:r>
    </w:p>
    <w:p w:rsidR="008D3E3C" w:rsidRDefault="00000000">
      <w:pPr>
        <w:numPr>
          <w:ilvl w:val="0"/>
          <w:numId w:val="59"/>
        </w:numPr>
        <w:ind w:left="982" w:right="137" w:hanging="930"/>
      </w:pPr>
      <w:r>
        <w:t xml:space="preserve">versatile interactive tasks in real-world applications. In </w:t>
      </w:r>
      <w:r>
        <w:rPr>
          <w:i/>
        </w:rPr>
        <w:t>The Fourteenth International Con-</w:t>
      </w:r>
    </w:p>
    <w:p w:rsidR="008D3E3C" w:rsidRDefault="00000000">
      <w:pPr>
        <w:numPr>
          <w:ilvl w:val="0"/>
          <w:numId w:val="59"/>
        </w:numPr>
        <w:spacing w:line="249" w:lineRule="auto"/>
        <w:ind w:left="982" w:right="137" w:hanging="930"/>
      </w:pPr>
      <w:r>
        <w:rPr>
          <w:i/>
        </w:rPr>
        <w:t>ference on Learning Representations</w:t>
      </w:r>
      <w:r>
        <w:t xml:space="preserve">, 2026. URL </w:t>
      </w:r>
      <w:hyperlink r:id="rId160">
        <w:r>
          <w:t>https://openreview.net/forum?id=</w:t>
        </w:r>
      </w:hyperlink>
    </w:p>
    <w:p w:rsidR="008D3E3C" w:rsidRDefault="00000000">
      <w:pPr>
        <w:numPr>
          <w:ilvl w:val="0"/>
          <w:numId w:val="59"/>
        </w:numPr>
        <w:spacing w:after="155" w:line="251" w:lineRule="auto"/>
        <w:ind w:left="982" w:right="137" w:hanging="930"/>
      </w:pPr>
      <w:hyperlink r:id="rId161">
        <w:r>
          <w:t>rtcX9qOBaz</w:t>
        </w:r>
      </w:hyperlink>
      <w:hyperlink r:id="rId162">
        <w:r>
          <w:t>.</w:t>
        </w:r>
      </w:hyperlink>
    </w:p>
    <w:p w:rsidR="008D3E3C" w:rsidRDefault="00000000">
      <w:pPr>
        <w:numPr>
          <w:ilvl w:val="0"/>
          <w:numId w:val="59"/>
        </w:numPr>
        <w:spacing w:after="155" w:line="251" w:lineRule="auto"/>
        <w:ind w:left="982" w:right="137" w:hanging="930"/>
      </w:pPr>
      <w:r>
        <w:t xml:space="preserve">[61] Maxwell-Jia. AIME 2024 dataset. </w:t>
      </w:r>
      <w:hyperlink r:id="rId163">
        <w:r>
          <w:t xml:space="preserve">https://huggingface.co/datasets/Maxwell-Jia/ </w:t>
        </w:r>
      </w:hyperlink>
      <w:r>
        <w:rPr>
          <w:sz w:val="12"/>
        </w:rPr>
        <w:t>539</w:t>
      </w:r>
      <w:r>
        <w:rPr>
          <w:sz w:val="12"/>
        </w:rPr>
        <w:tab/>
      </w:r>
      <w:hyperlink r:id="rId164">
        <w:r>
          <w:t>AIME_2024</w:t>
        </w:r>
      </w:hyperlink>
      <w:hyperlink r:id="rId165">
        <w:r>
          <w:t>,</w:t>
        </w:r>
      </w:hyperlink>
      <w:r>
        <w:t xml:space="preserve"> 2024.</w:t>
      </w:r>
    </w:p>
    <w:p w:rsidR="008D3E3C" w:rsidRDefault="00000000">
      <w:pPr>
        <w:spacing w:after="161"/>
        <w:ind w:left="-5" w:right="137"/>
      </w:pPr>
      <w:r>
        <w:rPr>
          <w:sz w:val="12"/>
        </w:rPr>
        <w:t>540</w:t>
      </w:r>
      <w:r>
        <w:rPr>
          <w:sz w:val="12"/>
        </w:rPr>
        <w:tab/>
      </w:r>
      <w:r>
        <w:t xml:space="preserve">[62] Zhexu Wang, Yiping Liu, Yejie Wang, et al. Ojbench: A competition level code benchmark </w:t>
      </w:r>
      <w:r>
        <w:rPr>
          <w:sz w:val="12"/>
        </w:rPr>
        <w:t>541</w:t>
      </w:r>
      <w:r>
        <w:rPr>
          <w:sz w:val="12"/>
        </w:rPr>
        <w:tab/>
      </w:r>
      <w:r>
        <w:t xml:space="preserve">for large language models, 2025. URL </w:t>
      </w:r>
      <w:hyperlink r:id="rId166">
        <w:r>
          <w:t>https://arxiv.org/abs/2506.16395</w:t>
        </w:r>
      </w:hyperlink>
      <w:hyperlink r:id="rId167">
        <w:r>
          <w:t>.</w:t>
        </w:r>
      </w:hyperlink>
    </w:p>
    <w:p w:rsidR="008D3E3C" w:rsidRDefault="00000000">
      <w:pPr>
        <w:numPr>
          <w:ilvl w:val="0"/>
          <w:numId w:val="60"/>
        </w:numPr>
        <w:ind w:left="977" w:right="40" w:hanging="925"/>
        <w:jc w:val="left"/>
      </w:pPr>
      <w:r>
        <w:t xml:space="preserve">[63] François Chollet. On the measure of intelligence, 2019. URL </w:t>
      </w:r>
      <w:hyperlink r:id="rId168">
        <w:r>
          <w:t>https://arxiv.org/abs/</w:t>
        </w:r>
      </w:hyperlink>
    </w:p>
    <w:p w:rsidR="008D3E3C" w:rsidRDefault="00000000">
      <w:pPr>
        <w:numPr>
          <w:ilvl w:val="0"/>
          <w:numId w:val="60"/>
        </w:numPr>
        <w:spacing w:after="155" w:line="251" w:lineRule="auto"/>
        <w:ind w:left="977" w:right="40" w:hanging="925"/>
        <w:jc w:val="left"/>
      </w:pPr>
      <w:hyperlink r:id="rId169">
        <w:r>
          <w:t>1911.01547</w:t>
        </w:r>
      </w:hyperlink>
      <w:hyperlink r:id="rId170">
        <w:r>
          <w:t>.</w:t>
        </w:r>
      </w:hyperlink>
    </w:p>
    <w:p w:rsidR="008D3E3C" w:rsidRDefault="00000000">
      <w:pPr>
        <w:numPr>
          <w:ilvl w:val="0"/>
          <w:numId w:val="60"/>
        </w:numPr>
        <w:spacing w:after="172" w:line="228" w:lineRule="auto"/>
        <w:ind w:left="977" w:right="40" w:hanging="925"/>
        <w:jc w:val="left"/>
      </w:pPr>
      <w:r>
        <w:t xml:space="preserve">[64] Daoguang Zan, Zhirong Huang, Wei Liu, et al. Multi-SWE-bench: A multilingual benchmark </w:t>
      </w:r>
      <w:r>
        <w:rPr>
          <w:sz w:val="12"/>
        </w:rPr>
        <w:t>545</w:t>
      </w:r>
      <w:r>
        <w:rPr>
          <w:sz w:val="12"/>
        </w:rPr>
        <w:tab/>
      </w:r>
      <w:r>
        <w:t xml:space="preserve">for issue resolving. In </w:t>
      </w:r>
      <w:r>
        <w:rPr>
          <w:i/>
        </w:rPr>
        <w:t xml:space="preserve">The Thirty-ninth Annual Conference on Neural Information Processing </w:t>
      </w:r>
      <w:r>
        <w:rPr>
          <w:sz w:val="12"/>
        </w:rPr>
        <w:t>546</w:t>
      </w:r>
      <w:r>
        <w:rPr>
          <w:sz w:val="12"/>
        </w:rPr>
        <w:tab/>
      </w:r>
      <w:r>
        <w:rPr>
          <w:i/>
        </w:rPr>
        <w:t>Systems Datasets and Benchmarks Track</w:t>
      </w:r>
      <w:r>
        <w:t xml:space="preserve">, 2025. URL </w:t>
      </w:r>
      <w:hyperlink r:id="rId171">
        <w:r>
          <w:t xml:space="preserve">https://openreview.net/forum? </w:t>
        </w:r>
      </w:hyperlink>
      <w:r>
        <w:rPr>
          <w:sz w:val="12"/>
        </w:rPr>
        <w:t>547</w:t>
      </w:r>
      <w:r>
        <w:rPr>
          <w:sz w:val="12"/>
        </w:rPr>
        <w:tab/>
      </w:r>
      <w:hyperlink r:id="rId172">
        <w:r>
          <w:t>id=MhBZzkz4h9</w:t>
        </w:r>
      </w:hyperlink>
      <w:hyperlink r:id="rId173">
        <w:r>
          <w:t>.</w:t>
        </w:r>
      </w:hyperlink>
    </w:p>
    <w:p w:rsidR="008D3E3C" w:rsidRDefault="00000000">
      <w:pPr>
        <w:spacing w:after="159"/>
        <w:ind w:left="-5" w:right="137"/>
      </w:pPr>
      <w:r>
        <w:rPr>
          <w:sz w:val="12"/>
        </w:rPr>
        <w:t xml:space="preserve">548 </w:t>
      </w:r>
      <w:r>
        <w:t xml:space="preserve">[65] Mislav Balunovic, Jasper Dekoninck, Ivo Petrov, Nikola Jovanovi´ c, and Martin Vechev.´ </w:t>
      </w:r>
      <w:r>
        <w:rPr>
          <w:sz w:val="12"/>
        </w:rPr>
        <w:t xml:space="preserve">549 </w:t>
      </w:r>
      <w:r>
        <w:t xml:space="preserve">Matharena: Evaluating llms on uncontaminated math competitions. </w:t>
      </w:r>
      <w:r>
        <w:rPr>
          <w:i/>
        </w:rPr>
        <w:t xml:space="preserve">Proceedings of the Neural </w:t>
      </w:r>
      <w:r>
        <w:rPr>
          <w:sz w:val="12"/>
        </w:rPr>
        <w:t xml:space="preserve">550 </w:t>
      </w:r>
      <w:r>
        <w:rPr>
          <w:i/>
        </w:rPr>
        <w:t>Information Processing Systems Track on Datasets and Benchmark</w:t>
      </w:r>
      <w:r>
        <w:t>, 2025.</w:t>
      </w:r>
    </w:p>
    <w:p w:rsidR="008D3E3C" w:rsidRDefault="00000000">
      <w:pPr>
        <w:spacing w:after="171" w:line="228" w:lineRule="auto"/>
        <w:ind w:left="55" w:right="40" w:hanging="3"/>
        <w:jc w:val="left"/>
      </w:pPr>
      <w:r>
        <w:rPr>
          <w:sz w:val="12"/>
        </w:rPr>
        <w:t>551</w:t>
      </w:r>
      <w:r>
        <w:rPr>
          <w:sz w:val="12"/>
        </w:rPr>
        <w:tab/>
      </w:r>
      <w:r>
        <w:t>[66] Minyang Tian, Luyu Gao, Dylan Zhang, et al.</w:t>
      </w:r>
      <w:r>
        <w:tab/>
        <w:t xml:space="preserve">Scicode: A research coding benchmark </w:t>
      </w:r>
      <w:r>
        <w:rPr>
          <w:sz w:val="12"/>
        </w:rPr>
        <w:t>552</w:t>
      </w:r>
      <w:r>
        <w:rPr>
          <w:sz w:val="12"/>
        </w:rPr>
        <w:tab/>
      </w:r>
      <w:r>
        <w:t xml:space="preserve">curated by scientists. In </w:t>
      </w:r>
      <w:r>
        <w:rPr>
          <w:i/>
        </w:rPr>
        <w:t xml:space="preserve">The Thirty-eight Conference on Neural Information Processing </w:t>
      </w:r>
      <w:r>
        <w:rPr>
          <w:sz w:val="12"/>
        </w:rPr>
        <w:t>553</w:t>
      </w:r>
      <w:r>
        <w:rPr>
          <w:sz w:val="12"/>
        </w:rPr>
        <w:tab/>
      </w:r>
      <w:r>
        <w:rPr>
          <w:i/>
        </w:rPr>
        <w:t>Systems Datasets and Benchmarks Track</w:t>
      </w:r>
      <w:r>
        <w:t xml:space="preserve">, 2024. URL </w:t>
      </w:r>
      <w:hyperlink r:id="rId174">
        <w:r>
          <w:t xml:space="preserve">https://openreview.net/forum? </w:t>
        </w:r>
      </w:hyperlink>
      <w:r>
        <w:rPr>
          <w:sz w:val="12"/>
        </w:rPr>
        <w:t>554</w:t>
      </w:r>
      <w:r>
        <w:rPr>
          <w:sz w:val="12"/>
        </w:rPr>
        <w:tab/>
      </w:r>
      <w:hyperlink r:id="rId175">
        <w:r>
          <w:t>id=ADLaALtdoG</w:t>
        </w:r>
      </w:hyperlink>
      <w:hyperlink r:id="rId176">
        <w:r>
          <w:t>.</w:t>
        </w:r>
      </w:hyperlink>
    </w:p>
    <w:p w:rsidR="008D3E3C" w:rsidRDefault="00000000">
      <w:pPr>
        <w:spacing w:after="171" w:line="228" w:lineRule="auto"/>
        <w:ind w:left="55" w:right="40" w:hanging="3"/>
        <w:jc w:val="left"/>
      </w:pPr>
      <w:r>
        <w:rPr>
          <w:sz w:val="12"/>
        </w:rPr>
        <w:t>555</w:t>
      </w:r>
      <w:r>
        <w:rPr>
          <w:sz w:val="12"/>
        </w:rPr>
        <w:tab/>
      </w:r>
      <w:r>
        <w:t>[67] Weiye Xu, Jiahao Wang, Weiyun Wang, et al.</w:t>
      </w:r>
      <w:r>
        <w:tab/>
        <w:t xml:space="preserve">Visulogic: A benchmark for evaluating </w:t>
      </w:r>
      <w:r>
        <w:rPr>
          <w:sz w:val="12"/>
        </w:rPr>
        <w:t>556</w:t>
      </w:r>
      <w:r>
        <w:rPr>
          <w:sz w:val="12"/>
        </w:rPr>
        <w:tab/>
      </w:r>
      <w:r>
        <w:t xml:space="preserve">visual reasoning in multi-modal large language models. In </w:t>
      </w:r>
      <w:r>
        <w:rPr>
          <w:i/>
        </w:rPr>
        <w:t xml:space="preserve">The Fourteenth International </w:t>
      </w:r>
      <w:r>
        <w:rPr>
          <w:sz w:val="12"/>
        </w:rPr>
        <w:t>557</w:t>
      </w:r>
      <w:r>
        <w:rPr>
          <w:sz w:val="12"/>
        </w:rPr>
        <w:tab/>
      </w:r>
      <w:r>
        <w:rPr>
          <w:i/>
        </w:rPr>
        <w:t>Conference on Learning Representations</w:t>
      </w:r>
      <w:r>
        <w:t xml:space="preserve">, 2026. URL </w:t>
      </w:r>
      <w:hyperlink r:id="rId177">
        <w:r>
          <w:t xml:space="preserve">https://openreview.net/forum? </w:t>
        </w:r>
      </w:hyperlink>
      <w:r>
        <w:rPr>
          <w:sz w:val="12"/>
        </w:rPr>
        <w:t>558</w:t>
      </w:r>
      <w:r>
        <w:rPr>
          <w:sz w:val="12"/>
        </w:rPr>
        <w:tab/>
      </w:r>
      <w:hyperlink r:id="rId178">
        <w:r>
          <w:t>id=mXuzDDVXxi</w:t>
        </w:r>
      </w:hyperlink>
      <w:hyperlink r:id="rId179">
        <w:r>
          <w:t>.</w:t>
        </w:r>
      </w:hyperlink>
    </w:p>
    <w:p w:rsidR="008D3E3C" w:rsidRDefault="00000000">
      <w:pPr>
        <w:spacing w:after="160"/>
        <w:ind w:left="-5" w:right="137"/>
      </w:pPr>
      <w:r>
        <w:rPr>
          <w:sz w:val="12"/>
        </w:rPr>
        <w:t>559</w:t>
      </w:r>
      <w:r>
        <w:rPr>
          <w:sz w:val="12"/>
        </w:rPr>
        <w:tab/>
      </w:r>
      <w:r>
        <w:t xml:space="preserve">[68] Peilin Zhou, Bruce Leon, Xiang Ying, et al. Browsecomp-zh: Benchmarking web browsing </w:t>
      </w:r>
      <w:r>
        <w:rPr>
          <w:sz w:val="12"/>
        </w:rPr>
        <w:t>560</w:t>
      </w:r>
      <w:r>
        <w:rPr>
          <w:sz w:val="12"/>
        </w:rPr>
        <w:tab/>
      </w:r>
      <w:r>
        <w:t xml:space="preserve">ability of large language models in chinese. </w:t>
      </w:r>
      <w:r>
        <w:rPr>
          <w:i/>
        </w:rPr>
        <w:t>arXiv preprint arXiv:2504.19314</w:t>
      </w:r>
      <w:r>
        <w:t>, 2025.</w:t>
      </w:r>
    </w:p>
    <w:p w:rsidR="008D3E3C" w:rsidRDefault="00000000">
      <w:pPr>
        <w:ind w:left="-5" w:right="137"/>
      </w:pPr>
      <w:r>
        <w:rPr>
          <w:sz w:val="12"/>
        </w:rPr>
        <w:t xml:space="preserve">561 </w:t>
      </w:r>
      <w:r>
        <w:t xml:space="preserve">[69] Zhun Wang, Tianneng Shi, Jingxuan He, et al. Cybergym: Evaluating AI agents’ real-world </w:t>
      </w:r>
      <w:r>
        <w:rPr>
          <w:sz w:val="12"/>
        </w:rPr>
        <w:t xml:space="preserve">562 </w:t>
      </w:r>
      <w:r>
        <w:t xml:space="preserve">cybersecurity capabilities at scale. In </w:t>
      </w:r>
      <w:r>
        <w:rPr>
          <w:i/>
        </w:rPr>
        <w:t xml:space="preserve">The Fourteenth International Conference on Learning </w:t>
      </w:r>
      <w:r>
        <w:rPr>
          <w:sz w:val="12"/>
        </w:rPr>
        <w:t xml:space="preserve">563 </w:t>
      </w:r>
      <w:r>
        <w:rPr>
          <w:i/>
        </w:rPr>
        <w:t>Representations</w:t>
      </w:r>
      <w:r>
        <w:t xml:space="preserve">, 2026. URL </w:t>
      </w:r>
      <w:hyperlink r:id="rId180">
        <w:r>
          <w:t>https://openreview.net/forum?id=2YvbLQEdYt</w:t>
        </w:r>
      </w:hyperlink>
      <w:hyperlink r:id="rId181">
        <w:r>
          <w:t>.</w:t>
        </w:r>
      </w:hyperlink>
    </w:p>
    <w:p w:rsidR="008D3E3C" w:rsidRDefault="00000000">
      <w:pPr>
        <w:spacing w:after="183"/>
        <w:ind w:left="-5" w:right="137"/>
      </w:pPr>
      <w:r>
        <w:rPr>
          <w:sz w:val="12"/>
        </w:rPr>
        <w:t>564</w:t>
      </w:r>
      <w:r>
        <w:rPr>
          <w:sz w:val="12"/>
        </w:rPr>
        <w:tab/>
      </w:r>
      <w:r>
        <w:t xml:space="preserve">[70] Axel Backlund and Lukas Petersson. Vending-bench: A benchmark for long-term coherence </w:t>
      </w:r>
      <w:r>
        <w:rPr>
          <w:sz w:val="12"/>
        </w:rPr>
        <w:t>565</w:t>
      </w:r>
      <w:r>
        <w:rPr>
          <w:sz w:val="12"/>
        </w:rPr>
        <w:tab/>
      </w:r>
      <w:r>
        <w:t xml:space="preserve">of autonomous agents. </w:t>
      </w:r>
      <w:r>
        <w:rPr>
          <w:i/>
        </w:rPr>
        <w:t>arXiv preprint arXiv:2502.15840</w:t>
      </w:r>
      <w:r>
        <w:t>, 2025.</w:t>
      </w:r>
    </w:p>
    <w:p w:rsidR="008D3E3C" w:rsidRDefault="00000000">
      <w:pPr>
        <w:ind w:left="-5" w:right="137"/>
      </w:pPr>
      <w:r>
        <w:rPr>
          <w:sz w:val="12"/>
        </w:rPr>
        <w:lastRenderedPageBreak/>
        <w:t xml:space="preserve">566 </w:t>
      </w:r>
      <w:r>
        <w:t xml:space="preserve">[71] Kaustubh Deshpande, Ved Sirdeshmukh, Johannes Baptist Mols, et al. MultiChallenge: A </w:t>
      </w:r>
      <w:r>
        <w:rPr>
          <w:sz w:val="12"/>
        </w:rPr>
        <w:t xml:space="preserve">567 </w:t>
      </w:r>
      <w:r>
        <w:t>realistic multi-turn conversation evaluation benchmark challenging to frontier LLMs. In</w:t>
      </w:r>
    </w:p>
    <w:p w:rsidR="008D3E3C" w:rsidRDefault="00000000">
      <w:pPr>
        <w:ind w:left="-5" w:right="137"/>
      </w:pPr>
      <w:r>
        <w:rPr>
          <w:sz w:val="12"/>
        </w:rPr>
        <w:t xml:space="preserve">568 </w:t>
      </w:r>
      <w:r>
        <w:t xml:space="preserve">Wanxiang Che, Joyce Nabende, Ekaterina Shutova, and Mohammad Taher Pilehvar, editors, </w:t>
      </w:r>
      <w:r>
        <w:rPr>
          <w:sz w:val="12"/>
        </w:rPr>
        <w:t xml:space="preserve">569 </w:t>
      </w:r>
      <w:r>
        <w:rPr>
          <w:i/>
        </w:rPr>
        <w:t>Findings of the Association for Computational Linguistics: ACL 2025</w:t>
      </w:r>
      <w:r>
        <w:t>, pages 18632–18702,</w:t>
      </w:r>
    </w:p>
    <w:p w:rsidR="008D3E3C" w:rsidRDefault="00000000">
      <w:pPr>
        <w:spacing w:after="200" w:line="228" w:lineRule="auto"/>
        <w:ind w:left="55" w:right="40" w:hanging="3"/>
        <w:jc w:val="left"/>
      </w:pPr>
      <w:r>
        <w:rPr>
          <w:sz w:val="12"/>
        </w:rPr>
        <w:t>570</w:t>
      </w:r>
      <w:r>
        <w:rPr>
          <w:sz w:val="12"/>
        </w:rPr>
        <w:tab/>
      </w:r>
      <w:r>
        <w:t>Vienna, Austria, July 2025. Association for Computational Linguistics. ISBN 979-8-89176</w:t>
      </w:r>
      <w:r>
        <w:rPr>
          <w:sz w:val="12"/>
        </w:rPr>
        <w:t>571</w:t>
      </w:r>
      <w:r>
        <w:rPr>
          <w:sz w:val="12"/>
        </w:rPr>
        <w:tab/>
      </w:r>
      <w:r>
        <w:t xml:space="preserve">256-5. doi: 10.18653/v1/2025.findings-acl.958. URL </w:t>
      </w:r>
      <w:hyperlink r:id="rId182">
        <w:r>
          <w:t xml:space="preserve">https://aclanthology.org/2025. </w:t>
        </w:r>
      </w:hyperlink>
      <w:r>
        <w:rPr>
          <w:sz w:val="12"/>
        </w:rPr>
        <w:t>572</w:t>
      </w:r>
      <w:r>
        <w:rPr>
          <w:sz w:val="12"/>
        </w:rPr>
        <w:tab/>
      </w:r>
      <w:hyperlink r:id="rId183">
        <w:r>
          <w:t>findings-acl.958/</w:t>
        </w:r>
      </w:hyperlink>
      <w:hyperlink r:id="rId184">
        <w:r>
          <w:t>.</w:t>
        </w:r>
      </w:hyperlink>
    </w:p>
    <w:p w:rsidR="008D3E3C" w:rsidRDefault="00000000">
      <w:pPr>
        <w:spacing w:after="155" w:line="251" w:lineRule="auto"/>
        <w:ind w:left="62"/>
        <w:jc w:val="left"/>
      </w:pPr>
      <w:r>
        <w:rPr>
          <w:sz w:val="12"/>
        </w:rPr>
        <w:t>573</w:t>
      </w:r>
      <w:r>
        <w:rPr>
          <w:sz w:val="12"/>
        </w:rPr>
        <w:tab/>
      </w:r>
      <w:r>
        <w:t>[72] Paul</w:t>
      </w:r>
      <w:r>
        <w:tab/>
        <w:t>Gauthier.</w:t>
      </w:r>
      <w:r>
        <w:tab/>
        <w:t>Aider</w:t>
      </w:r>
      <w:r>
        <w:tab/>
        <w:t>polyglot</w:t>
      </w:r>
      <w:r>
        <w:tab/>
        <w:t>benchmark.</w:t>
      </w:r>
      <w:r>
        <w:tab/>
      </w:r>
      <w:hyperlink r:id="rId185">
        <w:r>
          <w:t xml:space="preserve">https://github.com/Aider-AI/ </w:t>
        </w:r>
      </w:hyperlink>
      <w:r>
        <w:rPr>
          <w:sz w:val="12"/>
        </w:rPr>
        <w:t>574</w:t>
      </w:r>
      <w:r>
        <w:rPr>
          <w:sz w:val="12"/>
        </w:rPr>
        <w:tab/>
      </w:r>
      <w:hyperlink r:id="rId186">
        <w:r>
          <w:t>polyglot-benchmark</w:t>
        </w:r>
      </w:hyperlink>
      <w:hyperlink r:id="rId187">
        <w:r>
          <w:t>,</w:t>
        </w:r>
      </w:hyperlink>
      <w:r>
        <w:t xml:space="preserve"> 2024.</w:t>
      </w:r>
    </w:p>
    <w:p w:rsidR="008D3E3C" w:rsidRDefault="00000000">
      <w:pPr>
        <w:spacing w:after="182"/>
        <w:ind w:left="-5" w:right="137"/>
      </w:pPr>
      <w:r>
        <w:rPr>
          <w:sz w:val="12"/>
        </w:rPr>
        <w:t xml:space="preserve">575 </w:t>
      </w:r>
      <w:r>
        <w:t xml:space="preserve">[73] Himanshu Gupta, Shreyas Verma, Ujjwala Anantheswaran, et al. Polymath: A challenging </w:t>
      </w:r>
      <w:r>
        <w:rPr>
          <w:sz w:val="12"/>
        </w:rPr>
        <w:t xml:space="preserve">576 </w:t>
      </w:r>
      <w:r>
        <w:t xml:space="preserve">multi-modal mathematical reasoning benchmark. </w:t>
      </w:r>
      <w:r>
        <w:rPr>
          <w:i/>
        </w:rPr>
        <w:t>arXiv preprint arXiv:2410.14702</w:t>
      </w:r>
      <w:r>
        <w:t>, 2024.</w:t>
      </w:r>
    </w:p>
    <w:p w:rsidR="008D3E3C" w:rsidRDefault="00000000">
      <w:pPr>
        <w:ind w:left="-5" w:right="137"/>
      </w:pPr>
      <w:r>
        <w:rPr>
          <w:sz w:val="12"/>
        </w:rPr>
        <w:t xml:space="preserve">577 </w:t>
      </w:r>
      <w:r>
        <w:t xml:space="preserve">[74] Shanghaoran Quan, Jiaxi Yang, Bowen Yu, et al. Codeelo: Benchmarking competition-level </w:t>
      </w:r>
      <w:r>
        <w:rPr>
          <w:sz w:val="12"/>
        </w:rPr>
        <w:t xml:space="preserve">578 </w:t>
      </w:r>
      <w:r>
        <w:t xml:space="preserve">code generation of llms with human-comparable elo ratings. </w:t>
      </w:r>
      <w:r>
        <w:rPr>
          <w:i/>
        </w:rPr>
        <w:t>arXiv preprint arXiv:2501.01257</w:t>
      </w:r>
      <w:r>
        <w:t>,</w:t>
      </w:r>
    </w:p>
    <w:p w:rsidR="008D3E3C" w:rsidRDefault="00000000">
      <w:pPr>
        <w:numPr>
          <w:ilvl w:val="0"/>
          <w:numId w:val="61"/>
        </w:numPr>
        <w:spacing w:after="179"/>
        <w:ind w:right="137" w:hanging="930"/>
      </w:pPr>
      <w:r>
        <w:t>2025.</w:t>
      </w:r>
    </w:p>
    <w:p w:rsidR="008D3E3C" w:rsidRDefault="00000000">
      <w:pPr>
        <w:numPr>
          <w:ilvl w:val="0"/>
          <w:numId w:val="61"/>
        </w:numPr>
        <w:spacing w:after="178"/>
        <w:ind w:right="137" w:hanging="930"/>
      </w:pPr>
      <w:r>
        <w:t xml:space="preserve">[75] ByteDance-Seed. BeyondAIME: Advancing math reasoning evaluation beyond high school </w:t>
      </w:r>
      <w:r>
        <w:rPr>
          <w:sz w:val="12"/>
        </w:rPr>
        <w:t xml:space="preserve">581 </w:t>
      </w:r>
      <w:r>
        <w:t xml:space="preserve">olympiads. </w:t>
      </w:r>
      <w:hyperlink r:id="rId188">
        <w:r>
          <w:t>https://huggingface.co/datasets/ByteDance-Seed/BeyondAIME</w:t>
        </w:r>
      </w:hyperlink>
      <w:hyperlink r:id="rId189">
        <w:r>
          <w:t>,</w:t>
        </w:r>
      </w:hyperlink>
      <w:r>
        <w:t xml:space="preserve"> 2025. </w:t>
      </w:r>
      <w:r>
        <w:rPr>
          <w:sz w:val="12"/>
        </w:rPr>
        <w:t xml:space="preserve">582 </w:t>
      </w:r>
      <w:r>
        <w:t>Hugging Face repository.</w:t>
      </w:r>
    </w:p>
    <w:p w:rsidR="008D3E3C" w:rsidRDefault="00000000">
      <w:pPr>
        <w:spacing w:after="193" w:line="228" w:lineRule="auto"/>
        <w:ind w:left="55" w:right="40" w:hanging="3"/>
        <w:jc w:val="left"/>
      </w:pPr>
      <w:r>
        <w:rPr>
          <w:sz w:val="12"/>
        </w:rPr>
        <w:t>583</w:t>
      </w:r>
      <w:r>
        <w:rPr>
          <w:sz w:val="12"/>
        </w:rPr>
        <w:tab/>
      </w:r>
      <w:r>
        <w:t xml:space="preserve">[76] Chengke Zou, Xingang Guo, Rui Yang, et al. Dynamath: A dynamic visual benchmark for </w:t>
      </w:r>
      <w:r>
        <w:rPr>
          <w:sz w:val="12"/>
        </w:rPr>
        <w:t>584</w:t>
      </w:r>
      <w:r>
        <w:rPr>
          <w:sz w:val="12"/>
        </w:rPr>
        <w:tab/>
      </w:r>
      <w:r>
        <w:t xml:space="preserve">evaluating mathematical reasoning robustness of vision language models. In </w:t>
      </w:r>
      <w:r>
        <w:rPr>
          <w:i/>
        </w:rPr>
        <w:t xml:space="preserve">The Thirteenth </w:t>
      </w:r>
      <w:r>
        <w:rPr>
          <w:sz w:val="12"/>
        </w:rPr>
        <w:t>585</w:t>
      </w:r>
      <w:r>
        <w:rPr>
          <w:sz w:val="12"/>
        </w:rPr>
        <w:tab/>
      </w:r>
      <w:r>
        <w:rPr>
          <w:i/>
        </w:rPr>
        <w:t>International Conference on Learning Representations</w:t>
      </w:r>
      <w:r>
        <w:t xml:space="preserve">, 2025. URL </w:t>
      </w:r>
      <w:hyperlink r:id="rId190">
        <w:r>
          <w:t xml:space="preserve">https://openreview. </w:t>
        </w:r>
      </w:hyperlink>
      <w:r>
        <w:rPr>
          <w:sz w:val="12"/>
        </w:rPr>
        <w:t>586</w:t>
      </w:r>
      <w:r>
        <w:rPr>
          <w:sz w:val="12"/>
        </w:rPr>
        <w:tab/>
      </w:r>
      <w:hyperlink r:id="rId191">
        <w:r>
          <w:t>net/forum?id=VOAMTA8jKu</w:t>
        </w:r>
      </w:hyperlink>
      <w:hyperlink r:id="rId192">
        <w:r>
          <w:t>.</w:t>
        </w:r>
      </w:hyperlink>
    </w:p>
    <w:p w:rsidR="008D3E3C" w:rsidRDefault="00000000">
      <w:pPr>
        <w:spacing w:after="193" w:line="228" w:lineRule="auto"/>
        <w:ind w:left="55" w:right="40" w:hanging="3"/>
        <w:jc w:val="left"/>
      </w:pPr>
      <w:r>
        <w:rPr>
          <w:sz w:val="12"/>
        </w:rPr>
        <w:t>587</w:t>
      </w:r>
      <w:r>
        <w:rPr>
          <w:sz w:val="12"/>
        </w:rPr>
        <w:tab/>
      </w:r>
      <w:r>
        <w:t xml:space="preserve">[77] Xeron Du, Yifan Yao, Kaijing Ma, et al. SuperGPQA: Scaling LLM evaluation across 285 </w:t>
      </w:r>
      <w:r>
        <w:rPr>
          <w:sz w:val="12"/>
        </w:rPr>
        <w:t>588</w:t>
      </w:r>
      <w:r>
        <w:rPr>
          <w:sz w:val="12"/>
        </w:rPr>
        <w:tab/>
      </w:r>
      <w:r>
        <w:t xml:space="preserve">graduate disciplines. In </w:t>
      </w:r>
      <w:r>
        <w:rPr>
          <w:i/>
        </w:rPr>
        <w:t xml:space="preserve">The Thirty-ninth Annual Conference on Neural Information Processing </w:t>
      </w:r>
      <w:r>
        <w:rPr>
          <w:sz w:val="12"/>
        </w:rPr>
        <w:t>589</w:t>
      </w:r>
      <w:r>
        <w:rPr>
          <w:sz w:val="12"/>
        </w:rPr>
        <w:tab/>
      </w:r>
      <w:r>
        <w:rPr>
          <w:i/>
        </w:rPr>
        <w:t>Systems Datasets and Benchmarks Track</w:t>
      </w:r>
      <w:r>
        <w:t xml:space="preserve">, 2025. URL </w:t>
      </w:r>
      <w:hyperlink r:id="rId193">
        <w:r>
          <w:t xml:space="preserve">https://openreview.net/forum? </w:t>
        </w:r>
      </w:hyperlink>
      <w:r>
        <w:rPr>
          <w:sz w:val="12"/>
        </w:rPr>
        <w:t>590</w:t>
      </w:r>
      <w:r>
        <w:rPr>
          <w:sz w:val="12"/>
        </w:rPr>
        <w:tab/>
      </w:r>
      <w:hyperlink r:id="rId194">
        <w:r>
          <w:t>id=6WgflzYQpf</w:t>
        </w:r>
      </w:hyperlink>
      <w:hyperlink r:id="rId195">
        <w:r>
          <w:t>.</w:t>
        </w:r>
      </w:hyperlink>
    </w:p>
    <w:p w:rsidR="008D3E3C" w:rsidRDefault="00000000">
      <w:pPr>
        <w:spacing w:after="179"/>
        <w:ind w:left="-5" w:right="137"/>
      </w:pPr>
      <w:r>
        <w:rPr>
          <w:sz w:val="12"/>
        </w:rPr>
        <w:t xml:space="preserve">591 </w:t>
      </w:r>
      <w:r>
        <w:t xml:space="preserve">[78] Xiang Deng, Jeff Da, Edwin Pan, et al. Swe-bench pro: Can ai agents solve long-horizon </w:t>
      </w:r>
      <w:r>
        <w:rPr>
          <w:sz w:val="12"/>
        </w:rPr>
        <w:t xml:space="preserve">592 </w:t>
      </w:r>
      <w:r>
        <w:t xml:space="preserve">software engineering tasks?, 2025. URL </w:t>
      </w:r>
      <w:hyperlink r:id="rId196">
        <w:r>
          <w:t>https://arxiv.org/abs/2509.16941</w:t>
        </w:r>
      </w:hyperlink>
      <w:hyperlink r:id="rId197">
        <w:r>
          <w:t>.</w:t>
        </w:r>
      </w:hyperlink>
    </w:p>
    <w:p w:rsidR="008D3E3C" w:rsidRDefault="00000000">
      <w:pPr>
        <w:spacing w:after="178"/>
        <w:ind w:left="-5" w:right="137"/>
      </w:pPr>
      <w:r>
        <w:rPr>
          <w:sz w:val="12"/>
        </w:rPr>
        <w:t xml:space="preserve">593 </w:t>
      </w:r>
      <w:r>
        <w:t xml:space="preserve">[79] Liang Chen, Weichu Xie, Yiyan Liang, et al. Babyvision: Visual reasoning beyond language, </w:t>
      </w:r>
      <w:r>
        <w:rPr>
          <w:sz w:val="12"/>
        </w:rPr>
        <w:t xml:space="preserve">594 </w:t>
      </w:r>
      <w:r>
        <w:t xml:space="preserve">2026. URL </w:t>
      </w:r>
      <w:hyperlink r:id="rId198">
        <w:r>
          <w:t>https://arxiv.org/abs/2601.06521</w:t>
        </w:r>
      </w:hyperlink>
      <w:hyperlink r:id="rId199">
        <w:r>
          <w:t>.</w:t>
        </w:r>
      </w:hyperlink>
    </w:p>
    <w:p w:rsidR="008D3E3C" w:rsidRDefault="00000000">
      <w:pPr>
        <w:ind w:left="-5" w:right="137"/>
      </w:pPr>
      <w:r>
        <w:rPr>
          <w:sz w:val="12"/>
        </w:rPr>
        <w:t xml:space="preserve">595 </w:t>
      </w:r>
      <w:r>
        <w:t xml:space="preserve">[80] Chaithanya Bandi, Ben Hertzberg, Geobio Boo, et al. Mcp-atlas: A large-scale benchmark for </w:t>
      </w:r>
      <w:r>
        <w:rPr>
          <w:sz w:val="12"/>
        </w:rPr>
        <w:t xml:space="preserve">596 </w:t>
      </w:r>
      <w:r>
        <w:t xml:space="preserve">tool-use competency with real mcp servers, 2026. URL </w:t>
      </w:r>
      <w:hyperlink r:id="rId200">
        <w:r>
          <w:t>https://arxiv.org/abs/2602.</w:t>
        </w:r>
      </w:hyperlink>
    </w:p>
    <w:p w:rsidR="008D3E3C" w:rsidRDefault="00000000">
      <w:pPr>
        <w:numPr>
          <w:ilvl w:val="0"/>
          <w:numId w:val="62"/>
        </w:numPr>
        <w:spacing w:after="155" w:line="251" w:lineRule="auto"/>
        <w:ind w:right="68" w:hanging="930"/>
        <w:jc w:val="left"/>
      </w:pPr>
      <w:hyperlink r:id="rId201">
        <w:r>
          <w:t>00933</w:t>
        </w:r>
      </w:hyperlink>
      <w:hyperlink r:id="rId202">
        <w:r>
          <w:t>.</w:t>
        </w:r>
      </w:hyperlink>
    </w:p>
    <w:p w:rsidR="008D3E3C" w:rsidRDefault="00000000">
      <w:pPr>
        <w:numPr>
          <w:ilvl w:val="0"/>
          <w:numId w:val="62"/>
        </w:numPr>
        <w:ind w:right="68" w:hanging="930"/>
        <w:jc w:val="left"/>
      </w:pPr>
      <w:r>
        <w:t>[81] Thinh Pham, Nguyen Phan Nguyen, Pratibha Zunjare, et al. SealQA: Raising the bar for</w:t>
      </w:r>
    </w:p>
    <w:p w:rsidR="008D3E3C" w:rsidRDefault="00000000">
      <w:pPr>
        <w:numPr>
          <w:ilvl w:val="0"/>
          <w:numId w:val="62"/>
        </w:numPr>
        <w:ind w:right="68" w:hanging="930"/>
        <w:jc w:val="left"/>
      </w:pPr>
      <w:r>
        <w:t xml:space="preserve">reasoning in search-augmented language models. In </w:t>
      </w:r>
      <w:r>
        <w:rPr>
          <w:i/>
        </w:rPr>
        <w:t>The Fourteenth International Confer-</w:t>
      </w:r>
    </w:p>
    <w:p w:rsidR="008D3E3C" w:rsidRDefault="00000000">
      <w:pPr>
        <w:numPr>
          <w:ilvl w:val="0"/>
          <w:numId w:val="62"/>
        </w:numPr>
        <w:spacing w:after="177" w:line="251" w:lineRule="auto"/>
        <w:ind w:right="68" w:hanging="930"/>
        <w:jc w:val="left"/>
      </w:pPr>
      <w:r>
        <w:rPr>
          <w:i/>
        </w:rPr>
        <w:t>ence on Learning Representations</w:t>
      </w:r>
      <w:r>
        <w:t xml:space="preserve">, 2026. URL </w:t>
      </w:r>
      <w:hyperlink r:id="rId203">
        <w:r>
          <w:t xml:space="preserve">https://openreview.net/forum?id= </w:t>
        </w:r>
      </w:hyperlink>
      <w:r>
        <w:rPr>
          <w:sz w:val="12"/>
        </w:rPr>
        <w:t>601</w:t>
      </w:r>
      <w:r>
        <w:rPr>
          <w:sz w:val="12"/>
        </w:rPr>
        <w:tab/>
      </w:r>
      <w:hyperlink r:id="rId204">
        <w:r>
          <w:t>zWb7ueH16c</w:t>
        </w:r>
      </w:hyperlink>
      <w:hyperlink r:id="rId205">
        <w:r>
          <w:t>.</w:t>
        </w:r>
      </w:hyperlink>
    </w:p>
    <w:p w:rsidR="008D3E3C" w:rsidRDefault="00000000">
      <w:pPr>
        <w:numPr>
          <w:ilvl w:val="0"/>
          <w:numId w:val="63"/>
        </w:numPr>
        <w:ind w:right="137" w:hanging="498"/>
      </w:pPr>
      <w:r>
        <w:t>[82] Zirui Wang, Mengzhou Xia, Luxi He, et al. Charxiv: Charting gaps in realistic chart un-</w:t>
      </w:r>
    </w:p>
    <w:p w:rsidR="008D3E3C" w:rsidRDefault="00000000">
      <w:pPr>
        <w:numPr>
          <w:ilvl w:val="0"/>
          <w:numId w:val="63"/>
        </w:numPr>
        <w:spacing w:after="181"/>
        <w:ind w:right="137" w:hanging="498"/>
      </w:pPr>
      <w:r>
        <w:t xml:space="preserve">derstanding in multimodal llms. </w:t>
      </w:r>
      <w:r>
        <w:rPr>
          <w:i/>
        </w:rPr>
        <w:t>Advances in Neural Information Processing Systems</w:t>
      </w:r>
      <w:r>
        <w:t xml:space="preserve">, 37: </w:t>
      </w:r>
      <w:r>
        <w:rPr>
          <w:sz w:val="12"/>
        </w:rPr>
        <w:t>604</w:t>
      </w:r>
      <w:r>
        <w:rPr>
          <w:sz w:val="12"/>
        </w:rPr>
        <w:tab/>
      </w:r>
      <w:r>
        <w:t>113569–113697, 2024.</w:t>
      </w:r>
    </w:p>
    <w:p w:rsidR="008D3E3C" w:rsidRDefault="00000000">
      <w:pPr>
        <w:spacing w:after="180"/>
        <w:ind w:left="-5" w:right="137"/>
      </w:pPr>
      <w:r>
        <w:rPr>
          <w:sz w:val="12"/>
        </w:rPr>
        <w:t xml:space="preserve">605 </w:t>
      </w:r>
      <w:r>
        <w:t xml:space="preserve">[83] Zijian Wu, Xiangyan Liu, xinyuan zhang, et al. MCPMark: A benchmark for stress-testing </w:t>
      </w:r>
      <w:r>
        <w:rPr>
          <w:sz w:val="12"/>
        </w:rPr>
        <w:t xml:space="preserve">606 </w:t>
      </w:r>
      <w:r>
        <w:t xml:space="preserve">realistic and comprehensive MCP use. In </w:t>
      </w:r>
      <w:r>
        <w:rPr>
          <w:i/>
        </w:rPr>
        <w:t xml:space="preserve">The Fourteenth International Conference on Learning </w:t>
      </w:r>
      <w:r>
        <w:rPr>
          <w:sz w:val="12"/>
        </w:rPr>
        <w:t xml:space="preserve">607 </w:t>
      </w:r>
      <w:r>
        <w:rPr>
          <w:i/>
        </w:rPr>
        <w:t>Representations</w:t>
      </w:r>
      <w:r>
        <w:t xml:space="preserve">, 2026. URL </w:t>
      </w:r>
      <w:hyperlink r:id="rId206">
        <w:r>
          <w:t>https://openreview.net/forum?id=uobROwBsJm</w:t>
        </w:r>
      </w:hyperlink>
      <w:hyperlink r:id="rId207">
        <w:r>
          <w:t>.</w:t>
        </w:r>
      </w:hyperlink>
    </w:p>
    <w:p w:rsidR="008D3E3C" w:rsidRDefault="00000000">
      <w:pPr>
        <w:numPr>
          <w:ilvl w:val="0"/>
          <w:numId w:val="64"/>
        </w:numPr>
        <w:ind w:left="516" w:right="88" w:hanging="498"/>
        <w:jc w:val="left"/>
      </w:pPr>
      <w:r>
        <w:t>[84] Yunzhuo Hao, Jiawei Gu, Huichen Will Wang, et al. Can MLLMs reason in multimodality?</w:t>
      </w:r>
    </w:p>
    <w:p w:rsidR="008D3E3C" w:rsidRDefault="00000000">
      <w:pPr>
        <w:numPr>
          <w:ilvl w:val="0"/>
          <w:numId w:val="64"/>
        </w:numPr>
        <w:spacing w:after="102" w:line="228" w:lineRule="auto"/>
        <w:ind w:left="516" w:right="88" w:hanging="498"/>
        <w:jc w:val="left"/>
      </w:pPr>
      <w:r>
        <w:lastRenderedPageBreak/>
        <w:t>EMMA: An enhanced multimodal reasoning benchmark.</w:t>
      </w:r>
      <w:r>
        <w:tab/>
        <w:t xml:space="preserve">In </w:t>
      </w:r>
      <w:r>
        <w:rPr>
          <w:i/>
        </w:rPr>
        <w:t xml:space="preserve">Forty-second International </w:t>
      </w:r>
      <w:r>
        <w:rPr>
          <w:sz w:val="12"/>
        </w:rPr>
        <w:t>610</w:t>
      </w:r>
      <w:r>
        <w:rPr>
          <w:sz w:val="12"/>
        </w:rPr>
        <w:tab/>
      </w:r>
      <w:r>
        <w:rPr>
          <w:i/>
        </w:rPr>
        <w:t>Conference on Machine Learning</w:t>
      </w:r>
      <w:r>
        <w:t>, 2025.</w:t>
      </w:r>
      <w:r>
        <w:tab/>
        <w:t xml:space="preserve">URL </w:t>
      </w:r>
      <w:hyperlink r:id="rId208">
        <w:r>
          <w:t xml:space="preserve">https://openreview.net/forum?id= </w:t>
        </w:r>
      </w:hyperlink>
      <w:r>
        <w:rPr>
          <w:sz w:val="12"/>
        </w:rPr>
        <w:t>611</w:t>
      </w:r>
      <w:r>
        <w:rPr>
          <w:sz w:val="12"/>
        </w:rPr>
        <w:tab/>
      </w:r>
      <w:hyperlink r:id="rId209">
        <w:r>
          <w:t>v26vwjxOEz</w:t>
        </w:r>
      </w:hyperlink>
      <w:hyperlink r:id="rId210">
        <w:r>
          <w:t>.</w:t>
        </w:r>
      </w:hyperlink>
    </w:p>
    <w:p w:rsidR="008D3E3C" w:rsidRDefault="00000000">
      <w:pPr>
        <w:numPr>
          <w:ilvl w:val="0"/>
          <w:numId w:val="65"/>
        </w:numPr>
        <w:ind w:right="137" w:hanging="930"/>
      </w:pPr>
      <w:r>
        <w:t>[85] Xiang Yue, Tianyu Zheng, Yuansheng Ni, et al. MMMU-pro: A more robust multi-discipline</w:t>
      </w:r>
    </w:p>
    <w:p w:rsidR="008D3E3C" w:rsidRDefault="00000000">
      <w:pPr>
        <w:numPr>
          <w:ilvl w:val="0"/>
          <w:numId w:val="65"/>
        </w:numPr>
        <w:ind w:right="137" w:hanging="930"/>
      </w:pPr>
      <w:r>
        <w:t>multimodal understanding benchmark. In Wanxiang Che, Joyce Nabende, Ekaterina Shutova,</w:t>
      </w:r>
    </w:p>
    <w:p w:rsidR="008D3E3C" w:rsidRDefault="00000000">
      <w:pPr>
        <w:numPr>
          <w:ilvl w:val="0"/>
          <w:numId w:val="65"/>
        </w:numPr>
        <w:spacing w:line="249" w:lineRule="auto"/>
        <w:ind w:right="137" w:hanging="930"/>
      </w:pPr>
      <w:r>
        <w:t xml:space="preserve">and Mohammad Taher Pilehvar, editors, </w:t>
      </w:r>
      <w:r>
        <w:rPr>
          <w:i/>
        </w:rPr>
        <w:t>Proceedings of the 63rd Annual Meeting of the</w:t>
      </w:r>
    </w:p>
    <w:p w:rsidR="008D3E3C" w:rsidRDefault="00000000">
      <w:pPr>
        <w:numPr>
          <w:ilvl w:val="0"/>
          <w:numId w:val="65"/>
        </w:numPr>
        <w:spacing w:line="249" w:lineRule="auto"/>
        <w:ind w:right="137" w:hanging="930"/>
      </w:pPr>
      <w:r>
        <w:rPr>
          <w:i/>
        </w:rPr>
        <w:t>Association for Computational Linguistics (Volume 1: Long Papers)</w:t>
      </w:r>
      <w:r>
        <w:t>, pages 15134–15186,</w:t>
      </w:r>
    </w:p>
    <w:p w:rsidR="008D3E3C" w:rsidRDefault="00000000">
      <w:pPr>
        <w:numPr>
          <w:ilvl w:val="0"/>
          <w:numId w:val="65"/>
        </w:numPr>
        <w:spacing w:after="148"/>
        <w:ind w:right="137" w:hanging="930"/>
      </w:pPr>
      <w:r>
        <w:t>Vienna, Austria, July 2025. Association for Computational Linguistics. ISBN 979-8-89176</w:t>
      </w:r>
      <w:r>
        <w:rPr>
          <w:sz w:val="12"/>
        </w:rPr>
        <w:t xml:space="preserve">617 </w:t>
      </w:r>
      <w:r>
        <w:t xml:space="preserve">251-0. doi: 10.18653/v1/2025.acl-long.736. URL </w:t>
      </w:r>
      <w:hyperlink r:id="rId211">
        <w:r>
          <w:t xml:space="preserve">https://aclanthology.org/2025. </w:t>
        </w:r>
      </w:hyperlink>
      <w:r>
        <w:rPr>
          <w:sz w:val="12"/>
        </w:rPr>
        <w:t xml:space="preserve">618 </w:t>
      </w:r>
      <w:hyperlink r:id="rId212">
        <w:r>
          <w:t>acl-long.736/</w:t>
        </w:r>
      </w:hyperlink>
      <w:hyperlink r:id="rId213">
        <w:r>
          <w:t>.</w:t>
        </w:r>
      </w:hyperlink>
    </w:p>
    <w:p w:rsidR="008D3E3C" w:rsidRDefault="00000000">
      <w:pPr>
        <w:spacing w:after="147"/>
        <w:ind w:left="-5" w:right="137"/>
      </w:pPr>
      <w:r>
        <w:rPr>
          <w:sz w:val="12"/>
        </w:rPr>
        <w:t xml:space="preserve">619 </w:t>
      </w:r>
      <w:r>
        <w:t xml:space="preserve">[86] Ke Wang, Junting Pan, Weikang Shi, et al. Measuring multimodal mathematical reasoning </w:t>
      </w:r>
      <w:r>
        <w:rPr>
          <w:sz w:val="12"/>
        </w:rPr>
        <w:t xml:space="preserve">620 </w:t>
      </w:r>
      <w:r>
        <w:t xml:space="preserve">with math-vision dataset. In </w:t>
      </w:r>
      <w:r>
        <w:rPr>
          <w:i/>
        </w:rPr>
        <w:t xml:space="preserve">The Thirty-eight Conference on Neural Information Processing </w:t>
      </w:r>
      <w:r>
        <w:rPr>
          <w:sz w:val="12"/>
        </w:rPr>
        <w:t xml:space="preserve">621 </w:t>
      </w:r>
      <w:r>
        <w:rPr>
          <w:i/>
        </w:rPr>
        <w:t>Systems Datasets and Benchmarks Track</w:t>
      </w:r>
      <w:r>
        <w:t xml:space="preserve">, 2024. URL </w:t>
      </w:r>
      <w:hyperlink r:id="rId214">
        <w:r>
          <w:t xml:space="preserve">https://openreview.net/forum? </w:t>
        </w:r>
      </w:hyperlink>
      <w:r>
        <w:rPr>
          <w:sz w:val="12"/>
        </w:rPr>
        <w:t xml:space="preserve">622 </w:t>
      </w:r>
      <w:hyperlink r:id="rId215">
        <w:r>
          <w:t>id=QWTCcxMpPA</w:t>
        </w:r>
      </w:hyperlink>
      <w:hyperlink r:id="rId216">
        <w:r>
          <w:t>.</w:t>
        </w:r>
      </w:hyperlink>
    </w:p>
    <w:p w:rsidR="008D3E3C" w:rsidRDefault="00000000">
      <w:pPr>
        <w:spacing w:after="149"/>
        <w:ind w:left="-5" w:right="137"/>
      </w:pPr>
      <w:r>
        <w:rPr>
          <w:sz w:val="12"/>
        </w:rPr>
        <w:t xml:space="preserve">623 </w:t>
      </w:r>
      <w:r>
        <w:t xml:space="preserve">[87] Tianbao Xie, Danyang Zhang, Jixuan Chen, et al. Osworld: Benchmarking multimodal </w:t>
      </w:r>
      <w:r>
        <w:rPr>
          <w:sz w:val="12"/>
        </w:rPr>
        <w:t xml:space="preserve">624 </w:t>
      </w:r>
      <w:r>
        <w:t xml:space="preserve">agents for open-ended tasks in real computer environments. </w:t>
      </w:r>
      <w:r>
        <w:rPr>
          <w:i/>
        </w:rPr>
        <w:t xml:space="preserve">Advances in Neural Information </w:t>
      </w:r>
      <w:r>
        <w:rPr>
          <w:sz w:val="12"/>
        </w:rPr>
        <w:t xml:space="preserve">625 </w:t>
      </w:r>
      <w:r>
        <w:rPr>
          <w:i/>
        </w:rPr>
        <w:t>Processing Systems</w:t>
      </w:r>
      <w:r>
        <w:t>, 37:52040–52094, 2024.</w:t>
      </w:r>
    </w:p>
    <w:p w:rsidR="008D3E3C" w:rsidRDefault="00000000">
      <w:pPr>
        <w:numPr>
          <w:ilvl w:val="0"/>
          <w:numId w:val="66"/>
        </w:numPr>
        <w:ind w:right="137" w:hanging="930"/>
      </w:pPr>
      <w:r>
        <w:t>[88] Yancheng He, Shilong Li, Jiaheng Liu, et al.</w:t>
      </w:r>
      <w:r>
        <w:tab/>
        <w:t>Chinese SimpleQA: A Chinese factuality</w:t>
      </w:r>
    </w:p>
    <w:p w:rsidR="008D3E3C" w:rsidRDefault="00000000">
      <w:pPr>
        <w:numPr>
          <w:ilvl w:val="0"/>
          <w:numId w:val="66"/>
        </w:numPr>
        <w:ind w:right="137" w:hanging="930"/>
      </w:pPr>
      <w:r>
        <w:t>evaluation for large language models. In Wanxiang Che, Joyce Nabende, Ekaterina Shutova,</w:t>
      </w:r>
    </w:p>
    <w:p w:rsidR="008D3E3C" w:rsidRDefault="00000000">
      <w:pPr>
        <w:numPr>
          <w:ilvl w:val="0"/>
          <w:numId w:val="66"/>
        </w:numPr>
        <w:spacing w:line="249" w:lineRule="auto"/>
        <w:ind w:right="137" w:hanging="930"/>
      </w:pPr>
      <w:r>
        <w:t xml:space="preserve">and Mohammad Taher Pilehvar, editors, </w:t>
      </w:r>
      <w:r>
        <w:rPr>
          <w:i/>
        </w:rPr>
        <w:t>Proceedings of the 63rd Annual Meeting of the</w:t>
      </w:r>
    </w:p>
    <w:p w:rsidR="008D3E3C" w:rsidRDefault="00000000">
      <w:pPr>
        <w:numPr>
          <w:ilvl w:val="0"/>
          <w:numId w:val="66"/>
        </w:numPr>
        <w:spacing w:line="249" w:lineRule="auto"/>
        <w:ind w:right="137" w:hanging="930"/>
      </w:pPr>
      <w:r>
        <w:rPr>
          <w:i/>
        </w:rPr>
        <w:t>Association for Computational Linguistics (Volume 1: Long Papers)</w:t>
      </w:r>
      <w:r>
        <w:t>, pages 19182–19208,</w:t>
      </w:r>
    </w:p>
    <w:p w:rsidR="008D3E3C" w:rsidRDefault="00000000">
      <w:pPr>
        <w:numPr>
          <w:ilvl w:val="0"/>
          <w:numId w:val="66"/>
        </w:numPr>
        <w:spacing w:after="148"/>
        <w:ind w:right="137" w:hanging="930"/>
      </w:pPr>
      <w:r>
        <w:t>Vienna, Austria, July 2025. Association for Computational Linguistics. ISBN 979-8-89176</w:t>
      </w:r>
      <w:r>
        <w:rPr>
          <w:sz w:val="12"/>
        </w:rPr>
        <w:t xml:space="preserve">631 </w:t>
      </w:r>
      <w:r>
        <w:t xml:space="preserve">251-0. doi: 10.18653/v1/2025.acl-long.941. URL </w:t>
      </w:r>
      <w:hyperlink r:id="rId217">
        <w:r>
          <w:t xml:space="preserve">https://aclanthology.org/2025. </w:t>
        </w:r>
      </w:hyperlink>
      <w:r>
        <w:rPr>
          <w:sz w:val="12"/>
        </w:rPr>
        <w:t xml:space="preserve">632 </w:t>
      </w:r>
      <w:hyperlink r:id="rId218">
        <w:r>
          <w:t>acl-long.941/</w:t>
        </w:r>
      </w:hyperlink>
      <w:hyperlink r:id="rId219">
        <w:r>
          <w:t>.</w:t>
        </w:r>
      </w:hyperlink>
    </w:p>
    <w:p w:rsidR="008D3E3C" w:rsidRDefault="00000000">
      <w:pPr>
        <w:ind w:left="-5" w:right="137"/>
      </w:pPr>
      <w:r>
        <w:rPr>
          <w:sz w:val="12"/>
        </w:rPr>
        <w:t xml:space="preserve">633 </w:t>
      </w:r>
      <w:r>
        <w:t>[89] LIANG HU, Jianpeng Jiao, Jiashuo Liu, et al. Finsearchcomp: Towards a realistic, expert</w:t>
      </w:r>
      <w:r>
        <w:rPr>
          <w:sz w:val="12"/>
        </w:rPr>
        <w:t xml:space="preserve">634 </w:t>
      </w:r>
      <w:r>
        <w:t xml:space="preserve">level evaluation of financial search and reasoning. In </w:t>
      </w:r>
      <w:r>
        <w:rPr>
          <w:i/>
        </w:rPr>
        <w:t>The Fourteenth International Con-</w:t>
      </w:r>
    </w:p>
    <w:p w:rsidR="008D3E3C" w:rsidRDefault="00000000">
      <w:pPr>
        <w:numPr>
          <w:ilvl w:val="0"/>
          <w:numId w:val="67"/>
        </w:numPr>
        <w:spacing w:line="249" w:lineRule="auto"/>
        <w:ind w:left="982" w:right="137" w:hanging="930"/>
      </w:pPr>
      <w:r>
        <w:rPr>
          <w:i/>
        </w:rPr>
        <w:t>ference on Learning Representations</w:t>
      </w:r>
      <w:r>
        <w:t xml:space="preserve">, 2026. URL </w:t>
      </w:r>
      <w:hyperlink r:id="rId220">
        <w:r>
          <w:t>https://openreview.net/forum?id=</w:t>
        </w:r>
      </w:hyperlink>
    </w:p>
    <w:p w:rsidR="008D3E3C" w:rsidRDefault="00000000">
      <w:pPr>
        <w:numPr>
          <w:ilvl w:val="0"/>
          <w:numId w:val="67"/>
        </w:numPr>
        <w:spacing w:after="155" w:line="251" w:lineRule="auto"/>
        <w:ind w:left="982" w:right="137" w:hanging="930"/>
      </w:pPr>
      <w:hyperlink r:id="rId221">
        <w:r>
          <w:t>8AJbbbe2ni</w:t>
        </w:r>
      </w:hyperlink>
      <w:hyperlink r:id="rId222">
        <w:r>
          <w:t>.</w:t>
        </w:r>
      </w:hyperlink>
    </w:p>
    <w:p w:rsidR="008D3E3C" w:rsidRDefault="00000000">
      <w:pPr>
        <w:numPr>
          <w:ilvl w:val="0"/>
          <w:numId w:val="67"/>
        </w:numPr>
        <w:spacing w:after="152"/>
        <w:ind w:left="982" w:right="137" w:hanging="930"/>
      </w:pPr>
      <w:r>
        <w:t xml:space="preserve">[90] Jingzhe Ding, Shengda Long, Changxin Pu, et al. Nl2repo-bench: Towards long-horizon </w:t>
      </w:r>
      <w:r>
        <w:rPr>
          <w:sz w:val="12"/>
        </w:rPr>
        <w:t xml:space="preserve">638 </w:t>
      </w:r>
      <w:r>
        <w:t xml:space="preserve">repository generation evaluation of coding agents. </w:t>
      </w:r>
      <w:r>
        <w:rPr>
          <w:i/>
        </w:rPr>
        <w:t>arXiv preprint arXiv:2512.12730</w:t>
      </w:r>
      <w:r>
        <w:t>, 2025.</w:t>
      </w:r>
    </w:p>
    <w:p w:rsidR="008D3E3C" w:rsidRDefault="00000000">
      <w:pPr>
        <w:ind w:left="-5" w:right="137"/>
      </w:pPr>
      <w:r>
        <w:rPr>
          <w:sz w:val="12"/>
        </w:rPr>
        <w:t xml:space="preserve">639 </w:t>
      </w:r>
      <w:r>
        <w:t xml:space="preserve">[91] Chaoqun He, Renjie Luo, Yuzhuo Bai, et al. OlympiadBench: A challenging benchmark for </w:t>
      </w:r>
      <w:r>
        <w:rPr>
          <w:sz w:val="12"/>
        </w:rPr>
        <w:t xml:space="preserve">640 </w:t>
      </w:r>
      <w:r>
        <w:t xml:space="preserve">promoting AGI with olympiad-level bilingual multimodal scientific problems. In Lun-Wei </w:t>
      </w:r>
      <w:r>
        <w:rPr>
          <w:sz w:val="12"/>
        </w:rPr>
        <w:t xml:space="preserve">641 </w:t>
      </w:r>
      <w:r>
        <w:t xml:space="preserve">Ku, Andre Martins, and Vivek Srikumar, editors, </w:t>
      </w:r>
      <w:r>
        <w:rPr>
          <w:i/>
        </w:rPr>
        <w:t>Proceedings of the 62nd Annual Meeting of</w:t>
      </w:r>
    </w:p>
    <w:p w:rsidR="008D3E3C" w:rsidRDefault="00000000">
      <w:pPr>
        <w:spacing w:after="152"/>
        <w:ind w:left="-5" w:right="137"/>
      </w:pPr>
      <w:r>
        <w:rPr>
          <w:sz w:val="12"/>
        </w:rPr>
        <w:t xml:space="preserve">642 </w:t>
      </w:r>
      <w:r>
        <w:rPr>
          <w:i/>
        </w:rPr>
        <w:t>the Association for Computational Linguistics (Volume 1: Long Papers)</w:t>
      </w:r>
      <w:r>
        <w:t xml:space="preserve">, pages 3828–3850, </w:t>
      </w:r>
      <w:r>
        <w:rPr>
          <w:sz w:val="12"/>
        </w:rPr>
        <w:t xml:space="preserve">643 </w:t>
      </w:r>
      <w:r>
        <w:t xml:space="preserve">Bangkok, Thailand, August 2024. Association for Computational Linguistics. doi: 10.18653/ </w:t>
      </w:r>
      <w:r>
        <w:rPr>
          <w:sz w:val="12"/>
        </w:rPr>
        <w:t xml:space="preserve">644 </w:t>
      </w:r>
      <w:r>
        <w:t xml:space="preserve">v1/2024.acl-long.211. URL </w:t>
      </w:r>
      <w:hyperlink r:id="rId223">
        <w:r>
          <w:t>https://aclanthology.org/2024.acl-long.211/</w:t>
        </w:r>
      </w:hyperlink>
      <w:hyperlink r:id="rId224">
        <w:r>
          <w:t>.</w:t>
        </w:r>
      </w:hyperlink>
    </w:p>
    <w:p w:rsidR="008D3E3C" w:rsidRDefault="00000000">
      <w:pPr>
        <w:ind w:left="-5" w:right="137"/>
      </w:pPr>
      <w:r>
        <w:rPr>
          <w:sz w:val="12"/>
        </w:rPr>
        <w:t xml:space="preserve">645 </w:t>
      </w:r>
      <w:r>
        <w:t xml:space="preserve">[92] Xiang Yue, Yuansheng Ni, Kai Zhang, et al. Mmmu: A massive multi-discipline multimodal </w:t>
      </w:r>
      <w:r>
        <w:rPr>
          <w:sz w:val="12"/>
        </w:rPr>
        <w:t xml:space="preserve">646 </w:t>
      </w:r>
      <w:r>
        <w:t xml:space="preserve">understanding and reasoning benchmark for expert agi. In </w:t>
      </w:r>
      <w:r>
        <w:rPr>
          <w:i/>
        </w:rPr>
        <w:t xml:space="preserve">Proceedings of the IEEE/CVF </w:t>
      </w:r>
      <w:r>
        <w:rPr>
          <w:sz w:val="12"/>
        </w:rPr>
        <w:t xml:space="preserve">647 </w:t>
      </w:r>
      <w:r>
        <w:rPr>
          <w:i/>
        </w:rPr>
        <w:t>Conference on Computer Vision and Pattern Recognition (CVPR)</w:t>
      </w:r>
      <w:r>
        <w:t>, pages 9556–9567, June</w:t>
      </w:r>
    </w:p>
    <w:p w:rsidR="008D3E3C" w:rsidRDefault="00000000">
      <w:pPr>
        <w:numPr>
          <w:ilvl w:val="0"/>
          <w:numId w:val="68"/>
        </w:numPr>
        <w:spacing w:after="148"/>
        <w:ind w:right="137" w:hanging="930"/>
      </w:pPr>
      <w:r>
        <w:t>2024.</w:t>
      </w:r>
    </w:p>
    <w:p w:rsidR="008D3E3C" w:rsidRDefault="00000000">
      <w:pPr>
        <w:numPr>
          <w:ilvl w:val="0"/>
          <w:numId w:val="68"/>
        </w:numPr>
        <w:spacing w:after="146"/>
        <w:ind w:right="137" w:hanging="930"/>
      </w:pPr>
      <w:r>
        <w:t xml:space="preserve">[93] Zihan Zheng, Zerui Cheng, Zeyu Shen, et al. Livecodebench pro: How do olympiad medalists </w:t>
      </w:r>
      <w:r>
        <w:rPr>
          <w:sz w:val="12"/>
        </w:rPr>
        <w:t xml:space="preserve">650 </w:t>
      </w:r>
      <w:r>
        <w:t xml:space="preserve">judge LLMs in competitive programming? In </w:t>
      </w:r>
      <w:r>
        <w:rPr>
          <w:i/>
        </w:rPr>
        <w:t xml:space="preserve">The Thirty-ninth Annual Conference on </w:t>
      </w:r>
      <w:r>
        <w:rPr>
          <w:sz w:val="12"/>
        </w:rPr>
        <w:t xml:space="preserve">651 </w:t>
      </w:r>
      <w:r>
        <w:rPr>
          <w:i/>
        </w:rPr>
        <w:t>Neural Information Processing Systems Datasets and Benchmarks Track</w:t>
      </w:r>
      <w:r>
        <w:t xml:space="preserve">, 2025. URL </w:t>
      </w:r>
      <w:hyperlink r:id="rId225">
        <w:r>
          <w:t xml:space="preserve">https: </w:t>
        </w:r>
      </w:hyperlink>
      <w:r>
        <w:rPr>
          <w:sz w:val="12"/>
        </w:rPr>
        <w:t xml:space="preserve">652 </w:t>
      </w:r>
      <w:hyperlink r:id="rId226">
        <w:r>
          <w:t>//openreview.net/forum?id=U5RIVFtat1</w:t>
        </w:r>
      </w:hyperlink>
      <w:hyperlink r:id="rId227">
        <w:r>
          <w:t>.</w:t>
        </w:r>
      </w:hyperlink>
    </w:p>
    <w:p w:rsidR="008D3E3C" w:rsidRDefault="00000000">
      <w:pPr>
        <w:spacing w:after="149"/>
        <w:ind w:left="-5" w:right="137"/>
      </w:pPr>
      <w:r>
        <w:rPr>
          <w:sz w:val="12"/>
        </w:rPr>
        <w:t xml:space="preserve">653 </w:t>
      </w:r>
      <w:r>
        <w:t xml:space="preserve">[94] Kaixin Li, Meng Ziyang, Hongzhan Lin, et al. Screenspot-pro: GUI grounding for professional </w:t>
      </w:r>
      <w:r>
        <w:rPr>
          <w:sz w:val="12"/>
        </w:rPr>
        <w:t xml:space="preserve">654 </w:t>
      </w:r>
      <w:r>
        <w:t xml:space="preserve">high-resolution computer use. In </w:t>
      </w:r>
      <w:r>
        <w:rPr>
          <w:i/>
        </w:rPr>
        <w:t xml:space="preserve">Workshop on Reasoning and Planning for Large Language </w:t>
      </w:r>
      <w:r>
        <w:rPr>
          <w:sz w:val="12"/>
        </w:rPr>
        <w:t xml:space="preserve">655 </w:t>
      </w:r>
      <w:r>
        <w:rPr>
          <w:i/>
        </w:rPr>
        <w:t>Models</w:t>
      </w:r>
      <w:r>
        <w:t xml:space="preserve">, 2025. URL </w:t>
      </w:r>
      <w:hyperlink r:id="rId228">
        <w:r>
          <w:t>https://openreview.net/forum?id=XaKNDIAHas</w:t>
        </w:r>
      </w:hyperlink>
      <w:hyperlink r:id="rId229">
        <w:r>
          <w:t>.</w:t>
        </w:r>
      </w:hyperlink>
    </w:p>
    <w:p w:rsidR="008D3E3C" w:rsidRDefault="00000000">
      <w:pPr>
        <w:spacing w:after="165" w:line="228" w:lineRule="auto"/>
        <w:ind w:left="55" w:right="40" w:hanging="3"/>
        <w:jc w:val="left"/>
      </w:pPr>
      <w:r>
        <w:rPr>
          <w:sz w:val="12"/>
        </w:rPr>
        <w:lastRenderedPageBreak/>
        <w:t>656</w:t>
      </w:r>
      <w:r>
        <w:rPr>
          <w:sz w:val="12"/>
        </w:rPr>
        <w:tab/>
      </w:r>
      <w:r>
        <w:t xml:space="preserve">[95] Chris Alberti Connie Tao Jon Lipovetz Kate Olszewska Lukas Haas Michelle Liu Nate Keating </w:t>
      </w:r>
      <w:r>
        <w:rPr>
          <w:sz w:val="12"/>
        </w:rPr>
        <w:t>657</w:t>
      </w:r>
      <w:r>
        <w:rPr>
          <w:sz w:val="12"/>
        </w:rPr>
        <w:tab/>
      </w:r>
      <w:r>
        <w:t xml:space="preserve">Adam Bloniarz Carl Saroufim Corey Fry Dror Marcus Doron Kukliansky Gaurav Singh Tomar </w:t>
      </w:r>
      <w:r>
        <w:rPr>
          <w:sz w:val="12"/>
        </w:rPr>
        <w:t>658</w:t>
      </w:r>
      <w:r>
        <w:rPr>
          <w:sz w:val="12"/>
        </w:rPr>
        <w:tab/>
      </w:r>
      <w:r>
        <w:t xml:space="preserve">James Swirhun Jinwei Xing Lily Wang Michael Aaron Moran Ambar Rachana Fellinger Rui </w:t>
      </w:r>
      <w:r>
        <w:rPr>
          <w:sz w:val="12"/>
        </w:rPr>
        <w:t>659</w:t>
      </w:r>
      <w:r>
        <w:rPr>
          <w:sz w:val="12"/>
        </w:rPr>
        <w:tab/>
      </w:r>
      <w:r>
        <w:t xml:space="preserve">Wang Ryan Sims Zizhao Zhang Sasha Goldshtein Yossi Matias Alon Jacovi, Andrew Wang </w:t>
      </w:r>
      <w:r>
        <w:rPr>
          <w:sz w:val="12"/>
        </w:rPr>
        <w:t>660</w:t>
      </w:r>
      <w:r>
        <w:rPr>
          <w:sz w:val="12"/>
        </w:rPr>
        <w:tab/>
      </w:r>
      <w:r>
        <w:t xml:space="preserve">and Dipanjan Das. Facts leaderboard. </w:t>
      </w:r>
      <w:hyperlink r:id="rId230">
        <w:r>
          <w:t>https://kaggle.com/facts-leaderboard</w:t>
        </w:r>
      </w:hyperlink>
      <w:hyperlink r:id="rId231">
        <w:r>
          <w:t>,</w:t>
        </w:r>
      </w:hyperlink>
      <w:r>
        <w:t xml:space="preserve"> 2024. </w:t>
      </w:r>
      <w:r>
        <w:rPr>
          <w:sz w:val="12"/>
        </w:rPr>
        <w:t>661</w:t>
      </w:r>
      <w:r>
        <w:rPr>
          <w:sz w:val="12"/>
        </w:rPr>
        <w:tab/>
      </w:r>
      <w:r>
        <w:t>Google DeepMind, Google Research, Google Cloud, Kaggle.</w:t>
      </w:r>
    </w:p>
    <w:p w:rsidR="008D3E3C" w:rsidRDefault="00000000">
      <w:pPr>
        <w:ind w:left="-5" w:right="137"/>
      </w:pPr>
      <w:r>
        <w:rPr>
          <w:sz w:val="12"/>
        </w:rPr>
        <w:t xml:space="preserve">662 </w:t>
      </w:r>
      <w:r>
        <w:t xml:space="preserve">[96] Gemini Robotics Team, Saminda Abeyruwan, Joshua Ainslie, et al. Gemini robotics: Bringing </w:t>
      </w:r>
      <w:r>
        <w:rPr>
          <w:sz w:val="12"/>
        </w:rPr>
        <w:t xml:space="preserve">663 </w:t>
      </w:r>
      <w:r>
        <w:t xml:space="preserve">ai into the physical world, 2025. URL </w:t>
      </w:r>
      <w:hyperlink r:id="rId232">
        <w:r>
          <w:t>https://arxiv.org/abs/2503.20020</w:t>
        </w:r>
      </w:hyperlink>
      <w:hyperlink r:id="rId233">
        <w:r>
          <w:t>.</w:t>
        </w:r>
      </w:hyperlink>
    </w:p>
    <w:p w:rsidR="008D3E3C" w:rsidRDefault="00000000">
      <w:pPr>
        <w:ind w:left="-5" w:right="137"/>
      </w:pPr>
      <w:r>
        <w:rPr>
          <w:sz w:val="12"/>
        </w:rPr>
        <w:t xml:space="preserve">664 </w:t>
      </w:r>
      <w:r>
        <w:t xml:space="preserve">[97] Shunyu Yao, Howard Chen, Austin W. Hanjie, Runzhe Yang, and Karthik R Narasimhan. </w:t>
      </w:r>
      <w:r>
        <w:rPr>
          <w:sz w:val="12"/>
        </w:rPr>
        <w:t xml:space="preserve">665 </w:t>
      </w:r>
      <w:r>
        <w:t xml:space="preserve">COLLIE: Systematic construction of constrained text generation tasks. In </w:t>
      </w:r>
      <w:r>
        <w:rPr>
          <w:i/>
        </w:rPr>
        <w:t>The Twelfth Inter-</w:t>
      </w:r>
    </w:p>
    <w:p w:rsidR="008D3E3C" w:rsidRDefault="00000000">
      <w:pPr>
        <w:spacing w:after="206" w:line="249" w:lineRule="auto"/>
        <w:ind w:left="62" w:right="137"/>
      </w:pPr>
      <w:r>
        <w:rPr>
          <w:sz w:val="12"/>
        </w:rPr>
        <w:t xml:space="preserve">666 </w:t>
      </w:r>
      <w:r>
        <w:rPr>
          <w:i/>
        </w:rPr>
        <w:t>national Conference on Learning Representations</w:t>
      </w:r>
      <w:r>
        <w:t xml:space="preserve">, 2024. URL </w:t>
      </w:r>
      <w:hyperlink r:id="rId234">
        <w:r>
          <w:t xml:space="preserve">https://openreview.net/ </w:t>
        </w:r>
      </w:hyperlink>
      <w:r>
        <w:rPr>
          <w:sz w:val="12"/>
        </w:rPr>
        <w:t xml:space="preserve">667 </w:t>
      </w:r>
      <w:hyperlink r:id="rId235">
        <w:r>
          <w:t>forum?id=kxgSlyirUZ</w:t>
        </w:r>
      </w:hyperlink>
      <w:hyperlink r:id="rId236">
        <w:r>
          <w:t>.</w:t>
        </w:r>
      </w:hyperlink>
    </w:p>
    <w:p w:rsidR="008D3E3C" w:rsidRDefault="00000000">
      <w:pPr>
        <w:spacing w:after="206"/>
        <w:ind w:left="-5" w:right="137"/>
      </w:pPr>
      <w:r>
        <w:rPr>
          <w:sz w:val="12"/>
        </w:rPr>
        <w:t xml:space="preserve">668 </w:t>
      </w:r>
      <w:r>
        <w:t xml:space="preserve">[98] Shishir G Patil, Huanzhi Mao, Fanjia Yan, et al. The berkeley function calling leaderboard </w:t>
      </w:r>
      <w:r>
        <w:rPr>
          <w:sz w:val="12"/>
        </w:rPr>
        <w:t xml:space="preserve">669 </w:t>
      </w:r>
      <w:r>
        <w:t xml:space="preserve">(BFCL): From tool use to agentic evaluation of large language models. In </w:t>
      </w:r>
      <w:r>
        <w:rPr>
          <w:i/>
        </w:rPr>
        <w:t xml:space="preserve">Forty-second </w:t>
      </w:r>
      <w:r>
        <w:rPr>
          <w:sz w:val="12"/>
        </w:rPr>
        <w:t xml:space="preserve">670 </w:t>
      </w:r>
      <w:r>
        <w:rPr>
          <w:i/>
        </w:rPr>
        <w:t>International Conference on Machine Learning</w:t>
      </w:r>
      <w:r>
        <w:t xml:space="preserve">, 2025. URL </w:t>
      </w:r>
      <w:hyperlink r:id="rId237">
        <w:r>
          <w:t xml:space="preserve">https://openreview.net/ </w:t>
        </w:r>
      </w:hyperlink>
      <w:r>
        <w:rPr>
          <w:sz w:val="12"/>
        </w:rPr>
        <w:t xml:space="preserve">671 </w:t>
      </w:r>
      <w:hyperlink r:id="rId238">
        <w:r>
          <w:t>forum?id=2GmDdhBdDk</w:t>
        </w:r>
      </w:hyperlink>
      <w:hyperlink r:id="rId239">
        <w:r>
          <w:t>.</w:t>
        </w:r>
      </w:hyperlink>
    </w:p>
    <w:p w:rsidR="008D3E3C" w:rsidRDefault="00000000">
      <w:pPr>
        <w:spacing w:after="209"/>
        <w:ind w:left="-5" w:right="137"/>
      </w:pPr>
      <w:r>
        <w:rPr>
          <w:sz w:val="12"/>
        </w:rPr>
        <w:t xml:space="preserve">672 </w:t>
      </w:r>
      <w:r>
        <w:t>[99] Evan Frick Lisa Dunlap Banghua Zhu Joseph E. Gonzalez Ion Stoica Tianle Li*, Wei-Lin Chi</w:t>
      </w:r>
      <w:r>
        <w:rPr>
          <w:sz w:val="12"/>
        </w:rPr>
        <w:t xml:space="preserve">673 </w:t>
      </w:r>
      <w:r>
        <w:t xml:space="preserve">ang*. From live data to high-quality benchmarks: The arena-hard pipeline, April 2024. URL </w:t>
      </w:r>
      <w:r>
        <w:rPr>
          <w:sz w:val="12"/>
        </w:rPr>
        <w:t xml:space="preserve">674 </w:t>
      </w:r>
      <w:hyperlink r:id="rId240">
        <w:r>
          <w:t>https://lmsys.org/blog/2024-04-19-arena-hard/</w:t>
        </w:r>
      </w:hyperlink>
      <w:hyperlink r:id="rId241">
        <w:r>
          <w:t>.</w:t>
        </w:r>
      </w:hyperlink>
    </w:p>
    <w:p w:rsidR="008D3E3C" w:rsidRDefault="00000000">
      <w:pPr>
        <w:ind w:left="-5" w:right="137"/>
      </w:pPr>
      <w:r>
        <w:rPr>
          <w:sz w:val="12"/>
        </w:rPr>
        <w:t xml:space="preserve">675 </w:t>
      </w:r>
      <w:r>
        <w:t xml:space="preserve">[100] Antoine Bigeard, Langston Nashold, Rayan Krishnan, and Shirley Wu. Finance agent </w:t>
      </w:r>
      <w:r>
        <w:rPr>
          <w:sz w:val="12"/>
        </w:rPr>
        <w:t xml:space="preserve">676 </w:t>
      </w:r>
      <w:r>
        <w:t xml:space="preserve">benchmark: Benchmarking llms on real-world financial research tasks, 2025. URL </w:t>
      </w:r>
      <w:hyperlink r:id="rId242">
        <w:r>
          <w:t>https:</w:t>
        </w:r>
      </w:hyperlink>
    </w:p>
    <w:p w:rsidR="008D3E3C" w:rsidRDefault="00000000">
      <w:pPr>
        <w:numPr>
          <w:ilvl w:val="0"/>
          <w:numId w:val="69"/>
        </w:numPr>
        <w:spacing w:after="200" w:line="251" w:lineRule="auto"/>
        <w:ind w:left="937" w:right="68" w:hanging="919"/>
        <w:jc w:val="left"/>
      </w:pPr>
      <w:hyperlink r:id="rId243">
        <w:r>
          <w:t>//arxiv.org/abs/2508.00828</w:t>
        </w:r>
      </w:hyperlink>
      <w:hyperlink r:id="rId244">
        <w:r>
          <w:t>.</w:t>
        </w:r>
      </w:hyperlink>
    </w:p>
    <w:p w:rsidR="008D3E3C" w:rsidRDefault="00000000">
      <w:pPr>
        <w:numPr>
          <w:ilvl w:val="0"/>
          <w:numId w:val="69"/>
        </w:numPr>
        <w:ind w:left="937" w:right="68" w:hanging="919"/>
        <w:jc w:val="left"/>
      </w:pPr>
      <w:r>
        <w:t xml:space="preserve">[101] Pan Lu, Hritik Bansal, Tony Xia, et al. Mathvista: Evaluating mathematical reasoning of </w:t>
      </w:r>
      <w:r>
        <w:rPr>
          <w:sz w:val="12"/>
        </w:rPr>
        <w:t xml:space="preserve">679 </w:t>
      </w:r>
      <w:r>
        <w:t xml:space="preserve">foundation models in visual contexts. In </w:t>
      </w:r>
      <w:r>
        <w:rPr>
          <w:i/>
        </w:rPr>
        <w:t>International Conference on Learning Representations</w:t>
      </w:r>
    </w:p>
    <w:p w:rsidR="008D3E3C" w:rsidRDefault="00000000">
      <w:pPr>
        <w:numPr>
          <w:ilvl w:val="0"/>
          <w:numId w:val="70"/>
        </w:numPr>
        <w:spacing w:after="207"/>
        <w:ind w:right="137" w:hanging="916"/>
      </w:pPr>
      <w:r>
        <w:rPr>
          <w:i/>
        </w:rPr>
        <w:t>(ICLR)</w:t>
      </w:r>
      <w:r>
        <w:t>, 2024.</w:t>
      </w:r>
    </w:p>
    <w:p w:rsidR="008D3E3C" w:rsidRDefault="00000000">
      <w:pPr>
        <w:numPr>
          <w:ilvl w:val="0"/>
          <w:numId w:val="70"/>
        </w:numPr>
        <w:spacing w:after="208"/>
        <w:ind w:right="137" w:hanging="916"/>
      </w:pPr>
      <w:r>
        <w:t xml:space="preserve">[102] Thang Luong, Dawsen Hwang, Hoang H. Nguyen, et al. Towards robust mathematical </w:t>
      </w:r>
      <w:r>
        <w:rPr>
          <w:sz w:val="12"/>
        </w:rPr>
        <w:t xml:space="preserve">682 </w:t>
      </w:r>
      <w:r>
        <w:t xml:space="preserve">reasoning. In </w:t>
      </w:r>
      <w:r>
        <w:rPr>
          <w:i/>
        </w:rPr>
        <w:t xml:space="preserve">Proceedings of the 2025 Conference on Empirical Methods in Natural Language </w:t>
      </w:r>
      <w:r>
        <w:rPr>
          <w:sz w:val="12"/>
        </w:rPr>
        <w:t xml:space="preserve">683 </w:t>
      </w:r>
      <w:r>
        <w:rPr>
          <w:i/>
        </w:rPr>
        <w:t>Processing</w:t>
      </w:r>
      <w:r>
        <w:t xml:space="preserve">, 2025. URL </w:t>
      </w:r>
      <w:hyperlink r:id="rId245">
        <w:r>
          <w:t>https://aclanthology.org/2025.emnlp-main.1794/</w:t>
        </w:r>
      </w:hyperlink>
      <w:hyperlink r:id="rId246">
        <w:r>
          <w:t>.</w:t>
        </w:r>
      </w:hyperlink>
    </w:p>
    <w:p w:rsidR="008D3E3C" w:rsidRDefault="00000000">
      <w:pPr>
        <w:numPr>
          <w:ilvl w:val="0"/>
          <w:numId w:val="71"/>
        </w:numPr>
        <w:ind w:right="137" w:hanging="399"/>
      </w:pPr>
      <w:r>
        <w:t>[103] Bill Yuchen Lin, Ronan Le Bras, Kyle Richardson, et al. ZebraLogic: On the scaling limits</w:t>
      </w:r>
    </w:p>
    <w:p w:rsidR="008D3E3C" w:rsidRDefault="00000000">
      <w:pPr>
        <w:numPr>
          <w:ilvl w:val="0"/>
          <w:numId w:val="71"/>
        </w:numPr>
        <w:spacing w:after="212"/>
        <w:ind w:right="137" w:hanging="399"/>
      </w:pPr>
      <w:r>
        <w:t xml:space="preserve">of LLMs for logical reasoning. In Aarti Singh, Maryam Fazel, Daniel Hsu, et al., editors, </w:t>
      </w:r>
      <w:r>
        <w:rPr>
          <w:sz w:val="12"/>
        </w:rPr>
        <w:t xml:space="preserve">686 </w:t>
      </w:r>
      <w:r>
        <w:rPr>
          <w:i/>
        </w:rPr>
        <w:t>Proceedings of the 42nd International Conference on Machine Learning</w:t>
      </w:r>
      <w:r>
        <w:t xml:space="preserve">, volume 267 of </w:t>
      </w:r>
      <w:r>
        <w:rPr>
          <w:sz w:val="12"/>
        </w:rPr>
        <w:t xml:space="preserve">687 </w:t>
      </w:r>
      <w:r>
        <w:rPr>
          <w:i/>
        </w:rPr>
        <w:t>Proceedings of Machine Learning Research</w:t>
      </w:r>
      <w:r>
        <w:t xml:space="preserve">, pages 37889–37905. PMLR, 13–19 Jul 2025. </w:t>
      </w:r>
      <w:r>
        <w:rPr>
          <w:sz w:val="12"/>
        </w:rPr>
        <w:t xml:space="preserve">688 </w:t>
      </w:r>
      <w:r>
        <w:t xml:space="preserve">URL </w:t>
      </w:r>
      <w:hyperlink r:id="rId247">
        <w:r>
          <w:t>https://proceedings.mlr.press/v267/lin25i.html</w:t>
        </w:r>
      </w:hyperlink>
      <w:hyperlink r:id="rId248">
        <w:r>
          <w:t>.</w:t>
        </w:r>
      </w:hyperlink>
    </w:p>
    <w:p w:rsidR="008D3E3C" w:rsidRDefault="00000000">
      <w:pPr>
        <w:spacing w:line="228" w:lineRule="auto"/>
        <w:ind w:left="55" w:right="40" w:hanging="3"/>
        <w:jc w:val="left"/>
      </w:pPr>
      <w:r>
        <w:rPr>
          <w:sz w:val="12"/>
        </w:rPr>
        <w:t xml:space="preserve">689 </w:t>
      </w:r>
      <w:r>
        <w:t xml:space="preserve">[104] Runqi Qiao, Qiuna Tan, Guanting Dong, et al. We-math: Does your large multimodal model </w:t>
      </w:r>
      <w:r>
        <w:rPr>
          <w:sz w:val="12"/>
        </w:rPr>
        <w:t>690</w:t>
      </w:r>
      <w:r>
        <w:rPr>
          <w:sz w:val="12"/>
        </w:rPr>
        <w:tab/>
      </w:r>
      <w:r>
        <w:t xml:space="preserve">achieve human-like mathematical reasoning? In Wanxiang Che, Joyce Nabende, Ekaterina </w:t>
      </w:r>
      <w:r>
        <w:rPr>
          <w:sz w:val="12"/>
        </w:rPr>
        <w:t>691</w:t>
      </w:r>
      <w:r>
        <w:rPr>
          <w:sz w:val="12"/>
        </w:rPr>
        <w:tab/>
      </w:r>
      <w:r>
        <w:t xml:space="preserve">Shutova, and Mohammad Taher Pilehvar, editors, </w:t>
      </w:r>
      <w:r>
        <w:rPr>
          <w:i/>
        </w:rPr>
        <w:t>Proceedings of the 63rd Annual Meeting of</w:t>
      </w:r>
    </w:p>
    <w:p w:rsidR="008D3E3C" w:rsidRDefault="00000000">
      <w:pPr>
        <w:numPr>
          <w:ilvl w:val="0"/>
          <w:numId w:val="72"/>
        </w:numPr>
        <w:spacing w:line="249" w:lineRule="auto"/>
        <w:ind w:right="137" w:hanging="930"/>
      </w:pPr>
      <w:r>
        <w:rPr>
          <w:i/>
        </w:rPr>
        <w:t>the Association for Computational Linguistics (Volume 1: Long Papers)</w:t>
      </w:r>
      <w:r>
        <w:t>, pages 20023–20070,</w:t>
      </w:r>
    </w:p>
    <w:p w:rsidR="008D3E3C" w:rsidRDefault="00000000">
      <w:pPr>
        <w:numPr>
          <w:ilvl w:val="0"/>
          <w:numId w:val="72"/>
        </w:numPr>
        <w:spacing w:after="207"/>
        <w:ind w:right="137" w:hanging="930"/>
      </w:pPr>
      <w:r>
        <w:t>Vienna, Austria, July 2025. Association for Computational Linguistics. ISBN 979-8-89176</w:t>
      </w:r>
      <w:r>
        <w:rPr>
          <w:sz w:val="12"/>
        </w:rPr>
        <w:t xml:space="preserve">694 </w:t>
      </w:r>
      <w:r>
        <w:t xml:space="preserve">251-0. doi: 10.18653/v1/2025.acl-long.983. URL </w:t>
      </w:r>
      <w:hyperlink r:id="rId249">
        <w:r>
          <w:t xml:space="preserve">https://aclanthology.org/2025. </w:t>
        </w:r>
      </w:hyperlink>
      <w:r>
        <w:rPr>
          <w:sz w:val="12"/>
        </w:rPr>
        <w:t xml:space="preserve">695 </w:t>
      </w:r>
      <w:hyperlink r:id="rId250">
        <w:r>
          <w:t>acl-long.983/</w:t>
        </w:r>
      </w:hyperlink>
      <w:hyperlink r:id="rId251">
        <w:r>
          <w:t>.</w:t>
        </w:r>
      </w:hyperlink>
    </w:p>
    <w:p w:rsidR="008D3E3C" w:rsidRDefault="00000000">
      <w:pPr>
        <w:ind w:left="-5" w:right="137"/>
      </w:pPr>
      <w:r>
        <w:rPr>
          <w:sz w:val="12"/>
        </w:rPr>
        <w:t xml:space="preserve">696 </w:t>
      </w:r>
      <w:r>
        <w:t xml:space="preserve">[105] Renrui Zhang, Dongzhi Jiang, Yichi Zhang, et al. Mathverse: Does your multi-modal llm truly </w:t>
      </w:r>
      <w:r>
        <w:rPr>
          <w:sz w:val="12"/>
        </w:rPr>
        <w:t xml:space="preserve">697 </w:t>
      </w:r>
      <w:r>
        <w:t xml:space="preserve">see thenbsp;diagrams innbsp;visual math problems? In </w:t>
      </w:r>
      <w:r>
        <w:rPr>
          <w:i/>
        </w:rPr>
        <w:t>Computer Vision – ECCV 2024: 18th</w:t>
      </w:r>
    </w:p>
    <w:p w:rsidR="008D3E3C" w:rsidRDefault="00000000">
      <w:pPr>
        <w:ind w:left="-5" w:right="137"/>
      </w:pPr>
      <w:r>
        <w:rPr>
          <w:sz w:val="12"/>
        </w:rPr>
        <w:t xml:space="preserve">698 </w:t>
      </w:r>
      <w:r>
        <w:rPr>
          <w:i/>
        </w:rPr>
        <w:t>European Conference, Milan, Italy, September 29–October 4, 2024, Proceedings, Part VIII</w:t>
      </w:r>
      <w:r>
        <w:t xml:space="preserve">, </w:t>
      </w:r>
      <w:r>
        <w:rPr>
          <w:sz w:val="12"/>
        </w:rPr>
        <w:t xml:space="preserve">699 </w:t>
      </w:r>
      <w:r>
        <w:t>page 169–186, Berlin, Heidelberg, 2024. Springer-Verlag. ISBN 978-3-031-73241-6. doi: 10.</w:t>
      </w:r>
    </w:p>
    <w:p w:rsidR="008D3E3C" w:rsidRDefault="00000000">
      <w:pPr>
        <w:numPr>
          <w:ilvl w:val="0"/>
          <w:numId w:val="73"/>
        </w:numPr>
        <w:spacing w:after="7" w:line="251" w:lineRule="auto"/>
        <w:ind w:right="137" w:hanging="925"/>
      </w:pPr>
      <w:r>
        <w:t xml:space="preserve">1007/978-3-031-73242-3_10. URL </w:t>
      </w:r>
      <w:hyperlink r:id="rId252">
        <w:r>
          <w:t>https://doi.org/10.1007/978-3-031-73242-3_</w:t>
        </w:r>
      </w:hyperlink>
    </w:p>
    <w:p w:rsidR="008D3E3C" w:rsidRDefault="00000000">
      <w:pPr>
        <w:numPr>
          <w:ilvl w:val="0"/>
          <w:numId w:val="73"/>
        </w:numPr>
        <w:spacing w:after="198" w:line="265" w:lineRule="auto"/>
        <w:ind w:right="137" w:hanging="925"/>
      </w:pPr>
      <w:hyperlink r:id="rId253">
        <w:r>
          <w:t>10</w:t>
        </w:r>
      </w:hyperlink>
      <w:hyperlink r:id="rId254">
        <w:r>
          <w:t>.</w:t>
        </w:r>
      </w:hyperlink>
    </w:p>
    <w:p w:rsidR="008D3E3C" w:rsidRDefault="00000000">
      <w:pPr>
        <w:numPr>
          <w:ilvl w:val="0"/>
          <w:numId w:val="73"/>
        </w:numPr>
        <w:ind w:right="137" w:hanging="925"/>
      </w:pPr>
      <w:r>
        <w:lastRenderedPageBreak/>
        <w:t>[106] Shishir G Patil, Huanzhi Mao, Fanjia Yan, et al. The berkeley function calling leaderboard</w:t>
      </w:r>
    </w:p>
    <w:p w:rsidR="008D3E3C" w:rsidRDefault="00000000">
      <w:pPr>
        <w:numPr>
          <w:ilvl w:val="0"/>
          <w:numId w:val="73"/>
        </w:numPr>
        <w:ind w:right="137" w:hanging="925"/>
      </w:pPr>
      <w:r>
        <w:t>(BFCL): From tool use to agentic evaluation of large language models.</w:t>
      </w:r>
      <w:r>
        <w:tab/>
        <w:t>In Aarti Singh,</w:t>
      </w:r>
    </w:p>
    <w:p w:rsidR="008D3E3C" w:rsidRDefault="00000000">
      <w:pPr>
        <w:numPr>
          <w:ilvl w:val="0"/>
          <w:numId w:val="73"/>
        </w:numPr>
        <w:spacing w:after="205" w:line="249" w:lineRule="auto"/>
        <w:ind w:right="137" w:hanging="925"/>
      </w:pPr>
      <w:r>
        <w:t xml:space="preserve">Maryam Fazel, Daniel Hsu, et al., editors, </w:t>
      </w:r>
      <w:r>
        <w:rPr>
          <w:i/>
        </w:rPr>
        <w:t xml:space="preserve">Proceedings of the 42nd International Conference </w:t>
      </w:r>
      <w:r>
        <w:rPr>
          <w:sz w:val="12"/>
        </w:rPr>
        <w:t xml:space="preserve">705 </w:t>
      </w:r>
      <w:r>
        <w:rPr>
          <w:i/>
        </w:rPr>
        <w:t>on Machine Learning</w:t>
      </w:r>
      <w:r>
        <w:t xml:space="preserve">, volume 267 of </w:t>
      </w:r>
      <w:r>
        <w:rPr>
          <w:i/>
        </w:rPr>
        <w:t>Proceedings of Machine Learning Research</w:t>
      </w:r>
      <w:r>
        <w:t xml:space="preserve">, pages </w:t>
      </w:r>
      <w:r>
        <w:rPr>
          <w:sz w:val="12"/>
        </w:rPr>
        <w:t xml:space="preserve">706 </w:t>
      </w:r>
      <w:r>
        <w:t xml:space="preserve">48371–48392. PMLR, 13–19 Jul 2025. URL </w:t>
      </w:r>
      <w:hyperlink r:id="rId255">
        <w:r>
          <w:t xml:space="preserve">https://proceedings.mlr.press/v267/ </w:t>
        </w:r>
      </w:hyperlink>
      <w:r>
        <w:rPr>
          <w:sz w:val="12"/>
        </w:rPr>
        <w:t xml:space="preserve">707 </w:t>
      </w:r>
      <w:hyperlink r:id="rId256">
        <w:r>
          <w:t>patil25a.html</w:t>
        </w:r>
      </w:hyperlink>
      <w:hyperlink r:id="rId257">
        <w:r>
          <w:t>.</w:t>
        </w:r>
      </w:hyperlink>
    </w:p>
    <w:p w:rsidR="008D3E3C" w:rsidRDefault="00000000">
      <w:pPr>
        <w:numPr>
          <w:ilvl w:val="0"/>
          <w:numId w:val="74"/>
        </w:numPr>
        <w:ind w:right="137" w:hanging="399"/>
      </w:pPr>
      <w:r>
        <w:t>[107] Xianfu Cheng, Wei Zhang, Shiwei Zhang, et al. Simplevqa: Multimodal factuality evalua-</w:t>
      </w:r>
    </w:p>
    <w:p w:rsidR="008D3E3C" w:rsidRDefault="00000000">
      <w:pPr>
        <w:numPr>
          <w:ilvl w:val="0"/>
          <w:numId w:val="74"/>
        </w:numPr>
        <w:spacing w:after="210" w:line="249" w:lineRule="auto"/>
        <w:ind w:right="137" w:hanging="399"/>
      </w:pPr>
      <w:r>
        <w:t xml:space="preserve">tion for multimodal large language models. In </w:t>
      </w:r>
      <w:r>
        <w:rPr>
          <w:i/>
        </w:rPr>
        <w:t xml:space="preserve">Proceedings of the IEEE/CVF International </w:t>
      </w:r>
      <w:r>
        <w:rPr>
          <w:sz w:val="12"/>
        </w:rPr>
        <w:t>710</w:t>
      </w:r>
      <w:r>
        <w:rPr>
          <w:sz w:val="12"/>
        </w:rPr>
        <w:tab/>
      </w:r>
      <w:r>
        <w:rPr>
          <w:i/>
        </w:rPr>
        <w:t>Conference on Computer Vision</w:t>
      </w:r>
      <w:r>
        <w:t>, pages 4637–4646, 2025.</w:t>
      </w:r>
    </w:p>
    <w:p w:rsidR="008D3E3C" w:rsidRDefault="00000000">
      <w:pPr>
        <w:ind w:left="-5" w:right="137"/>
      </w:pPr>
      <w:r>
        <w:rPr>
          <w:sz w:val="12"/>
        </w:rPr>
        <w:t xml:space="preserve">711 </w:t>
      </w:r>
      <w:r>
        <w:t xml:space="preserve">[108] Yijia Xiao, Edward Sun, Tianyu Liu, and Wei Wang. Logicvista: Multimodal llm logical </w:t>
      </w:r>
      <w:r>
        <w:rPr>
          <w:sz w:val="12"/>
        </w:rPr>
        <w:t xml:space="preserve">712 </w:t>
      </w:r>
      <w:r>
        <w:t xml:space="preserve">reasoning benchmark in visual contexts. </w:t>
      </w:r>
      <w:r>
        <w:rPr>
          <w:i/>
        </w:rPr>
        <w:t>arXiv preprint arXiv:2407.04973</w:t>
      </w:r>
      <w:r>
        <w:t>, 2024.</w:t>
      </w:r>
    </w:p>
    <w:p w:rsidR="008D3E3C" w:rsidRDefault="00000000">
      <w:pPr>
        <w:spacing w:after="143"/>
        <w:ind w:left="-5" w:right="137"/>
      </w:pPr>
      <w:r>
        <w:rPr>
          <w:sz w:val="12"/>
        </w:rPr>
        <w:t xml:space="preserve">713 </w:t>
      </w:r>
      <w:r>
        <w:t xml:space="preserve">[109] Lin Chen, Jinsong Li, Xiaoyi Dong, et al. Are we on the right way for evaluating large </w:t>
      </w:r>
      <w:r>
        <w:rPr>
          <w:sz w:val="12"/>
        </w:rPr>
        <w:t xml:space="preserve">714 </w:t>
      </w:r>
      <w:r>
        <w:t xml:space="preserve">vision-language models? In </w:t>
      </w:r>
      <w:r>
        <w:rPr>
          <w:i/>
        </w:rPr>
        <w:t xml:space="preserve">Proceedings of the 38th International Conference on Neural </w:t>
      </w:r>
      <w:r>
        <w:rPr>
          <w:sz w:val="12"/>
        </w:rPr>
        <w:t xml:space="preserve">715 </w:t>
      </w:r>
      <w:r>
        <w:rPr>
          <w:i/>
        </w:rPr>
        <w:t>Information Processing Systems</w:t>
      </w:r>
      <w:r>
        <w:t xml:space="preserve">, NIPS ’24, Red Hook, NY, USA, 2024. Curran Associates Inc. </w:t>
      </w:r>
      <w:r>
        <w:rPr>
          <w:sz w:val="12"/>
        </w:rPr>
        <w:t xml:space="preserve">716 </w:t>
      </w:r>
      <w:r>
        <w:t>ISBN 9798331314385.</w:t>
      </w:r>
    </w:p>
    <w:p w:rsidR="008D3E3C" w:rsidRDefault="00000000">
      <w:pPr>
        <w:ind w:left="-5" w:right="137"/>
      </w:pPr>
      <w:r>
        <w:rPr>
          <w:sz w:val="12"/>
        </w:rPr>
        <w:t xml:space="preserve">717 </w:t>
      </w:r>
      <w:r>
        <w:t xml:space="preserve">[110] Yushi Bai, Shangqing Tu, Jiajie Zhang, et al. LongBench v2: Towards deeper understanding </w:t>
      </w:r>
      <w:r>
        <w:rPr>
          <w:sz w:val="12"/>
        </w:rPr>
        <w:t xml:space="preserve">718 </w:t>
      </w:r>
      <w:r>
        <w:t xml:space="preserve">and reasoning on realistic long-context multitasks. In Wanxiang Che, Joyce Nabende, Ekaterina </w:t>
      </w:r>
      <w:r>
        <w:rPr>
          <w:sz w:val="12"/>
        </w:rPr>
        <w:t xml:space="preserve">719 </w:t>
      </w:r>
      <w:r>
        <w:t xml:space="preserve">Shutova, and Mohammad Taher Pilehvar, editors, </w:t>
      </w:r>
      <w:r>
        <w:rPr>
          <w:i/>
        </w:rPr>
        <w:t>Proceedings of the 63rd Annual Meeting of</w:t>
      </w:r>
    </w:p>
    <w:p w:rsidR="008D3E3C" w:rsidRDefault="00000000">
      <w:pPr>
        <w:numPr>
          <w:ilvl w:val="0"/>
          <w:numId w:val="75"/>
        </w:numPr>
        <w:spacing w:line="249" w:lineRule="auto"/>
        <w:ind w:right="137" w:hanging="930"/>
      </w:pPr>
      <w:r>
        <w:rPr>
          <w:i/>
        </w:rPr>
        <w:t>the Association for Computational Linguistics (Volume 1: Long Papers)</w:t>
      </w:r>
      <w:r>
        <w:t>, pages 3639–3664,</w:t>
      </w:r>
    </w:p>
    <w:p w:rsidR="008D3E3C" w:rsidRDefault="00000000">
      <w:pPr>
        <w:numPr>
          <w:ilvl w:val="0"/>
          <w:numId w:val="75"/>
        </w:numPr>
        <w:spacing w:after="142"/>
        <w:ind w:right="137" w:hanging="930"/>
      </w:pPr>
      <w:r>
        <w:t>Vienna, Austria, July 2025. Association for Computational Linguistics. ISBN 979-8-89176</w:t>
      </w:r>
      <w:r>
        <w:rPr>
          <w:sz w:val="12"/>
        </w:rPr>
        <w:t xml:space="preserve">722 </w:t>
      </w:r>
      <w:r>
        <w:t xml:space="preserve">251-0. doi: 10.18653/v1/2025.acl-long.183. URL </w:t>
      </w:r>
      <w:hyperlink r:id="rId258">
        <w:r>
          <w:t xml:space="preserve">https://aclanthology.org/2025. </w:t>
        </w:r>
      </w:hyperlink>
      <w:r>
        <w:rPr>
          <w:sz w:val="12"/>
        </w:rPr>
        <w:t xml:space="preserve">723 </w:t>
      </w:r>
      <w:hyperlink r:id="rId259">
        <w:r>
          <w:t>acl-long.183/</w:t>
        </w:r>
      </w:hyperlink>
      <w:hyperlink r:id="rId260">
        <w:r>
          <w:t>.</w:t>
        </w:r>
      </w:hyperlink>
    </w:p>
    <w:p w:rsidR="008D3E3C" w:rsidRDefault="00000000">
      <w:pPr>
        <w:spacing w:after="141"/>
        <w:ind w:left="-5" w:right="137"/>
      </w:pPr>
      <w:r>
        <w:rPr>
          <w:sz w:val="12"/>
        </w:rPr>
        <w:t xml:space="preserve">724 </w:t>
      </w:r>
      <w:r>
        <w:t>[111] Federico Cassano, John Gouwar, Daniel Nguyen, et al. Multipl-e: A scalable and polyglot ap</w:t>
      </w:r>
      <w:r>
        <w:rPr>
          <w:sz w:val="12"/>
        </w:rPr>
        <w:t xml:space="preserve">725 </w:t>
      </w:r>
      <w:r>
        <w:t xml:space="preserve">proach to benchmarking neural code generation. </w:t>
      </w:r>
      <w:r>
        <w:rPr>
          <w:i/>
        </w:rPr>
        <w:t>IEEE Transactions on Software Engineering</w:t>
      </w:r>
      <w:r>
        <w:t xml:space="preserve">, </w:t>
      </w:r>
      <w:r>
        <w:rPr>
          <w:sz w:val="12"/>
        </w:rPr>
        <w:t xml:space="preserve">726 </w:t>
      </w:r>
      <w:r>
        <w:t>49(7):3675–3691, 2023. doi: 10.1109/TSE.2023.3267446.</w:t>
      </w:r>
    </w:p>
    <w:p w:rsidR="008D3E3C" w:rsidRDefault="00000000">
      <w:pPr>
        <w:numPr>
          <w:ilvl w:val="0"/>
          <w:numId w:val="76"/>
        </w:numPr>
        <w:ind w:left="982" w:right="137" w:hanging="930"/>
      </w:pPr>
      <w:r>
        <w:t>[112] Valentina Pyatkin, Saumya Malik, Victoria Graf, et al. Generalizing verifiable instruction</w:t>
      </w:r>
    </w:p>
    <w:p w:rsidR="008D3E3C" w:rsidRDefault="00000000">
      <w:pPr>
        <w:numPr>
          <w:ilvl w:val="0"/>
          <w:numId w:val="76"/>
        </w:numPr>
        <w:spacing w:line="249" w:lineRule="auto"/>
        <w:ind w:left="982" w:right="137" w:hanging="930"/>
      </w:pPr>
      <w:r>
        <w:t xml:space="preserve">following. In </w:t>
      </w:r>
      <w:r>
        <w:rPr>
          <w:i/>
        </w:rPr>
        <w:t>The Thirty-ninth Annual Conference on Neural Information Processing Sys-</w:t>
      </w:r>
    </w:p>
    <w:p w:rsidR="008D3E3C" w:rsidRDefault="00000000">
      <w:pPr>
        <w:numPr>
          <w:ilvl w:val="0"/>
          <w:numId w:val="76"/>
        </w:numPr>
        <w:spacing w:after="155" w:line="251" w:lineRule="auto"/>
        <w:ind w:left="982" w:right="137" w:hanging="930"/>
      </w:pPr>
      <w:r>
        <w:rPr>
          <w:i/>
        </w:rPr>
        <w:t>tems Datasets and Benchmarks Track</w:t>
      </w:r>
      <w:r>
        <w:t xml:space="preserve">, 2026. URL </w:t>
      </w:r>
      <w:hyperlink r:id="rId261">
        <w:r>
          <w:t xml:space="preserve">https://openreview.net/forum?id= </w:t>
        </w:r>
      </w:hyperlink>
      <w:r>
        <w:rPr>
          <w:sz w:val="12"/>
        </w:rPr>
        <w:t xml:space="preserve">730 </w:t>
      </w:r>
      <w:hyperlink r:id="rId262">
        <w:r>
          <w:t>yfYgwjj5F8</w:t>
        </w:r>
      </w:hyperlink>
      <w:hyperlink r:id="rId263">
        <w:r>
          <w:t>.</w:t>
        </w:r>
      </w:hyperlink>
    </w:p>
    <w:p w:rsidR="008D3E3C" w:rsidRDefault="00000000">
      <w:pPr>
        <w:spacing w:after="143"/>
        <w:ind w:left="-5" w:right="137"/>
      </w:pPr>
      <w:r>
        <w:rPr>
          <w:sz w:val="12"/>
        </w:rPr>
        <w:t xml:space="preserve">731 </w:t>
      </w:r>
      <w:r>
        <w:t xml:space="preserve">[113] Tianrui Guan, Fuxiao Liu, Xiyang Wu, et al. Hallusionbench: An advanced diagnostic suite </w:t>
      </w:r>
      <w:r>
        <w:rPr>
          <w:sz w:val="12"/>
        </w:rPr>
        <w:t xml:space="preserve">732 </w:t>
      </w:r>
      <w:r>
        <w:t xml:space="preserve">for entangled language hallucination and visual illusion in large vision-language models. </w:t>
      </w:r>
      <w:r>
        <w:rPr>
          <w:sz w:val="12"/>
        </w:rPr>
        <w:t xml:space="preserve">733 </w:t>
      </w:r>
      <w:r>
        <w:t xml:space="preserve">In </w:t>
      </w:r>
      <w:r>
        <w:rPr>
          <w:i/>
        </w:rPr>
        <w:t xml:space="preserve">Proceedings of the IEEE/CVF Conference on Computer Vision and Pattern Recognition </w:t>
      </w:r>
      <w:r>
        <w:rPr>
          <w:sz w:val="12"/>
        </w:rPr>
        <w:t xml:space="preserve">734 </w:t>
      </w:r>
      <w:r>
        <w:rPr>
          <w:i/>
        </w:rPr>
        <w:t>(CVPR)</w:t>
      </w:r>
      <w:r>
        <w:t>, pages 14375–14385, June 2024.</w:t>
      </w:r>
    </w:p>
    <w:p w:rsidR="008D3E3C" w:rsidRDefault="00000000">
      <w:pPr>
        <w:spacing w:after="142"/>
        <w:ind w:left="-5" w:right="137"/>
      </w:pPr>
      <w:r>
        <w:rPr>
          <w:sz w:val="12"/>
        </w:rPr>
        <w:t xml:space="preserve">735 </w:t>
      </w:r>
      <w:r>
        <w:t xml:space="preserve">[114] Ryan Wong, Jiawei Wang, Junjie zhao, et al. Widesearch: Benchmarking agentic broad </w:t>
      </w:r>
      <w:r>
        <w:rPr>
          <w:sz w:val="12"/>
        </w:rPr>
        <w:t xml:space="preserve">736 </w:t>
      </w:r>
      <w:r>
        <w:t xml:space="preserve">info-seeking. In </w:t>
      </w:r>
      <w:r>
        <w:rPr>
          <w:i/>
        </w:rPr>
        <w:t>The Fourteenth International Conference on Learning Representations</w:t>
      </w:r>
      <w:r>
        <w:t xml:space="preserve">, 2026. </w:t>
      </w:r>
      <w:r>
        <w:rPr>
          <w:sz w:val="12"/>
        </w:rPr>
        <w:t xml:space="preserve">737 </w:t>
      </w:r>
      <w:r>
        <w:t xml:space="preserve">URL </w:t>
      </w:r>
      <w:hyperlink r:id="rId264">
        <w:r>
          <w:t>https://openreview.net/forum?id=Q7YUY7zGkZ</w:t>
        </w:r>
      </w:hyperlink>
      <w:hyperlink r:id="rId265">
        <w:r>
          <w:t>.</w:t>
        </w:r>
      </w:hyperlink>
    </w:p>
    <w:p w:rsidR="008D3E3C" w:rsidRDefault="00000000">
      <w:pPr>
        <w:spacing w:after="158" w:line="228" w:lineRule="auto"/>
        <w:ind w:left="55" w:right="40" w:hanging="3"/>
        <w:jc w:val="left"/>
      </w:pPr>
      <w:r>
        <w:rPr>
          <w:sz w:val="12"/>
        </w:rPr>
        <w:t xml:space="preserve">738 </w:t>
      </w:r>
      <w:r>
        <w:t xml:space="preserve">[115] Yilun Zhao, Haowei Zhang, Lujing Xie, et al. Mmvu: Measuring expert-level multi-discipline </w:t>
      </w:r>
      <w:r>
        <w:rPr>
          <w:sz w:val="12"/>
        </w:rPr>
        <w:t>739</w:t>
      </w:r>
      <w:r>
        <w:rPr>
          <w:sz w:val="12"/>
        </w:rPr>
        <w:tab/>
      </w:r>
      <w:r>
        <w:t xml:space="preserve">video understanding. In </w:t>
      </w:r>
      <w:r>
        <w:rPr>
          <w:i/>
        </w:rPr>
        <w:t>Proceedings of the Computer Vision and Pattern Recognition Confer</w:t>
      </w:r>
      <w:r>
        <w:rPr>
          <w:sz w:val="12"/>
        </w:rPr>
        <w:t>740</w:t>
      </w:r>
      <w:r>
        <w:rPr>
          <w:sz w:val="12"/>
        </w:rPr>
        <w:tab/>
      </w:r>
      <w:r>
        <w:rPr>
          <w:i/>
        </w:rPr>
        <w:t>ence</w:t>
      </w:r>
      <w:r>
        <w:t>, pages 8475–8489, 2025.</w:t>
      </w:r>
    </w:p>
    <w:p w:rsidR="008D3E3C" w:rsidRDefault="00000000">
      <w:pPr>
        <w:ind w:left="-5" w:right="137"/>
      </w:pPr>
      <w:r>
        <w:rPr>
          <w:sz w:val="12"/>
        </w:rPr>
        <w:t xml:space="preserve">741 </w:t>
      </w:r>
      <w:r>
        <w:t xml:space="preserve">[116] Piotr Padlewski, Max Bain, Matthew Henderson, et al. Vibe-eval: A hard evaluation suite for </w:t>
      </w:r>
      <w:r>
        <w:rPr>
          <w:sz w:val="12"/>
        </w:rPr>
        <w:t xml:space="preserve">742 </w:t>
      </w:r>
      <w:r>
        <w:t xml:space="preserve">measuring progress of multimodal language models, 2024. URL </w:t>
      </w:r>
      <w:hyperlink r:id="rId266">
        <w:r>
          <w:t>https://arxiv.org/abs/</w:t>
        </w:r>
      </w:hyperlink>
    </w:p>
    <w:p w:rsidR="008D3E3C" w:rsidRDefault="00000000">
      <w:pPr>
        <w:numPr>
          <w:ilvl w:val="0"/>
          <w:numId w:val="77"/>
        </w:numPr>
        <w:spacing w:after="155" w:line="251" w:lineRule="auto"/>
        <w:ind w:right="137" w:hanging="930"/>
      </w:pPr>
      <w:hyperlink r:id="rId267">
        <w:r>
          <w:t>2405.02287</w:t>
        </w:r>
      </w:hyperlink>
      <w:hyperlink r:id="rId268">
        <w:r>
          <w:t>.</w:t>
        </w:r>
      </w:hyperlink>
    </w:p>
    <w:p w:rsidR="008D3E3C" w:rsidRDefault="00000000">
      <w:pPr>
        <w:numPr>
          <w:ilvl w:val="0"/>
          <w:numId w:val="77"/>
        </w:numPr>
        <w:ind w:right="137" w:hanging="930"/>
      </w:pPr>
      <w:r>
        <w:t>[117] Xingyu Fu, Yushi Hu, Bangzheng Li, et al. Blink: Multimodal large language models can see</w:t>
      </w:r>
    </w:p>
    <w:p w:rsidR="008D3E3C" w:rsidRDefault="00000000">
      <w:pPr>
        <w:numPr>
          <w:ilvl w:val="0"/>
          <w:numId w:val="77"/>
        </w:numPr>
        <w:spacing w:after="146"/>
        <w:ind w:right="137" w:hanging="930"/>
      </w:pPr>
      <w:r>
        <w:t xml:space="preserve">butnbsp;not perceive. In </w:t>
      </w:r>
      <w:r>
        <w:rPr>
          <w:i/>
        </w:rPr>
        <w:t xml:space="preserve">Computer Vision – ECCV 2024: 18th European Conference, Milan, </w:t>
      </w:r>
      <w:r>
        <w:rPr>
          <w:sz w:val="12"/>
        </w:rPr>
        <w:t xml:space="preserve">746 </w:t>
      </w:r>
      <w:r>
        <w:rPr>
          <w:i/>
        </w:rPr>
        <w:t>Italy, September 29–October 4, 2024, Proceedings, Part XXIII</w:t>
      </w:r>
      <w:r>
        <w:t>, page 148–166, Berlin, Heidel</w:t>
      </w:r>
      <w:r>
        <w:rPr>
          <w:sz w:val="12"/>
        </w:rPr>
        <w:t xml:space="preserve">747 </w:t>
      </w:r>
      <w:r>
        <w:t xml:space="preserve">berg, 2024. Springer-Verlag. ISBN 978-3-031-73336-9. doi: 10.1007/978-3-031-73337-6_9. </w:t>
      </w:r>
      <w:r>
        <w:rPr>
          <w:sz w:val="12"/>
        </w:rPr>
        <w:t xml:space="preserve">748 </w:t>
      </w:r>
      <w:r>
        <w:t xml:space="preserve">URL </w:t>
      </w:r>
      <w:hyperlink r:id="rId269">
        <w:r>
          <w:t>https://doi.org/10.1007/978-3-031-73337-6_9</w:t>
        </w:r>
      </w:hyperlink>
      <w:hyperlink r:id="rId270">
        <w:r>
          <w:t>.</w:t>
        </w:r>
      </w:hyperlink>
    </w:p>
    <w:p w:rsidR="008D3E3C" w:rsidRDefault="00000000">
      <w:pPr>
        <w:spacing w:after="143"/>
        <w:ind w:left="-5" w:right="137"/>
      </w:pPr>
      <w:r>
        <w:rPr>
          <w:sz w:val="12"/>
        </w:rPr>
        <w:lastRenderedPageBreak/>
        <w:t xml:space="preserve">749 </w:t>
      </w:r>
      <w:r>
        <w:t>[118] Nikita Gupta, Riju Chatterjee, Lukas Haas, et al. Deepsearchqa: Bridging the comprehensive</w:t>
      </w:r>
      <w:r>
        <w:rPr>
          <w:sz w:val="12"/>
        </w:rPr>
        <w:t>750</w:t>
      </w:r>
      <w:r>
        <w:rPr>
          <w:sz w:val="12"/>
        </w:rPr>
        <w:tab/>
      </w:r>
      <w:r>
        <w:t xml:space="preserve">ness gap for deep research agents, 2026. URL </w:t>
      </w:r>
      <w:hyperlink r:id="rId271">
        <w:r>
          <w:t>https://arxiv.org/abs/2601.20975</w:t>
        </w:r>
      </w:hyperlink>
      <w:hyperlink r:id="rId272">
        <w:r>
          <w:t>.</w:t>
        </w:r>
      </w:hyperlink>
    </w:p>
    <w:p w:rsidR="008D3E3C" w:rsidRDefault="00000000">
      <w:pPr>
        <w:spacing w:after="141"/>
        <w:ind w:left="-5" w:right="137"/>
      </w:pPr>
      <w:r>
        <w:rPr>
          <w:sz w:val="12"/>
        </w:rPr>
        <w:t xml:space="preserve">751 </w:t>
      </w:r>
      <w:r>
        <w:t xml:space="preserve">[119] Enshen Zhou, Jingkun An, Cheng Chi, et al. Roborefer: Towards spatial referring with </w:t>
      </w:r>
      <w:r>
        <w:rPr>
          <w:sz w:val="12"/>
        </w:rPr>
        <w:t xml:space="preserve">752 </w:t>
      </w:r>
      <w:r>
        <w:t xml:space="preserve">reasoning in vision-language models for robotics. In </w:t>
      </w:r>
      <w:r>
        <w:rPr>
          <w:i/>
        </w:rPr>
        <w:t xml:space="preserve">The Thirty-ninth Annual Conference on </w:t>
      </w:r>
      <w:r>
        <w:rPr>
          <w:sz w:val="12"/>
        </w:rPr>
        <w:t xml:space="preserve">753 </w:t>
      </w:r>
      <w:r>
        <w:rPr>
          <w:i/>
        </w:rPr>
        <w:t>Neural Information Processing Systems</w:t>
      </w:r>
      <w:r>
        <w:t xml:space="preserve">, 2026. URL </w:t>
      </w:r>
      <w:hyperlink r:id="rId273">
        <w:r>
          <w:t xml:space="preserve">https://openreview.net/forum? </w:t>
        </w:r>
      </w:hyperlink>
      <w:r>
        <w:rPr>
          <w:sz w:val="12"/>
        </w:rPr>
        <w:t xml:space="preserve">754 </w:t>
      </w:r>
      <w:hyperlink r:id="rId274">
        <w:r>
          <w:t>id=OGxalNUHbJ</w:t>
        </w:r>
      </w:hyperlink>
      <w:hyperlink r:id="rId275">
        <w:r>
          <w:t>.</w:t>
        </w:r>
      </w:hyperlink>
    </w:p>
    <w:p w:rsidR="008D3E3C" w:rsidRDefault="00000000">
      <w:pPr>
        <w:numPr>
          <w:ilvl w:val="0"/>
          <w:numId w:val="78"/>
        </w:numPr>
        <w:spacing w:after="146"/>
        <w:ind w:right="137" w:hanging="399"/>
      </w:pPr>
      <w:r>
        <w:t>[120] Artificial Analysis Team. Artificial analysis long context reasoning benchmark(lcr), 2025.</w:t>
      </w:r>
    </w:p>
    <w:p w:rsidR="008D3E3C" w:rsidRDefault="00000000">
      <w:pPr>
        <w:numPr>
          <w:ilvl w:val="0"/>
          <w:numId w:val="78"/>
        </w:numPr>
        <w:spacing w:after="142"/>
        <w:ind w:right="137" w:hanging="399"/>
      </w:pPr>
      <w:r>
        <w:t xml:space="preserve">[121] Samuel J Paech. Eq-bench creative writing benchmark v3. </w:t>
      </w:r>
      <w:hyperlink r:id="rId276">
        <w:r>
          <w:t xml:space="preserve">https://github.com/ </w:t>
        </w:r>
      </w:hyperlink>
      <w:r>
        <w:rPr>
          <w:sz w:val="12"/>
        </w:rPr>
        <w:t xml:space="preserve">757 </w:t>
      </w:r>
      <w:hyperlink r:id="rId277">
        <w:r>
          <w:t>EQ-bench/creative-writing-bench</w:t>
        </w:r>
      </w:hyperlink>
      <w:hyperlink r:id="rId278">
        <w:r>
          <w:t>,</w:t>
        </w:r>
      </w:hyperlink>
      <w:r>
        <w:t xml:space="preserve"> 2025.</w:t>
      </w:r>
    </w:p>
    <w:p w:rsidR="008D3E3C" w:rsidRDefault="00000000">
      <w:pPr>
        <w:numPr>
          <w:ilvl w:val="0"/>
          <w:numId w:val="79"/>
        </w:numPr>
        <w:ind w:right="137" w:hanging="930"/>
      </w:pPr>
      <w:r>
        <w:t>[122] Wanjun Zhong, Ruixiang Cui, Yiduo Guo, et al. AGIEval: A human-centric benchmark for</w:t>
      </w:r>
    </w:p>
    <w:p w:rsidR="008D3E3C" w:rsidRDefault="00000000">
      <w:pPr>
        <w:numPr>
          <w:ilvl w:val="0"/>
          <w:numId w:val="79"/>
        </w:numPr>
        <w:ind w:right="137" w:hanging="930"/>
      </w:pPr>
      <w:r>
        <w:t>evaluating foundation models. In Kevin Duh, Helena Gomez, and Steven Bethard, editors,</w:t>
      </w:r>
    </w:p>
    <w:p w:rsidR="008D3E3C" w:rsidRDefault="00000000">
      <w:pPr>
        <w:numPr>
          <w:ilvl w:val="0"/>
          <w:numId w:val="79"/>
        </w:numPr>
        <w:ind w:right="137" w:hanging="930"/>
      </w:pPr>
      <w:r>
        <w:rPr>
          <w:i/>
        </w:rPr>
        <w:t>Findings of the Association for Computational Linguistics: NAACL 2024</w:t>
      </w:r>
      <w:r>
        <w:t xml:space="preserve">, pages 2299–2314, </w:t>
      </w:r>
      <w:r>
        <w:rPr>
          <w:sz w:val="12"/>
        </w:rPr>
        <w:t xml:space="preserve">761 </w:t>
      </w:r>
      <w:r>
        <w:t xml:space="preserve">Mexico City, Mexico, June 2024. Association for Computational Linguistics. doi: 10.18653/ </w:t>
      </w:r>
      <w:r>
        <w:rPr>
          <w:sz w:val="12"/>
        </w:rPr>
        <w:t xml:space="preserve">762 </w:t>
      </w:r>
      <w:r>
        <w:t xml:space="preserve">v1/2024.findings-naacl.149. URL </w:t>
      </w:r>
      <w:hyperlink r:id="rId279">
        <w:r>
          <w:t>https://aclanthology.org/2024.findings-naacl.</w:t>
        </w:r>
      </w:hyperlink>
    </w:p>
    <w:p w:rsidR="008D3E3C" w:rsidRDefault="00000000">
      <w:pPr>
        <w:numPr>
          <w:ilvl w:val="0"/>
          <w:numId w:val="80"/>
        </w:numPr>
        <w:spacing w:after="155" w:line="251" w:lineRule="auto"/>
        <w:ind w:right="68" w:hanging="925"/>
        <w:jc w:val="left"/>
      </w:pPr>
      <w:hyperlink r:id="rId280">
        <w:r>
          <w:t>149/</w:t>
        </w:r>
      </w:hyperlink>
      <w:hyperlink r:id="rId281">
        <w:r>
          <w:t>.</w:t>
        </w:r>
      </w:hyperlink>
    </w:p>
    <w:p w:rsidR="008D3E3C" w:rsidRDefault="00000000">
      <w:pPr>
        <w:numPr>
          <w:ilvl w:val="0"/>
          <w:numId w:val="80"/>
        </w:numPr>
        <w:spacing w:after="209"/>
        <w:ind w:right="68" w:hanging="925"/>
        <w:jc w:val="left"/>
      </w:pPr>
      <w:r>
        <w:t xml:space="preserve">[123] Jeffrey Zhou, Tianjian Lu, Swaroop Mishra, et al. Instruction-following evaluation for large </w:t>
      </w:r>
      <w:r>
        <w:rPr>
          <w:sz w:val="12"/>
        </w:rPr>
        <w:t>765</w:t>
      </w:r>
      <w:r>
        <w:rPr>
          <w:sz w:val="12"/>
        </w:rPr>
        <w:tab/>
      </w:r>
      <w:r>
        <w:t xml:space="preserve">language models, 2023. URL </w:t>
      </w:r>
      <w:hyperlink r:id="rId282">
        <w:r>
          <w:t>https://arxiv.org/abs/2311.07911</w:t>
        </w:r>
      </w:hyperlink>
      <w:hyperlink r:id="rId283">
        <w:r>
          <w:t>.</w:t>
        </w:r>
      </w:hyperlink>
    </w:p>
    <w:p w:rsidR="008D3E3C" w:rsidRDefault="00000000">
      <w:pPr>
        <w:numPr>
          <w:ilvl w:val="0"/>
          <w:numId w:val="81"/>
        </w:numPr>
        <w:ind w:right="137" w:hanging="930"/>
      </w:pPr>
      <w:r>
        <w:t>[124] Dheeru Dua, Yizhong Wang, Pradeep Dasigi, et al.</w:t>
      </w:r>
      <w:r>
        <w:tab/>
        <w:t>DROP: A reading comprehension</w:t>
      </w:r>
    </w:p>
    <w:p w:rsidR="008D3E3C" w:rsidRDefault="00000000">
      <w:pPr>
        <w:numPr>
          <w:ilvl w:val="0"/>
          <w:numId w:val="81"/>
        </w:numPr>
        <w:ind w:right="137" w:hanging="930"/>
      </w:pPr>
      <w:r>
        <w:t>benchmark requiring discrete reasoning over paragraphs. In Jill Burstein, Christy Doran,</w:t>
      </w:r>
    </w:p>
    <w:p w:rsidR="008D3E3C" w:rsidRDefault="00000000">
      <w:pPr>
        <w:numPr>
          <w:ilvl w:val="0"/>
          <w:numId w:val="81"/>
        </w:numPr>
        <w:spacing w:line="249" w:lineRule="auto"/>
        <w:ind w:right="137" w:hanging="930"/>
      </w:pPr>
      <w:r>
        <w:t xml:space="preserve">and Thamar Solorio, editors, </w:t>
      </w:r>
      <w:r>
        <w:rPr>
          <w:i/>
        </w:rPr>
        <w:t>Proceedings of the 2019 Conference of the North Ameri-</w:t>
      </w:r>
    </w:p>
    <w:p w:rsidR="008D3E3C" w:rsidRDefault="00000000">
      <w:pPr>
        <w:numPr>
          <w:ilvl w:val="0"/>
          <w:numId w:val="81"/>
        </w:numPr>
        <w:spacing w:after="211"/>
        <w:ind w:right="137" w:hanging="930"/>
      </w:pPr>
      <w:r>
        <w:rPr>
          <w:i/>
        </w:rPr>
        <w:t>can Chapter of the Association for Computational Linguistics: Human Language Tech</w:t>
      </w:r>
      <w:r>
        <w:rPr>
          <w:sz w:val="12"/>
        </w:rPr>
        <w:t xml:space="preserve">770 </w:t>
      </w:r>
      <w:r>
        <w:rPr>
          <w:i/>
        </w:rPr>
        <w:t>nologies, Volume 1 (Long and Short Papers)</w:t>
      </w:r>
      <w:r>
        <w:t xml:space="preserve">, pages 2368–2378, Minneapolis, Minnesota, </w:t>
      </w:r>
      <w:r>
        <w:rPr>
          <w:sz w:val="12"/>
        </w:rPr>
        <w:t xml:space="preserve">771 </w:t>
      </w:r>
      <w:r>
        <w:t xml:space="preserve">June 2019. Association for Computational Linguistics. doi: 10.18653/v1/N19-1246. URL </w:t>
      </w:r>
      <w:r>
        <w:rPr>
          <w:sz w:val="12"/>
        </w:rPr>
        <w:t xml:space="preserve">772 </w:t>
      </w:r>
      <w:hyperlink r:id="rId284">
        <w:r>
          <w:t>https://aclanthology.org/N19-1246/</w:t>
        </w:r>
      </w:hyperlink>
      <w:hyperlink r:id="rId285">
        <w:r>
          <w:t>.</w:t>
        </w:r>
      </w:hyperlink>
    </w:p>
    <w:p w:rsidR="008D3E3C" w:rsidRDefault="00000000">
      <w:pPr>
        <w:spacing w:after="210"/>
        <w:ind w:left="-5" w:right="137"/>
      </w:pPr>
      <w:r>
        <w:rPr>
          <w:sz w:val="12"/>
        </w:rPr>
        <w:t xml:space="preserve">773 </w:t>
      </w:r>
      <w:r>
        <w:t>[125] Yun He, Di Jin, Chaoqi Wang, et al. Multi-if: Benchmarking llms on multi-turn and multilin</w:t>
      </w:r>
      <w:r>
        <w:rPr>
          <w:sz w:val="12"/>
        </w:rPr>
        <w:t>774</w:t>
      </w:r>
      <w:r>
        <w:rPr>
          <w:sz w:val="12"/>
        </w:rPr>
        <w:tab/>
      </w:r>
      <w:r>
        <w:t xml:space="preserve">gual instructions following, 2024. URL </w:t>
      </w:r>
      <w:hyperlink r:id="rId286">
        <w:r>
          <w:t>https://arxiv.org/abs/2410.15553</w:t>
        </w:r>
      </w:hyperlink>
      <w:hyperlink r:id="rId287">
        <w:r>
          <w:t>.</w:t>
        </w:r>
      </w:hyperlink>
    </w:p>
    <w:p w:rsidR="008D3E3C" w:rsidRDefault="00000000">
      <w:pPr>
        <w:numPr>
          <w:ilvl w:val="0"/>
          <w:numId w:val="82"/>
        </w:numPr>
        <w:ind w:right="68" w:hanging="399"/>
        <w:jc w:val="left"/>
      </w:pPr>
      <w:r>
        <w:t>[126] Yoonho</w:t>
      </w:r>
      <w:r>
        <w:tab/>
        <w:t>Lee.</w:t>
      </w:r>
      <w:r>
        <w:tab/>
        <w:t>completions_qwen3_4blrablation_filtered_0503_lr1e6_qwen3-</w:t>
      </w:r>
    </w:p>
    <w:p w:rsidR="008D3E3C" w:rsidRDefault="00000000">
      <w:pPr>
        <w:numPr>
          <w:ilvl w:val="0"/>
          <w:numId w:val="82"/>
        </w:numPr>
        <w:spacing w:after="205" w:line="251" w:lineRule="auto"/>
        <w:ind w:right="68" w:hanging="399"/>
        <w:jc w:val="left"/>
      </w:pPr>
      <w:r>
        <w:t>4b_cnmo2024.</w:t>
      </w:r>
      <w:r>
        <w:tab/>
      </w:r>
      <w:hyperlink r:id="rId288">
        <w:r>
          <w:t xml:space="preserve">https://huggingface.co/datasets/yoonholee/completions_ </w:t>
        </w:r>
      </w:hyperlink>
      <w:r>
        <w:rPr>
          <w:sz w:val="12"/>
        </w:rPr>
        <w:t>777</w:t>
      </w:r>
      <w:r>
        <w:rPr>
          <w:sz w:val="12"/>
        </w:rPr>
        <w:tab/>
      </w:r>
      <w:hyperlink r:id="rId289">
        <w:r>
          <w:t>qwen3_4blrablation_filtered_0503_lr1e6_Qwen3-4B_CNMO2024</w:t>
        </w:r>
      </w:hyperlink>
      <w:hyperlink r:id="rId290">
        <w:r>
          <w:t>,</w:t>
        </w:r>
      </w:hyperlink>
      <w:r>
        <w:t xml:space="preserve"> 2025.</w:t>
      </w:r>
    </w:p>
    <w:p w:rsidR="008D3E3C" w:rsidRDefault="00000000">
      <w:pPr>
        <w:numPr>
          <w:ilvl w:val="0"/>
          <w:numId w:val="83"/>
        </w:numPr>
        <w:ind w:right="137" w:hanging="399"/>
      </w:pPr>
      <w:r>
        <w:t>[127] Freda Shi, Mirac Suzgun, Markus Freitag, et al. Language models are multilingual chain-of-</w:t>
      </w:r>
    </w:p>
    <w:p w:rsidR="008D3E3C" w:rsidRDefault="00000000">
      <w:pPr>
        <w:numPr>
          <w:ilvl w:val="0"/>
          <w:numId w:val="83"/>
        </w:numPr>
        <w:spacing w:after="207" w:line="249" w:lineRule="auto"/>
        <w:ind w:right="137" w:hanging="399"/>
      </w:pPr>
      <w:r>
        <w:t xml:space="preserve">thought reasoners. In </w:t>
      </w:r>
      <w:r>
        <w:rPr>
          <w:i/>
        </w:rPr>
        <w:t>The Eleventh International Conference on Learning Representations</w:t>
      </w:r>
      <w:r>
        <w:t xml:space="preserve">, </w:t>
      </w:r>
      <w:r>
        <w:rPr>
          <w:sz w:val="12"/>
        </w:rPr>
        <w:t xml:space="preserve">780 </w:t>
      </w:r>
      <w:r>
        <w:t xml:space="preserve">2023. URL </w:t>
      </w:r>
      <w:hyperlink r:id="rId291">
        <w:r>
          <w:t>https://openreview.net/forum?id=fR3wGCk-IXp</w:t>
        </w:r>
      </w:hyperlink>
      <w:hyperlink r:id="rId292">
        <w:r>
          <w:t>.</w:t>
        </w:r>
      </w:hyperlink>
    </w:p>
    <w:p w:rsidR="008D3E3C" w:rsidRDefault="00000000">
      <w:pPr>
        <w:spacing w:after="209"/>
        <w:ind w:left="-5" w:right="137"/>
      </w:pPr>
      <w:r>
        <w:rPr>
          <w:sz w:val="12"/>
        </w:rPr>
        <w:t xml:space="preserve">781 </w:t>
      </w:r>
      <w:r>
        <w:t>[128] Bowen Ye, Rang Li, Qibin Yang, et al. Claw-eval: Toward trustworthy evaluation of au</w:t>
      </w:r>
      <w:r>
        <w:rPr>
          <w:sz w:val="12"/>
        </w:rPr>
        <w:t xml:space="preserve">782 </w:t>
      </w:r>
      <w:r>
        <w:t xml:space="preserve">tonomous agents, 2026. URL </w:t>
      </w:r>
      <w:hyperlink r:id="rId293">
        <w:r>
          <w:t>https://arxiv.org/abs/2604.06132</w:t>
        </w:r>
      </w:hyperlink>
      <w:hyperlink r:id="rId294">
        <w:r>
          <w:t>.</w:t>
        </w:r>
      </w:hyperlink>
    </w:p>
    <w:p w:rsidR="008D3E3C" w:rsidRDefault="00000000">
      <w:pPr>
        <w:spacing w:after="212"/>
        <w:ind w:left="-5" w:right="137"/>
      </w:pPr>
      <w:r>
        <w:rPr>
          <w:sz w:val="12"/>
        </w:rPr>
        <w:t xml:space="preserve">783 </w:t>
      </w:r>
      <w:r>
        <w:t xml:space="preserve">[129] Grégoire Mialon, Clémentine Fourrier, Thomas Wolf, Yann LeCun, and Thomas Scialom. </w:t>
      </w:r>
      <w:r>
        <w:rPr>
          <w:sz w:val="12"/>
        </w:rPr>
        <w:t xml:space="preserve">784 </w:t>
      </w:r>
      <w:r>
        <w:t xml:space="preserve">Gaia: a benchmark for general ai assistants. In </w:t>
      </w:r>
      <w:r>
        <w:rPr>
          <w:i/>
        </w:rPr>
        <w:t xml:space="preserve">The Twelfth International Conference on </w:t>
      </w:r>
      <w:r>
        <w:rPr>
          <w:sz w:val="12"/>
        </w:rPr>
        <w:t xml:space="preserve">785 </w:t>
      </w:r>
      <w:r>
        <w:rPr>
          <w:i/>
        </w:rPr>
        <w:t>Learning Representations</w:t>
      </w:r>
      <w:r>
        <w:t>, 2023.</w:t>
      </w:r>
    </w:p>
    <w:p w:rsidR="008D3E3C" w:rsidRDefault="00000000">
      <w:pPr>
        <w:numPr>
          <w:ilvl w:val="0"/>
          <w:numId w:val="84"/>
        </w:numPr>
        <w:ind w:right="137" w:hanging="930"/>
      </w:pPr>
      <w:r>
        <w:t>[130] Liang Xu, Hai Hu, Xuanwei Zhang, et al. CLUE: A Chinese language understanding evaluation</w:t>
      </w:r>
    </w:p>
    <w:p w:rsidR="008D3E3C" w:rsidRDefault="00000000">
      <w:pPr>
        <w:numPr>
          <w:ilvl w:val="0"/>
          <w:numId w:val="84"/>
        </w:numPr>
        <w:spacing w:line="249" w:lineRule="auto"/>
        <w:ind w:right="137" w:hanging="930"/>
      </w:pPr>
      <w:r>
        <w:t xml:space="preserve">benchmark. In </w:t>
      </w:r>
      <w:r>
        <w:rPr>
          <w:i/>
        </w:rPr>
        <w:t>Proceedings of the 28th International Conference on Computational Linguistics</w:t>
      </w:r>
      <w:r>
        <w:t>,</w:t>
      </w:r>
    </w:p>
    <w:p w:rsidR="008D3E3C" w:rsidRDefault="00000000">
      <w:pPr>
        <w:numPr>
          <w:ilvl w:val="0"/>
          <w:numId w:val="84"/>
        </w:numPr>
        <w:spacing w:after="208"/>
        <w:ind w:right="137" w:hanging="930"/>
      </w:pPr>
      <w:r>
        <w:t xml:space="preserve">pages 4762–4772, Barcelona, Spain (Online), December 2020. International Committee </w:t>
      </w:r>
      <w:r>
        <w:rPr>
          <w:sz w:val="12"/>
        </w:rPr>
        <w:t xml:space="preserve">789 </w:t>
      </w:r>
      <w:r>
        <w:t xml:space="preserve">on Computational Linguistics. doi: 10.18653/v1/2020.coling-main.419. URL </w:t>
      </w:r>
      <w:hyperlink r:id="rId295">
        <w:r>
          <w:t xml:space="preserve">https:// </w:t>
        </w:r>
      </w:hyperlink>
      <w:r>
        <w:rPr>
          <w:sz w:val="12"/>
        </w:rPr>
        <w:t xml:space="preserve">790 </w:t>
      </w:r>
      <w:hyperlink r:id="rId296">
        <w:r>
          <w:t>aclanthology.org/2020.coling-main.419</w:t>
        </w:r>
      </w:hyperlink>
      <w:hyperlink r:id="rId297">
        <w:r>
          <w:t>.</w:t>
        </w:r>
      </w:hyperlink>
    </w:p>
    <w:p w:rsidR="008D3E3C" w:rsidRDefault="00000000">
      <w:pPr>
        <w:spacing w:after="212"/>
        <w:ind w:left="-5" w:right="137"/>
      </w:pPr>
      <w:r>
        <w:rPr>
          <w:sz w:val="12"/>
        </w:rPr>
        <w:lastRenderedPageBreak/>
        <w:t xml:space="preserve">791 </w:t>
      </w:r>
      <w:r>
        <w:t>[131] Colin White, Samuel Dooley, Manley Roberts, et al. Livebench: A challenging, contamination</w:t>
      </w:r>
      <w:r>
        <w:rPr>
          <w:sz w:val="12"/>
        </w:rPr>
        <w:t xml:space="preserve">792 </w:t>
      </w:r>
      <w:r>
        <w:t xml:space="preserve">free LLM benchmark. In </w:t>
      </w:r>
      <w:r>
        <w:rPr>
          <w:i/>
        </w:rPr>
        <w:t>The Thirteenth International Conference on Learning Representa</w:t>
      </w:r>
      <w:r>
        <w:rPr>
          <w:sz w:val="12"/>
        </w:rPr>
        <w:t xml:space="preserve">793 </w:t>
      </w:r>
      <w:r>
        <w:rPr>
          <w:i/>
        </w:rPr>
        <w:t>tions</w:t>
      </w:r>
      <w:r>
        <w:t>, 2025.</w:t>
      </w:r>
    </w:p>
    <w:p w:rsidR="008D3E3C" w:rsidRDefault="00000000">
      <w:pPr>
        <w:spacing w:after="208"/>
        <w:ind w:left="-5" w:right="137"/>
      </w:pPr>
      <w:r>
        <w:rPr>
          <w:sz w:val="12"/>
        </w:rPr>
        <w:t xml:space="preserve">794 </w:t>
      </w:r>
      <w:r>
        <w:t xml:space="preserve">[132] Yuning Wu, Jiahao Mei, Ming Yan, et al. Writingbench: A comprehensive benchmark for </w:t>
      </w:r>
      <w:r>
        <w:rPr>
          <w:sz w:val="12"/>
        </w:rPr>
        <w:t xml:space="preserve">795 </w:t>
      </w:r>
      <w:r>
        <w:t xml:space="preserve">generative writing. In </w:t>
      </w:r>
      <w:r>
        <w:rPr>
          <w:i/>
        </w:rPr>
        <w:t xml:space="preserve">The Thirty-ninth Annual Conference on Neural Information Processing </w:t>
      </w:r>
      <w:r>
        <w:rPr>
          <w:sz w:val="12"/>
        </w:rPr>
        <w:t xml:space="preserve">796 </w:t>
      </w:r>
      <w:r>
        <w:rPr>
          <w:i/>
        </w:rPr>
        <w:t>Systems Datasets and Benchmarks Track</w:t>
      </w:r>
      <w:r>
        <w:t xml:space="preserve">, 2025. URL </w:t>
      </w:r>
      <w:hyperlink r:id="rId298">
        <w:r>
          <w:t xml:space="preserve">https://openreview.net/forum? </w:t>
        </w:r>
      </w:hyperlink>
      <w:r>
        <w:rPr>
          <w:sz w:val="12"/>
        </w:rPr>
        <w:t xml:space="preserve">797 </w:t>
      </w:r>
      <w:hyperlink r:id="rId299">
        <w:r>
          <w:t>id=Pkskg9drDQ</w:t>
        </w:r>
      </w:hyperlink>
      <w:hyperlink r:id="rId300">
        <w:r>
          <w:t>.</w:t>
        </w:r>
      </w:hyperlink>
    </w:p>
    <w:p w:rsidR="008D3E3C" w:rsidRDefault="00000000">
      <w:pPr>
        <w:spacing w:after="210"/>
        <w:ind w:left="-5" w:right="137"/>
      </w:pPr>
      <w:r>
        <w:rPr>
          <w:sz w:val="12"/>
        </w:rPr>
        <w:t xml:space="preserve">798 </w:t>
      </w:r>
      <w:r>
        <w:t xml:space="preserve">[133] Kairui Hu, Penghao Wu, Fanyi Pu, et al. Video-mmmu: Evaluating knowledge acquisition from </w:t>
      </w:r>
      <w:r>
        <w:rPr>
          <w:sz w:val="12"/>
        </w:rPr>
        <w:t xml:space="preserve">799 </w:t>
      </w:r>
      <w:r>
        <w:t xml:space="preserve">multi-discipline professional videos, 2025. URL </w:t>
      </w:r>
      <w:hyperlink r:id="rId301">
        <w:r>
          <w:t>https://arxiv.org/abs/2501.13826</w:t>
        </w:r>
      </w:hyperlink>
      <w:hyperlink r:id="rId302">
        <w:r>
          <w:t>.</w:t>
        </w:r>
      </w:hyperlink>
    </w:p>
    <w:p w:rsidR="008D3E3C" w:rsidRDefault="00000000">
      <w:pPr>
        <w:ind w:left="-5" w:right="137"/>
      </w:pPr>
      <w:r>
        <w:rPr>
          <w:sz w:val="12"/>
        </w:rPr>
        <w:t xml:space="preserve">800 </w:t>
      </w:r>
      <w:r>
        <w:t xml:space="preserve">[134] Advaith Sridhar, Rohith Gandhi Ganesan, Pratyush Kumar, and Mitesh Khapra. Include: A </w:t>
      </w:r>
      <w:r>
        <w:rPr>
          <w:sz w:val="12"/>
        </w:rPr>
        <w:t xml:space="preserve">801 </w:t>
      </w:r>
      <w:r>
        <w:t xml:space="preserve">large scale dataset for indian sign language recognition. In </w:t>
      </w:r>
      <w:r>
        <w:rPr>
          <w:i/>
        </w:rPr>
        <w:t>Proceedings of the 28th ACM</w:t>
      </w:r>
    </w:p>
    <w:p w:rsidR="008D3E3C" w:rsidRDefault="00000000">
      <w:pPr>
        <w:spacing w:after="210"/>
        <w:ind w:left="-5" w:right="137"/>
      </w:pPr>
      <w:r>
        <w:rPr>
          <w:sz w:val="12"/>
        </w:rPr>
        <w:t xml:space="preserve">802 </w:t>
      </w:r>
      <w:r>
        <w:rPr>
          <w:i/>
        </w:rPr>
        <w:t>International Conference on Multimedia</w:t>
      </w:r>
      <w:r>
        <w:t xml:space="preserve">, MM ’20, page 1366–1375, New York, NY, USA, </w:t>
      </w:r>
      <w:r>
        <w:rPr>
          <w:sz w:val="12"/>
        </w:rPr>
        <w:t xml:space="preserve">803 </w:t>
      </w:r>
      <w:r>
        <w:t xml:space="preserve">2020. Association for Computing Machinery. ISBN 9781450379885. doi: 10.1145/3394171. </w:t>
      </w:r>
      <w:r>
        <w:rPr>
          <w:sz w:val="12"/>
        </w:rPr>
        <w:t xml:space="preserve">804 </w:t>
      </w:r>
      <w:r>
        <w:t xml:space="preserve">3413528. URL </w:t>
      </w:r>
      <w:hyperlink r:id="rId303">
        <w:r>
          <w:t>https://doi.org/10.1145/3394171.3413528</w:t>
        </w:r>
      </w:hyperlink>
      <w:hyperlink r:id="rId304">
        <w:r>
          <w:t>.</w:t>
        </w:r>
      </w:hyperlink>
    </w:p>
    <w:p w:rsidR="008D3E3C" w:rsidRDefault="00000000">
      <w:pPr>
        <w:spacing w:after="207"/>
        <w:ind w:left="-5" w:right="137"/>
      </w:pPr>
      <w:r>
        <w:rPr>
          <w:sz w:val="12"/>
        </w:rPr>
        <w:t xml:space="preserve">805 </w:t>
      </w:r>
      <w:r>
        <w:t xml:space="preserve">[135] Yanzhao Qin, Tao Zhang, Tao Zhang, et al. Sysbench: Can LLMs follow system message? In </w:t>
      </w:r>
      <w:r>
        <w:rPr>
          <w:sz w:val="12"/>
        </w:rPr>
        <w:t xml:space="preserve">806 </w:t>
      </w:r>
      <w:r>
        <w:rPr>
          <w:i/>
        </w:rPr>
        <w:t>The Thirteenth International Conference on Learning Representations</w:t>
      </w:r>
      <w:r>
        <w:t xml:space="preserve">, 2025. URL </w:t>
      </w:r>
      <w:hyperlink r:id="rId305">
        <w:r>
          <w:t xml:space="preserve">https: </w:t>
        </w:r>
      </w:hyperlink>
      <w:r>
        <w:rPr>
          <w:sz w:val="12"/>
        </w:rPr>
        <w:t xml:space="preserve">807 </w:t>
      </w:r>
      <w:hyperlink r:id="rId306">
        <w:r>
          <w:t>//openreview.net/forum?id=KZWaxtzIRx</w:t>
        </w:r>
      </w:hyperlink>
      <w:hyperlink r:id="rId307">
        <w:r>
          <w:t>.</w:t>
        </w:r>
      </w:hyperlink>
    </w:p>
    <w:p w:rsidR="008D3E3C" w:rsidRDefault="00000000">
      <w:pPr>
        <w:spacing w:after="102" w:line="228" w:lineRule="auto"/>
        <w:ind w:left="55" w:right="40" w:hanging="3"/>
        <w:jc w:val="left"/>
      </w:pPr>
      <w:r>
        <w:rPr>
          <w:sz w:val="12"/>
        </w:rPr>
        <w:t xml:space="preserve">808 </w:t>
      </w:r>
      <w:r>
        <w:t xml:space="preserve">[136] Wenyi Hong, Yean Cheng, Zhuoyi Yang, et al. Motionbench: Benchmarking and improving </w:t>
      </w:r>
      <w:r>
        <w:rPr>
          <w:sz w:val="12"/>
        </w:rPr>
        <w:t>809</w:t>
      </w:r>
      <w:r>
        <w:rPr>
          <w:sz w:val="12"/>
        </w:rPr>
        <w:tab/>
      </w:r>
      <w:r>
        <w:t xml:space="preserve">fine-grained video motion understanding for vision language models. In </w:t>
      </w:r>
      <w:r>
        <w:rPr>
          <w:i/>
        </w:rPr>
        <w:t xml:space="preserve">Proceedings of the </w:t>
      </w:r>
      <w:r>
        <w:rPr>
          <w:sz w:val="12"/>
        </w:rPr>
        <w:t>810</w:t>
      </w:r>
      <w:r>
        <w:rPr>
          <w:sz w:val="12"/>
        </w:rPr>
        <w:tab/>
      </w:r>
      <w:r>
        <w:rPr>
          <w:i/>
        </w:rPr>
        <w:t>Computer Vision and Pattern Recognition Conference</w:t>
      </w:r>
      <w:r>
        <w:t>, pages 8450–8460, 2025.</w:t>
      </w:r>
    </w:p>
    <w:p w:rsidR="008D3E3C" w:rsidRDefault="00000000">
      <w:pPr>
        <w:numPr>
          <w:ilvl w:val="0"/>
          <w:numId w:val="85"/>
        </w:numPr>
        <w:ind w:right="137" w:hanging="399"/>
      </w:pPr>
      <w:r>
        <w:t>[137] Weihao Xuan, Rui Yang, Heli Qi, et al. MMLU-ProX: A multilingual benchmark for advanced</w:t>
      </w:r>
    </w:p>
    <w:p w:rsidR="008D3E3C" w:rsidRDefault="00000000">
      <w:pPr>
        <w:numPr>
          <w:ilvl w:val="0"/>
          <w:numId w:val="85"/>
        </w:numPr>
        <w:ind w:right="137" w:hanging="399"/>
      </w:pPr>
      <w:r>
        <w:t xml:space="preserve">large language model evaluation. In Christos Christodoulopoulos, Tanmoy Chakraborty, </w:t>
      </w:r>
      <w:r>
        <w:rPr>
          <w:sz w:val="12"/>
        </w:rPr>
        <w:t xml:space="preserve">813 </w:t>
      </w:r>
      <w:r>
        <w:t xml:space="preserve">Carolyn Rose, and Violet Peng, editors, </w:t>
      </w:r>
      <w:r>
        <w:rPr>
          <w:i/>
        </w:rPr>
        <w:t>Proceedings of the 2025 Conference on Empirical</w:t>
      </w:r>
    </w:p>
    <w:p w:rsidR="008D3E3C" w:rsidRDefault="00000000">
      <w:pPr>
        <w:spacing w:after="184"/>
        <w:ind w:left="-5" w:right="137"/>
      </w:pPr>
      <w:r>
        <w:rPr>
          <w:sz w:val="12"/>
        </w:rPr>
        <w:t xml:space="preserve">814 </w:t>
      </w:r>
      <w:r>
        <w:rPr>
          <w:i/>
        </w:rPr>
        <w:t>Methods in Natural Language Processing</w:t>
      </w:r>
      <w:r>
        <w:t xml:space="preserve">, pages 1513–1532, Suzhou, China, November 2025. </w:t>
      </w:r>
      <w:r>
        <w:rPr>
          <w:sz w:val="12"/>
        </w:rPr>
        <w:t xml:space="preserve">815 </w:t>
      </w:r>
      <w:r>
        <w:t xml:space="preserve">Association for Computational Linguistics. ISBN 979-8-89176-332-6. doi: 10.18653/v1/2025. </w:t>
      </w:r>
      <w:r>
        <w:rPr>
          <w:sz w:val="12"/>
        </w:rPr>
        <w:t xml:space="preserve">816 </w:t>
      </w:r>
      <w:r>
        <w:t xml:space="preserve">emnlp-main.79. URL </w:t>
      </w:r>
      <w:hyperlink r:id="rId308">
        <w:r>
          <w:t>https://aclanthology.org/2025.emnlp-main.79/</w:t>
        </w:r>
      </w:hyperlink>
      <w:hyperlink r:id="rId309">
        <w:r>
          <w:t>.</w:t>
        </w:r>
      </w:hyperlink>
    </w:p>
    <w:p w:rsidR="008D3E3C" w:rsidRDefault="00000000">
      <w:pPr>
        <w:spacing w:after="155" w:line="251" w:lineRule="auto"/>
        <w:ind w:left="62"/>
        <w:jc w:val="left"/>
      </w:pPr>
      <w:r>
        <w:rPr>
          <w:sz w:val="12"/>
        </w:rPr>
        <w:t xml:space="preserve">817 </w:t>
      </w:r>
      <w:r>
        <w:t xml:space="preserve">[138] visheratin. RealWorldQA dataset. </w:t>
      </w:r>
      <w:hyperlink r:id="rId310">
        <w:r>
          <w:t xml:space="preserve">https://huggingface.co/datasets/visheratin/ </w:t>
        </w:r>
      </w:hyperlink>
      <w:r>
        <w:rPr>
          <w:sz w:val="12"/>
        </w:rPr>
        <w:t xml:space="preserve">818 </w:t>
      </w:r>
      <w:hyperlink r:id="rId311">
        <w:r>
          <w:t>realworldqa</w:t>
        </w:r>
      </w:hyperlink>
      <w:hyperlink r:id="rId312">
        <w:r>
          <w:t>,</w:t>
        </w:r>
      </w:hyperlink>
      <w:r>
        <w:t xml:space="preserve"> 2024. Originally released by xAI at </w:t>
      </w:r>
      <w:hyperlink r:id="rId313">
        <w:r>
          <w:t>https://x.ai/news/grok-1.5v</w:t>
        </w:r>
      </w:hyperlink>
      <w:hyperlink r:id="rId314">
        <w:r>
          <w:t>.</w:t>
        </w:r>
      </w:hyperlink>
    </w:p>
    <w:p w:rsidR="008D3E3C" w:rsidRDefault="00000000">
      <w:pPr>
        <w:spacing w:after="176"/>
        <w:ind w:left="-5" w:right="137"/>
      </w:pPr>
      <w:r>
        <w:rPr>
          <w:sz w:val="12"/>
        </w:rPr>
        <w:t xml:space="preserve">819 </w:t>
      </w:r>
      <w:r>
        <w:t xml:space="preserve">[139] Satyapriya Krishna, Kalpesh Krishna, Anhad Mohananey, et al. Fact, fetch, and reason: A </w:t>
      </w:r>
      <w:r>
        <w:rPr>
          <w:sz w:val="12"/>
        </w:rPr>
        <w:t xml:space="preserve">820 </w:t>
      </w:r>
      <w:r>
        <w:t xml:space="preserve">unified evaluation of retrieval-augmented generation. In Luis Chiruzzo, Alan Ritter, and </w:t>
      </w:r>
      <w:r>
        <w:rPr>
          <w:sz w:val="12"/>
        </w:rPr>
        <w:t xml:space="preserve">821 </w:t>
      </w:r>
      <w:r>
        <w:t xml:space="preserve">Lu Wang, editors, </w:t>
      </w:r>
      <w:r>
        <w:rPr>
          <w:i/>
        </w:rPr>
        <w:t xml:space="preserve">Proceedings of the 2025 Conference of the Nations of the Americas Chapter </w:t>
      </w:r>
      <w:r>
        <w:rPr>
          <w:sz w:val="12"/>
        </w:rPr>
        <w:t xml:space="preserve">822 </w:t>
      </w:r>
      <w:r>
        <w:rPr>
          <w:i/>
        </w:rPr>
        <w:t xml:space="preserve">of the Association for Computational Linguistics: Human Language Technologies (Volume </w:t>
      </w:r>
      <w:r>
        <w:rPr>
          <w:sz w:val="12"/>
        </w:rPr>
        <w:t xml:space="preserve">823 </w:t>
      </w:r>
      <w:r>
        <w:rPr>
          <w:i/>
        </w:rPr>
        <w:t>1: Long Papers)</w:t>
      </w:r>
      <w:r>
        <w:t xml:space="preserve">, pages 4745–4759, Albuquerque, New Mexico, April 2025. Association for </w:t>
      </w:r>
      <w:r>
        <w:rPr>
          <w:sz w:val="12"/>
        </w:rPr>
        <w:t xml:space="preserve">824 </w:t>
      </w:r>
      <w:r>
        <w:t xml:space="preserve">Computational Linguistics. ISBN 979-8-89176-189-6. doi: 10.18653/v1/2025.naacl-long.243. </w:t>
      </w:r>
      <w:r>
        <w:rPr>
          <w:sz w:val="12"/>
        </w:rPr>
        <w:t xml:space="preserve">825 </w:t>
      </w:r>
      <w:r>
        <w:t xml:space="preserve">URL </w:t>
      </w:r>
      <w:hyperlink r:id="rId315">
        <w:r>
          <w:t>https://aclanthology.org/2025.naacl-long.243/</w:t>
        </w:r>
      </w:hyperlink>
      <w:hyperlink r:id="rId316">
        <w:r>
          <w:t>.</w:t>
        </w:r>
      </w:hyperlink>
    </w:p>
    <w:p w:rsidR="008D3E3C" w:rsidRDefault="00000000">
      <w:pPr>
        <w:spacing w:after="174"/>
        <w:ind w:left="-5" w:right="137"/>
      </w:pPr>
      <w:r>
        <w:rPr>
          <w:sz w:val="12"/>
        </w:rPr>
        <w:t xml:space="preserve">826 </w:t>
      </w:r>
      <w:r>
        <w:t xml:space="preserve">[140] Chaoyou Fu, Yuhan Dai, Yongdong Luo, et al. Video-mme: The first-ever comprehensive </w:t>
      </w:r>
      <w:r>
        <w:rPr>
          <w:sz w:val="12"/>
        </w:rPr>
        <w:t xml:space="preserve">827 </w:t>
      </w:r>
      <w:r>
        <w:t xml:space="preserve">evaluation benchmark of multi-modal llms in video analysis. In </w:t>
      </w:r>
      <w:r>
        <w:rPr>
          <w:i/>
        </w:rPr>
        <w:t xml:space="preserve">Proceedings of the IEEE/CVF </w:t>
      </w:r>
      <w:r>
        <w:rPr>
          <w:sz w:val="12"/>
        </w:rPr>
        <w:t xml:space="preserve">828 </w:t>
      </w:r>
      <w:r>
        <w:rPr>
          <w:i/>
        </w:rPr>
        <w:t>conference on computer vision and pattern recognition</w:t>
      </w:r>
      <w:r>
        <w:t>, pages 24108–24118, 2025.</w:t>
      </w:r>
    </w:p>
    <w:p w:rsidR="008D3E3C" w:rsidRDefault="00000000">
      <w:pPr>
        <w:numPr>
          <w:ilvl w:val="0"/>
          <w:numId w:val="86"/>
        </w:numPr>
        <w:ind w:right="137" w:hanging="399"/>
      </w:pPr>
      <w:r>
        <w:t>[141] Yuan Liu, Haodong Duan, Yuanhan Zhang, et al. Mmbench: Is your multi-modal model</w:t>
      </w:r>
    </w:p>
    <w:p w:rsidR="008D3E3C" w:rsidRDefault="00000000">
      <w:pPr>
        <w:numPr>
          <w:ilvl w:val="0"/>
          <w:numId w:val="86"/>
        </w:numPr>
        <w:spacing w:after="176"/>
        <w:ind w:right="137" w:hanging="399"/>
      </w:pPr>
      <w:r>
        <w:t xml:space="preserve">annbsp;all-around player? In </w:t>
      </w:r>
      <w:r>
        <w:rPr>
          <w:i/>
        </w:rPr>
        <w:t>Computer Vision – ECCV 2024: 18th European Conference, Mi</w:t>
      </w:r>
      <w:r>
        <w:rPr>
          <w:sz w:val="12"/>
        </w:rPr>
        <w:t xml:space="preserve">831 </w:t>
      </w:r>
      <w:r>
        <w:rPr>
          <w:i/>
        </w:rPr>
        <w:t>lan, Italy, September 29–October 4, 2024, Proceedings, Part VI</w:t>
      </w:r>
      <w:r>
        <w:t>, page 216–233, Berlin, Heidel</w:t>
      </w:r>
      <w:r>
        <w:rPr>
          <w:sz w:val="12"/>
        </w:rPr>
        <w:t xml:space="preserve">832 </w:t>
      </w:r>
      <w:r>
        <w:t xml:space="preserve">berg, 2024. Springer-Verlag. ISBN 978-3-031-72657-6. doi: 10.1007/978-3-031-72658-3_13. </w:t>
      </w:r>
      <w:r>
        <w:rPr>
          <w:sz w:val="12"/>
        </w:rPr>
        <w:t xml:space="preserve">833 </w:t>
      </w:r>
      <w:r>
        <w:t xml:space="preserve">URL </w:t>
      </w:r>
      <w:hyperlink r:id="rId317">
        <w:r>
          <w:t>https://doi.org/10.1007/978-3-031-72658-3_13</w:t>
        </w:r>
      </w:hyperlink>
      <w:hyperlink r:id="rId318">
        <w:r>
          <w:t>.</w:t>
        </w:r>
      </w:hyperlink>
    </w:p>
    <w:p w:rsidR="008D3E3C" w:rsidRDefault="00000000">
      <w:pPr>
        <w:ind w:left="-5" w:right="137"/>
      </w:pPr>
      <w:r>
        <w:rPr>
          <w:sz w:val="12"/>
        </w:rPr>
        <w:t xml:space="preserve">834 </w:t>
      </w:r>
      <w:r>
        <w:t xml:space="preserve">[142] Sergey Kastryulin, Jamil Zakirov, Denis Prokopenko, and Dmitry V. Dylov. Pytorch image </w:t>
      </w:r>
      <w:r>
        <w:rPr>
          <w:sz w:val="12"/>
        </w:rPr>
        <w:t>835</w:t>
      </w:r>
      <w:r>
        <w:rPr>
          <w:sz w:val="12"/>
        </w:rPr>
        <w:tab/>
      </w:r>
      <w:r>
        <w:t xml:space="preserve">quality: Metrics for image quality assessment, 2022. URL </w:t>
      </w:r>
      <w:hyperlink r:id="rId319">
        <w:r>
          <w:t>https://arxiv.org/abs/2208.</w:t>
        </w:r>
      </w:hyperlink>
    </w:p>
    <w:p w:rsidR="008D3E3C" w:rsidRDefault="00000000">
      <w:pPr>
        <w:numPr>
          <w:ilvl w:val="0"/>
          <w:numId w:val="87"/>
        </w:numPr>
        <w:spacing w:after="155" w:line="251" w:lineRule="auto"/>
        <w:ind w:left="977" w:right="20" w:hanging="925"/>
        <w:jc w:val="left"/>
      </w:pPr>
      <w:hyperlink r:id="rId320">
        <w:r>
          <w:t>14818</w:t>
        </w:r>
      </w:hyperlink>
      <w:hyperlink r:id="rId321">
        <w:r>
          <w:t>.</w:t>
        </w:r>
      </w:hyperlink>
    </w:p>
    <w:p w:rsidR="008D3E3C" w:rsidRDefault="00000000">
      <w:pPr>
        <w:numPr>
          <w:ilvl w:val="0"/>
          <w:numId w:val="87"/>
        </w:numPr>
        <w:spacing w:after="188" w:line="228" w:lineRule="auto"/>
        <w:ind w:left="977" w:right="20" w:hanging="925"/>
        <w:jc w:val="left"/>
      </w:pPr>
      <w:r>
        <w:lastRenderedPageBreak/>
        <w:t xml:space="preserve">[143] Weihan Wang, Zehai He, Wenyi Hong, et al. Lvbench: An extreme long video understanding </w:t>
      </w:r>
      <w:r>
        <w:rPr>
          <w:sz w:val="12"/>
        </w:rPr>
        <w:t>838</w:t>
      </w:r>
      <w:r>
        <w:rPr>
          <w:sz w:val="12"/>
        </w:rPr>
        <w:tab/>
      </w:r>
      <w:r>
        <w:t xml:space="preserve">benchmark. In </w:t>
      </w:r>
      <w:r>
        <w:rPr>
          <w:i/>
        </w:rPr>
        <w:t xml:space="preserve">Proceedings of the IEEE/CVF International Conference on Computer Vision </w:t>
      </w:r>
      <w:r>
        <w:rPr>
          <w:sz w:val="12"/>
        </w:rPr>
        <w:t>839</w:t>
      </w:r>
      <w:r>
        <w:rPr>
          <w:sz w:val="12"/>
        </w:rPr>
        <w:tab/>
      </w:r>
      <w:r>
        <w:rPr>
          <w:i/>
        </w:rPr>
        <w:t>(ICCV)</w:t>
      </w:r>
      <w:r>
        <w:t>, pages 22958–22967, October 2025.</w:t>
      </w:r>
    </w:p>
    <w:p w:rsidR="008D3E3C" w:rsidRDefault="00000000">
      <w:pPr>
        <w:spacing w:after="173"/>
        <w:ind w:left="-5" w:right="137"/>
      </w:pPr>
      <w:r>
        <w:rPr>
          <w:sz w:val="12"/>
        </w:rPr>
        <w:t xml:space="preserve">840 </w:t>
      </w:r>
      <w:r>
        <w:t xml:space="preserve">[144] Haoning Wu, Dongxu Li, Bei Chen, and Junnan Li. Longvideobench: A benchmark for </w:t>
      </w:r>
      <w:r>
        <w:rPr>
          <w:sz w:val="12"/>
        </w:rPr>
        <w:t xml:space="preserve">841 </w:t>
      </w:r>
      <w:r>
        <w:t xml:space="preserve">long-context interleaved video-language understanding. </w:t>
      </w:r>
      <w:r>
        <w:rPr>
          <w:i/>
        </w:rPr>
        <w:t xml:space="preserve">Advances in Neural Information </w:t>
      </w:r>
      <w:r>
        <w:rPr>
          <w:sz w:val="12"/>
        </w:rPr>
        <w:t xml:space="preserve">842 </w:t>
      </w:r>
      <w:r>
        <w:rPr>
          <w:i/>
        </w:rPr>
        <w:t>Processing Systems</w:t>
      </w:r>
      <w:r>
        <w:t>, 37:28828–28857, 2024.</w:t>
      </w:r>
    </w:p>
    <w:p w:rsidR="008D3E3C" w:rsidRDefault="00000000">
      <w:pPr>
        <w:numPr>
          <w:ilvl w:val="0"/>
          <w:numId w:val="88"/>
        </w:numPr>
        <w:ind w:right="137" w:hanging="930"/>
      </w:pPr>
      <w:r>
        <w:t>[145] Aniruddha Kembhavi, Mike Salvato, Eric Kolve, et al. A diagram is worth a dozen images,</w:t>
      </w:r>
    </w:p>
    <w:p w:rsidR="008D3E3C" w:rsidRDefault="00000000">
      <w:pPr>
        <w:numPr>
          <w:ilvl w:val="0"/>
          <w:numId w:val="88"/>
        </w:numPr>
        <w:spacing w:after="172"/>
        <w:ind w:right="137" w:hanging="930"/>
      </w:pPr>
      <w:r>
        <w:t>2016.</w:t>
      </w:r>
    </w:p>
    <w:p w:rsidR="008D3E3C" w:rsidRDefault="00000000">
      <w:pPr>
        <w:numPr>
          <w:ilvl w:val="0"/>
          <w:numId w:val="88"/>
        </w:numPr>
        <w:spacing w:after="173"/>
        <w:ind w:right="137" w:hanging="930"/>
      </w:pPr>
      <w:r>
        <w:t xml:space="preserve">[146] Chen Chen, Xinlong Hao, Weiwen Liu, et al. ACEBench: A comprehensive evaluation of </w:t>
      </w:r>
      <w:r>
        <w:rPr>
          <w:sz w:val="12"/>
        </w:rPr>
        <w:t xml:space="preserve">846 </w:t>
      </w:r>
      <w:r>
        <w:t xml:space="preserve">LLM tool usage. In Christos Christodoulopoulos, Tanmoy Chakraborty, Carolyn Rose, and </w:t>
      </w:r>
      <w:r>
        <w:rPr>
          <w:sz w:val="12"/>
        </w:rPr>
        <w:t xml:space="preserve">847 </w:t>
      </w:r>
      <w:r>
        <w:t xml:space="preserve">Violet Peng, editors, </w:t>
      </w:r>
      <w:r>
        <w:rPr>
          <w:i/>
        </w:rPr>
        <w:t xml:space="preserve">Findings of the Association for Computational Linguistics: EMNLP </w:t>
      </w:r>
      <w:r>
        <w:rPr>
          <w:sz w:val="12"/>
        </w:rPr>
        <w:t xml:space="preserve">848 </w:t>
      </w:r>
      <w:r>
        <w:rPr>
          <w:i/>
        </w:rPr>
        <w:t>2025</w:t>
      </w:r>
      <w:r>
        <w:t xml:space="preserve">, pages 12970–12998, Suzhou, China, November 2025. Association for Computational </w:t>
      </w:r>
      <w:r>
        <w:rPr>
          <w:sz w:val="12"/>
        </w:rPr>
        <w:t xml:space="preserve">849 </w:t>
      </w:r>
      <w:r>
        <w:t xml:space="preserve">Linguistics. ISBN 979-8-89176-335-7. doi: 10.18653/v1/2025.findings-emnlp.697. URL </w:t>
      </w:r>
      <w:r>
        <w:rPr>
          <w:sz w:val="12"/>
        </w:rPr>
        <w:t xml:space="preserve">850 </w:t>
      </w:r>
      <w:hyperlink r:id="rId322">
        <w:r>
          <w:t>https://aclanthology.org/2025.findings-emnlp.697/</w:t>
        </w:r>
      </w:hyperlink>
      <w:hyperlink r:id="rId323">
        <w:r>
          <w:t>.</w:t>
        </w:r>
      </w:hyperlink>
    </w:p>
    <w:p w:rsidR="008D3E3C" w:rsidRDefault="00000000">
      <w:pPr>
        <w:spacing w:after="173"/>
        <w:ind w:left="-5" w:right="137"/>
      </w:pPr>
      <w:r>
        <w:rPr>
          <w:sz w:val="12"/>
        </w:rPr>
        <w:t xml:space="preserve">851 </w:t>
      </w:r>
      <w:r>
        <w:t xml:space="preserve">[147] Keisuke Sakaguchi, Ronan Le Bras, Chandra Bhagavatula, and Yejin Choi. Winogrande: an </w:t>
      </w:r>
      <w:r>
        <w:rPr>
          <w:sz w:val="12"/>
        </w:rPr>
        <w:t xml:space="preserve">852 </w:t>
      </w:r>
      <w:r>
        <w:t xml:space="preserve">adversarial winograd schema challenge at scale. </w:t>
      </w:r>
      <w:r>
        <w:rPr>
          <w:i/>
        </w:rPr>
        <w:t>Commun. ACM</w:t>
      </w:r>
      <w:r>
        <w:t xml:space="preserve">, 64(9):99–106, August 2021. </w:t>
      </w:r>
      <w:r>
        <w:rPr>
          <w:sz w:val="12"/>
        </w:rPr>
        <w:t xml:space="preserve">853 </w:t>
      </w:r>
      <w:r>
        <w:t xml:space="preserve">ISSN 0001-0782. doi: 10.1145/3474381. URL </w:t>
      </w:r>
      <w:hyperlink r:id="rId324">
        <w:r>
          <w:t>https://doi.org/10.1145/3474381</w:t>
        </w:r>
      </w:hyperlink>
      <w:hyperlink r:id="rId325">
        <w:r>
          <w:t>.</w:t>
        </w:r>
      </w:hyperlink>
    </w:p>
    <w:p w:rsidR="008D3E3C" w:rsidRDefault="00000000">
      <w:pPr>
        <w:numPr>
          <w:ilvl w:val="0"/>
          <w:numId w:val="89"/>
        </w:numPr>
        <w:ind w:right="137" w:hanging="399"/>
      </w:pPr>
      <w:r>
        <w:t>[148] Ling Fu, Zhebin Kuang, Jiajun Song, et al. OCRBench v2: An improved benchmark for</w:t>
      </w:r>
    </w:p>
    <w:p w:rsidR="008D3E3C" w:rsidRDefault="00000000">
      <w:pPr>
        <w:numPr>
          <w:ilvl w:val="0"/>
          <w:numId w:val="89"/>
        </w:numPr>
        <w:spacing w:after="175" w:line="249" w:lineRule="auto"/>
        <w:ind w:right="137" w:hanging="399"/>
      </w:pPr>
      <w:r>
        <w:t xml:space="preserve">evaluating large multimodal models on visual text localization and reasoning. In </w:t>
      </w:r>
      <w:r>
        <w:rPr>
          <w:i/>
        </w:rPr>
        <w:t>The Thirty</w:t>
      </w:r>
      <w:r>
        <w:rPr>
          <w:sz w:val="12"/>
        </w:rPr>
        <w:t xml:space="preserve">856 </w:t>
      </w:r>
      <w:r>
        <w:rPr>
          <w:i/>
        </w:rPr>
        <w:t xml:space="preserve">ninth Annual Conference on Neural Information Processing Systems Datasets and Benchmarks </w:t>
      </w:r>
      <w:r>
        <w:rPr>
          <w:sz w:val="12"/>
        </w:rPr>
        <w:t xml:space="preserve">857 </w:t>
      </w:r>
      <w:r>
        <w:rPr>
          <w:i/>
        </w:rPr>
        <w:t>Track</w:t>
      </w:r>
      <w:r>
        <w:t xml:space="preserve">, 2026. URL </w:t>
      </w:r>
      <w:hyperlink r:id="rId326">
        <w:r>
          <w:t>https://openreview.net/forum?id=Vb6i3Dp24N</w:t>
        </w:r>
      </w:hyperlink>
      <w:hyperlink r:id="rId327">
        <w:r>
          <w:t>.</w:t>
        </w:r>
      </w:hyperlink>
    </w:p>
    <w:p w:rsidR="008D3E3C" w:rsidRDefault="00000000">
      <w:pPr>
        <w:ind w:left="-5" w:right="137"/>
      </w:pPr>
      <w:r>
        <w:rPr>
          <w:sz w:val="12"/>
        </w:rPr>
        <w:t xml:space="preserve">858 </w:t>
      </w:r>
      <w:r>
        <w:t xml:space="preserve">[149] Hunter Lightman, Vineet Kosaraju, Yuri Burda, et al. Let’s verify step by step. In </w:t>
      </w:r>
      <w:r>
        <w:rPr>
          <w:i/>
        </w:rPr>
        <w:t xml:space="preserve">The Twelfth </w:t>
      </w:r>
      <w:r>
        <w:rPr>
          <w:sz w:val="12"/>
        </w:rPr>
        <w:t xml:space="preserve">859 </w:t>
      </w:r>
      <w:r>
        <w:rPr>
          <w:i/>
        </w:rPr>
        <w:t>International Conference on Learning Representations</w:t>
      </w:r>
      <w:r>
        <w:t xml:space="preserve">, 2024. URL </w:t>
      </w:r>
      <w:hyperlink r:id="rId328">
        <w:r>
          <w:t xml:space="preserve">https://openreview. </w:t>
        </w:r>
      </w:hyperlink>
      <w:r>
        <w:rPr>
          <w:sz w:val="12"/>
        </w:rPr>
        <w:t xml:space="preserve">860 </w:t>
      </w:r>
      <w:hyperlink r:id="rId329">
        <w:r>
          <w:t>net/forum?id=v8L0pN6EOi</w:t>
        </w:r>
      </w:hyperlink>
      <w:hyperlink r:id="rId330">
        <w:r>
          <w:t>.</w:t>
        </w:r>
      </w:hyperlink>
    </w:p>
    <w:p w:rsidR="008D3E3C" w:rsidRDefault="00000000">
      <w:pPr>
        <w:ind w:left="-5" w:right="137"/>
      </w:pPr>
      <w:r>
        <w:rPr>
          <w:sz w:val="12"/>
        </w:rPr>
        <w:t xml:space="preserve">861 </w:t>
      </w:r>
      <w:r>
        <w:t xml:space="preserve">[150] Alex Gu, Baptiste Roziere, Hugh James Leather, et al. CRUXEval: A benchmark for code </w:t>
      </w:r>
      <w:r>
        <w:rPr>
          <w:sz w:val="12"/>
        </w:rPr>
        <w:t xml:space="preserve">862 </w:t>
      </w:r>
      <w:r>
        <w:t>reasoning, understanding and execution. In Ruslan Salakhutdinov, Zico Kolter, Katherine</w:t>
      </w:r>
    </w:p>
    <w:p w:rsidR="008D3E3C" w:rsidRDefault="00000000">
      <w:pPr>
        <w:spacing w:after="205" w:line="249" w:lineRule="auto"/>
        <w:ind w:left="62" w:right="137"/>
      </w:pPr>
      <w:r>
        <w:rPr>
          <w:sz w:val="12"/>
        </w:rPr>
        <w:t xml:space="preserve">863 </w:t>
      </w:r>
      <w:r>
        <w:t xml:space="preserve">Heller, et al., editors, </w:t>
      </w:r>
      <w:r>
        <w:rPr>
          <w:i/>
        </w:rPr>
        <w:t>Proceedings of the 41st International Conference on Machine Learning</w:t>
      </w:r>
      <w:r>
        <w:t xml:space="preserve">, </w:t>
      </w:r>
      <w:r>
        <w:rPr>
          <w:sz w:val="12"/>
        </w:rPr>
        <w:t xml:space="preserve">864 </w:t>
      </w:r>
      <w:r>
        <w:t xml:space="preserve">volume 235 of </w:t>
      </w:r>
      <w:r>
        <w:rPr>
          <w:i/>
        </w:rPr>
        <w:t>Proceedings of Machine Learning Research</w:t>
      </w:r>
      <w:r>
        <w:t xml:space="preserve">, pages 16568–16621. PMLR, </w:t>
      </w:r>
      <w:r>
        <w:rPr>
          <w:sz w:val="12"/>
        </w:rPr>
        <w:t xml:space="preserve">865 </w:t>
      </w:r>
      <w:r>
        <w:t xml:space="preserve">21–27 Jul 2024. URL </w:t>
      </w:r>
      <w:hyperlink r:id="rId331">
        <w:r>
          <w:t>https://proceedings.mlr.press/v235/gu24c.html</w:t>
        </w:r>
      </w:hyperlink>
      <w:hyperlink r:id="rId332">
        <w:r>
          <w:t>.</w:t>
        </w:r>
      </w:hyperlink>
    </w:p>
    <w:p w:rsidR="008D3E3C" w:rsidRDefault="00000000">
      <w:pPr>
        <w:spacing w:line="249" w:lineRule="auto"/>
        <w:ind w:left="62" w:right="137"/>
      </w:pPr>
      <w:r>
        <w:rPr>
          <w:sz w:val="12"/>
        </w:rPr>
        <w:t xml:space="preserve">866 </w:t>
      </w:r>
      <w:r>
        <w:t xml:space="preserve">[151] Aryo Pradipta Gema, Joshua Ong Jun Leang, Giwon Hong, et al. Are we done with MMLU? </w:t>
      </w:r>
      <w:r>
        <w:rPr>
          <w:sz w:val="12"/>
        </w:rPr>
        <w:t xml:space="preserve">867 </w:t>
      </w:r>
      <w:r>
        <w:t xml:space="preserve">In Luis Chiruzzo, Alan Ritter, and Lu Wang, editors, </w:t>
      </w:r>
      <w:r>
        <w:rPr>
          <w:i/>
        </w:rPr>
        <w:t xml:space="preserve">Proceedings of the 2025 Conference </w:t>
      </w:r>
      <w:r>
        <w:rPr>
          <w:sz w:val="12"/>
        </w:rPr>
        <w:t xml:space="preserve">868 </w:t>
      </w:r>
      <w:r>
        <w:rPr>
          <w:i/>
        </w:rPr>
        <w:t xml:space="preserve">of the Nations of the Americas Chapter of the Association for Computational Linguistics: </w:t>
      </w:r>
      <w:r>
        <w:rPr>
          <w:sz w:val="12"/>
        </w:rPr>
        <w:t xml:space="preserve">869 </w:t>
      </w:r>
      <w:r>
        <w:rPr>
          <w:i/>
        </w:rPr>
        <w:t>Human Language Technologies (Volume 1: Long Papers)</w:t>
      </w:r>
      <w:r>
        <w:t>, pages 5069–5096, Albuquerque,</w:t>
      </w:r>
    </w:p>
    <w:p w:rsidR="008D3E3C" w:rsidRDefault="00000000">
      <w:pPr>
        <w:spacing w:after="206"/>
        <w:ind w:left="-5" w:right="137"/>
      </w:pPr>
      <w:r>
        <w:rPr>
          <w:sz w:val="12"/>
        </w:rPr>
        <w:t xml:space="preserve">870 </w:t>
      </w:r>
      <w:r>
        <w:t>New Mexico, April 2025. Association for Computational Linguistics. ISBN 979-8-89176</w:t>
      </w:r>
      <w:r>
        <w:rPr>
          <w:sz w:val="12"/>
        </w:rPr>
        <w:t xml:space="preserve">871 </w:t>
      </w:r>
      <w:r>
        <w:t xml:space="preserve">189-6. doi: 10.18653/v1/2025.naacl-long.262. URL </w:t>
      </w:r>
      <w:hyperlink r:id="rId333">
        <w:r>
          <w:t xml:space="preserve">https://aclanthology.org/2025. </w:t>
        </w:r>
      </w:hyperlink>
      <w:r>
        <w:rPr>
          <w:sz w:val="12"/>
        </w:rPr>
        <w:t xml:space="preserve">872 </w:t>
      </w:r>
      <w:hyperlink r:id="rId334">
        <w:r>
          <w:t>naacl-long.262/</w:t>
        </w:r>
      </w:hyperlink>
      <w:hyperlink r:id="rId335">
        <w:r>
          <w:t>.</w:t>
        </w:r>
      </w:hyperlink>
    </w:p>
    <w:p w:rsidR="008D3E3C" w:rsidRDefault="00000000">
      <w:pPr>
        <w:ind w:left="-5" w:right="137"/>
      </w:pPr>
      <w:r>
        <w:rPr>
          <w:sz w:val="12"/>
        </w:rPr>
        <w:t xml:space="preserve">873 </w:t>
      </w:r>
      <w:r>
        <w:t xml:space="preserve">[152] Mirac Suzgun, Nathan Scales, Nathanael Schärli, et al. Challenging BIG-bench tasks and </w:t>
      </w:r>
      <w:r>
        <w:rPr>
          <w:sz w:val="12"/>
        </w:rPr>
        <w:t xml:space="preserve">874 </w:t>
      </w:r>
      <w:r>
        <w:t>whether chain-of-thought can solve them. In Anna Rogers, Jordan Boyd-Graber, and Naoaki</w:t>
      </w:r>
    </w:p>
    <w:p w:rsidR="008D3E3C" w:rsidRDefault="00000000">
      <w:pPr>
        <w:numPr>
          <w:ilvl w:val="0"/>
          <w:numId w:val="90"/>
        </w:numPr>
        <w:spacing w:line="249" w:lineRule="auto"/>
        <w:ind w:right="137" w:hanging="930"/>
      </w:pPr>
      <w:r>
        <w:t xml:space="preserve">Okazaki, editors, </w:t>
      </w:r>
      <w:r>
        <w:rPr>
          <w:i/>
        </w:rPr>
        <w:t>Findings of the Association for Computational Linguistics: ACL 2023</w:t>
      </w:r>
      <w:r>
        <w:t>,</w:t>
      </w:r>
    </w:p>
    <w:p w:rsidR="008D3E3C" w:rsidRDefault="00000000">
      <w:pPr>
        <w:numPr>
          <w:ilvl w:val="0"/>
          <w:numId w:val="90"/>
        </w:numPr>
        <w:spacing w:after="206"/>
        <w:ind w:right="137" w:hanging="930"/>
      </w:pPr>
      <w:r>
        <w:t>pages 13003–13051, Toronto, Canada, July 2023. Association for Computational Linguis</w:t>
      </w:r>
      <w:r>
        <w:rPr>
          <w:sz w:val="12"/>
        </w:rPr>
        <w:t xml:space="preserve">877 </w:t>
      </w:r>
      <w:r>
        <w:t xml:space="preserve">tics. doi: 10.18653/v1/2023.findings-acl.824. URL </w:t>
      </w:r>
      <w:hyperlink r:id="rId336">
        <w:r>
          <w:t xml:space="preserve">https://aclanthology.org/2023. </w:t>
        </w:r>
      </w:hyperlink>
      <w:r>
        <w:rPr>
          <w:sz w:val="12"/>
        </w:rPr>
        <w:t xml:space="preserve">878 </w:t>
      </w:r>
      <w:hyperlink r:id="rId337">
        <w:r>
          <w:t>findings-acl.824/</w:t>
        </w:r>
      </w:hyperlink>
      <w:hyperlink r:id="rId338">
        <w:r>
          <w:t>.</w:t>
        </w:r>
      </w:hyperlink>
    </w:p>
    <w:p w:rsidR="008D3E3C" w:rsidRDefault="00000000">
      <w:pPr>
        <w:ind w:left="-5" w:right="137"/>
      </w:pPr>
      <w:r>
        <w:rPr>
          <w:sz w:val="12"/>
        </w:rPr>
        <w:t xml:space="preserve">879 </w:t>
      </w:r>
      <w:r>
        <w:t xml:space="preserve">[153] Tyler A. Chang, Catherine Arnett, Abdelrahman Eldesokey, et al. Global piqa: Evaluating </w:t>
      </w:r>
      <w:r>
        <w:rPr>
          <w:sz w:val="12"/>
        </w:rPr>
        <w:t>880</w:t>
      </w:r>
      <w:r>
        <w:rPr>
          <w:sz w:val="12"/>
        </w:rPr>
        <w:tab/>
      </w:r>
      <w:r>
        <w:t xml:space="preserve">physical commonsense reasoning across 100+ languages and cultures, 2025. URL </w:t>
      </w:r>
      <w:hyperlink r:id="rId339">
        <w:r>
          <w:t>https:</w:t>
        </w:r>
      </w:hyperlink>
    </w:p>
    <w:p w:rsidR="008D3E3C" w:rsidRDefault="00000000">
      <w:pPr>
        <w:numPr>
          <w:ilvl w:val="0"/>
          <w:numId w:val="91"/>
        </w:numPr>
        <w:spacing w:after="199" w:line="251" w:lineRule="auto"/>
        <w:ind w:right="137" w:hanging="930"/>
      </w:pPr>
      <w:hyperlink r:id="rId340">
        <w:r>
          <w:t>//arxiv.org/abs/2510.24081</w:t>
        </w:r>
      </w:hyperlink>
      <w:hyperlink r:id="rId341">
        <w:r>
          <w:t>.</w:t>
        </w:r>
      </w:hyperlink>
    </w:p>
    <w:p w:rsidR="008D3E3C" w:rsidRDefault="00000000">
      <w:pPr>
        <w:numPr>
          <w:ilvl w:val="0"/>
          <w:numId w:val="91"/>
        </w:numPr>
        <w:ind w:right="137" w:hanging="930"/>
      </w:pPr>
      <w:r>
        <w:t>[154] Haonan Li, Yixuan Zhang, Fajri Koto, et al.</w:t>
      </w:r>
      <w:r>
        <w:tab/>
        <w:t>CMMLU: Measuring massive multitask</w:t>
      </w:r>
    </w:p>
    <w:p w:rsidR="008D3E3C" w:rsidRDefault="00000000">
      <w:pPr>
        <w:numPr>
          <w:ilvl w:val="0"/>
          <w:numId w:val="91"/>
        </w:numPr>
        <w:ind w:right="137" w:hanging="930"/>
      </w:pPr>
      <w:r>
        <w:lastRenderedPageBreak/>
        <w:t>language understanding in Chinese.</w:t>
      </w:r>
      <w:r>
        <w:tab/>
        <w:t>In Lun-Wei Ku, Andre Martins, and Vivek Sriku-</w:t>
      </w:r>
    </w:p>
    <w:p w:rsidR="008D3E3C" w:rsidRDefault="00000000">
      <w:pPr>
        <w:numPr>
          <w:ilvl w:val="0"/>
          <w:numId w:val="91"/>
        </w:numPr>
        <w:spacing w:line="249" w:lineRule="auto"/>
        <w:ind w:right="137" w:hanging="930"/>
      </w:pPr>
      <w:r>
        <w:t xml:space="preserve">mar, editors, </w:t>
      </w:r>
      <w:r>
        <w:rPr>
          <w:i/>
        </w:rPr>
        <w:t>Findings of the Association for Computational Linguistics: ACL 2024</w:t>
      </w:r>
      <w:r>
        <w:t>, pages</w:t>
      </w:r>
    </w:p>
    <w:p w:rsidR="008D3E3C" w:rsidRDefault="00000000">
      <w:pPr>
        <w:numPr>
          <w:ilvl w:val="0"/>
          <w:numId w:val="91"/>
        </w:numPr>
        <w:spacing w:after="206"/>
        <w:ind w:right="137" w:hanging="930"/>
      </w:pPr>
      <w:r>
        <w:t>11260–11285, Bangkok, Thailand, August 2024. Association for Computational Linguis</w:t>
      </w:r>
      <w:r>
        <w:rPr>
          <w:sz w:val="12"/>
        </w:rPr>
        <w:t xml:space="preserve">886 </w:t>
      </w:r>
      <w:r>
        <w:t xml:space="preserve">tics. doi: 10.18653/v1/2024.findings-acl.671. URL </w:t>
      </w:r>
      <w:hyperlink r:id="rId342">
        <w:r>
          <w:t xml:space="preserve">https://aclanthology.org/2024. </w:t>
        </w:r>
      </w:hyperlink>
      <w:r>
        <w:rPr>
          <w:sz w:val="12"/>
        </w:rPr>
        <w:t xml:space="preserve">887 </w:t>
      </w:r>
      <w:hyperlink r:id="rId343">
        <w:r>
          <w:t>findings-acl.671/</w:t>
        </w:r>
      </w:hyperlink>
      <w:hyperlink r:id="rId344">
        <w:r>
          <w:t>.</w:t>
        </w:r>
      </w:hyperlink>
    </w:p>
    <w:p w:rsidR="008D3E3C" w:rsidRDefault="00000000">
      <w:pPr>
        <w:numPr>
          <w:ilvl w:val="0"/>
          <w:numId w:val="92"/>
        </w:numPr>
        <w:ind w:right="137" w:hanging="399"/>
      </w:pPr>
      <w:r>
        <w:t>[155] Pooyan Rahmanzadehgervi, Logan Bolton, Mohammad Reza Taesiri, and Anh Totti Nguyen.</w:t>
      </w:r>
    </w:p>
    <w:p w:rsidR="008D3E3C" w:rsidRDefault="00000000">
      <w:pPr>
        <w:numPr>
          <w:ilvl w:val="0"/>
          <w:numId w:val="92"/>
        </w:numPr>
        <w:spacing w:after="209"/>
        <w:ind w:right="137" w:hanging="399"/>
      </w:pPr>
      <w:r>
        <w:t xml:space="preserve">Vision language models are blind. In </w:t>
      </w:r>
      <w:r>
        <w:rPr>
          <w:i/>
        </w:rPr>
        <w:t>Proceedings of the Asian Conference on Computer Vision</w:t>
      </w:r>
      <w:r>
        <w:t xml:space="preserve">, </w:t>
      </w:r>
      <w:r>
        <w:rPr>
          <w:sz w:val="12"/>
        </w:rPr>
        <w:t xml:space="preserve">890 </w:t>
      </w:r>
      <w:r>
        <w:t>pages 18–34, 2024.</w:t>
      </w:r>
    </w:p>
    <w:p w:rsidR="008D3E3C" w:rsidRDefault="00000000">
      <w:pPr>
        <w:numPr>
          <w:ilvl w:val="0"/>
          <w:numId w:val="93"/>
        </w:numPr>
        <w:ind w:right="137" w:hanging="399"/>
      </w:pPr>
      <w:r>
        <w:t>[156] Shivalika Singh, Angelika Romanou, Clémentine Fourrier, et al. Global MMLU: Understand-</w:t>
      </w:r>
    </w:p>
    <w:p w:rsidR="008D3E3C" w:rsidRDefault="00000000">
      <w:pPr>
        <w:numPr>
          <w:ilvl w:val="0"/>
          <w:numId w:val="93"/>
        </w:numPr>
        <w:spacing w:after="208"/>
        <w:ind w:right="137" w:hanging="399"/>
      </w:pPr>
      <w:r>
        <w:t xml:space="preserve">ing and addressing cultural and linguistic biases in multilingual evaluation. In Wanxiang </w:t>
      </w:r>
      <w:r>
        <w:rPr>
          <w:sz w:val="12"/>
        </w:rPr>
        <w:t xml:space="preserve">893 </w:t>
      </w:r>
      <w:r>
        <w:t xml:space="preserve">Che, Joyce Nabende, Ekaterina Shutova, and Mohammad Taher Pilehvar, editors, </w:t>
      </w:r>
      <w:r>
        <w:rPr>
          <w:i/>
        </w:rPr>
        <w:t xml:space="preserve">Proceedings </w:t>
      </w:r>
      <w:r>
        <w:rPr>
          <w:sz w:val="12"/>
        </w:rPr>
        <w:t xml:space="preserve">894 </w:t>
      </w:r>
      <w:r>
        <w:rPr>
          <w:i/>
        </w:rPr>
        <w:t xml:space="preserve">of the 63rd Annual Meeting of the Association for Computational Linguistics (Volume 1: </w:t>
      </w:r>
      <w:r>
        <w:rPr>
          <w:sz w:val="12"/>
        </w:rPr>
        <w:t xml:space="preserve">895 </w:t>
      </w:r>
      <w:r>
        <w:rPr>
          <w:i/>
        </w:rPr>
        <w:t>Long Papers)</w:t>
      </w:r>
      <w:r>
        <w:t>, pages 18761–18799, Vienna, Austria, July 2025. Association for Computa</w:t>
      </w:r>
      <w:r>
        <w:rPr>
          <w:sz w:val="12"/>
        </w:rPr>
        <w:t xml:space="preserve">896 </w:t>
      </w:r>
      <w:r>
        <w:t xml:space="preserve">tional Linguistics. ISBN 979-8-89176-251-0. doi: 10.18653/v1/2025.acl-long.919. URL </w:t>
      </w:r>
      <w:r>
        <w:rPr>
          <w:sz w:val="12"/>
        </w:rPr>
        <w:t xml:space="preserve">897 </w:t>
      </w:r>
      <w:hyperlink r:id="rId345">
        <w:r>
          <w:t>https://aclanthology.org/2025.acl-long.919/</w:t>
        </w:r>
      </w:hyperlink>
      <w:hyperlink r:id="rId346">
        <w:r>
          <w:t>.</w:t>
        </w:r>
      </w:hyperlink>
    </w:p>
    <w:p w:rsidR="008D3E3C" w:rsidRDefault="00000000">
      <w:pPr>
        <w:spacing w:after="211"/>
        <w:ind w:left="-5" w:right="137"/>
      </w:pPr>
      <w:r>
        <w:rPr>
          <w:sz w:val="12"/>
        </w:rPr>
        <w:t xml:space="preserve">898 </w:t>
      </w:r>
      <w:r>
        <w:t xml:space="preserve">[157] Linke Ouyang, Yuan Qu, Hongbin Zhou, et al. Omnidocbench: Benchmarking diverse pdf </w:t>
      </w:r>
      <w:r>
        <w:rPr>
          <w:sz w:val="12"/>
        </w:rPr>
        <w:t xml:space="preserve">899 </w:t>
      </w:r>
      <w:r>
        <w:t xml:space="preserve">document parsing with comprehensive annotations. In </w:t>
      </w:r>
      <w:r>
        <w:rPr>
          <w:i/>
        </w:rPr>
        <w:t xml:space="preserve">Proceedings of the Computer Vision </w:t>
      </w:r>
      <w:r>
        <w:rPr>
          <w:sz w:val="12"/>
        </w:rPr>
        <w:t xml:space="preserve">900 </w:t>
      </w:r>
      <w:r>
        <w:rPr>
          <w:i/>
        </w:rPr>
        <w:t>and Pattern Recognition Conference</w:t>
      </w:r>
      <w:r>
        <w:t>, pages 24838–24848, 2025.</w:t>
      </w:r>
    </w:p>
    <w:p w:rsidR="008D3E3C" w:rsidRDefault="00000000">
      <w:pPr>
        <w:numPr>
          <w:ilvl w:val="0"/>
          <w:numId w:val="94"/>
        </w:numPr>
        <w:ind w:right="137" w:hanging="930"/>
      </w:pPr>
      <w:r>
        <w:t xml:space="preserve">[158] Hui Zeng. Measuring massive multitask chinese understanding, 2023. URL </w:t>
      </w:r>
      <w:hyperlink r:id="rId347">
        <w:r>
          <w:t>https://arxiv.</w:t>
        </w:r>
      </w:hyperlink>
    </w:p>
    <w:p w:rsidR="008D3E3C" w:rsidRDefault="00000000">
      <w:pPr>
        <w:numPr>
          <w:ilvl w:val="0"/>
          <w:numId w:val="94"/>
        </w:numPr>
        <w:spacing w:after="200" w:line="251" w:lineRule="auto"/>
        <w:ind w:right="137" w:hanging="930"/>
      </w:pPr>
      <w:hyperlink r:id="rId348">
        <w:r>
          <w:t>org/abs/2304.12986</w:t>
        </w:r>
      </w:hyperlink>
      <w:hyperlink r:id="rId349">
        <w:r>
          <w:t>.</w:t>
        </w:r>
      </w:hyperlink>
    </w:p>
    <w:p w:rsidR="008D3E3C" w:rsidRDefault="00000000">
      <w:pPr>
        <w:numPr>
          <w:ilvl w:val="0"/>
          <w:numId w:val="94"/>
        </w:numPr>
        <w:ind w:right="137" w:hanging="930"/>
      </w:pPr>
      <w:r>
        <w:t>[159] Ahmed Masry, Do Xuan Long, Jia Qing Tan, Shafiq Joty, and Enamul Hoque. ChartQA:</w:t>
      </w:r>
    </w:p>
    <w:p w:rsidR="008D3E3C" w:rsidRDefault="00000000">
      <w:pPr>
        <w:numPr>
          <w:ilvl w:val="0"/>
          <w:numId w:val="94"/>
        </w:numPr>
        <w:ind w:right="137" w:hanging="930"/>
      </w:pPr>
      <w:r>
        <w:t>A benchmark for question answering about charts with visual and logical reasoning. In</w:t>
      </w:r>
    </w:p>
    <w:p w:rsidR="008D3E3C" w:rsidRDefault="00000000">
      <w:pPr>
        <w:numPr>
          <w:ilvl w:val="0"/>
          <w:numId w:val="94"/>
        </w:numPr>
        <w:ind w:right="137" w:hanging="930"/>
      </w:pPr>
      <w:r>
        <w:t xml:space="preserve">Smaranda Muresan, Preslav Nakov, and Aline Villavicencio, editors, </w:t>
      </w:r>
      <w:r>
        <w:rPr>
          <w:i/>
        </w:rPr>
        <w:t>Findings of the Associa</w:t>
      </w:r>
      <w:r>
        <w:rPr>
          <w:sz w:val="12"/>
        </w:rPr>
        <w:t xml:space="preserve">906 </w:t>
      </w:r>
      <w:r>
        <w:rPr>
          <w:i/>
        </w:rPr>
        <w:t>tion for Computational Linguistics: ACL 2022</w:t>
      </w:r>
      <w:r>
        <w:t>, pages 2263–2279, Dublin, Ireland, May 2022.</w:t>
      </w:r>
    </w:p>
    <w:p w:rsidR="008D3E3C" w:rsidRDefault="00000000">
      <w:pPr>
        <w:spacing w:after="208"/>
        <w:ind w:left="-5" w:right="137"/>
      </w:pPr>
      <w:r>
        <w:rPr>
          <w:sz w:val="12"/>
        </w:rPr>
        <w:t xml:space="preserve">907 </w:t>
      </w:r>
      <w:r>
        <w:t xml:space="preserve">Association for Computational Linguistics. doi: 10.18653/v1/2022.findings-acl.177. URL </w:t>
      </w:r>
      <w:r>
        <w:rPr>
          <w:sz w:val="12"/>
        </w:rPr>
        <w:t xml:space="preserve">908 </w:t>
      </w:r>
      <w:hyperlink r:id="rId350">
        <w:r>
          <w:t>https://aclanthology.org/2022.findings-acl.177/</w:t>
        </w:r>
      </w:hyperlink>
      <w:hyperlink r:id="rId351">
        <w:r>
          <w:t>.</w:t>
        </w:r>
      </w:hyperlink>
    </w:p>
    <w:p w:rsidR="008D3E3C" w:rsidRDefault="00000000">
      <w:pPr>
        <w:ind w:left="-5" w:right="137"/>
      </w:pPr>
      <w:r>
        <w:rPr>
          <w:sz w:val="12"/>
        </w:rPr>
        <w:t xml:space="preserve">909 </w:t>
      </w:r>
      <w:r>
        <w:t xml:space="preserve">[160] Roni Paiss, Ariel Ephrat, Omer Tov, et al. Teaching clip to count to ten. In </w:t>
      </w:r>
      <w:r>
        <w:rPr>
          <w:i/>
        </w:rPr>
        <w:t xml:space="preserve">Proceedings of the </w:t>
      </w:r>
      <w:r>
        <w:rPr>
          <w:sz w:val="12"/>
        </w:rPr>
        <w:t>910</w:t>
      </w:r>
      <w:r>
        <w:rPr>
          <w:sz w:val="12"/>
        </w:rPr>
        <w:tab/>
      </w:r>
      <w:r>
        <w:rPr>
          <w:i/>
        </w:rPr>
        <w:t>IEEE/CVF international conference on computer vision</w:t>
      </w:r>
      <w:r>
        <w:t>, pages 3170–3180, 2023.</w:t>
      </w:r>
    </w:p>
    <w:p w:rsidR="008D3E3C" w:rsidRDefault="00000000">
      <w:pPr>
        <w:spacing w:after="175" w:line="228" w:lineRule="auto"/>
        <w:ind w:left="55" w:right="40" w:hanging="3"/>
        <w:jc w:val="left"/>
      </w:pPr>
      <w:r>
        <w:rPr>
          <w:sz w:val="12"/>
        </w:rPr>
        <w:t xml:space="preserve">911 </w:t>
      </w:r>
      <w:r>
        <w:t xml:space="preserve">[161] Tianwen Wei, Jian Luan, Wei Liu, Shuang Dong, and Bin Wang. Cmath: Can your language </w:t>
      </w:r>
      <w:r>
        <w:rPr>
          <w:sz w:val="12"/>
        </w:rPr>
        <w:t>912</w:t>
      </w:r>
      <w:r>
        <w:rPr>
          <w:sz w:val="12"/>
        </w:rPr>
        <w:tab/>
      </w:r>
      <w:r>
        <w:t xml:space="preserve">model pass chinese elementary school math test?, 2023. URL </w:t>
      </w:r>
      <w:hyperlink r:id="rId352">
        <w:r>
          <w:t xml:space="preserve">https://arxiv.org/abs/ </w:t>
        </w:r>
      </w:hyperlink>
      <w:r>
        <w:rPr>
          <w:sz w:val="12"/>
        </w:rPr>
        <w:t>913</w:t>
      </w:r>
      <w:r>
        <w:rPr>
          <w:sz w:val="12"/>
        </w:rPr>
        <w:tab/>
      </w:r>
      <w:hyperlink r:id="rId353">
        <w:r>
          <w:t>2306.16636</w:t>
        </w:r>
      </w:hyperlink>
      <w:hyperlink r:id="rId354">
        <w:r>
          <w:t>.</w:t>
        </w:r>
      </w:hyperlink>
    </w:p>
    <w:p w:rsidR="008D3E3C" w:rsidRDefault="00000000">
      <w:pPr>
        <w:spacing w:after="160"/>
        <w:ind w:left="-5" w:right="137"/>
      </w:pPr>
      <w:r>
        <w:rPr>
          <w:sz w:val="12"/>
        </w:rPr>
        <w:t xml:space="preserve">914 </w:t>
      </w:r>
      <w:r>
        <w:t xml:space="preserve">[162] Karttikeya Mangalam, Raiymbek Akshkulakov, and Jitendra Malik. Egoschema: a diagnostic </w:t>
      </w:r>
      <w:r>
        <w:rPr>
          <w:sz w:val="12"/>
        </w:rPr>
        <w:t xml:space="preserve">915 </w:t>
      </w:r>
      <w:r>
        <w:t xml:space="preserve">benchmark for very long-form video language understanding. In </w:t>
      </w:r>
      <w:r>
        <w:rPr>
          <w:i/>
        </w:rPr>
        <w:t xml:space="preserve">Proceedings of the 37th </w:t>
      </w:r>
      <w:r>
        <w:rPr>
          <w:sz w:val="12"/>
        </w:rPr>
        <w:t xml:space="preserve">916 </w:t>
      </w:r>
      <w:r>
        <w:rPr>
          <w:i/>
        </w:rPr>
        <w:t>International Conference on Neural Information Processing Systems</w:t>
      </w:r>
      <w:r>
        <w:t xml:space="preserve">, NIPS ’23, Red Hook, </w:t>
      </w:r>
      <w:r>
        <w:rPr>
          <w:sz w:val="12"/>
        </w:rPr>
        <w:t xml:space="preserve">917 </w:t>
      </w:r>
      <w:r>
        <w:t>NY, USA, 2023. Curran Associates Inc.</w:t>
      </w:r>
    </w:p>
    <w:p w:rsidR="008D3E3C" w:rsidRDefault="00000000">
      <w:pPr>
        <w:ind w:left="-5" w:right="137"/>
      </w:pPr>
      <w:r>
        <w:rPr>
          <w:sz w:val="12"/>
        </w:rPr>
        <w:t xml:space="preserve">918 </w:t>
      </w:r>
      <w:r>
        <w:t xml:space="preserve">[163] Minesh Mathew, Dimosthenis Karatzas, and CV Jawahar. Docvqa: A dataset for vqa on </w:t>
      </w:r>
      <w:r>
        <w:rPr>
          <w:sz w:val="12"/>
        </w:rPr>
        <w:t xml:space="preserve">919 </w:t>
      </w:r>
      <w:r>
        <w:t xml:space="preserve">document images. In </w:t>
      </w:r>
      <w:r>
        <w:rPr>
          <w:i/>
        </w:rPr>
        <w:t xml:space="preserve">Proceedings of the IEEE/CVF winter conference on applications of </w:t>
      </w:r>
      <w:r>
        <w:rPr>
          <w:sz w:val="12"/>
        </w:rPr>
        <w:t xml:space="preserve">920 </w:t>
      </w:r>
      <w:r>
        <w:rPr>
          <w:i/>
        </w:rPr>
        <w:t>computer vision</w:t>
      </w:r>
      <w:r>
        <w:t>, pages 2200–2209, 2021.</w:t>
      </w:r>
      <w:r>
        <w:br w:type="page"/>
      </w:r>
    </w:p>
    <w:p w:rsidR="008D3E3C" w:rsidRDefault="00000000">
      <w:pPr>
        <w:pStyle w:val="1"/>
        <w:tabs>
          <w:tab w:val="center" w:pos="1468"/>
        </w:tabs>
        <w:ind w:left="-15" w:firstLine="0"/>
      </w:pPr>
      <w:r>
        <w:rPr>
          <w:sz w:val="12"/>
        </w:rPr>
        <w:lastRenderedPageBreak/>
        <w:t xml:space="preserve">921 </w:t>
      </w:r>
      <w:r>
        <w:t>A</w:t>
      </w:r>
      <w:r>
        <w:tab/>
        <w:t>Limitations</w:t>
      </w:r>
    </w:p>
    <w:p w:rsidR="008D3E3C" w:rsidRDefault="00000000">
      <w:pPr>
        <w:numPr>
          <w:ilvl w:val="0"/>
          <w:numId w:val="95"/>
        </w:numPr>
        <w:ind w:right="137" w:hanging="399"/>
      </w:pPr>
      <w:r>
        <w:t>BHI is, to the best of our knowledge, the first benchmark-level auditing framework that systematically</w:t>
      </w:r>
    </w:p>
    <w:p w:rsidR="008D3E3C" w:rsidRDefault="00000000">
      <w:pPr>
        <w:numPr>
          <w:ilvl w:val="0"/>
          <w:numId w:val="95"/>
        </w:numPr>
        <w:spacing w:after="89"/>
        <w:ind w:right="137" w:hanging="399"/>
      </w:pPr>
      <w:r>
        <w:t xml:space="preserve">quantifies benchmark health across discrimination, anti-saturation, and ecosystem impact, rather than </w:t>
      </w:r>
      <w:r>
        <w:rPr>
          <w:sz w:val="12"/>
        </w:rPr>
        <w:t xml:space="preserve">924 </w:t>
      </w:r>
      <w:r>
        <w:t xml:space="preserve">an absolute measure of model capability or benchmark quality. Its conclusions should therefore be </w:t>
      </w:r>
      <w:r>
        <w:rPr>
          <w:sz w:val="12"/>
        </w:rPr>
        <w:t xml:space="preserve">925 </w:t>
      </w:r>
      <w:r>
        <w:t xml:space="preserve">interpreted as relative diagnostic signals within the collected evaluation ecosystem. The framework is </w:t>
      </w:r>
      <w:r>
        <w:rPr>
          <w:sz w:val="12"/>
        </w:rPr>
        <w:t xml:space="preserve">926 </w:t>
      </w:r>
      <w:r>
        <w:t xml:space="preserve">most informative when a benchmark has sufficient public reporting coverage and when the reported </w:t>
      </w:r>
      <w:r>
        <w:rPr>
          <w:sz w:val="12"/>
        </w:rPr>
        <w:t xml:space="preserve">927 </w:t>
      </w:r>
      <w:r>
        <w:t xml:space="preserve">scores are comparable after normalization. Benchmarks with limited adoption, highly specialized </w:t>
      </w:r>
      <w:r>
        <w:rPr>
          <w:sz w:val="12"/>
        </w:rPr>
        <w:t xml:space="preserve">928 </w:t>
      </w:r>
      <w:r>
        <w:t xml:space="preserve">evaluation protocols, or rapidly changing versions may receive less stable estimates, even though the </w:t>
      </w:r>
      <w:r>
        <w:rPr>
          <w:sz w:val="12"/>
        </w:rPr>
        <w:t xml:space="preserve">929 </w:t>
      </w:r>
      <w:r>
        <w:t xml:space="preserve">LOBO calibration in Section 3.2 and the coverage analysis in Appendix I are designed to reduce this </w:t>
      </w:r>
      <w:r>
        <w:rPr>
          <w:sz w:val="12"/>
        </w:rPr>
        <w:t xml:space="preserve">930 </w:t>
      </w:r>
      <w:r>
        <w:t>effect.</w:t>
      </w:r>
    </w:p>
    <w:p w:rsidR="008D3E3C" w:rsidRDefault="00000000">
      <w:pPr>
        <w:ind w:left="-5" w:right="137"/>
      </w:pPr>
      <w:r>
        <w:rPr>
          <w:sz w:val="12"/>
        </w:rPr>
        <w:t xml:space="preserve">931 </w:t>
      </w:r>
      <w:r>
        <w:t xml:space="preserve">A second limitation comes from the heterogeneity of public technical reports. Although the data </w:t>
      </w:r>
      <w:r>
        <w:rPr>
          <w:sz w:val="12"/>
        </w:rPr>
        <w:t xml:space="preserve">932 </w:t>
      </w:r>
      <w:r>
        <w:t>pipeline in Section 3 and Appendix E applies systematic filtering, score normalization, and benchmark</w:t>
      </w:r>
    </w:p>
    <w:p w:rsidR="008D3E3C" w:rsidRDefault="00000000">
      <w:pPr>
        <w:numPr>
          <w:ilvl w:val="0"/>
          <w:numId w:val="96"/>
        </w:numPr>
        <w:ind w:right="88" w:hanging="399"/>
        <w:jc w:val="left"/>
      </w:pPr>
      <w:r>
        <w:t>alignment, model reports do not always disclose evaluation prompts, decoding settings, test splits,</w:t>
      </w:r>
    </w:p>
    <w:p w:rsidR="008D3E3C" w:rsidRDefault="00000000">
      <w:pPr>
        <w:numPr>
          <w:ilvl w:val="0"/>
          <w:numId w:val="96"/>
        </w:numPr>
        <w:spacing w:after="102" w:line="228" w:lineRule="auto"/>
        <w:ind w:right="88" w:hanging="399"/>
        <w:jc w:val="left"/>
      </w:pPr>
      <w:r>
        <w:t xml:space="preserve">contamination controls, or metric variants with the same level of detail. As a result, BHI should not </w:t>
      </w:r>
      <w:r>
        <w:rPr>
          <w:sz w:val="12"/>
        </w:rPr>
        <w:t xml:space="preserve">935 </w:t>
      </w:r>
      <w:r>
        <w:t xml:space="preserve">be viewed as replacing benchmark-specific replication studies. Instead, it provides a reproducible </w:t>
      </w:r>
      <w:r>
        <w:rPr>
          <w:sz w:val="12"/>
        </w:rPr>
        <w:t xml:space="preserve">936 </w:t>
      </w:r>
      <w:r>
        <w:t>macro-level audit that can help identify where such more detailed studies are most needed.</w:t>
      </w:r>
    </w:p>
    <w:p w:rsidR="008D3E3C" w:rsidRDefault="00000000">
      <w:pPr>
        <w:ind w:left="-5" w:right="137"/>
      </w:pPr>
      <w:r>
        <w:rPr>
          <w:sz w:val="12"/>
        </w:rPr>
        <w:t xml:space="preserve">937 </w:t>
      </w:r>
      <w:r>
        <w:t xml:space="preserve">The anti-saturation component also relies on several simplifying assumptions. In Section 3.3, we </w:t>
      </w:r>
      <w:r>
        <w:rPr>
          <w:sz w:val="12"/>
        </w:rPr>
        <w:t xml:space="preserve">938 </w:t>
      </w:r>
      <w:r>
        <w:t>model short-term score evolution using a linear trend and a fixed projection window. This choice</w:t>
      </w:r>
    </w:p>
    <w:p w:rsidR="008D3E3C" w:rsidRDefault="00000000">
      <w:pPr>
        <w:spacing w:after="88"/>
        <w:ind w:left="-5" w:right="137"/>
      </w:pPr>
      <w:r>
        <w:rPr>
          <w:sz w:val="12"/>
        </w:rPr>
        <w:t xml:space="preserve">939 </w:t>
      </w:r>
      <w:r>
        <w:t xml:space="preserve">is intentionally conservative and is supported by the sensitivity analyses in Appendix H, but real </w:t>
      </w:r>
      <w:r>
        <w:rPr>
          <w:sz w:val="12"/>
        </w:rPr>
        <w:t xml:space="preserve">940 </w:t>
      </w:r>
      <w:r>
        <w:t xml:space="preserve">benchmark lifecycles may be nonlinear: a benchmark can experience abrupt saturation after a new </w:t>
      </w:r>
      <w:r>
        <w:rPr>
          <w:sz w:val="12"/>
        </w:rPr>
        <w:t xml:space="preserve">941 </w:t>
      </w:r>
      <w:r>
        <w:t xml:space="preserve">training recipe, tool-use capability, or data exposure event becomes widespread. Therefore, the </w:t>
      </w:r>
      <w:r>
        <w:rPr>
          <w:sz w:val="12"/>
        </w:rPr>
        <w:t xml:space="preserve">942 </w:t>
      </w:r>
      <w:r>
        <w:t xml:space="preserve">dynamic component should be interpreted as a near-term warning signal rather than a long-horizon </w:t>
      </w:r>
      <w:r>
        <w:rPr>
          <w:sz w:val="12"/>
        </w:rPr>
        <w:t xml:space="preserve">943 </w:t>
      </w:r>
      <w:r>
        <w:t>forecast.</w:t>
      </w:r>
    </w:p>
    <w:p w:rsidR="008D3E3C" w:rsidRDefault="00000000">
      <w:pPr>
        <w:ind w:left="-5" w:right="137"/>
      </w:pPr>
      <w:r>
        <w:rPr>
          <w:sz w:val="12"/>
        </w:rPr>
        <w:t xml:space="preserve">944 </w:t>
      </w:r>
      <w:r>
        <w:t xml:space="preserve">The impact score in Section 3.4 measures capability-weighted adoption among models with valid </w:t>
      </w:r>
      <w:r>
        <w:rPr>
          <w:sz w:val="12"/>
        </w:rPr>
        <w:t xml:space="preserve">945 </w:t>
      </w:r>
      <w:r>
        <w:t>public reports. This design avoids relying on raw popularity signals such as citations or repository</w:t>
      </w:r>
    </w:p>
    <w:p w:rsidR="008D3E3C" w:rsidRDefault="00000000">
      <w:pPr>
        <w:numPr>
          <w:ilvl w:val="0"/>
          <w:numId w:val="97"/>
        </w:numPr>
        <w:ind w:right="137" w:hanging="399"/>
      </w:pPr>
      <w:r>
        <w:t>statistics, but it also means that BHI captures reported evaluation practice rather than all forms of</w:t>
      </w:r>
    </w:p>
    <w:p w:rsidR="008D3E3C" w:rsidRDefault="00000000">
      <w:pPr>
        <w:numPr>
          <w:ilvl w:val="0"/>
          <w:numId w:val="97"/>
        </w:numPr>
        <w:ind w:right="137" w:hanging="399"/>
      </w:pPr>
      <w:r>
        <w:t>scientific influence. For example, a benchmark may shape research discussions, diagnostic analysis,</w:t>
      </w:r>
    </w:p>
    <w:p w:rsidR="008D3E3C" w:rsidRDefault="00000000">
      <w:pPr>
        <w:numPr>
          <w:ilvl w:val="0"/>
          <w:numId w:val="97"/>
        </w:numPr>
        <w:spacing w:after="102" w:line="228" w:lineRule="auto"/>
        <w:ind w:right="137" w:hanging="399"/>
      </w:pPr>
      <w:r>
        <w:t xml:space="preserve">or internal evaluation pipelines without appearing frequently in public model reports. Conversely, a </w:t>
      </w:r>
      <w:r>
        <w:rPr>
          <w:sz w:val="12"/>
        </w:rPr>
        <w:t xml:space="preserve">949 </w:t>
      </w:r>
      <w:r>
        <w:t xml:space="preserve">widely reported benchmark may retain high adoption even after its technical diagnostic value has </w:t>
      </w:r>
      <w:r>
        <w:rPr>
          <w:sz w:val="12"/>
        </w:rPr>
        <w:t xml:space="preserve">950 </w:t>
      </w:r>
      <w:r>
        <w:t xml:space="preserve">begun to decline. The three-axis decomposition is intended to expose this tension, but it cannot fully </w:t>
      </w:r>
      <w:r>
        <w:rPr>
          <w:sz w:val="12"/>
        </w:rPr>
        <w:t xml:space="preserve">951 </w:t>
      </w:r>
      <w:r>
        <w:t>observe private or undocumented evaluation use.</w:t>
      </w:r>
    </w:p>
    <w:p w:rsidR="008D3E3C" w:rsidRDefault="00000000">
      <w:pPr>
        <w:ind w:left="-5" w:right="137"/>
      </w:pPr>
      <w:r>
        <w:rPr>
          <w:sz w:val="12"/>
        </w:rPr>
        <w:t xml:space="preserve">952 </w:t>
      </w:r>
      <w:r>
        <w:t xml:space="preserve">Our external validation is also necessarily limited. The case study in Table 3 shows that BHI separates </w:t>
      </w:r>
      <w:r>
        <w:rPr>
          <w:sz w:val="12"/>
        </w:rPr>
        <w:t xml:space="preserve">953 </w:t>
      </w:r>
      <w:r>
        <w:t xml:space="preserve">independently identified saturated benchmarks from active frontier benchmarks, providing evidence </w:t>
      </w:r>
      <w:r>
        <w:rPr>
          <w:sz w:val="12"/>
        </w:rPr>
        <w:t xml:space="preserve">954 </w:t>
      </w:r>
      <w:r>
        <w:t xml:space="preserve">of directional consistency with current evaluation practice. However, this should be understood as </w:t>
      </w:r>
      <w:r>
        <w:rPr>
          <w:sz w:val="12"/>
        </w:rPr>
        <w:t xml:space="preserve">955 </w:t>
      </w:r>
      <w:r>
        <w:t>face validity rather than criterion validity against an independently collected ground-truth health score.</w:t>
      </w:r>
    </w:p>
    <w:p w:rsidR="008D3E3C" w:rsidRDefault="00000000">
      <w:pPr>
        <w:spacing w:after="85"/>
        <w:ind w:left="-5" w:right="137"/>
      </w:pPr>
      <w:r>
        <w:rPr>
          <w:sz w:val="12"/>
        </w:rPr>
        <w:t xml:space="preserve">956 </w:t>
      </w:r>
      <w:r>
        <w:t xml:space="preserve">Building such a ground truth would require structured expert elicitation or longitudinal replication </w:t>
      </w:r>
      <w:r>
        <w:rPr>
          <w:sz w:val="12"/>
        </w:rPr>
        <w:t xml:space="preserve">957 </w:t>
      </w:r>
      <w:r>
        <w:t>studies, which we leave for future work.</w:t>
      </w:r>
    </w:p>
    <w:p w:rsidR="008D3E3C" w:rsidRDefault="00000000">
      <w:pPr>
        <w:numPr>
          <w:ilvl w:val="0"/>
          <w:numId w:val="98"/>
        </w:numPr>
        <w:ind w:right="137" w:hanging="399"/>
      </w:pPr>
      <w:r>
        <w:t>Finally, BHI is a lightweight post-hoc auditing procedure, but its scalability still depends on the</w:t>
      </w:r>
    </w:p>
    <w:p w:rsidR="008D3E3C" w:rsidRDefault="00000000">
      <w:pPr>
        <w:numPr>
          <w:ilvl w:val="0"/>
          <w:numId w:val="98"/>
        </w:numPr>
        <w:spacing w:after="385"/>
        <w:ind w:right="137" w:hanging="399"/>
      </w:pPr>
      <w:r>
        <w:t xml:space="preserve">availability and maintenance of structured benchmark metadata. The computational cost of the </w:t>
      </w:r>
      <w:r>
        <w:rPr>
          <w:sz w:val="12"/>
        </w:rPr>
        <w:t xml:space="preserve">960 </w:t>
      </w:r>
      <w:r>
        <w:t xml:space="preserve">index itself is modest compared with model evaluation, since it operates on reported scores rather </w:t>
      </w:r>
      <w:r>
        <w:rPr>
          <w:sz w:val="12"/>
        </w:rPr>
        <w:t xml:space="preserve">961 </w:t>
      </w:r>
      <w:r>
        <w:t xml:space="preserve">than rerunning benchmarks. The main cost lies in data curation, version alignment, and continuous </w:t>
      </w:r>
      <w:r>
        <w:rPr>
          <w:sz w:val="12"/>
        </w:rPr>
        <w:t xml:space="preserve">962 </w:t>
      </w:r>
      <w:r>
        <w:t xml:space="preserve">updates as new models and benchmarks appear. Future work could integrate BHI with existing agent </w:t>
      </w:r>
      <w:r>
        <w:rPr>
          <w:sz w:val="12"/>
        </w:rPr>
        <w:t xml:space="preserve">963 </w:t>
      </w:r>
      <w:r>
        <w:t xml:space="preserve">frameworks to support automated benchmark report parsing, metadata alignment, and periodic index </w:t>
      </w:r>
      <w:r>
        <w:rPr>
          <w:sz w:val="12"/>
        </w:rPr>
        <w:t xml:space="preserve">964 </w:t>
      </w:r>
      <w:r>
        <w:t>updates as new models and benchmarks emerge.</w:t>
      </w:r>
    </w:p>
    <w:p w:rsidR="008D3E3C" w:rsidRDefault="00000000">
      <w:pPr>
        <w:pStyle w:val="1"/>
        <w:tabs>
          <w:tab w:val="center" w:pos="2123"/>
        </w:tabs>
        <w:spacing w:after="201"/>
        <w:ind w:left="-15" w:firstLine="0"/>
      </w:pPr>
      <w:r>
        <w:rPr>
          <w:sz w:val="12"/>
        </w:rPr>
        <w:t xml:space="preserve">965 </w:t>
      </w:r>
      <w:r>
        <w:t>B</w:t>
      </w:r>
      <w:r>
        <w:tab/>
        <w:t>Expanded Related Work</w:t>
      </w:r>
    </w:p>
    <w:p w:rsidR="008D3E3C" w:rsidRDefault="00000000">
      <w:pPr>
        <w:numPr>
          <w:ilvl w:val="0"/>
          <w:numId w:val="99"/>
        </w:numPr>
        <w:spacing w:after="156" w:line="259" w:lineRule="auto"/>
        <w:ind w:right="68" w:hanging="399"/>
        <w:jc w:val="left"/>
      </w:pPr>
      <w:r>
        <w:t>B.1</w:t>
      </w:r>
      <w:r>
        <w:tab/>
        <w:t>Shifting Evaluation Paradigms</w:t>
      </w:r>
    </w:p>
    <w:p w:rsidR="008D3E3C" w:rsidRDefault="00000000">
      <w:pPr>
        <w:numPr>
          <w:ilvl w:val="0"/>
          <w:numId w:val="99"/>
        </w:numPr>
        <w:ind w:right="68" w:hanging="399"/>
        <w:jc w:val="left"/>
      </w:pPr>
      <w:r>
        <w:lastRenderedPageBreak/>
        <w:t xml:space="preserve">The meteoric rise of LLMs has catalyzed a paradigm shift in evaluation, moving from single-task </w:t>
      </w:r>
      <w:r>
        <w:rPr>
          <w:sz w:val="12"/>
        </w:rPr>
        <w:t xml:space="preserve">968 </w:t>
      </w:r>
      <w:r>
        <w:t xml:space="preserve">leaderboards toward comprehensive benchmark suites that encompass knowledge, reasoning, and </w:t>
      </w:r>
      <w:r>
        <w:rPr>
          <w:sz w:val="12"/>
        </w:rPr>
        <w:t xml:space="preserve">969 </w:t>
      </w:r>
      <w:r>
        <w:t xml:space="preserve">safety [1, 4]. However, conventional evaluation frameworks predominantly adopt a model-centric </w:t>
      </w:r>
      <w:r>
        <w:rPr>
          <w:sz w:val="12"/>
        </w:rPr>
        <w:t xml:space="preserve">970 </w:t>
      </w:r>
      <w:r>
        <w:t xml:space="preserve">perspective, treating benchmarks as static and immutable measurement tools. As model capabilities </w:t>
      </w:r>
      <w:r>
        <w:rPr>
          <w:sz w:val="12"/>
        </w:rPr>
        <w:t xml:space="preserve">971 </w:t>
      </w:r>
      <w:r>
        <w:t xml:space="preserve">continue to leapfrog, public benchmarks are increasingly susceptible to score inflation and leaderboard </w:t>
      </w:r>
      <w:r>
        <w:rPr>
          <w:sz w:val="12"/>
        </w:rPr>
        <w:t xml:space="preserve">972 </w:t>
      </w:r>
      <w:r>
        <w:t xml:space="preserve">distortion, which diminish their capacity to characterize genuine differences in model performance [8]. </w:t>
      </w:r>
      <w:r>
        <w:rPr>
          <w:sz w:val="12"/>
        </w:rPr>
        <w:t xml:space="preserve">973 </w:t>
      </w:r>
      <w:r>
        <w:t>Consequently, the research focus in the community is gradually pivoting from simple performance</w:t>
      </w:r>
    </w:p>
    <w:p w:rsidR="008D3E3C" w:rsidRDefault="00000000">
      <w:pPr>
        <w:spacing w:after="277"/>
        <w:ind w:left="-5" w:right="137"/>
      </w:pPr>
      <w:r>
        <w:rPr>
          <w:sz w:val="12"/>
        </w:rPr>
        <w:t xml:space="preserve">974 </w:t>
      </w:r>
      <w:r>
        <w:t xml:space="preserve">comparisons between models to in-depth investigations into the validity, robustness, and lifecycles </w:t>
      </w:r>
      <w:r>
        <w:rPr>
          <w:sz w:val="12"/>
        </w:rPr>
        <w:t xml:space="preserve">975 </w:t>
      </w:r>
      <w:r>
        <w:t xml:space="preserve">of the benchmarks themselves [39, 15, 19]. Despite this shift, existing studies typically propose </w:t>
      </w:r>
      <w:r>
        <w:rPr>
          <w:sz w:val="12"/>
        </w:rPr>
        <w:t xml:space="preserve">976 </w:t>
      </w:r>
      <w:r>
        <w:t xml:space="preserve">diagnostic metrics centered on local dimensions—such as uncertainty, measurement quality, or </w:t>
      </w:r>
      <w:r>
        <w:rPr>
          <w:sz w:val="12"/>
        </w:rPr>
        <w:t xml:space="preserve">977 </w:t>
      </w:r>
      <w:r>
        <w:t xml:space="preserve">cross-benchmark consistency—and lack a unified, scalable framework for the longitudinal monitoring </w:t>
      </w:r>
      <w:r>
        <w:rPr>
          <w:sz w:val="12"/>
        </w:rPr>
        <w:t xml:space="preserve">978 </w:t>
      </w:r>
      <w:r>
        <w:t>of benchmark efficacy as it co-evolves with model advancements.</w:t>
      </w:r>
    </w:p>
    <w:p w:rsidR="008D3E3C" w:rsidRDefault="00000000">
      <w:pPr>
        <w:numPr>
          <w:ilvl w:val="0"/>
          <w:numId w:val="100"/>
        </w:numPr>
        <w:spacing w:after="148" w:line="259" w:lineRule="auto"/>
        <w:ind w:right="68" w:hanging="399"/>
        <w:jc w:val="left"/>
      </w:pPr>
      <w:r>
        <w:t>B.2</w:t>
      </w:r>
      <w:r>
        <w:tab/>
        <w:t>Reliability and Measurement Theory</w:t>
      </w:r>
    </w:p>
    <w:p w:rsidR="008D3E3C" w:rsidRDefault="00000000">
      <w:pPr>
        <w:numPr>
          <w:ilvl w:val="0"/>
          <w:numId w:val="100"/>
        </w:numPr>
        <w:ind w:right="68" w:hanging="399"/>
        <w:jc w:val="left"/>
      </w:pPr>
      <w:r>
        <w:t xml:space="preserve">The reliability of evaluation outcomes faces severe challenges from prompt sensitivity, annotation </w:t>
      </w:r>
      <w:r>
        <w:rPr>
          <w:sz w:val="12"/>
        </w:rPr>
        <w:t xml:space="preserve">981 </w:t>
      </w:r>
      <w:r>
        <w:t>noise, and stochasticity in sampling [40, 41]. To mitigate these issues, researchers have integrated</w:t>
      </w:r>
    </w:p>
    <w:p w:rsidR="008D3E3C" w:rsidRDefault="00000000">
      <w:pPr>
        <w:numPr>
          <w:ilvl w:val="0"/>
          <w:numId w:val="101"/>
        </w:numPr>
        <w:ind w:right="137" w:hanging="399"/>
      </w:pPr>
      <w:r>
        <w:t>statistical tools such as bootstrap estimation, confidence intervals, and significance testing to distin-</w:t>
      </w:r>
    </w:p>
    <w:p w:rsidR="008D3E3C" w:rsidRDefault="00000000">
      <w:pPr>
        <w:numPr>
          <w:ilvl w:val="0"/>
          <w:numId w:val="101"/>
        </w:numPr>
        <w:ind w:right="137" w:hanging="399"/>
      </w:pPr>
      <w:r>
        <w:t xml:space="preserve">guish true performance gains from measurement noise, establishing more robust reporting norms </w:t>
      </w:r>
      <w:r>
        <w:rPr>
          <w:sz w:val="12"/>
        </w:rPr>
        <w:t xml:space="preserve">984 </w:t>
      </w:r>
      <w:r>
        <w:t xml:space="preserve">[42]. From the perspectives of psychometrics and Item Response Theory (IRT), the core utility </w:t>
      </w:r>
      <w:r>
        <w:rPr>
          <w:sz w:val="12"/>
        </w:rPr>
        <w:t xml:space="preserve">985 </w:t>
      </w:r>
      <w:r>
        <w:t xml:space="preserve">of a benchmark lies in its </w:t>
      </w:r>
      <w:r>
        <w:rPr>
          <w:i/>
        </w:rPr>
        <w:t>discriminative power</w:t>
      </w:r>
      <w:r>
        <w:t>—the measurement resolution jointly determined</w:t>
      </w:r>
    </w:p>
    <w:p w:rsidR="008D3E3C" w:rsidRDefault="00000000">
      <w:pPr>
        <w:spacing w:after="294" w:line="228" w:lineRule="auto"/>
        <w:ind w:left="55" w:right="40" w:hanging="3"/>
        <w:jc w:val="left"/>
      </w:pPr>
      <w:r>
        <w:rPr>
          <w:sz w:val="12"/>
        </w:rPr>
        <w:t xml:space="preserve">986 </w:t>
      </w:r>
      <w:r>
        <w:t xml:space="preserve">by item difficulty and discrimination parameters [43]. In the context of LLM evaluation, however, </w:t>
      </w:r>
      <w:r>
        <w:rPr>
          <w:sz w:val="12"/>
        </w:rPr>
        <w:t xml:space="preserve">987 </w:t>
      </w:r>
      <w:r>
        <w:t xml:space="preserve">high-performing models often trigger upper-tail compression and a lack of leaderboard separability, </w:t>
      </w:r>
      <w:r>
        <w:rPr>
          <w:sz w:val="12"/>
        </w:rPr>
        <w:t xml:space="preserve">988 </w:t>
      </w:r>
      <w:r>
        <w:t>rendering traditional metrics ineffective at identifying fine-grained capability nuances.</w:t>
      </w:r>
    </w:p>
    <w:p w:rsidR="008D3E3C" w:rsidRDefault="00000000">
      <w:pPr>
        <w:numPr>
          <w:ilvl w:val="0"/>
          <w:numId w:val="102"/>
        </w:numPr>
        <w:spacing w:after="148" w:line="259" w:lineRule="auto"/>
        <w:ind w:right="137" w:hanging="399"/>
      </w:pPr>
      <w:r>
        <w:t>B.3</w:t>
      </w:r>
      <w:r>
        <w:tab/>
        <w:t>Benchmark Degradation and Dynamics</w:t>
      </w:r>
    </w:p>
    <w:p w:rsidR="008D3E3C" w:rsidRDefault="00000000">
      <w:pPr>
        <w:numPr>
          <w:ilvl w:val="0"/>
          <w:numId w:val="102"/>
        </w:numPr>
        <w:ind w:right="137" w:hanging="399"/>
      </w:pPr>
      <w:r>
        <w:t>The efficacy of evaluation benchmarks exhibits a discernible degradation trend over time, primar-</w:t>
      </w:r>
    </w:p>
    <w:p w:rsidR="008D3E3C" w:rsidRDefault="00000000">
      <w:pPr>
        <w:numPr>
          <w:ilvl w:val="0"/>
          <w:numId w:val="102"/>
        </w:numPr>
        <w:ind w:right="137" w:hanging="399"/>
      </w:pPr>
      <w:r>
        <w:t xml:space="preserve">ily driven by saturation effects and data contamination [17, 44]. When models approach ceiling </w:t>
      </w:r>
      <w:r>
        <w:rPr>
          <w:sz w:val="12"/>
        </w:rPr>
        <w:t xml:space="preserve">992 </w:t>
      </w:r>
      <w:r>
        <w:t xml:space="preserve">performance on existing datasets, or when evaluation data is implicitly leaked into pre-training </w:t>
      </w:r>
      <w:r>
        <w:rPr>
          <w:sz w:val="12"/>
        </w:rPr>
        <w:t xml:space="preserve">993 </w:t>
      </w:r>
      <w:r>
        <w:t>corpora, the discriminative capacity of a benchmark shrinks rapidly. This blurs the boundary between</w:t>
      </w:r>
    </w:p>
    <w:p w:rsidR="008D3E3C" w:rsidRDefault="00000000">
      <w:pPr>
        <w:numPr>
          <w:ilvl w:val="0"/>
          <w:numId w:val="103"/>
        </w:numPr>
        <w:ind w:right="137" w:hanging="399"/>
      </w:pPr>
      <w:r>
        <w:t>generalization and memorization, prompting the development of contamination detection and veri-</w:t>
      </w:r>
    </w:p>
    <w:p w:rsidR="008D3E3C" w:rsidRDefault="00000000">
      <w:pPr>
        <w:numPr>
          <w:ilvl w:val="0"/>
          <w:numId w:val="103"/>
        </w:numPr>
        <w:ind w:right="137" w:hanging="399"/>
      </w:pPr>
      <w:r>
        <w:t xml:space="preserve">fiable evaluation corrections [16, 45]. To address the loss of resolution caused by saturation, some </w:t>
      </w:r>
      <w:r>
        <w:rPr>
          <w:sz w:val="12"/>
        </w:rPr>
        <w:t xml:space="preserve">996 </w:t>
      </w:r>
      <w:r>
        <w:t xml:space="preserve">work attempts to reactivate the discriminative power of existing benchmarks through weighted or </w:t>
      </w:r>
      <w:r>
        <w:rPr>
          <w:sz w:val="12"/>
        </w:rPr>
        <w:t xml:space="preserve">997 </w:t>
      </w:r>
      <w:r>
        <w:t>augmented metrics, thus improving the separability among SOTA models [46]. Although dynamic</w:t>
      </w:r>
    </w:p>
    <w:p w:rsidR="008D3E3C" w:rsidRDefault="00000000">
      <w:pPr>
        <w:numPr>
          <w:ilvl w:val="0"/>
          <w:numId w:val="104"/>
        </w:numPr>
        <w:ind w:right="88" w:firstLine="66"/>
        <w:jc w:val="left"/>
      </w:pPr>
      <w:r>
        <w:t>evaluation—which refreshes the task pools or introduces temporal windows—can alleviate contami-</w:t>
      </w:r>
    </w:p>
    <w:p w:rsidR="008D3E3C" w:rsidRDefault="00000000">
      <w:pPr>
        <w:numPr>
          <w:ilvl w:val="0"/>
          <w:numId w:val="104"/>
        </w:numPr>
        <w:spacing w:after="376" w:line="228" w:lineRule="auto"/>
        <w:ind w:right="88" w:firstLine="66"/>
        <w:jc w:val="left"/>
      </w:pPr>
      <w:r>
        <w:t xml:space="preserve">nation risks, it introduces a trade-off between maintaining longitudinal comparability and controlling </w:t>
      </w:r>
      <w:r>
        <w:rPr>
          <w:sz w:val="12"/>
        </w:rPr>
        <w:t xml:space="preserve">1000 </w:t>
      </w:r>
      <w:r>
        <w:t xml:space="preserve">evaluation costs [6, 47]. Therefore, a significant research gap remains in the construction of a unified </w:t>
      </w:r>
      <w:r>
        <w:rPr>
          <w:sz w:val="12"/>
        </w:rPr>
        <w:t xml:space="preserve">1001 </w:t>
      </w:r>
      <w:r>
        <w:t>data-driven framework for the long-term tracking of benchmark health [39, 17, 48].</w:t>
      </w:r>
    </w:p>
    <w:p w:rsidR="008D3E3C" w:rsidRDefault="00000000">
      <w:pPr>
        <w:pStyle w:val="1"/>
        <w:tabs>
          <w:tab w:val="center" w:pos="3345"/>
        </w:tabs>
        <w:spacing w:after="189"/>
        <w:ind w:left="-15" w:firstLine="0"/>
      </w:pPr>
      <w:r>
        <w:rPr>
          <w:sz w:val="12"/>
        </w:rPr>
        <w:t xml:space="preserve">1002 </w:t>
      </w:r>
      <w:r>
        <w:t>C</w:t>
      </w:r>
      <w:r>
        <w:tab/>
        <w:t>Sensitivity Analysis of Discrimination Threshold</w:t>
      </w:r>
    </w:p>
    <w:p w:rsidR="008D3E3C" w:rsidRDefault="00000000">
      <w:pPr>
        <w:spacing w:after="126" w:line="228" w:lineRule="auto"/>
        <w:ind w:left="55" w:right="40" w:hanging="3"/>
        <w:jc w:val="left"/>
      </w:pPr>
      <w:r>
        <w:rPr>
          <w:sz w:val="12"/>
        </w:rPr>
        <w:t xml:space="preserve">1003 </w:t>
      </w:r>
      <w:r>
        <w:t xml:space="preserve">The Effective Differentiation Ratio (EDR) in Section 3.1.1 depends on a noise-filtering threshold </w:t>
      </w:r>
      <w:r>
        <w:rPr>
          <w:rFonts w:ascii="Cambria" w:eastAsia="Cambria" w:hAnsi="Cambria" w:cs="Cambria"/>
          <w:i/>
        </w:rPr>
        <w:t>δ</w:t>
      </w:r>
      <w:r>
        <w:t xml:space="preserve">, </w:t>
      </w:r>
      <w:r>
        <w:rPr>
          <w:sz w:val="12"/>
        </w:rPr>
        <w:t xml:space="preserve">1004 </w:t>
      </w:r>
      <w:r>
        <w:t xml:space="preserve">which determines whether a pairwise score gap is treated as an informative distinction between two </w:t>
      </w:r>
      <w:r>
        <w:rPr>
          <w:sz w:val="12"/>
        </w:rPr>
        <w:t xml:space="preserve">1005 </w:t>
      </w:r>
      <w:r>
        <w:t xml:space="preserve">models. In the main experiments, we set </w:t>
      </w:r>
      <w:r>
        <w:rPr>
          <w:rFonts w:ascii="Cambria" w:eastAsia="Cambria" w:hAnsi="Cambria" w:cs="Cambria"/>
          <w:i/>
        </w:rPr>
        <w:t xml:space="preserve">δ </w:t>
      </w:r>
      <w:r>
        <w:rPr>
          <w:rFonts w:ascii="Cambria" w:eastAsia="Cambria" w:hAnsi="Cambria" w:cs="Cambria"/>
        </w:rPr>
        <w:t>= 2</w:t>
      </w:r>
      <w:r>
        <w:rPr>
          <w:rFonts w:ascii="Cambria" w:eastAsia="Cambria" w:hAnsi="Cambria" w:cs="Cambria"/>
          <w:i/>
        </w:rPr>
        <w:t>.</w:t>
      </w:r>
      <w:r>
        <w:rPr>
          <w:rFonts w:ascii="Cambria" w:eastAsia="Cambria" w:hAnsi="Cambria" w:cs="Cambria"/>
        </w:rPr>
        <w:t xml:space="preserve">0% </w:t>
      </w:r>
      <w:r>
        <w:t xml:space="preserve">of the observed score range for each benchmark. </w:t>
      </w:r>
      <w:r>
        <w:rPr>
          <w:sz w:val="12"/>
        </w:rPr>
        <w:t xml:space="preserve">1006 </w:t>
      </w:r>
      <w:r>
        <w:t>This appendix evaluates whether the resulting BHI ranking is sensitive to this choice.</w:t>
      </w:r>
    </w:p>
    <w:p w:rsidR="008D3E3C" w:rsidRDefault="00000000">
      <w:pPr>
        <w:ind w:left="-5" w:right="137"/>
      </w:pPr>
      <w:r>
        <w:rPr>
          <w:sz w:val="12"/>
        </w:rPr>
        <w:t xml:space="preserve">1007 </w:t>
      </w:r>
      <w:r>
        <w:t xml:space="preserve">We vary </w:t>
      </w:r>
      <w:r>
        <w:rPr>
          <w:rFonts w:ascii="Cambria" w:eastAsia="Cambria" w:hAnsi="Cambria" w:cs="Cambria"/>
          <w:i/>
        </w:rPr>
        <w:t xml:space="preserve">δ </w:t>
      </w:r>
      <w:r>
        <w:t xml:space="preserve">from </w:t>
      </w:r>
      <w:r>
        <w:rPr>
          <w:rFonts w:ascii="Cambria" w:eastAsia="Cambria" w:hAnsi="Cambria" w:cs="Cambria"/>
        </w:rPr>
        <w:t>0</w:t>
      </w:r>
      <w:r>
        <w:rPr>
          <w:rFonts w:ascii="Cambria" w:eastAsia="Cambria" w:hAnsi="Cambria" w:cs="Cambria"/>
          <w:i/>
        </w:rPr>
        <w:t>.</w:t>
      </w:r>
      <w:r>
        <w:rPr>
          <w:rFonts w:ascii="Cambria" w:eastAsia="Cambria" w:hAnsi="Cambria" w:cs="Cambria"/>
        </w:rPr>
        <w:t xml:space="preserve">5% </w:t>
      </w:r>
      <w:r>
        <w:t xml:space="preserve">to </w:t>
      </w:r>
      <w:r>
        <w:rPr>
          <w:rFonts w:ascii="Cambria" w:eastAsia="Cambria" w:hAnsi="Cambria" w:cs="Cambria"/>
        </w:rPr>
        <w:t>5</w:t>
      </w:r>
      <w:r>
        <w:rPr>
          <w:rFonts w:ascii="Cambria" w:eastAsia="Cambria" w:hAnsi="Cambria" w:cs="Cambria"/>
          <w:i/>
        </w:rPr>
        <w:t>.</w:t>
      </w:r>
      <w:r>
        <w:rPr>
          <w:rFonts w:ascii="Cambria" w:eastAsia="Cambria" w:hAnsi="Cambria" w:cs="Cambria"/>
        </w:rPr>
        <w:t xml:space="preserve">0% </w:t>
      </w:r>
      <w:r>
        <w:t xml:space="preserve">and recompute the complete BHI pipeline under each setting, including </w:t>
      </w:r>
      <w:r>
        <w:rPr>
          <w:sz w:val="12"/>
        </w:rPr>
        <w:t xml:space="preserve">1008 </w:t>
      </w:r>
      <w:r>
        <w:t>the normalized discrimination score, CRITIC-based final weighting, and global benchmark ranking.</w:t>
      </w:r>
    </w:p>
    <w:p w:rsidR="008D3E3C" w:rsidRDefault="00000000">
      <w:pPr>
        <w:spacing w:after="362"/>
        <w:ind w:left="-5" w:right="137"/>
      </w:pPr>
      <w:r>
        <w:rPr>
          <w:sz w:val="12"/>
        </w:rPr>
        <w:lastRenderedPageBreak/>
        <w:t xml:space="preserve">1009 </w:t>
      </w:r>
      <w:r>
        <w:t xml:space="preserve">The resulting ranking is compared against the default setting </w:t>
      </w:r>
      <w:r>
        <w:rPr>
          <w:rFonts w:ascii="Cambria" w:eastAsia="Cambria" w:hAnsi="Cambria" w:cs="Cambria"/>
          <w:i/>
        </w:rPr>
        <w:t xml:space="preserve">δ </w:t>
      </w:r>
      <w:r>
        <w:rPr>
          <w:rFonts w:ascii="Cambria" w:eastAsia="Cambria" w:hAnsi="Cambria" w:cs="Cambria"/>
        </w:rPr>
        <w:t>= 2</w:t>
      </w:r>
      <w:r>
        <w:rPr>
          <w:rFonts w:ascii="Cambria" w:eastAsia="Cambria" w:hAnsi="Cambria" w:cs="Cambria"/>
          <w:i/>
        </w:rPr>
        <w:t>.</w:t>
      </w:r>
      <w:r>
        <w:rPr>
          <w:rFonts w:ascii="Cambria" w:eastAsia="Cambria" w:hAnsi="Cambria" w:cs="Cambria"/>
        </w:rPr>
        <w:t xml:space="preserve">0% </w:t>
      </w:r>
      <w:r>
        <w:t xml:space="preserve">using Spearman rank </w:t>
      </w:r>
      <w:r>
        <w:rPr>
          <w:sz w:val="12"/>
        </w:rPr>
        <w:t xml:space="preserve">1010 </w:t>
      </w:r>
      <w:r>
        <w:t>correlation and top-10 overlap.</w:t>
      </w:r>
    </w:p>
    <w:p w:rsidR="008D3E3C" w:rsidRDefault="00000000">
      <w:pPr>
        <w:ind w:left="469" w:right="137"/>
      </w:pPr>
      <w:r>
        <w:t xml:space="preserve">Table 4: Sensitivity of BHI rankings to the EDR threshold </w:t>
      </w:r>
      <w:r>
        <w:rPr>
          <w:rFonts w:ascii="Cambria" w:eastAsia="Cambria" w:hAnsi="Cambria" w:cs="Cambria"/>
          <w:i/>
        </w:rPr>
        <w:t>δ</w:t>
      </w:r>
      <w:r>
        <w:t xml:space="preserve">. Spearman correlation is computed against the default setting </w:t>
      </w:r>
      <w:r>
        <w:rPr>
          <w:rFonts w:ascii="Cambria" w:eastAsia="Cambria" w:hAnsi="Cambria" w:cs="Cambria"/>
          <w:i/>
        </w:rPr>
        <w:t xml:space="preserve">δ </w:t>
      </w:r>
      <w:r>
        <w:rPr>
          <w:rFonts w:ascii="Cambria" w:eastAsia="Cambria" w:hAnsi="Cambria" w:cs="Cambria"/>
        </w:rPr>
        <w:t>= 2</w:t>
      </w:r>
      <w:r>
        <w:rPr>
          <w:rFonts w:ascii="Cambria" w:eastAsia="Cambria" w:hAnsi="Cambria" w:cs="Cambria"/>
          <w:i/>
        </w:rPr>
        <w:t>.</w:t>
      </w:r>
      <w:r>
        <w:rPr>
          <w:rFonts w:ascii="Cambria" w:eastAsia="Cambria" w:hAnsi="Cambria" w:cs="Cambria"/>
        </w:rPr>
        <w:t>0%</w:t>
      </w:r>
      <w:r>
        <w:t>.</w:t>
      </w:r>
    </w:p>
    <w:tbl>
      <w:tblPr>
        <w:tblStyle w:val="TableGrid"/>
        <w:tblW w:w="5579" w:type="dxa"/>
        <w:tblInd w:w="1636" w:type="dxa"/>
        <w:tblCellMar>
          <w:top w:w="20" w:type="dxa"/>
          <w:left w:w="0" w:type="dxa"/>
          <w:bottom w:w="0" w:type="dxa"/>
          <w:right w:w="115" w:type="dxa"/>
        </w:tblCellMar>
        <w:tblLook w:val="04A0" w:firstRow="1" w:lastRow="0" w:firstColumn="1" w:lastColumn="0" w:noHBand="0" w:noVBand="1"/>
      </w:tblPr>
      <w:tblGrid>
        <w:gridCol w:w="801"/>
        <w:gridCol w:w="1036"/>
        <w:gridCol w:w="1495"/>
        <w:gridCol w:w="787"/>
        <w:gridCol w:w="787"/>
        <w:gridCol w:w="673"/>
      </w:tblGrid>
      <w:tr w:rsidR="008D3E3C">
        <w:trPr>
          <w:trHeight w:val="325"/>
        </w:trPr>
        <w:tc>
          <w:tcPr>
            <w:tcW w:w="803"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rPr>
                <w:rFonts w:ascii="Cambria" w:eastAsia="Cambria" w:hAnsi="Cambria" w:cs="Cambria"/>
                <w:i/>
              </w:rPr>
              <w:t xml:space="preserve">δ </w:t>
            </w:r>
            <w:r>
              <w:t>(%)</w:t>
            </w:r>
          </w:p>
        </w:tc>
        <w:tc>
          <w:tcPr>
            <w:tcW w:w="103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48" w:firstLine="0"/>
              <w:jc w:val="left"/>
            </w:pPr>
            <w:r>
              <w:rPr>
                <w:rFonts w:ascii="Cambria" w:eastAsia="Cambria" w:hAnsi="Cambria" w:cs="Cambria"/>
                <w:i/>
              </w:rPr>
              <w:t>w</w:t>
            </w:r>
            <w:r>
              <w:rPr>
                <w:rFonts w:ascii="Cambria" w:eastAsia="Cambria" w:hAnsi="Cambria" w:cs="Cambria"/>
                <w:sz w:val="14"/>
              </w:rPr>
              <w:t>Disc</w:t>
            </w:r>
          </w:p>
        </w:tc>
        <w:tc>
          <w:tcPr>
            <w:tcW w:w="787" w:type="dxa"/>
            <w:tcBorders>
              <w:top w:val="single" w:sz="6" w:space="0" w:color="000000"/>
              <w:left w:val="nil"/>
              <w:bottom w:val="single" w:sz="4" w:space="0" w:color="000000"/>
              <w:right w:val="nil"/>
            </w:tcBorders>
          </w:tcPr>
          <w:p w:rsidR="008D3E3C" w:rsidRDefault="00000000">
            <w:pPr>
              <w:spacing w:after="0" w:line="259" w:lineRule="auto"/>
              <w:ind w:left="95" w:firstLine="0"/>
              <w:jc w:val="left"/>
            </w:pPr>
            <w:r>
              <w:rPr>
                <w:rFonts w:ascii="Cambria" w:eastAsia="Cambria" w:hAnsi="Cambria" w:cs="Cambria"/>
                <w:i/>
              </w:rPr>
              <w:t>w</w:t>
            </w:r>
            <w:r>
              <w:rPr>
                <w:rFonts w:ascii="Cambria" w:eastAsia="Cambria" w:hAnsi="Cambria" w:cs="Cambria"/>
                <w:sz w:val="14"/>
              </w:rPr>
              <w:t>AS</w:t>
            </w:r>
          </w:p>
        </w:tc>
        <w:tc>
          <w:tcPr>
            <w:tcW w:w="667" w:type="dxa"/>
            <w:tcBorders>
              <w:top w:val="single" w:sz="6" w:space="0" w:color="000000"/>
              <w:left w:val="nil"/>
              <w:bottom w:val="single" w:sz="4" w:space="0" w:color="000000"/>
              <w:right w:val="nil"/>
            </w:tcBorders>
          </w:tcPr>
          <w:p w:rsidR="008D3E3C" w:rsidRDefault="00000000">
            <w:pPr>
              <w:spacing w:after="0" w:line="259" w:lineRule="auto"/>
              <w:ind w:left="59" w:firstLine="0"/>
              <w:jc w:val="left"/>
            </w:pPr>
            <w:r>
              <w:rPr>
                <w:rFonts w:ascii="Cambria" w:eastAsia="Cambria" w:hAnsi="Cambria" w:cs="Cambria"/>
                <w:i/>
              </w:rPr>
              <w:t>w</w:t>
            </w:r>
            <w:r>
              <w:rPr>
                <w:rFonts w:ascii="Cambria" w:eastAsia="Cambria" w:hAnsi="Cambria" w:cs="Cambria"/>
                <w:sz w:val="14"/>
              </w:rPr>
              <w:t>Imp</w:t>
            </w:r>
          </w:p>
        </w:tc>
      </w:tr>
      <w:tr w:rsidR="008D3E3C">
        <w:trPr>
          <w:trHeight w:val="279"/>
        </w:trPr>
        <w:tc>
          <w:tcPr>
            <w:tcW w:w="803" w:type="dxa"/>
            <w:tcBorders>
              <w:top w:val="single" w:sz="4" w:space="0" w:color="000000"/>
              <w:left w:val="nil"/>
              <w:bottom w:val="nil"/>
              <w:right w:val="nil"/>
            </w:tcBorders>
          </w:tcPr>
          <w:p w:rsidR="008D3E3C" w:rsidRDefault="00000000">
            <w:pPr>
              <w:spacing w:after="0" w:line="259" w:lineRule="auto"/>
              <w:ind w:left="217" w:firstLine="0"/>
              <w:jc w:val="left"/>
            </w:pPr>
            <w:r>
              <w:t>0.5</w:t>
            </w:r>
          </w:p>
        </w:tc>
        <w:tc>
          <w:tcPr>
            <w:tcW w:w="1036" w:type="dxa"/>
            <w:tcBorders>
              <w:top w:val="single" w:sz="4" w:space="0" w:color="000000"/>
              <w:left w:val="nil"/>
              <w:bottom w:val="nil"/>
              <w:right w:val="nil"/>
            </w:tcBorders>
          </w:tcPr>
          <w:p w:rsidR="008D3E3C" w:rsidRDefault="00000000">
            <w:pPr>
              <w:spacing w:after="0" w:line="259" w:lineRule="auto"/>
              <w:ind w:left="124" w:firstLine="0"/>
              <w:jc w:val="left"/>
            </w:pPr>
            <w:r>
              <w:t>0.9582</w:t>
            </w:r>
          </w:p>
        </w:tc>
        <w:tc>
          <w:tcPr>
            <w:tcW w:w="1498" w:type="dxa"/>
            <w:tcBorders>
              <w:top w:val="single" w:sz="4" w:space="0" w:color="000000"/>
              <w:left w:val="nil"/>
              <w:bottom w:val="nil"/>
              <w:right w:val="nil"/>
            </w:tcBorders>
          </w:tcPr>
          <w:p w:rsidR="008D3E3C" w:rsidRDefault="00000000">
            <w:pPr>
              <w:spacing w:after="0" w:line="259" w:lineRule="auto"/>
              <w:ind w:left="530" w:firstLine="0"/>
              <w:jc w:val="left"/>
            </w:pPr>
            <w:r>
              <w:t>10</w:t>
            </w:r>
          </w:p>
        </w:tc>
        <w:tc>
          <w:tcPr>
            <w:tcW w:w="787" w:type="dxa"/>
            <w:tcBorders>
              <w:top w:val="single" w:sz="4" w:space="0" w:color="000000"/>
              <w:left w:val="nil"/>
              <w:bottom w:val="nil"/>
              <w:right w:val="nil"/>
            </w:tcBorders>
          </w:tcPr>
          <w:p w:rsidR="008D3E3C" w:rsidRDefault="00000000">
            <w:pPr>
              <w:spacing w:after="0" w:line="259" w:lineRule="auto"/>
              <w:ind w:left="0" w:firstLine="0"/>
              <w:jc w:val="left"/>
            </w:pPr>
            <w:r>
              <w:t>0.3643</w:t>
            </w:r>
          </w:p>
        </w:tc>
        <w:tc>
          <w:tcPr>
            <w:tcW w:w="787" w:type="dxa"/>
            <w:tcBorders>
              <w:top w:val="single" w:sz="4" w:space="0" w:color="000000"/>
              <w:left w:val="nil"/>
              <w:bottom w:val="nil"/>
              <w:right w:val="nil"/>
            </w:tcBorders>
          </w:tcPr>
          <w:p w:rsidR="008D3E3C" w:rsidRDefault="00000000">
            <w:pPr>
              <w:spacing w:after="0" w:line="259" w:lineRule="auto"/>
              <w:ind w:left="0" w:firstLine="0"/>
              <w:jc w:val="left"/>
            </w:pPr>
            <w:r>
              <w:t>0.3386</w:t>
            </w:r>
          </w:p>
        </w:tc>
        <w:tc>
          <w:tcPr>
            <w:tcW w:w="667" w:type="dxa"/>
            <w:tcBorders>
              <w:top w:val="single" w:sz="4" w:space="0" w:color="000000"/>
              <w:left w:val="nil"/>
              <w:bottom w:val="nil"/>
              <w:right w:val="nil"/>
            </w:tcBorders>
          </w:tcPr>
          <w:p w:rsidR="008D3E3C" w:rsidRDefault="00000000">
            <w:pPr>
              <w:spacing w:after="0" w:line="259" w:lineRule="auto"/>
              <w:ind w:left="0" w:firstLine="0"/>
              <w:jc w:val="left"/>
            </w:pPr>
            <w:r>
              <w:t>0.2971</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1.0</w:t>
            </w:r>
          </w:p>
        </w:tc>
        <w:tc>
          <w:tcPr>
            <w:tcW w:w="1036" w:type="dxa"/>
            <w:tcBorders>
              <w:top w:val="nil"/>
              <w:left w:val="nil"/>
              <w:bottom w:val="nil"/>
              <w:right w:val="nil"/>
            </w:tcBorders>
          </w:tcPr>
          <w:p w:rsidR="008D3E3C" w:rsidRDefault="00000000">
            <w:pPr>
              <w:spacing w:after="0" w:line="259" w:lineRule="auto"/>
              <w:ind w:left="124" w:firstLine="0"/>
              <w:jc w:val="left"/>
            </w:pPr>
            <w:r>
              <w:t>0.9870</w:t>
            </w:r>
          </w:p>
        </w:tc>
        <w:tc>
          <w:tcPr>
            <w:tcW w:w="1498" w:type="dxa"/>
            <w:tcBorders>
              <w:top w:val="nil"/>
              <w:left w:val="nil"/>
              <w:bottom w:val="nil"/>
              <w:right w:val="nil"/>
            </w:tcBorders>
          </w:tcPr>
          <w:p w:rsidR="008D3E3C" w:rsidRDefault="00000000">
            <w:pPr>
              <w:spacing w:after="0" w:line="259" w:lineRule="auto"/>
              <w:ind w:left="580" w:firstLine="0"/>
              <w:jc w:val="left"/>
            </w:pPr>
            <w:r>
              <w:t>9</w:t>
            </w:r>
          </w:p>
        </w:tc>
        <w:tc>
          <w:tcPr>
            <w:tcW w:w="787" w:type="dxa"/>
            <w:tcBorders>
              <w:top w:val="nil"/>
              <w:left w:val="nil"/>
              <w:bottom w:val="nil"/>
              <w:right w:val="nil"/>
            </w:tcBorders>
          </w:tcPr>
          <w:p w:rsidR="008D3E3C" w:rsidRDefault="00000000">
            <w:pPr>
              <w:spacing w:after="0" w:line="259" w:lineRule="auto"/>
              <w:ind w:left="0" w:firstLine="0"/>
              <w:jc w:val="left"/>
            </w:pPr>
            <w:r>
              <w:t>0.3255</w:t>
            </w:r>
          </w:p>
        </w:tc>
        <w:tc>
          <w:tcPr>
            <w:tcW w:w="787" w:type="dxa"/>
            <w:tcBorders>
              <w:top w:val="nil"/>
              <w:left w:val="nil"/>
              <w:bottom w:val="nil"/>
              <w:right w:val="nil"/>
            </w:tcBorders>
          </w:tcPr>
          <w:p w:rsidR="008D3E3C" w:rsidRDefault="00000000">
            <w:pPr>
              <w:spacing w:after="0" w:line="259" w:lineRule="auto"/>
              <w:ind w:left="0" w:firstLine="0"/>
              <w:jc w:val="left"/>
            </w:pPr>
            <w:r>
              <w:t>0.3598</w:t>
            </w:r>
          </w:p>
        </w:tc>
        <w:tc>
          <w:tcPr>
            <w:tcW w:w="667" w:type="dxa"/>
            <w:tcBorders>
              <w:top w:val="nil"/>
              <w:left w:val="nil"/>
              <w:bottom w:val="nil"/>
              <w:right w:val="nil"/>
            </w:tcBorders>
          </w:tcPr>
          <w:p w:rsidR="008D3E3C" w:rsidRDefault="00000000">
            <w:pPr>
              <w:spacing w:after="0" w:line="259" w:lineRule="auto"/>
              <w:ind w:left="0" w:firstLine="0"/>
              <w:jc w:val="left"/>
            </w:pPr>
            <w:r>
              <w:t>0.3147</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1.5</w:t>
            </w:r>
          </w:p>
        </w:tc>
        <w:tc>
          <w:tcPr>
            <w:tcW w:w="1036" w:type="dxa"/>
            <w:tcBorders>
              <w:top w:val="nil"/>
              <w:left w:val="nil"/>
              <w:bottom w:val="nil"/>
              <w:right w:val="nil"/>
            </w:tcBorders>
          </w:tcPr>
          <w:p w:rsidR="008D3E3C" w:rsidRDefault="00000000">
            <w:pPr>
              <w:spacing w:after="0" w:line="259" w:lineRule="auto"/>
              <w:ind w:left="124" w:firstLine="0"/>
              <w:jc w:val="left"/>
            </w:pPr>
            <w:r>
              <w:t>0.9963</w:t>
            </w:r>
          </w:p>
        </w:tc>
        <w:tc>
          <w:tcPr>
            <w:tcW w:w="1498" w:type="dxa"/>
            <w:tcBorders>
              <w:top w:val="nil"/>
              <w:left w:val="nil"/>
              <w:bottom w:val="nil"/>
              <w:right w:val="nil"/>
            </w:tcBorders>
          </w:tcPr>
          <w:p w:rsidR="008D3E3C" w:rsidRDefault="00000000">
            <w:pPr>
              <w:spacing w:after="0" w:line="259" w:lineRule="auto"/>
              <w:ind w:left="580" w:firstLine="0"/>
              <w:jc w:val="left"/>
            </w:pPr>
            <w:r>
              <w:t>9</w:t>
            </w:r>
          </w:p>
        </w:tc>
        <w:tc>
          <w:tcPr>
            <w:tcW w:w="787" w:type="dxa"/>
            <w:tcBorders>
              <w:top w:val="nil"/>
              <w:left w:val="nil"/>
              <w:bottom w:val="nil"/>
              <w:right w:val="nil"/>
            </w:tcBorders>
          </w:tcPr>
          <w:p w:rsidR="008D3E3C" w:rsidRDefault="00000000">
            <w:pPr>
              <w:spacing w:after="0" w:line="259" w:lineRule="auto"/>
              <w:ind w:left="0" w:firstLine="0"/>
              <w:jc w:val="left"/>
            </w:pPr>
            <w:r>
              <w:t>0.3168</w:t>
            </w:r>
          </w:p>
        </w:tc>
        <w:tc>
          <w:tcPr>
            <w:tcW w:w="787" w:type="dxa"/>
            <w:tcBorders>
              <w:top w:val="nil"/>
              <w:left w:val="nil"/>
              <w:bottom w:val="nil"/>
              <w:right w:val="nil"/>
            </w:tcBorders>
          </w:tcPr>
          <w:p w:rsidR="008D3E3C" w:rsidRDefault="00000000">
            <w:pPr>
              <w:spacing w:after="0" w:line="259" w:lineRule="auto"/>
              <w:ind w:left="0" w:firstLine="0"/>
              <w:jc w:val="left"/>
            </w:pPr>
            <w:r>
              <w:t>0.3644</w:t>
            </w:r>
          </w:p>
        </w:tc>
        <w:tc>
          <w:tcPr>
            <w:tcW w:w="667" w:type="dxa"/>
            <w:tcBorders>
              <w:top w:val="nil"/>
              <w:left w:val="nil"/>
              <w:bottom w:val="nil"/>
              <w:right w:val="nil"/>
            </w:tcBorders>
          </w:tcPr>
          <w:p w:rsidR="008D3E3C" w:rsidRDefault="00000000">
            <w:pPr>
              <w:spacing w:after="0" w:line="259" w:lineRule="auto"/>
              <w:ind w:left="0" w:firstLine="0"/>
              <w:jc w:val="left"/>
            </w:pPr>
            <w:r>
              <w:t>0.3188</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2.0</w:t>
            </w:r>
          </w:p>
        </w:tc>
        <w:tc>
          <w:tcPr>
            <w:tcW w:w="1036" w:type="dxa"/>
            <w:tcBorders>
              <w:top w:val="nil"/>
              <w:left w:val="nil"/>
              <w:bottom w:val="nil"/>
              <w:right w:val="nil"/>
            </w:tcBorders>
          </w:tcPr>
          <w:p w:rsidR="008D3E3C" w:rsidRDefault="00000000">
            <w:pPr>
              <w:spacing w:after="0" w:line="259" w:lineRule="auto"/>
              <w:ind w:left="124" w:firstLine="0"/>
              <w:jc w:val="left"/>
            </w:pPr>
            <w:r>
              <w:t>1.0000</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787" w:type="dxa"/>
            <w:tcBorders>
              <w:top w:val="nil"/>
              <w:left w:val="nil"/>
              <w:bottom w:val="nil"/>
              <w:right w:val="nil"/>
            </w:tcBorders>
          </w:tcPr>
          <w:p w:rsidR="008D3E3C" w:rsidRDefault="00000000">
            <w:pPr>
              <w:spacing w:after="0" w:line="259" w:lineRule="auto"/>
              <w:ind w:left="0" w:firstLine="0"/>
              <w:jc w:val="left"/>
            </w:pPr>
            <w:r>
              <w:t>0.3263</w:t>
            </w:r>
          </w:p>
        </w:tc>
        <w:tc>
          <w:tcPr>
            <w:tcW w:w="787" w:type="dxa"/>
            <w:tcBorders>
              <w:top w:val="nil"/>
              <w:left w:val="nil"/>
              <w:bottom w:val="nil"/>
              <w:right w:val="nil"/>
            </w:tcBorders>
          </w:tcPr>
          <w:p w:rsidR="008D3E3C" w:rsidRDefault="00000000">
            <w:pPr>
              <w:spacing w:after="0" w:line="259" w:lineRule="auto"/>
              <w:ind w:left="0" w:firstLine="0"/>
              <w:jc w:val="left"/>
            </w:pPr>
            <w:r>
              <w:t>0.3574</w:t>
            </w:r>
          </w:p>
        </w:tc>
        <w:tc>
          <w:tcPr>
            <w:tcW w:w="667" w:type="dxa"/>
            <w:tcBorders>
              <w:top w:val="nil"/>
              <w:left w:val="nil"/>
              <w:bottom w:val="nil"/>
              <w:right w:val="nil"/>
            </w:tcBorders>
          </w:tcPr>
          <w:p w:rsidR="008D3E3C" w:rsidRDefault="00000000">
            <w:pPr>
              <w:spacing w:after="0" w:line="259" w:lineRule="auto"/>
              <w:ind w:left="0" w:firstLine="0"/>
              <w:jc w:val="left"/>
            </w:pPr>
            <w:r>
              <w:t>0.3163</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2.5</w:t>
            </w:r>
          </w:p>
        </w:tc>
        <w:tc>
          <w:tcPr>
            <w:tcW w:w="1036" w:type="dxa"/>
            <w:tcBorders>
              <w:top w:val="nil"/>
              <w:left w:val="nil"/>
              <w:bottom w:val="nil"/>
              <w:right w:val="nil"/>
            </w:tcBorders>
          </w:tcPr>
          <w:p w:rsidR="008D3E3C" w:rsidRDefault="00000000">
            <w:pPr>
              <w:spacing w:after="0" w:line="259" w:lineRule="auto"/>
              <w:ind w:left="124" w:firstLine="0"/>
              <w:jc w:val="left"/>
            </w:pPr>
            <w:r>
              <w:t>0.9955</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787" w:type="dxa"/>
            <w:tcBorders>
              <w:top w:val="nil"/>
              <w:left w:val="nil"/>
              <w:bottom w:val="nil"/>
              <w:right w:val="nil"/>
            </w:tcBorders>
          </w:tcPr>
          <w:p w:rsidR="008D3E3C" w:rsidRDefault="00000000">
            <w:pPr>
              <w:spacing w:after="0" w:line="259" w:lineRule="auto"/>
              <w:ind w:left="0" w:firstLine="0"/>
              <w:jc w:val="left"/>
            </w:pPr>
            <w:r>
              <w:t>0.3383</w:t>
            </w:r>
          </w:p>
        </w:tc>
        <w:tc>
          <w:tcPr>
            <w:tcW w:w="787" w:type="dxa"/>
            <w:tcBorders>
              <w:top w:val="nil"/>
              <w:left w:val="nil"/>
              <w:bottom w:val="nil"/>
              <w:right w:val="nil"/>
            </w:tcBorders>
          </w:tcPr>
          <w:p w:rsidR="008D3E3C" w:rsidRDefault="00000000">
            <w:pPr>
              <w:spacing w:after="0" w:line="259" w:lineRule="auto"/>
              <w:ind w:left="0" w:firstLine="0"/>
              <w:jc w:val="left"/>
            </w:pPr>
            <w:r>
              <w:t>0.3465</w:t>
            </w:r>
          </w:p>
        </w:tc>
        <w:tc>
          <w:tcPr>
            <w:tcW w:w="667" w:type="dxa"/>
            <w:tcBorders>
              <w:top w:val="nil"/>
              <w:left w:val="nil"/>
              <w:bottom w:val="nil"/>
              <w:right w:val="nil"/>
            </w:tcBorders>
          </w:tcPr>
          <w:p w:rsidR="008D3E3C" w:rsidRDefault="00000000">
            <w:pPr>
              <w:spacing w:after="0" w:line="259" w:lineRule="auto"/>
              <w:ind w:left="0" w:firstLine="0"/>
              <w:jc w:val="left"/>
            </w:pPr>
            <w:r>
              <w:t>0.3152</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3.0</w:t>
            </w:r>
          </w:p>
        </w:tc>
        <w:tc>
          <w:tcPr>
            <w:tcW w:w="1036" w:type="dxa"/>
            <w:tcBorders>
              <w:top w:val="nil"/>
              <w:left w:val="nil"/>
              <w:bottom w:val="nil"/>
              <w:right w:val="nil"/>
            </w:tcBorders>
          </w:tcPr>
          <w:p w:rsidR="008D3E3C" w:rsidRDefault="00000000">
            <w:pPr>
              <w:spacing w:after="0" w:line="259" w:lineRule="auto"/>
              <w:ind w:left="124" w:firstLine="0"/>
              <w:jc w:val="left"/>
            </w:pPr>
            <w:r>
              <w:t>0.9865</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787" w:type="dxa"/>
            <w:tcBorders>
              <w:top w:val="nil"/>
              <w:left w:val="nil"/>
              <w:bottom w:val="nil"/>
              <w:right w:val="nil"/>
            </w:tcBorders>
          </w:tcPr>
          <w:p w:rsidR="008D3E3C" w:rsidRDefault="00000000">
            <w:pPr>
              <w:spacing w:after="0" w:line="259" w:lineRule="auto"/>
              <w:ind w:left="0" w:firstLine="0"/>
              <w:jc w:val="left"/>
            </w:pPr>
            <w:r>
              <w:t>0.3603</w:t>
            </w:r>
          </w:p>
        </w:tc>
        <w:tc>
          <w:tcPr>
            <w:tcW w:w="787" w:type="dxa"/>
            <w:tcBorders>
              <w:top w:val="nil"/>
              <w:left w:val="nil"/>
              <w:bottom w:val="nil"/>
              <w:right w:val="nil"/>
            </w:tcBorders>
          </w:tcPr>
          <w:p w:rsidR="008D3E3C" w:rsidRDefault="00000000">
            <w:pPr>
              <w:spacing w:after="0" w:line="259" w:lineRule="auto"/>
              <w:ind w:left="0" w:firstLine="0"/>
              <w:jc w:val="left"/>
            </w:pPr>
            <w:r>
              <w:t>0.3354</w:t>
            </w:r>
          </w:p>
        </w:tc>
        <w:tc>
          <w:tcPr>
            <w:tcW w:w="667" w:type="dxa"/>
            <w:tcBorders>
              <w:top w:val="nil"/>
              <w:left w:val="nil"/>
              <w:bottom w:val="nil"/>
              <w:right w:val="nil"/>
            </w:tcBorders>
          </w:tcPr>
          <w:p w:rsidR="008D3E3C" w:rsidRDefault="00000000">
            <w:pPr>
              <w:spacing w:after="0" w:line="259" w:lineRule="auto"/>
              <w:ind w:left="0" w:firstLine="0"/>
              <w:jc w:val="left"/>
            </w:pPr>
            <w:r>
              <w:t>0.3043</w:t>
            </w:r>
          </w:p>
        </w:tc>
      </w:tr>
      <w:tr w:rsidR="008D3E3C">
        <w:trPr>
          <w:trHeight w:val="218"/>
        </w:trPr>
        <w:tc>
          <w:tcPr>
            <w:tcW w:w="803" w:type="dxa"/>
            <w:tcBorders>
              <w:top w:val="nil"/>
              <w:left w:val="nil"/>
              <w:bottom w:val="nil"/>
              <w:right w:val="nil"/>
            </w:tcBorders>
          </w:tcPr>
          <w:p w:rsidR="008D3E3C" w:rsidRDefault="00000000">
            <w:pPr>
              <w:spacing w:after="0" w:line="259" w:lineRule="auto"/>
              <w:ind w:left="217" w:firstLine="0"/>
              <w:jc w:val="left"/>
            </w:pPr>
            <w:r>
              <w:t>4.0</w:t>
            </w:r>
          </w:p>
        </w:tc>
        <w:tc>
          <w:tcPr>
            <w:tcW w:w="1036" w:type="dxa"/>
            <w:tcBorders>
              <w:top w:val="nil"/>
              <w:left w:val="nil"/>
              <w:bottom w:val="nil"/>
              <w:right w:val="nil"/>
            </w:tcBorders>
          </w:tcPr>
          <w:p w:rsidR="008D3E3C" w:rsidRDefault="00000000">
            <w:pPr>
              <w:spacing w:after="0" w:line="259" w:lineRule="auto"/>
              <w:ind w:left="124" w:firstLine="0"/>
              <w:jc w:val="left"/>
            </w:pPr>
            <w:r>
              <w:t>0.9764</w:t>
            </w:r>
          </w:p>
        </w:tc>
        <w:tc>
          <w:tcPr>
            <w:tcW w:w="1498" w:type="dxa"/>
            <w:tcBorders>
              <w:top w:val="nil"/>
              <w:left w:val="nil"/>
              <w:bottom w:val="nil"/>
              <w:right w:val="nil"/>
            </w:tcBorders>
          </w:tcPr>
          <w:p w:rsidR="008D3E3C" w:rsidRDefault="00000000">
            <w:pPr>
              <w:spacing w:after="0" w:line="259" w:lineRule="auto"/>
              <w:ind w:left="580" w:firstLine="0"/>
              <w:jc w:val="left"/>
            </w:pPr>
            <w:r>
              <w:t>9</w:t>
            </w:r>
          </w:p>
        </w:tc>
        <w:tc>
          <w:tcPr>
            <w:tcW w:w="787" w:type="dxa"/>
            <w:tcBorders>
              <w:top w:val="nil"/>
              <w:left w:val="nil"/>
              <w:bottom w:val="nil"/>
              <w:right w:val="nil"/>
            </w:tcBorders>
          </w:tcPr>
          <w:p w:rsidR="008D3E3C" w:rsidRDefault="00000000">
            <w:pPr>
              <w:spacing w:after="0" w:line="259" w:lineRule="auto"/>
              <w:ind w:left="0" w:firstLine="0"/>
              <w:jc w:val="left"/>
            </w:pPr>
            <w:r>
              <w:t>0.3785</w:t>
            </w:r>
          </w:p>
        </w:tc>
        <w:tc>
          <w:tcPr>
            <w:tcW w:w="787" w:type="dxa"/>
            <w:tcBorders>
              <w:top w:val="nil"/>
              <w:left w:val="nil"/>
              <w:bottom w:val="nil"/>
              <w:right w:val="nil"/>
            </w:tcBorders>
          </w:tcPr>
          <w:p w:rsidR="008D3E3C" w:rsidRDefault="00000000">
            <w:pPr>
              <w:spacing w:after="0" w:line="259" w:lineRule="auto"/>
              <w:ind w:left="0" w:firstLine="0"/>
              <w:jc w:val="left"/>
            </w:pPr>
            <w:r>
              <w:t>0.3265</w:t>
            </w:r>
          </w:p>
        </w:tc>
        <w:tc>
          <w:tcPr>
            <w:tcW w:w="667" w:type="dxa"/>
            <w:tcBorders>
              <w:top w:val="nil"/>
              <w:left w:val="nil"/>
              <w:bottom w:val="nil"/>
              <w:right w:val="nil"/>
            </w:tcBorders>
          </w:tcPr>
          <w:p w:rsidR="008D3E3C" w:rsidRDefault="00000000">
            <w:pPr>
              <w:spacing w:after="0" w:line="259" w:lineRule="auto"/>
              <w:ind w:left="0" w:firstLine="0"/>
              <w:jc w:val="left"/>
            </w:pPr>
            <w:r>
              <w:t>0.2950</w:t>
            </w:r>
          </w:p>
        </w:tc>
      </w:tr>
      <w:tr w:rsidR="008D3E3C">
        <w:trPr>
          <w:trHeight w:val="264"/>
        </w:trPr>
        <w:tc>
          <w:tcPr>
            <w:tcW w:w="803" w:type="dxa"/>
            <w:tcBorders>
              <w:top w:val="nil"/>
              <w:left w:val="nil"/>
              <w:bottom w:val="single" w:sz="6" w:space="0" w:color="000000"/>
              <w:right w:val="nil"/>
            </w:tcBorders>
          </w:tcPr>
          <w:p w:rsidR="008D3E3C" w:rsidRDefault="00000000">
            <w:pPr>
              <w:spacing w:after="0" w:line="259" w:lineRule="auto"/>
              <w:ind w:left="217" w:firstLine="0"/>
              <w:jc w:val="left"/>
            </w:pPr>
            <w:r>
              <w:t>5.0</w:t>
            </w:r>
          </w:p>
        </w:tc>
        <w:tc>
          <w:tcPr>
            <w:tcW w:w="1036" w:type="dxa"/>
            <w:tcBorders>
              <w:top w:val="nil"/>
              <w:left w:val="nil"/>
              <w:bottom w:val="single" w:sz="6" w:space="0" w:color="000000"/>
              <w:right w:val="nil"/>
            </w:tcBorders>
          </w:tcPr>
          <w:p w:rsidR="008D3E3C" w:rsidRDefault="00000000">
            <w:pPr>
              <w:spacing w:after="0" w:line="259" w:lineRule="auto"/>
              <w:ind w:left="124" w:firstLine="0"/>
              <w:jc w:val="left"/>
            </w:pPr>
            <w:r>
              <w:t>0.9646</w:t>
            </w:r>
          </w:p>
        </w:tc>
        <w:tc>
          <w:tcPr>
            <w:tcW w:w="1498" w:type="dxa"/>
            <w:tcBorders>
              <w:top w:val="nil"/>
              <w:left w:val="nil"/>
              <w:bottom w:val="single" w:sz="6" w:space="0" w:color="000000"/>
              <w:right w:val="nil"/>
            </w:tcBorders>
          </w:tcPr>
          <w:p w:rsidR="008D3E3C" w:rsidRDefault="00000000">
            <w:pPr>
              <w:spacing w:after="0" w:line="259" w:lineRule="auto"/>
              <w:ind w:left="580" w:firstLine="0"/>
              <w:jc w:val="left"/>
            </w:pPr>
            <w:r>
              <w:t>9</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0.3914</w:t>
            </w:r>
          </w:p>
        </w:tc>
        <w:tc>
          <w:tcPr>
            <w:tcW w:w="787" w:type="dxa"/>
            <w:tcBorders>
              <w:top w:val="nil"/>
              <w:left w:val="nil"/>
              <w:bottom w:val="single" w:sz="6" w:space="0" w:color="000000"/>
              <w:right w:val="nil"/>
            </w:tcBorders>
          </w:tcPr>
          <w:p w:rsidR="008D3E3C" w:rsidRDefault="00000000">
            <w:pPr>
              <w:spacing w:after="0" w:line="259" w:lineRule="auto"/>
              <w:ind w:left="0" w:firstLine="0"/>
              <w:jc w:val="left"/>
            </w:pPr>
            <w:r>
              <w:t>0.3196</w:t>
            </w:r>
          </w:p>
        </w:tc>
        <w:tc>
          <w:tcPr>
            <w:tcW w:w="667" w:type="dxa"/>
            <w:tcBorders>
              <w:top w:val="nil"/>
              <w:left w:val="nil"/>
              <w:bottom w:val="single" w:sz="6" w:space="0" w:color="000000"/>
              <w:right w:val="nil"/>
            </w:tcBorders>
          </w:tcPr>
          <w:p w:rsidR="008D3E3C" w:rsidRDefault="00000000">
            <w:pPr>
              <w:spacing w:after="0" w:line="259" w:lineRule="auto"/>
              <w:ind w:left="0" w:firstLine="0"/>
              <w:jc w:val="left"/>
            </w:pPr>
            <w:r>
              <w:t>0.2890</w:t>
            </w:r>
          </w:p>
        </w:tc>
      </w:tr>
    </w:tbl>
    <w:p w:rsidR="008D3E3C" w:rsidRDefault="00000000">
      <w:pPr>
        <w:ind w:left="-5" w:right="137"/>
      </w:pPr>
      <w:r>
        <w:rPr>
          <w:sz w:val="12"/>
        </w:rPr>
        <w:t xml:space="preserve">1011 </w:t>
      </w:r>
      <w:r>
        <w:t xml:space="preserve">As shown in Table 4, the BHI ranking remains highly stable across the tested threshold range. Even </w:t>
      </w:r>
      <w:r>
        <w:rPr>
          <w:sz w:val="12"/>
        </w:rPr>
        <w:t xml:space="preserve">1012 </w:t>
      </w:r>
      <w:r>
        <w:t xml:space="preserve">under the most conservative threshold setting of </w:t>
      </w:r>
      <w:r>
        <w:rPr>
          <w:rFonts w:ascii="Cambria" w:eastAsia="Cambria" w:hAnsi="Cambria" w:cs="Cambria"/>
          <w:i/>
        </w:rPr>
        <w:t xml:space="preserve">δ </w:t>
      </w:r>
      <w:r>
        <w:rPr>
          <w:rFonts w:ascii="Cambria" w:eastAsia="Cambria" w:hAnsi="Cambria" w:cs="Cambria"/>
        </w:rPr>
        <w:t>= 5</w:t>
      </w:r>
      <w:r>
        <w:rPr>
          <w:rFonts w:ascii="Cambria" w:eastAsia="Cambria" w:hAnsi="Cambria" w:cs="Cambria"/>
          <w:i/>
        </w:rPr>
        <w:t>.</w:t>
      </w:r>
      <w:r>
        <w:rPr>
          <w:rFonts w:ascii="Cambria" w:eastAsia="Cambria" w:hAnsi="Cambria" w:cs="Cambria"/>
        </w:rPr>
        <w:t>0%</w:t>
      </w:r>
      <w:r>
        <w:t>, the Spearman correlation with the default</w:t>
      </w:r>
    </w:p>
    <w:p w:rsidR="008D3E3C" w:rsidRDefault="00000000">
      <w:pPr>
        <w:numPr>
          <w:ilvl w:val="0"/>
          <w:numId w:val="105"/>
        </w:numPr>
        <w:ind w:right="137" w:hanging="465"/>
      </w:pPr>
      <w:r>
        <w:t>ranking remains 0.9646, and the top-10 overlap remains 9 out of 10. The strongest stability is</w:t>
      </w:r>
    </w:p>
    <w:p w:rsidR="008D3E3C" w:rsidRDefault="00000000">
      <w:pPr>
        <w:numPr>
          <w:ilvl w:val="0"/>
          <w:numId w:val="105"/>
        </w:numPr>
        <w:spacing w:after="160"/>
        <w:ind w:right="137" w:hanging="465"/>
      </w:pPr>
      <w:r>
        <w:t xml:space="preserve">observed near the default region between </w:t>
      </w:r>
      <w:r>
        <w:rPr>
          <w:rFonts w:ascii="Cambria" w:eastAsia="Cambria" w:hAnsi="Cambria" w:cs="Cambria"/>
        </w:rPr>
        <w:t>1</w:t>
      </w:r>
      <w:r>
        <w:rPr>
          <w:rFonts w:ascii="Cambria" w:eastAsia="Cambria" w:hAnsi="Cambria" w:cs="Cambria"/>
          <w:i/>
        </w:rPr>
        <w:t>.</w:t>
      </w:r>
      <w:r>
        <w:rPr>
          <w:rFonts w:ascii="Cambria" w:eastAsia="Cambria" w:hAnsi="Cambria" w:cs="Cambria"/>
        </w:rPr>
        <w:t xml:space="preserve">5% </w:t>
      </w:r>
      <w:r>
        <w:t xml:space="preserve">and </w:t>
      </w:r>
      <w:r>
        <w:rPr>
          <w:rFonts w:ascii="Cambria" w:eastAsia="Cambria" w:hAnsi="Cambria" w:cs="Cambria"/>
        </w:rPr>
        <w:t>2</w:t>
      </w:r>
      <w:r>
        <w:rPr>
          <w:rFonts w:ascii="Cambria" w:eastAsia="Cambria" w:hAnsi="Cambria" w:cs="Cambria"/>
          <w:i/>
        </w:rPr>
        <w:t>.</w:t>
      </w:r>
      <w:r>
        <w:rPr>
          <w:rFonts w:ascii="Cambria" w:eastAsia="Cambria" w:hAnsi="Cambria" w:cs="Cambria"/>
        </w:rPr>
        <w:t>5%</w:t>
      </w:r>
      <w:r>
        <w:t xml:space="preserve">, where the Spearman correlation exceeds </w:t>
      </w:r>
      <w:r>
        <w:rPr>
          <w:sz w:val="12"/>
        </w:rPr>
        <w:t xml:space="preserve">1015 </w:t>
      </w:r>
      <w:r>
        <w:t>0.995.</w:t>
      </w:r>
    </w:p>
    <w:p w:rsidR="008D3E3C" w:rsidRDefault="00000000">
      <w:pPr>
        <w:spacing w:after="0" w:line="259" w:lineRule="auto"/>
        <w:ind w:left="293" w:firstLine="0"/>
        <w:jc w:val="center"/>
      </w:pPr>
      <w:r>
        <w:rPr>
          <w:rFonts w:ascii="Times New Roman" w:eastAsia="Times New Roman" w:hAnsi="Times New Roman" w:cs="Times New Roman"/>
          <w:color w:val="262626"/>
          <w:sz w:val="13"/>
        </w:rPr>
        <w:t>Threshold Sensitivity Analysis: Ranking Stability vs. Information Importance</w:t>
      </w:r>
    </w:p>
    <w:p w:rsidR="008D3E3C" w:rsidRDefault="00000000">
      <w:pPr>
        <w:spacing w:after="208" w:line="259" w:lineRule="auto"/>
        <w:ind w:left="1516" w:firstLine="0"/>
        <w:jc w:val="left"/>
      </w:pPr>
      <w:r>
        <w:rPr>
          <w:noProof/>
          <w:sz w:val="22"/>
        </w:rPr>
        <mc:AlternateContent>
          <mc:Choice Requires="wpg">
            <w:drawing>
              <wp:inline distT="0" distB="0" distL="0" distR="0">
                <wp:extent cx="3701244" cy="2172062"/>
                <wp:effectExtent l="0" t="0" r="0" b="0"/>
                <wp:docPr id="140165" name="Group 140165"/>
                <wp:cNvGraphicFramePr/>
                <a:graphic xmlns:a="http://schemas.openxmlformats.org/drawingml/2006/main">
                  <a:graphicData uri="http://schemas.microsoft.com/office/word/2010/wordprocessingGroup">
                    <wpg:wgp>
                      <wpg:cNvGrpSpPr/>
                      <wpg:grpSpPr>
                        <a:xfrm>
                          <a:off x="0" y="0"/>
                          <a:ext cx="3701244" cy="2172062"/>
                          <a:chOff x="0" y="0"/>
                          <a:chExt cx="3701244" cy="2172062"/>
                        </a:xfrm>
                      </wpg:grpSpPr>
                      <wps:wsp>
                        <wps:cNvPr id="6015" name="Shape 6015"/>
                        <wps:cNvSpPr/>
                        <wps:spPr>
                          <a:xfrm>
                            <a:off x="678039" y="20537"/>
                            <a:ext cx="0" cy="1971545"/>
                          </a:xfrm>
                          <a:custGeom>
                            <a:avLst/>
                            <a:gdLst/>
                            <a:ahLst/>
                            <a:cxnLst/>
                            <a:rect l="0" t="0" r="0" b="0"/>
                            <a:pathLst>
                              <a:path h="1971545">
                                <a:moveTo>
                                  <a:pt x="0" y="1971545"/>
                                </a:moveTo>
                                <a:lnTo>
                                  <a:pt x="0"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16" name="Rectangle 6016"/>
                        <wps:cNvSpPr/>
                        <wps:spPr>
                          <a:xfrm>
                            <a:off x="663222" y="2012850"/>
                            <a:ext cx="3941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w:t>
                              </w:r>
                            </w:p>
                          </w:txbxContent>
                        </wps:txbx>
                        <wps:bodyPr horzOverflow="overflow" vert="horz" lIns="0" tIns="0" rIns="0" bIns="0" rtlCol="0">
                          <a:noAutofit/>
                        </wps:bodyPr>
                      </wps:wsp>
                      <wps:wsp>
                        <wps:cNvPr id="6017" name="Shape 6017"/>
                        <wps:cNvSpPr/>
                        <wps:spPr>
                          <a:xfrm>
                            <a:off x="1346170" y="20537"/>
                            <a:ext cx="0" cy="1971545"/>
                          </a:xfrm>
                          <a:custGeom>
                            <a:avLst/>
                            <a:gdLst/>
                            <a:ahLst/>
                            <a:cxnLst/>
                            <a:rect l="0" t="0" r="0" b="0"/>
                            <a:pathLst>
                              <a:path h="1971545">
                                <a:moveTo>
                                  <a:pt x="0" y="1971545"/>
                                </a:moveTo>
                                <a:lnTo>
                                  <a:pt x="0"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18" name="Rectangle 6018"/>
                        <wps:cNvSpPr/>
                        <wps:spPr>
                          <a:xfrm>
                            <a:off x="1331353" y="2012850"/>
                            <a:ext cx="3941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2</w:t>
                              </w:r>
                            </w:p>
                          </w:txbxContent>
                        </wps:txbx>
                        <wps:bodyPr horzOverflow="overflow" vert="horz" lIns="0" tIns="0" rIns="0" bIns="0" rtlCol="0">
                          <a:noAutofit/>
                        </wps:bodyPr>
                      </wps:wsp>
                      <wps:wsp>
                        <wps:cNvPr id="6019" name="Shape 6019"/>
                        <wps:cNvSpPr/>
                        <wps:spPr>
                          <a:xfrm>
                            <a:off x="2014300" y="20537"/>
                            <a:ext cx="0" cy="1971545"/>
                          </a:xfrm>
                          <a:custGeom>
                            <a:avLst/>
                            <a:gdLst/>
                            <a:ahLst/>
                            <a:cxnLst/>
                            <a:rect l="0" t="0" r="0" b="0"/>
                            <a:pathLst>
                              <a:path h="1971545">
                                <a:moveTo>
                                  <a:pt x="0" y="1971545"/>
                                </a:moveTo>
                                <a:lnTo>
                                  <a:pt x="0"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20" name="Rectangle 6020"/>
                        <wps:cNvSpPr/>
                        <wps:spPr>
                          <a:xfrm>
                            <a:off x="1999483" y="2012850"/>
                            <a:ext cx="3941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3</w:t>
                              </w:r>
                            </w:p>
                          </w:txbxContent>
                        </wps:txbx>
                        <wps:bodyPr horzOverflow="overflow" vert="horz" lIns="0" tIns="0" rIns="0" bIns="0" rtlCol="0">
                          <a:noAutofit/>
                        </wps:bodyPr>
                      </wps:wsp>
                      <wps:wsp>
                        <wps:cNvPr id="6021" name="Shape 6021"/>
                        <wps:cNvSpPr/>
                        <wps:spPr>
                          <a:xfrm>
                            <a:off x="2682431" y="20537"/>
                            <a:ext cx="0" cy="1971545"/>
                          </a:xfrm>
                          <a:custGeom>
                            <a:avLst/>
                            <a:gdLst/>
                            <a:ahLst/>
                            <a:cxnLst/>
                            <a:rect l="0" t="0" r="0" b="0"/>
                            <a:pathLst>
                              <a:path h="1971545">
                                <a:moveTo>
                                  <a:pt x="0" y="1971545"/>
                                </a:moveTo>
                                <a:lnTo>
                                  <a:pt x="0"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22" name="Rectangle 6022"/>
                        <wps:cNvSpPr/>
                        <wps:spPr>
                          <a:xfrm>
                            <a:off x="2667614" y="2012850"/>
                            <a:ext cx="3941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4</w:t>
                              </w:r>
                            </w:p>
                          </w:txbxContent>
                        </wps:txbx>
                        <wps:bodyPr horzOverflow="overflow" vert="horz" lIns="0" tIns="0" rIns="0" bIns="0" rtlCol="0">
                          <a:noAutofit/>
                        </wps:bodyPr>
                      </wps:wsp>
                      <wps:wsp>
                        <wps:cNvPr id="6023" name="Shape 6023"/>
                        <wps:cNvSpPr/>
                        <wps:spPr>
                          <a:xfrm>
                            <a:off x="3350561" y="20537"/>
                            <a:ext cx="0" cy="1971545"/>
                          </a:xfrm>
                          <a:custGeom>
                            <a:avLst/>
                            <a:gdLst/>
                            <a:ahLst/>
                            <a:cxnLst/>
                            <a:rect l="0" t="0" r="0" b="0"/>
                            <a:pathLst>
                              <a:path h="1971545">
                                <a:moveTo>
                                  <a:pt x="0" y="1971545"/>
                                </a:moveTo>
                                <a:lnTo>
                                  <a:pt x="0"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24" name="Rectangle 6024"/>
                        <wps:cNvSpPr/>
                        <wps:spPr>
                          <a:xfrm>
                            <a:off x="3335743" y="2012850"/>
                            <a:ext cx="3941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5</w:t>
                              </w:r>
                            </w:p>
                          </w:txbxContent>
                        </wps:txbx>
                        <wps:bodyPr horzOverflow="overflow" vert="horz" lIns="0" tIns="0" rIns="0" bIns="0" rtlCol="0">
                          <a:noAutofit/>
                        </wps:bodyPr>
                      </wps:wsp>
                      <wps:wsp>
                        <wps:cNvPr id="6025" name="Rectangle 6025"/>
                        <wps:cNvSpPr/>
                        <wps:spPr>
                          <a:xfrm>
                            <a:off x="1429417" y="2090387"/>
                            <a:ext cx="1029821"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1"/>
                                </w:rPr>
                                <w:t>Discrimination Threshold (</w:t>
                              </w:r>
                            </w:p>
                          </w:txbxContent>
                        </wps:txbx>
                        <wps:bodyPr horzOverflow="overflow" vert="horz" lIns="0" tIns="0" rIns="0" bIns="0" rtlCol="0">
                          <a:noAutofit/>
                        </wps:bodyPr>
                      </wps:wsp>
                      <wps:wsp>
                        <wps:cNvPr id="6026" name="Rectangle 6026"/>
                        <wps:cNvSpPr/>
                        <wps:spPr>
                          <a:xfrm>
                            <a:off x="2203719" y="2086358"/>
                            <a:ext cx="43514" cy="113986"/>
                          </a:xfrm>
                          <a:prstGeom prst="rect">
                            <a:avLst/>
                          </a:prstGeom>
                          <a:ln>
                            <a:noFill/>
                          </a:ln>
                        </wps:spPr>
                        <wps:txbx>
                          <w:txbxContent>
                            <w:p w:rsidR="008D3E3C" w:rsidRDefault="00000000">
                              <w:pPr>
                                <w:spacing w:after="160" w:line="259" w:lineRule="auto"/>
                                <w:ind w:left="0" w:firstLine="0"/>
                                <w:jc w:val="left"/>
                              </w:pPr>
                              <w:r>
                                <w:rPr>
                                  <w:i/>
                                  <w:color w:val="262626"/>
                                  <w:w w:val="88"/>
                                  <w:sz w:val="11"/>
                                </w:rPr>
                                <w:t>δ</w:t>
                              </w:r>
                            </w:p>
                          </w:txbxContent>
                        </wps:txbx>
                        <wps:bodyPr horzOverflow="overflow" vert="horz" lIns="0" tIns="0" rIns="0" bIns="0" rtlCol="0">
                          <a:noAutofit/>
                        </wps:bodyPr>
                      </wps:wsp>
                      <wps:wsp>
                        <wps:cNvPr id="6027" name="Rectangle 6027"/>
                        <wps:cNvSpPr/>
                        <wps:spPr>
                          <a:xfrm>
                            <a:off x="2236436" y="2090387"/>
                            <a:ext cx="31500"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11"/>
                                </w:rPr>
                                <w:t>)</w:t>
                              </w:r>
                            </w:p>
                          </w:txbxContent>
                        </wps:txbx>
                        <wps:bodyPr horzOverflow="overflow" vert="horz" lIns="0" tIns="0" rIns="0" bIns="0" rtlCol="0">
                          <a:noAutofit/>
                        </wps:bodyPr>
                      </wps:wsp>
                      <wps:wsp>
                        <wps:cNvPr id="6028" name="Shape 6028"/>
                        <wps:cNvSpPr/>
                        <wps:spPr>
                          <a:xfrm>
                            <a:off x="193645" y="1992082"/>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29" name="Rectangle 6029"/>
                        <wps:cNvSpPr/>
                        <wps:spPr>
                          <a:xfrm>
                            <a:off x="98814" y="1971547"/>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0.0</w:t>
                              </w:r>
                            </w:p>
                          </w:txbxContent>
                        </wps:txbx>
                        <wps:bodyPr horzOverflow="overflow" vert="horz" lIns="0" tIns="0" rIns="0" bIns="0" rtlCol="0">
                          <a:noAutofit/>
                        </wps:bodyPr>
                      </wps:wsp>
                      <wps:wsp>
                        <wps:cNvPr id="6030" name="Shape 6030"/>
                        <wps:cNvSpPr/>
                        <wps:spPr>
                          <a:xfrm>
                            <a:off x="193645" y="1616549"/>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31" name="Rectangle 6031"/>
                        <wps:cNvSpPr/>
                        <wps:spPr>
                          <a:xfrm>
                            <a:off x="98814" y="1596013"/>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0.2</w:t>
                              </w:r>
                            </w:p>
                          </w:txbxContent>
                        </wps:txbx>
                        <wps:bodyPr horzOverflow="overflow" vert="horz" lIns="0" tIns="0" rIns="0" bIns="0" rtlCol="0">
                          <a:noAutofit/>
                        </wps:bodyPr>
                      </wps:wsp>
                      <wps:wsp>
                        <wps:cNvPr id="6032" name="Shape 6032"/>
                        <wps:cNvSpPr/>
                        <wps:spPr>
                          <a:xfrm>
                            <a:off x="193645" y="1241017"/>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33" name="Rectangle 6033"/>
                        <wps:cNvSpPr/>
                        <wps:spPr>
                          <a:xfrm>
                            <a:off x="98814" y="1220481"/>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0.4</w:t>
                              </w:r>
                            </w:p>
                          </w:txbxContent>
                        </wps:txbx>
                        <wps:bodyPr horzOverflow="overflow" vert="horz" lIns="0" tIns="0" rIns="0" bIns="0" rtlCol="0">
                          <a:noAutofit/>
                        </wps:bodyPr>
                      </wps:wsp>
                      <wps:wsp>
                        <wps:cNvPr id="6034" name="Shape 6034"/>
                        <wps:cNvSpPr/>
                        <wps:spPr>
                          <a:xfrm>
                            <a:off x="193645" y="865485"/>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35" name="Rectangle 6035"/>
                        <wps:cNvSpPr/>
                        <wps:spPr>
                          <a:xfrm>
                            <a:off x="98814" y="844949"/>
                            <a:ext cx="98536" cy="7170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0.6</w:t>
                              </w:r>
                            </w:p>
                          </w:txbxContent>
                        </wps:txbx>
                        <wps:bodyPr horzOverflow="overflow" vert="horz" lIns="0" tIns="0" rIns="0" bIns="0" rtlCol="0">
                          <a:noAutofit/>
                        </wps:bodyPr>
                      </wps:wsp>
                      <wps:wsp>
                        <wps:cNvPr id="6036" name="Shape 6036"/>
                        <wps:cNvSpPr/>
                        <wps:spPr>
                          <a:xfrm>
                            <a:off x="193645" y="489952"/>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37" name="Rectangle 6037"/>
                        <wps:cNvSpPr/>
                        <wps:spPr>
                          <a:xfrm>
                            <a:off x="98814" y="469416"/>
                            <a:ext cx="98536" cy="7170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0.8</w:t>
                              </w:r>
                            </w:p>
                          </w:txbxContent>
                        </wps:txbx>
                        <wps:bodyPr horzOverflow="overflow" vert="horz" lIns="0" tIns="0" rIns="0" bIns="0" rtlCol="0">
                          <a:noAutofit/>
                        </wps:bodyPr>
                      </wps:wsp>
                      <wps:wsp>
                        <wps:cNvPr id="6038" name="Shape 6038"/>
                        <wps:cNvSpPr/>
                        <wps:spPr>
                          <a:xfrm>
                            <a:off x="193645" y="114420"/>
                            <a:ext cx="3307246" cy="0"/>
                          </a:xfrm>
                          <a:custGeom>
                            <a:avLst/>
                            <a:gdLst/>
                            <a:ahLst/>
                            <a:cxnLst/>
                            <a:rect l="0" t="0" r="0" b="0"/>
                            <a:pathLst>
                              <a:path w="3307246">
                                <a:moveTo>
                                  <a:pt x="0" y="0"/>
                                </a:moveTo>
                                <a:lnTo>
                                  <a:pt x="3307246" y="0"/>
                                </a:lnTo>
                              </a:path>
                            </a:pathLst>
                          </a:custGeom>
                          <a:ln w="4742" cap="rnd">
                            <a:round/>
                          </a:ln>
                        </wps:spPr>
                        <wps:style>
                          <a:lnRef idx="1">
                            <a:srgbClr val="CCCCCC"/>
                          </a:lnRef>
                          <a:fillRef idx="0">
                            <a:srgbClr val="000000">
                              <a:alpha val="0"/>
                            </a:srgbClr>
                          </a:fillRef>
                          <a:effectRef idx="0">
                            <a:scrgbClr r="0" g="0" b="0"/>
                          </a:effectRef>
                          <a:fontRef idx="none"/>
                        </wps:style>
                        <wps:bodyPr/>
                      </wps:wsp>
                      <wps:wsp>
                        <wps:cNvPr id="6039" name="Rectangle 6039"/>
                        <wps:cNvSpPr/>
                        <wps:spPr>
                          <a:xfrm>
                            <a:off x="98814" y="93884"/>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9"/>
                                </w:rPr>
                                <w:t>1.0</w:t>
                              </w:r>
                            </w:p>
                          </w:txbxContent>
                        </wps:txbx>
                        <wps:bodyPr horzOverflow="overflow" vert="horz" lIns="0" tIns="0" rIns="0" bIns="0" rtlCol="0">
                          <a:noAutofit/>
                        </wps:bodyPr>
                      </wps:wsp>
                      <wps:wsp>
                        <wps:cNvPr id="6040" name="Rectangle 6040"/>
                        <wps:cNvSpPr/>
                        <wps:spPr>
                          <a:xfrm rot="-5399999">
                            <a:off x="20756" y="1369656"/>
                            <a:ext cx="52595"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S</w:t>
                              </w:r>
                            </w:p>
                          </w:txbxContent>
                        </wps:txbx>
                        <wps:bodyPr horzOverflow="overflow" vert="horz" lIns="0" tIns="0" rIns="0" bIns="0" rtlCol="0">
                          <a:noAutofit/>
                        </wps:bodyPr>
                      </wps:wsp>
                      <wps:wsp>
                        <wps:cNvPr id="6041" name="Rectangle 6041"/>
                        <wps:cNvSpPr/>
                        <wps:spPr>
                          <a:xfrm rot="-5399999">
                            <a:off x="23405" y="1332749"/>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p</w:t>
                              </w:r>
                            </w:p>
                          </w:txbxContent>
                        </wps:txbx>
                        <wps:bodyPr horzOverflow="overflow" vert="horz" lIns="0" tIns="0" rIns="0" bIns="0" rtlCol="0">
                          <a:noAutofit/>
                        </wps:bodyPr>
                      </wps:wsp>
                      <wps:wsp>
                        <wps:cNvPr id="6042" name="Rectangle 6042"/>
                        <wps:cNvSpPr/>
                        <wps:spPr>
                          <a:xfrm rot="-5399999">
                            <a:off x="26053" y="1299836"/>
                            <a:ext cx="42000"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e</w:t>
                              </w:r>
                            </w:p>
                          </w:txbxContent>
                        </wps:txbx>
                        <wps:bodyPr horzOverflow="overflow" vert="horz" lIns="0" tIns="0" rIns="0" bIns="0" rtlCol="0">
                          <a:noAutofit/>
                        </wps:bodyPr>
                      </wps:wsp>
                      <wps:wsp>
                        <wps:cNvPr id="6043" name="Rectangle 6043"/>
                        <wps:cNvSpPr/>
                        <wps:spPr>
                          <a:xfrm rot="-5399999">
                            <a:off x="26053" y="1268268"/>
                            <a:ext cx="42000"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a</w:t>
                              </w:r>
                            </w:p>
                          </w:txbxContent>
                        </wps:txbx>
                        <wps:bodyPr horzOverflow="overflow" vert="horz" lIns="0" tIns="0" rIns="0" bIns="0" rtlCol="0">
                          <a:noAutofit/>
                        </wps:bodyPr>
                      </wps:wsp>
                      <wps:wsp>
                        <wps:cNvPr id="6044" name="Rectangle 6044"/>
                        <wps:cNvSpPr/>
                        <wps:spPr>
                          <a:xfrm rot="-5399999">
                            <a:off x="31303" y="1241949"/>
                            <a:ext cx="3149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r</w:t>
                              </w:r>
                            </w:p>
                          </w:txbxContent>
                        </wps:txbx>
                        <wps:bodyPr horzOverflow="overflow" vert="horz" lIns="0" tIns="0" rIns="0" bIns="0" rtlCol="0">
                          <a:noAutofit/>
                        </wps:bodyPr>
                      </wps:wsp>
                      <wps:wsp>
                        <wps:cNvPr id="6045" name="Rectangle 6045"/>
                        <wps:cNvSpPr/>
                        <wps:spPr>
                          <a:xfrm rot="-5399999">
                            <a:off x="10256" y="1197218"/>
                            <a:ext cx="73594"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m</w:t>
                              </w:r>
                            </w:p>
                          </w:txbxContent>
                        </wps:txbx>
                        <wps:bodyPr horzOverflow="overflow" vert="horz" lIns="0" tIns="0" rIns="0" bIns="0" rtlCol="0">
                          <a:noAutofit/>
                        </wps:bodyPr>
                      </wps:wsp>
                      <wps:wsp>
                        <wps:cNvPr id="6046" name="Rectangle 6046"/>
                        <wps:cNvSpPr/>
                        <wps:spPr>
                          <a:xfrm rot="-5399999">
                            <a:off x="26053" y="1157693"/>
                            <a:ext cx="42000"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a</w:t>
                              </w:r>
                            </w:p>
                          </w:txbxContent>
                        </wps:txbx>
                        <wps:bodyPr horzOverflow="overflow" vert="horz" lIns="0" tIns="0" rIns="0" bIns="0" rtlCol="0">
                          <a:noAutofit/>
                        </wps:bodyPr>
                      </wps:wsp>
                      <wps:wsp>
                        <wps:cNvPr id="6047" name="Rectangle 6047"/>
                        <wps:cNvSpPr/>
                        <wps:spPr>
                          <a:xfrm rot="-5399999">
                            <a:off x="23405" y="1123477"/>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n</w:t>
                              </w:r>
                            </w:p>
                          </w:txbxContent>
                        </wps:txbx>
                        <wps:bodyPr horzOverflow="overflow" vert="horz" lIns="0" tIns="0" rIns="0" bIns="0" rtlCol="0">
                          <a:noAutofit/>
                        </wps:bodyPr>
                      </wps:wsp>
                      <wps:wsp>
                        <wps:cNvPr id="6048" name="Rectangle 6048"/>
                        <wps:cNvSpPr/>
                        <wps:spPr>
                          <a:xfrm rot="-5399999">
                            <a:off x="38540" y="1103049"/>
                            <a:ext cx="1702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w:t>
                              </w:r>
                            </w:p>
                          </w:txbxContent>
                        </wps:txbx>
                        <wps:bodyPr horzOverflow="overflow" vert="horz" lIns="0" tIns="0" rIns="0" bIns="0" rtlCol="0">
                          <a:noAutofit/>
                        </wps:bodyPr>
                      </wps:wsp>
                      <wps:wsp>
                        <wps:cNvPr id="6049" name="Rectangle 6049"/>
                        <wps:cNvSpPr/>
                        <wps:spPr>
                          <a:xfrm rot="-5399999">
                            <a:off x="28654" y="1080349"/>
                            <a:ext cx="36798"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s</w:t>
                              </w:r>
                            </w:p>
                          </w:txbxContent>
                        </wps:txbx>
                        <wps:bodyPr horzOverflow="overflow" vert="horz" lIns="0" tIns="0" rIns="0" bIns="0" rtlCol="0">
                          <a:noAutofit/>
                        </wps:bodyPr>
                      </wps:wsp>
                      <wps:wsp>
                        <wps:cNvPr id="6050" name="Rectangle 6050"/>
                        <wps:cNvSpPr/>
                        <wps:spPr>
                          <a:xfrm rot="-5399999">
                            <a:off x="35228" y="1059245"/>
                            <a:ext cx="2364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 xml:space="preserve"> </w:t>
                              </w:r>
                            </w:p>
                          </w:txbxContent>
                        </wps:txbx>
                        <wps:bodyPr horzOverflow="overflow" vert="horz" lIns="0" tIns="0" rIns="0" bIns="0" rtlCol="0">
                          <a:noAutofit/>
                        </wps:bodyPr>
                      </wps:wsp>
                      <wps:wsp>
                        <wps:cNvPr id="6051" name="Rectangle 6051"/>
                        <wps:cNvSpPr/>
                        <wps:spPr>
                          <a:xfrm rot="-5399999">
                            <a:off x="33155" y="1015482"/>
                            <a:ext cx="47676" cy="113986"/>
                          </a:xfrm>
                          <a:prstGeom prst="rect">
                            <a:avLst/>
                          </a:prstGeom>
                          <a:ln>
                            <a:noFill/>
                          </a:ln>
                        </wps:spPr>
                        <wps:txbx>
                          <w:txbxContent>
                            <w:p w:rsidR="008D3E3C" w:rsidRDefault="00000000">
                              <w:pPr>
                                <w:spacing w:after="160" w:line="259" w:lineRule="auto"/>
                                <w:ind w:left="0" w:firstLine="0"/>
                                <w:jc w:val="left"/>
                              </w:pPr>
                              <w:r>
                                <w:rPr>
                                  <w:i/>
                                  <w:color w:val="1F77B4"/>
                                  <w:sz w:val="11"/>
                                </w:rPr>
                                <w:t>ρ</w:t>
                              </w:r>
                            </w:p>
                          </w:txbxContent>
                        </wps:txbx>
                        <wps:bodyPr horzOverflow="overflow" vert="horz" lIns="0" tIns="0" rIns="0" bIns="0" rtlCol="0">
                          <a:noAutofit/>
                        </wps:bodyPr>
                      </wps:wsp>
                      <wps:wsp>
                        <wps:cNvPr id="6052" name="Rectangle 6052"/>
                        <wps:cNvSpPr/>
                        <wps:spPr>
                          <a:xfrm rot="-5399999">
                            <a:off x="35229" y="1005618"/>
                            <a:ext cx="2364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 xml:space="preserve"> </w:t>
                              </w:r>
                            </w:p>
                          </w:txbxContent>
                        </wps:txbx>
                        <wps:bodyPr horzOverflow="overflow" vert="horz" lIns="0" tIns="0" rIns="0" bIns="0" rtlCol="0">
                          <a:noAutofit/>
                        </wps:bodyPr>
                      </wps:wsp>
                      <wps:wsp>
                        <wps:cNvPr id="6053" name="Rectangle 6053"/>
                        <wps:cNvSpPr/>
                        <wps:spPr>
                          <a:xfrm rot="-5399999">
                            <a:off x="31303" y="983911"/>
                            <a:ext cx="3149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w:t>
                              </w:r>
                            </w:p>
                          </w:txbxContent>
                        </wps:txbx>
                        <wps:bodyPr horzOverflow="overflow" vert="horz" lIns="0" tIns="0" rIns="0" bIns="0" rtlCol="0">
                          <a:noAutofit/>
                        </wps:bodyPr>
                      </wps:wsp>
                      <wps:wsp>
                        <wps:cNvPr id="6054" name="Rectangle 6054"/>
                        <wps:cNvSpPr/>
                        <wps:spPr>
                          <a:xfrm rot="-5399999">
                            <a:off x="20756" y="949679"/>
                            <a:ext cx="52595"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S</w:t>
                              </w:r>
                            </w:p>
                          </w:txbxContent>
                        </wps:txbx>
                        <wps:bodyPr horzOverflow="overflow" vert="horz" lIns="0" tIns="0" rIns="0" bIns="0" rtlCol="0">
                          <a:noAutofit/>
                        </wps:bodyPr>
                      </wps:wsp>
                      <wps:wsp>
                        <wps:cNvPr id="6055" name="Rectangle 6055"/>
                        <wps:cNvSpPr/>
                        <wps:spPr>
                          <a:xfrm rot="-5399999">
                            <a:off x="33905" y="923273"/>
                            <a:ext cx="26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t</w:t>
                              </w:r>
                            </w:p>
                          </w:txbxContent>
                        </wps:txbx>
                        <wps:bodyPr horzOverflow="overflow" vert="horz" lIns="0" tIns="0" rIns="0" bIns="0" rtlCol="0">
                          <a:noAutofit/>
                        </wps:bodyPr>
                      </wps:wsp>
                      <wps:wsp>
                        <wps:cNvPr id="6056" name="Rectangle 6056"/>
                        <wps:cNvSpPr/>
                        <wps:spPr>
                          <a:xfrm rot="-5399999">
                            <a:off x="26053" y="895661"/>
                            <a:ext cx="42000"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a</w:t>
                              </w:r>
                            </w:p>
                          </w:txbxContent>
                        </wps:txbx>
                        <wps:bodyPr horzOverflow="overflow" vert="horz" lIns="0" tIns="0" rIns="0" bIns="0" rtlCol="0">
                          <a:noAutofit/>
                        </wps:bodyPr>
                      </wps:wsp>
                      <wps:wsp>
                        <wps:cNvPr id="6057" name="Rectangle 6057"/>
                        <wps:cNvSpPr/>
                        <wps:spPr>
                          <a:xfrm rot="-5399999">
                            <a:off x="23405" y="861444"/>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b</w:t>
                              </w:r>
                            </w:p>
                          </w:txbxContent>
                        </wps:txbx>
                        <wps:bodyPr horzOverflow="overflow" vert="horz" lIns="0" tIns="0" rIns="0" bIns="0" rtlCol="0">
                          <a:noAutofit/>
                        </wps:bodyPr>
                      </wps:wsp>
                      <wps:wsp>
                        <wps:cNvPr id="6058" name="Rectangle 6058"/>
                        <wps:cNvSpPr/>
                        <wps:spPr>
                          <a:xfrm rot="-5399999">
                            <a:off x="33905" y="836383"/>
                            <a:ext cx="26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i</w:t>
                              </w:r>
                            </w:p>
                          </w:txbxContent>
                        </wps:txbx>
                        <wps:bodyPr horzOverflow="overflow" vert="horz" lIns="0" tIns="0" rIns="0" bIns="0" rtlCol="0">
                          <a:noAutofit/>
                        </wps:bodyPr>
                      </wps:wsp>
                      <wps:wsp>
                        <wps:cNvPr id="6059" name="Rectangle 6059"/>
                        <wps:cNvSpPr/>
                        <wps:spPr>
                          <a:xfrm rot="-5399999">
                            <a:off x="33905" y="816623"/>
                            <a:ext cx="26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l</w:t>
                              </w:r>
                            </w:p>
                          </w:txbxContent>
                        </wps:txbx>
                        <wps:bodyPr horzOverflow="overflow" vert="horz" lIns="0" tIns="0" rIns="0" bIns="0" rtlCol="0">
                          <a:noAutofit/>
                        </wps:bodyPr>
                      </wps:wsp>
                      <wps:wsp>
                        <wps:cNvPr id="6060" name="Rectangle 6060"/>
                        <wps:cNvSpPr/>
                        <wps:spPr>
                          <a:xfrm rot="-5399999">
                            <a:off x="33905" y="796862"/>
                            <a:ext cx="26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i</w:t>
                              </w:r>
                            </w:p>
                          </w:txbxContent>
                        </wps:txbx>
                        <wps:bodyPr horzOverflow="overflow" vert="horz" lIns="0" tIns="0" rIns="0" bIns="0" rtlCol="0">
                          <a:noAutofit/>
                        </wps:bodyPr>
                      </wps:wsp>
                      <wps:wsp>
                        <wps:cNvPr id="6061" name="Rectangle 6061"/>
                        <wps:cNvSpPr/>
                        <wps:spPr>
                          <a:xfrm rot="-5399999">
                            <a:off x="33905" y="777102"/>
                            <a:ext cx="26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t</w:t>
                              </w:r>
                            </w:p>
                          </w:txbxContent>
                        </wps:txbx>
                        <wps:bodyPr horzOverflow="overflow" vert="horz" lIns="0" tIns="0" rIns="0" bIns="0" rtlCol="0">
                          <a:noAutofit/>
                        </wps:bodyPr>
                      </wps:wsp>
                      <wps:wsp>
                        <wps:cNvPr id="6062" name="Rectangle 6062"/>
                        <wps:cNvSpPr/>
                        <wps:spPr>
                          <a:xfrm rot="-5399999">
                            <a:off x="23405" y="746841"/>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y</w:t>
                              </w:r>
                            </w:p>
                          </w:txbxContent>
                        </wps:txbx>
                        <wps:bodyPr horzOverflow="overflow" vert="horz" lIns="0" tIns="0" rIns="0" bIns="0" rtlCol="0">
                          <a:noAutofit/>
                        </wps:bodyPr>
                      </wps:wsp>
                      <wps:wsp>
                        <wps:cNvPr id="6063" name="Rectangle 6063"/>
                        <wps:cNvSpPr/>
                        <wps:spPr>
                          <a:xfrm rot="-5399999">
                            <a:off x="35229" y="723104"/>
                            <a:ext cx="2364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 xml:space="preserve"> </w:t>
                              </w:r>
                            </w:p>
                          </w:txbxContent>
                        </wps:txbx>
                        <wps:bodyPr horzOverflow="overflow" vert="horz" lIns="0" tIns="0" rIns="0" bIns="0" rtlCol="0">
                          <a:noAutofit/>
                        </wps:bodyPr>
                      </wps:wsp>
                      <wps:wsp>
                        <wps:cNvPr id="6064" name="Rectangle 6064"/>
                        <wps:cNvSpPr/>
                        <wps:spPr>
                          <a:xfrm rot="-5399999">
                            <a:off x="31304" y="701398"/>
                            <a:ext cx="3149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I</w:t>
                              </w:r>
                            </w:p>
                          </w:txbxContent>
                        </wps:txbx>
                        <wps:bodyPr horzOverflow="overflow" vert="horz" lIns="0" tIns="0" rIns="0" bIns="0" rtlCol="0">
                          <a:noAutofit/>
                        </wps:bodyPr>
                      </wps:wsp>
                      <wps:wsp>
                        <wps:cNvPr id="6065" name="Rectangle 6065"/>
                        <wps:cNvSpPr/>
                        <wps:spPr>
                          <a:xfrm rot="-5399999">
                            <a:off x="23405" y="669814"/>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n</w:t>
                              </w:r>
                            </w:p>
                          </w:txbxContent>
                        </wps:txbx>
                        <wps:bodyPr horzOverflow="overflow" vert="horz" lIns="0" tIns="0" rIns="0" bIns="0" rtlCol="0">
                          <a:noAutofit/>
                        </wps:bodyPr>
                      </wps:wsp>
                      <wps:wsp>
                        <wps:cNvPr id="6066" name="Rectangle 6066"/>
                        <wps:cNvSpPr/>
                        <wps:spPr>
                          <a:xfrm rot="-5399999">
                            <a:off x="23405" y="634252"/>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d</w:t>
                              </w:r>
                            </w:p>
                          </w:txbxContent>
                        </wps:txbx>
                        <wps:bodyPr horzOverflow="overflow" vert="horz" lIns="0" tIns="0" rIns="0" bIns="0" rtlCol="0">
                          <a:noAutofit/>
                        </wps:bodyPr>
                      </wps:wsp>
                      <wps:wsp>
                        <wps:cNvPr id="6067" name="Rectangle 6067"/>
                        <wps:cNvSpPr/>
                        <wps:spPr>
                          <a:xfrm rot="-5399999">
                            <a:off x="26053" y="601339"/>
                            <a:ext cx="42000"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e</w:t>
                              </w:r>
                            </w:p>
                          </w:txbxContent>
                        </wps:txbx>
                        <wps:bodyPr horzOverflow="overflow" vert="horz" lIns="0" tIns="0" rIns="0" bIns="0" rtlCol="0">
                          <a:noAutofit/>
                        </wps:bodyPr>
                      </wps:wsp>
                      <wps:wsp>
                        <wps:cNvPr id="6068" name="Rectangle 6068"/>
                        <wps:cNvSpPr/>
                        <wps:spPr>
                          <a:xfrm rot="-5399999">
                            <a:off x="23405" y="567123"/>
                            <a:ext cx="47297"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x</w:t>
                              </w:r>
                            </w:p>
                          </w:txbxContent>
                        </wps:txbx>
                        <wps:bodyPr horzOverflow="overflow" vert="horz" lIns="0" tIns="0" rIns="0" bIns="0" rtlCol="0">
                          <a:noAutofit/>
                        </wps:bodyPr>
                      </wps:wsp>
                      <wps:wsp>
                        <wps:cNvPr id="6069" name="Rectangle 6069"/>
                        <wps:cNvSpPr/>
                        <wps:spPr>
                          <a:xfrm rot="-5399999">
                            <a:off x="31304" y="539459"/>
                            <a:ext cx="31499" cy="86050"/>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1F77B4"/>
                                  <w:sz w:val="11"/>
                                </w:rPr>
                                <w:t>)</w:t>
                              </w:r>
                            </w:p>
                          </w:txbxContent>
                        </wps:txbx>
                        <wps:bodyPr horzOverflow="overflow" vert="horz" lIns="0" tIns="0" rIns="0" bIns="0" rtlCol="0">
                          <a:noAutofit/>
                        </wps:bodyPr>
                      </wps:wsp>
                      <wps:wsp>
                        <wps:cNvPr id="6070" name="Shape 6070"/>
                        <wps:cNvSpPr/>
                        <wps:spPr>
                          <a:xfrm>
                            <a:off x="343974" y="114420"/>
                            <a:ext cx="3006587" cy="78453"/>
                          </a:xfrm>
                          <a:custGeom>
                            <a:avLst/>
                            <a:gdLst/>
                            <a:ahLst/>
                            <a:cxnLst/>
                            <a:rect l="0" t="0" r="0" b="0"/>
                            <a:pathLst>
                              <a:path w="3006587" h="78453">
                                <a:moveTo>
                                  <a:pt x="0" y="78453"/>
                                </a:moveTo>
                                <a:lnTo>
                                  <a:pt x="334065" y="24365"/>
                                </a:lnTo>
                                <a:lnTo>
                                  <a:pt x="668130" y="6992"/>
                                </a:lnTo>
                                <a:lnTo>
                                  <a:pt x="1002195" y="0"/>
                                </a:lnTo>
                                <a:lnTo>
                                  <a:pt x="1336261" y="8501"/>
                                </a:lnTo>
                                <a:lnTo>
                                  <a:pt x="1670326" y="25382"/>
                                </a:lnTo>
                                <a:lnTo>
                                  <a:pt x="2338456" y="44342"/>
                                </a:lnTo>
                                <a:lnTo>
                                  <a:pt x="3006587" y="66508"/>
                                </a:lnTo>
                              </a:path>
                            </a:pathLst>
                          </a:custGeom>
                          <a:ln w="14817" cap="rnd">
                            <a:round/>
                          </a:ln>
                        </wps:spPr>
                        <wps:style>
                          <a:lnRef idx="1">
                            <a:srgbClr val="1F77B4"/>
                          </a:lnRef>
                          <a:fillRef idx="0">
                            <a:srgbClr val="000000">
                              <a:alpha val="0"/>
                            </a:srgbClr>
                          </a:fillRef>
                          <a:effectRef idx="0">
                            <a:scrgbClr r="0" g="0" b="0"/>
                          </a:effectRef>
                          <a:fontRef idx="none"/>
                        </wps:style>
                        <wps:bodyPr/>
                      </wps:wsp>
                      <wps:wsp>
                        <wps:cNvPr id="6071" name="Shape 6071"/>
                        <wps:cNvSpPr/>
                        <wps:spPr>
                          <a:xfrm>
                            <a:off x="320267" y="169165"/>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0" y="47416"/>
                                  <a:pt x="11390" y="44918"/>
                                  <a:pt x="6944" y="40472"/>
                                </a:cubicBezTo>
                                <a:cubicBezTo>
                                  <a:pt x="2498" y="36026"/>
                                  <a:pt x="0" y="29995"/>
                                  <a:pt x="0" y="23708"/>
                                </a:cubicBezTo>
                                <a:cubicBezTo>
                                  <a:pt x="0" y="17420"/>
                                  <a:pt x="2498" y="11390"/>
                                  <a:pt x="6944" y="6944"/>
                                </a:cubicBezTo>
                                <a:cubicBezTo>
                                  <a:pt x="11390" y="2498"/>
                                  <a:pt x="17420"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2" name="Shape 6072"/>
                        <wps:cNvSpPr/>
                        <wps:spPr>
                          <a:xfrm>
                            <a:off x="654332" y="115077"/>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0" y="47416"/>
                                  <a:pt x="11390" y="44918"/>
                                  <a:pt x="6944" y="40472"/>
                                </a:cubicBezTo>
                                <a:cubicBezTo>
                                  <a:pt x="2498" y="36026"/>
                                  <a:pt x="0" y="29995"/>
                                  <a:pt x="0" y="23708"/>
                                </a:cubicBezTo>
                                <a:cubicBezTo>
                                  <a:pt x="0" y="17420"/>
                                  <a:pt x="2498" y="11390"/>
                                  <a:pt x="6944" y="6944"/>
                                </a:cubicBezTo>
                                <a:cubicBezTo>
                                  <a:pt x="11390" y="2498"/>
                                  <a:pt x="17420"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3" name="Shape 6073"/>
                        <wps:cNvSpPr/>
                        <wps:spPr>
                          <a:xfrm>
                            <a:off x="988397" y="97704"/>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0" y="47416"/>
                                  <a:pt x="11390" y="44918"/>
                                  <a:pt x="6944" y="40472"/>
                                </a:cubicBezTo>
                                <a:cubicBezTo>
                                  <a:pt x="2498" y="36026"/>
                                  <a:pt x="0" y="29995"/>
                                  <a:pt x="0" y="23708"/>
                                </a:cubicBezTo>
                                <a:cubicBezTo>
                                  <a:pt x="0" y="17420"/>
                                  <a:pt x="2498" y="11390"/>
                                  <a:pt x="6944" y="6944"/>
                                </a:cubicBezTo>
                                <a:cubicBezTo>
                                  <a:pt x="11390" y="2498"/>
                                  <a:pt x="17420"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4" name="Shape 6074"/>
                        <wps:cNvSpPr/>
                        <wps:spPr>
                          <a:xfrm>
                            <a:off x="1322462" y="90712"/>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1" y="47416"/>
                                  <a:pt x="11390" y="44918"/>
                                  <a:pt x="6944" y="40472"/>
                                </a:cubicBezTo>
                                <a:cubicBezTo>
                                  <a:pt x="2498" y="36026"/>
                                  <a:pt x="0" y="29995"/>
                                  <a:pt x="0" y="23708"/>
                                </a:cubicBezTo>
                                <a:cubicBezTo>
                                  <a:pt x="0" y="17420"/>
                                  <a:pt x="2498" y="11390"/>
                                  <a:pt x="6944" y="6944"/>
                                </a:cubicBezTo>
                                <a:cubicBezTo>
                                  <a:pt x="11390" y="2498"/>
                                  <a:pt x="17421"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5" name="Shape 6075"/>
                        <wps:cNvSpPr/>
                        <wps:spPr>
                          <a:xfrm>
                            <a:off x="1656527" y="99213"/>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1" y="47416"/>
                                  <a:pt x="11390" y="44918"/>
                                  <a:pt x="6944" y="40472"/>
                                </a:cubicBezTo>
                                <a:cubicBezTo>
                                  <a:pt x="2498" y="36026"/>
                                  <a:pt x="0" y="29995"/>
                                  <a:pt x="0" y="23708"/>
                                </a:cubicBezTo>
                                <a:cubicBezTo>
                                  <a:pt x="0" y="17420"/>
                                  <a:pt x="2498" y="11390"/>
                                  <a:pt x="6944" y="6944"/>
                                </a:cubicBezTo>
                                <a:cubicBezTo>
                                  <a:pt x="11390" y="2498"/>
                                  <a:pt x="17421"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6" name="Shape 6076"/>
                        <wps:cNvSpPr/>
                        <wps:spPr>
                          <a:xfrm>
                            <a:off x="1990593" y="116094"/>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1" y="47416"/>
                                  <a:pt x="11390" y="44918"/>
                                  <a:pt x="6944" y="40472"/>
                                </a:cubicBezTo>
                                <a:cubicBezTo>
                                  <a:pt x="2498" y="36026"/>
                                  <a:pt x="0" y="29995"/>
                                  <a:pt x="0" y="23708"/>
                                </a:cubicBezTo>
                                <a:cubicBezTo>
                                  <a:pt x="0" y="17420"/>
                                  <a:pt x="2498" y="11390"/>
                                  <a:pt x="6944" y="6944"/>
                                </a:cubicBezTo>
                                <a:cubicBezTo>
                                  <a:pt x="11390" y="2498"/>
                                  <a:pt x="17421"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7" name="Shape 6077"/>
                        <wps:cNvSpPr/>
                        <wps:spPr>
                          <a:xfrm>
                            <a:off x="2658723" y="135054"/>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1" y="47416"/>
                                  <a:pt x="11390" y="44918"/>
                                  <a:pt x="6944" y="40472"/>
                                </a:cubicBezTo>
                                <a:cubicBezTo>
                                  <a:pt x="2498" y="36026"/>
                                  <a:pt x="0" y="29995"/>
                                  <a:pt x="0" y="23708"/>
                                </a:cubicBezTo>
                                <a:cubicBezTo>
                                  <a:pt x="0" y="17420"/>
                                  <a:pt x="2498" y="11390"/>
                                  <a:pt x="6944" y="6944"/>
                                </a:cubicBezTo>
                                <a:cubicBezTo>
                                  <a:pt x="11390" y="2498"/>
                                  <a:pt x="17421"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8" name="Shape 6078"/>
                        <wps:cNvSpPr/>
                        <wps:spPr>
                          <a:xfrm>
                            <a:off x="3326853" y="157220"/>
                            <a:ext cx="47416" cy="47416"/>
                          </a:xfrm>
                          <a:custGeom>
                            <a:avLst/>
                            <a:gdLst/>
                            <a:ahLst/>
                            <a:cxnLst/>
                            <a:rect l="0" t="0" r="0" b="0"/>
                            <a:pathLst>
                              <a:path w="47416" h="47416">
                                <a:moveTo>
                                  <a:pt x="23708" y="0"/>
                                </a:moveTo>
                                <a:cubicBezTo>
                                  <a:pt x="29995" y="0"/>
                                  <a:pt x="36026" y="2498"/>
                                  <a:pt x="40472" y="6944"/>
                                </a:cubicBezTo>
                                <a:cubicBezTo>
                                  <a:pt x="44918" y="11390"/>
                                  <a:pt x="47416" y="17420"/>
                                  <a:pt x="47416" y="23708"/>
                                </a:cubicBezTo>
                                <a:cubicBezTo>
                                  <a:pt x="47416" y="29995"/>
                                  <a:pt x="44918" y="36026"/>
                                  <a:pt x="40472" y="40472"/>
                                </a:cubicBezTo>
                                <a:cubicBezTo>
                                  <a:pt x="36026" y="44918"/>
                                  <a:pt x="29995" y="47416"/>
                                  <a:pt x="23708" y="47416"/>
                                </a:cubicBezTo>
                                <a:cubicBezTo>
                                  <a:pt x="17421" y="47416"/>
                                  <a:pt x="11390" y="44918"/>
                                  <a:pt x="6944" y="40472"/>
                                </a:cubicBezTo>
                                <a:cubicBezTo>
                                  <a:pt x="2498" y="36026"/>
                                  <a:pt x="0" y="29995"/>
                                  <a:pt x="0" y="23708"/>
                                </a:cubicBezTo>
                                <a:cubicBezTo>
                                  <a:pt x="0" y="17420"/>
                                  <a:pt x="2498" y="11390"/>
                                  <a:pt x="6944" y="6944"/>
                                </a:cubicBezTo>
                                <a:cubicBezTo>
                                  <a:pt x="11390" y="2498"/>
                                  <a:pt x="17421"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79" name="Shape 6079"/>
                        <wps:cNvSpPr/>
                        <wps:spPr>
                          <a:xfrm>
                            <a:off x="1346170" y="20537"/>
                            <a:ext cx="0" cy="1971545"/>
                          </a:xfrm>
                          <a:custGeom>
                            <a:avLst/>
                            <a:gdLst/>
                            <a:ahLst/>
                            <a:cxnLst/>
                            <a:rect l="0" t="0" r="0" b="0"/>
                            <a:pathLst>
                              <a:path h="1971545">
                                <a:moveTo>
                                  <a:pt x="0" y="1971545"/>
                                </a:moveTo>
                                <a:lnTo>
                                  <a:pt x="0" y="0"/>
                                </a:lnTo>
                              </a:path>
                            </a:pathLst>
                          </a:custGeom>
                          <a:ln w="8890" cap="flat">
                            <a:custDash>
                              <a:ds d="259013" sp="112006"/>
                            </a:custDash>
                            <a:round/>
                          </a:ln>
                        </wps:spPr>
                        <wps:style>
                          <a:lnRef idx="1">
                            <a:srgbClr val="FF0000">
                              <a:alpha val="49803"/>
                            </a:srgbClr>
                          </a:lnRef>
                          <a:fillRef idx="0">
                            <a:srgbClr val="000000">
                              <a:alpha val="0"/>
                            </a:srgbClr>
                          </a:fillRef>
                          <a:effectRef idx="0">
                            <a:scrgbClr r="0" g="0" b="0"/>
                          </a:effectRef>
                          <a:fontRef idx="none"/>
                        </wps:style>
                        <wps:bodyPr/>
                      </wps:wsp>
                      <wps:wsp>
                        <wps:cNvPr id="6080" name="Shape 6080"/>
                        <wps:cNvSpPr/>
                        <wps:spPr>
                          <a:xfrm>
                            <a:off x="193645" y="20537"/>
                            <a:ext cx="0" cy="1971545"/>
                          </a:xfrm>
                          <a:custGeom>
                            <a:avLst/>
                            <a:gdLst/>
                            <a:ahLst/>
                            <a:cxnLst/>
                            <a:rect l="0" t="0" r="0" b="0"/>
                            <a:pathLst>
                              <a:path h="1971545">
                                <a:moveTo>
                                  <a:pt x="0" y="1971545"/>
                                </a:moveTo>
                                <a:lnTo>
                                  <a:pt x="0"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081" name="Shape 6081"/>
                        <wps:cNvSpPr/>
                        <wps:spPr>
                          <a:xfrm>
                            <a:off x="3500891" y="20537"/>
                            <a:ext cx="0" cy="1971545"/>
                          </a:xfrm>
                          <a:custGeom>
                            <a:avLst/>
                            <a:gdLst/>
                            <a:ahLst/>
                            <a:cxnLst/>
                            <a:rect l="0" t="0" r="0" b="0"/>
                            <a:pathLst>
                              <a:path h="1971545">
                                <a:moveTo>
                                  <a:pt x="0" y="1971545"/>
                                </a:moveTo>
                                <a:lnTo>
                                  <a:pt x="0"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082" name="Shape 6082"/>
                        <wps:cNvSpPr/>
                        <wps:spPr>
                          <a:xfrm>
                            <a:off x="193645" y="1992082"/>
                            <a:ext cx="3307246" cy="0"/>
                          </a:xfrm>
                          <a:custGeom>
                            <a:avLst/>
                            <a:gdLst/>
                            <a:ahLst/>
                            <a:cxnLst/>
                            <a:rect l="0" t="0" r="0" b="0"/>
                            <a:pathLst>
                              <a:path w="3307246">
                                <a:moveTo>
                                  <a:pt x="0" y="0"/>
                                </a:moveTo>
                                <a:lnTo>
                                  <a:pt x="3307246"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083" name="Shape 6083"/>
                        <wps:cNvSpPr/>
                        <wps:spPr>
                          <a:xfrm>
                            <a:off x="193645" y="20537"/>
                            <a:ext cx="3307246" cy="0"/>
                          </a:xfrm>
                          <a:custGeom>
                            <a:avLst/>
                            <a:gdLst/>
                            <a:ahLst/>
                            <a:cxnLst/>
                            <a:rect l="0" t="0" r="0" b="0"/>
                            <a:pathLst>
                              <a:path w="3307246">
                                <a:moveTo>
                                  <a:pt x="0" y="0"/>
                                </a:moveTo>
                                <a:lnTo>
                                  <a:pt x="3307246"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084" name="Shape 6084"/>
                        <wps:cNvSpPr/>
                        <wps:spPr>
                          <a:xfrm>
                            <a:off x="940720" y="1867616"/>
                            <a:ext cx="1836803" cy="106685"/>
                          </a:xfrm>
                          <a:custGeom>
                            <a:avLst/>
                            <a:gdLst/>
                            <a:ahLst/>
                            <a:cxnLst/>
                            <a:rect l="0" t="0" r="0" b="0"/>
                            <a:pathLst>
                              <a:path w="1836803" h="106685">
                                <a:moveTo>
                                  <a:pt x="11854" y="0"/>
                                </a:moveTo>
                                <a:lnTo>
                                  <a:pt x="1824949" y="0"/>
                                </a:lnTo>
                                <a:cubicBezTo>
                                  <a:pt x="1832851" y="0"/>
                                  <a:pt x="1836803" y="3951"/>
                                  <a:pt x="1836803" y="11854"/>
                                </a:cubicBezTo>
                                <a:lnTo>
                                  <a:pt x="1836803" y="94831"/>
                                </a:lnTo>
                                <a:cubicBezTo>
                                  <a:pt x="1836803" y="102734"/>
                                  <a:pt x="1832851" y="106685"/>
                                  <a:pt x="1824949" y="106685"/>
                                </a:cubicBezTo>
                                <a:lnTo>
                                  <a:pt x="11854" y="106685"/>
                                </a:lnTo>
                                <a:cubicBezTo>
                                  <a:pt x="3951" y="106685"/>
                                  <a:pt x="0" y="102734"/>
                                  <a:pt x="0" y="94831"/>
                                </a:cubicBezTo>
                                <a:lnTo>
                                  <a:pt x="0" y="11854"/>
                                </a:lnTo>
                                <a:cubicBezTo>
                                  <a:pt x="0" y="3951"/>
                                  <a:pt x="3951" y="0"/>
                                  <a:pt x="11854" y="0"/>
                                </a:cubicBezTo>
                                <a:close/>
                              </a:path>
                            </a:pathLst>
                          </a:custGeom>
                          <a:ln w="5927" cap="flat">
                            <a:miter lim="127000"/>
                          </a:ln>
                        </wps:spPr>
                        <wps:style>
                          <a:lnRef idx="1">
                            <a:srgbClr val="4C4C4C">
                              <a:alpha val="49803"/>
                            </a:srgbClr>
                          </a:lnRef>
                          <a:fillRef idx="1">
                            <a:srgbClr val="4C4C4C">
                              <a:alpha val="49803"/>
                            </a:srgbClr>
                          </a:fillRef>
                          <a:effectRef idx="0">
                            <a:scrgbClr r="0" g="0" b="0"/>
                          </a:effectRef>
                          <a:fontRef idx="none"/>
                        </wps:style>
                        <wps:bodyPr/>
                      </wps:wsp>
                      <wps:wsp>
                        <wps:cNvPr id="6085" name="Shape 6085"/>
                        <wps:cNvSpPr/>
                        <wps:spPr>
                          <a:xfrm>
                            <a:off x="928866" y="1855762"/>
                            <a:ext cx="1836803" cy="106685"/>
                          </a:xfrm>
                          <a:custGeom>
                            <a:avLst/>
                            <a:gdLst/>
                            <a:ahLst/>
                            <a:cxnLst/>
                            <a:rect l="0" t="0" r="0" b="0"/>
                            <a:pathLst>
                              <a:path w="1836803" h="106685">
                                <a:moveTo>
                                  <a:pt x="11854" y="0"/>
                                </a:moveTo>
                                <a:lnTo>
                                  <a:pt x="1824949" y="0"/>
                                </a:lnTo>
                                <a:cubicBezTo>
                                  <a:pt x="1832852" y="0"/>
                                  <a:pt x="1836803" y="3951"/>
                                  <a:pt x="1836803" y="11854"/>
                                </a:cubicBezTo>
                                <a:lnTo>
                                  <a:pt x="1836803" y="94831"/>
                                </a:lnTo>
                                <a:cubicBezTo>
                                  <a:pt x="1836803" y="102734"/>
                                  <a:pt x="1832852" y="106685"/>
                                  <a:pt x="1824949" y="106685"/>
                                </a:cubicBezTo>
                                <a:lnTo>
                                  <a:pt x="11854" y="106685"/>
                                </a:lnTo>
                                <a:cubicBezTo>
                                  <a:pt x="3951" y="106685"/>
                                  <a:pt x="0" y="102734"/>
                                  <a:pt x="0" y="94831"/>
                                </a:cubicBezTo>
                                <a:lnTo>
                                  <a:pt x="0" y="11854"/>
                                </a:lnTo>
                                <a:cubicBezTo>
                                  <a:pt x="0" y="3951"/>
                                  <a:pt x="3951" y="0"/>
                                  <a:pt x="11854" y="0"/>
                                </a:cubicBezTo>
                                <a:close/>
                              </a:path>
                            </a:pathLst>
                          </a:custGeom>
                          <a:ln w="5927" cap="flat">
                            <a:miter lim="127000"/>
                          </a:ln>
                        </wps:spPr>
                        <wps:style>
                          <a:lnRef idx="1">
                            <a:srgbClr val="CCCCCC"/>
                          </a:lnRef>
                          <a:fillRef idx="1">
                            <a:srgbClr val="FFFFFF"/>
                          </a:fillRef>
                          <a:effectRef idx="0">
                            <a:scrgbClr r="0" g="0" b="0"/>
                          </a:effectRef>
                          <a:fontRef idx="none"/>
                        </wps:style>
                        <wps:bodyPr/>
                      </wps:wsp>
                      <wps:wsp>
                        <wps:cNvPr id="6086" name="Shape 6086"/>
                        <wps:cNvSpPr/>
                        <wps:spPr>
                          <a:xfrm>
                            <a:off x="952574" y="1900214"/>
                            <a:ext cx="118539" cy="0"/>
                          </a:xfrm>
                          <a:custGeom>
                            <a:avLst/>
                            <a:gdLst/>
                            <a:ahLst/>
                            <a:cxnLst/>
                            <a:rect l="0" t="0" r="0" b="0"/>
                            <a:pathLst>
                              <a:path w="118539">
                                <a:moveTo>
                                  <a:pt x="0" y="0"/>
                                </a:moveTo>
                                <a:lnTo>
                                  <a:pt x="118539" y="0"/>
                                </a:lnTo>
                              </a:path>
                            </a:pathLst>
                          </a:custGeom>
                          <a:ln w="14817" cap="rnd">
                            <a:round/>
                          </a:ln>
                        </wps:spPr>
                        <wps:style>
                          <a:lnRef idx="1">
                            <a:srgbClr val="1F77B4"/>
                          </a:lnRef>
                          <a:fillRef idx="0">
                            <a:srgbClr val="000000">
                              <a:alpha val="0"/>
                            </a:srgbClr>
                          </a:fillRef>
                          <a:effectRef idx="0">
                            <a:scrgbClr r="0" g="0" b="0"/>
                          </a:effectRef>
                          <a:fontRef idx="none"/>
                        </wps:style>
                        <wps:bodyPr/>
                      </wps:wsp>
                      <wps:wsp>
                        <wps:cNvPr id="6087" name="Shape 6087"/>
                        <wps:cNvSpPr/>
                        <wps:spPr>
                          <a:xfrm>
                            <a:off x="988136" y="1876506"/>
                            <a:ext cx="47416" cy="47416"/>
                          </a:xfrm>
                          <a:custGeom>
                            <a:avLst/>
                            <a:gdLst/>
                            <a:ahLst/>
                            <a:cxnLst/>
                            <a:rect l="0" t="0" r="0" b="0"/>
                            <a:pathLst>
                              <a:path w="47416" h="47416">
                                <a:moveTo>
                                  <a:pt x="23708" y="0"/>
                                </a:moveTo>
                                <a:cubicBezTo>
                                  <a:pt x="29995" y="0"/>
                                  <a:pt x="36026" y="2498"/>
                                  <a:pt x="40472" y="6944"/>
                                </a:cubicBezTo>
                                <a:cubicBezTo>
                                  <a:pt x="44918" y="11390"/>
                                  <a:pt x="47416" y="17421"/>
                                  <a:pt x="47416" y="23708"/>
                                </a:cubicBezTo>
                                <a:cubicBezTo>
                                  <a:pt x="47416" y="29995"/>
                                  <a:pt x="44918" y="36026"/>
                                  <a:pt x="40472" y="40472"/>
                                </a:cubicBezTo>
                                <a:cubicBezTo>
                                  <a:pt x="36026" y="44918"/>
                                  <a:pt x="29995" y="47416"/>
                                  <a:pt x="23708" y="47416"/>
                                </a:cubicBezTo>
                                <a:cubicBezTo>
                                  <a:pt x="17420" y="47416"/>
                                  <a:pt x="11390" y="44918"/>
                                  <a:pt x="6944" y="40472"/>
                                </a:cubicBezTo>
                                <a:cubicBezTo>
                                  <a:pt x="2498" y="36026"/>
                                  <a:pt x="0" y="29995"/>
                                  <a:pt x="0" y="23708"/>
                                </a:cubicBezTo>
                                <a:cubicBezTo>
                                  <a:pt x="0" y="17421"/>
                                  <a:pt x="2498" y="11390"/>
                                  <a:pt x="6944" y="6944"/>
                                </a:cubicBezTo>
                                <a:cubicBezTo>
                                  <a:pt x="11390" y="2498"/>
                                  <a:pt x="17420" y="0"/>
                                  <a:pt x="23708" y="0"/>
                                </a:cubicBezTo>
                                <a:close/>
                              </a:path>
                            </a:pathLst>
                          </a:custGeom>
                          <a:ln w="5927" cap="flat">
                            <a:round/>
                          </a:ln>
                        </wps:spPr>
                        <wps:style>
                          <a:lnRef idx="1">
                            <a:srgbClr val="1F77B4"/>
                          </a:lnRef>
                          <a:fillRef idx="1">
                            <a:srgbClr val="1F77B4"/>
                          </a:fillRef>
                          <a:effectRef idx="0">
                            <a:scrgbClr r="0" g="0" b="0"/>
                          </a:effectRef>
                          <a:fontRef idx="none"/>
                        </wps:style>
                        <wps:bodyPr/>
                      </wps:wsp>
                      <wps:wsp>
                        <wps:cNvPr id="6088" name="Rectangle 6088"/>
                        <wps:cNvSpPr/>
                        <wps:spPr>
                          <a:xfrm>
                            <a:off x="1118529" y="1879863"/>
                            <a:ext cx="453344"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Rank Stability</w:t>
                              </w:r>
                            </w:p>
                          </w:txbxContent>
                        </wps:txbx>
                        <wps:bodyPr horzOverflow="overflow" vert="horz" lIns="0" tIns="0" rIns="0" bIns="0" rtlCol="0">
                          <a:noAutofit/>
                        </wps:bodyPr>
                      </wps:wsp>
                      <wps:wsp>
                        <wps:cNvPr id="6089" name="Shape 6089"/>
                        <wps:cNvSpPr/>
                        <wps:spPr>
                          <a:xfrm>
                            <a:off x="1577961" y="1900214"/>
                            <a:ext cx="118539" cy="0"/>
                          </a:xfrm>
                          <a:custGeom>
                            <a:avLst/>
                            <a:gdLst/>
                            <a:ahLst/>
                            <a:cxnLst/>
                            <a:rect l="0" t="0" r="0" b="0"/>
                            <a:pathLst>
                              <a:path w="118539">
                                <a:moveTo>
                                  <a:pt x="0" y="0"/>
                                </a:moveTo>
                                <a:lnTo>
                                  <a:pt x="118539" y="0"/>
                                </a:lnTo>
                              </a:path>
                            </a:pathLst>
                          </a:custGeom>
                          <a:ln w="8890" cap="flat">
                            <a:custDash>
                              <a:ds d="259013" sp="112006"/>
                            </a:custDash>
                            <a:round/>
                          </a:ln>
                        </wps:spPr>
                        <wps:style>
                          <a:lnRef idx="1">
                            <a:srgbClr val="FF0000">
                              <a:alpha val="49803"/>
                            </a:srgbClr>
                          </a:lnRef>
                          <a:fillRef idx="0">
                            <a:srgbClr val="000000">
                              <a:alpha val="0"/>
                            </a:srgbClr>
                          </a:fillRef>
                          <a:effectRef idx="0">
                            <a:scrgbClr r="0" g="0" b="0"/>
                          </a:effectRef>
                          <a:fontRef idx="none"/>
                        </wps:style>
                        <wps:bodyPr/>
                      </wps:wsp>
                      <wps:wsp>
                        <wps:cNvPr id="6090" name="Rectangle 6090"/>
                        <wps:cNvSpPr/>
                        <wps:spPr>
                          <a:xfrm>
                            <a:off x="1743916" y="1879493"/>
                            <a:ext cx="317392"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Baseline (</w:t>
                              </w:r>
                            </w:p>
                          </w:txbxContent>
                        </wps:txbx>
                        <wps:bodyPr horzOverflow="overflow" vert="horz" lIns="0" tIns="0" rIns="0" bIns="0" rtlCol="0">
                          <a:noAutofit/>
                        </wps:bodyPr>
                      </wps:wsp>
                      <wps:wsp>
                        <wps:cNvPr id="6091" name="Rectangle 6091"/>
                        <wps:cNvSpPr/>
                        <wps:spPr>
                          <a:xfrm>
                            <a:off x="1982558" y="1876135"/>
                            <a:ext cx="36261" cy="94989"/>
                          </a:xfrm>
                          <a:prstGeom prst="rect">
                            <a:avLst/>
                          </a:prstGeom>
                          <a:ln>
                            <a:noFill/>
                          </a:ln>
                        </wps:spPr>
                        <wps:txbx>
                          <w:txbxContent>
                            <w:p w:rsidR="008D3E3C" w:rsidRDefault="00000000">
                              <w:pPr>
                                <w:spacing w:after="160" w:line="259" w:lineRule="auto"/>
                                <w:ind w:left="0" w:firstLine="0"/>
                                <w:jc w:val="left"/>
                              </w:pPr>
                              <w:r>
                                <w:rPr>
                                  <w:i/>
                                  <w:color w:val="262626"/>
                                  <w:w w:val="88"/>
                                  <w:sz w:val="9"/>
                                </w:rPr>
                                <w:t>δ</w:t>
                              </w:r>
                            </w:p>
                          </w:txbxContent>
                        </wps:txbx>
                        <wps:bodyPr horzOverflow="overflow" vert="horz" lIns="0" tIns="0" rIns="0" bIns="0" rtlCol="0">
                          <a:noAutofit/>
                        </wps:bodyPr>
                      </wps:wsp>
                      <wps:wsp>
                        <wps:cNvPr id="6092" name="Rectangle 6092"/>
                        <wps:cNvSpPr/>
                        <wps:spPr>
                          <a:xfrm>
                            <a:off x="2018380" y="1876135"/>
                            <a:ext cx="163916" cy="94989"/>
                          </a:xfrm>
                          <a:prstGeom prst="rect">
                            <a:avLst/>
                          </a:prstGeom>
                          <a:ln>
                            <a:noFill/>
                          </a:ln>
                        </wps:spPr>
                        <wps:txbx>
                          <w:txbxContent>
                            <w:p w:rsidR="008D3E3C" w:rsidRDefault="00000000">
                              <w:pPr>
                                <w:spacing w:after="160" w:line="259" w:lineRule="auto"/>
                                <w:ind w:left="0" w:firstLine="0"/>
                                <w:jc w:val="left"/>
                              </w:pPr>
                              <w:r>
                                <w:rPr>
                                  <w:color w:val="262626"/>
                                  <w:w w:val="110"/>
                                  <w:sz w:val="9"/>
                                </w:rPr>
                                <w:t>=2.0</w:t>
                              </w:r>
                            </w:p>
                          </w:txbxContent>
                        </wps:txbx>
                        <wps:bodyPr horzOverflow="overflow" vert="horz" lIns="0" tIns="0" rIns="0" bIns="0" rtlCol="0">
                          <a:noAutofit/>
                        </wps:bodyPr>
                      </wps:wsp>
                      <wps:wsp>
                        <wps:cNvPr id="6093" name="Rectangle 6093"/>
                        <wps:cNvSpPr/>
                        <wps:spPr>
                          <a:xfrm>
                            <a:off x="2141625" y="1879493"/>
                            <a:ext cx="26250"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w:t>
                              </w:r>
                            </w:p>
                          </w:txbxContent>
                        </wps:txbx>
                        <wps:bodyPr horzOverflow="overflow" vert="horz" lIns="0" tIns="0" rIns="0" bIns="0" rtlCol="0">
                          <a:noAutofit/>
                        </wps:bodyPr>
                      </wps:wsp>
                      <wps:wsp>
                        <wps:cNvPr id="6094" name="Shape 6094"/>
                        <wps:cNvSpPr/>
                        <wps:spPr>
                          <a:xfrm>
                            <a:off x="2283270" y="1900214"/>
                            <a:ext cx="118539" cy="0"/>
                          </a:xfrm>
                          <a:custGeom>
                            <a:avLst/>
                            <a:gdLst/>
                            <a:ahLst/>
                            <a:cxnLst/>
                            <a:rect l="0" t="0" r="0" b="0"/>
                            <a:pathLst>
                              <a:path w="118539">
                                <a:moveTo>
                                  <a:pt x="0" y="0"/>
                                </a:moveTo>
                                <a:lnTo>
                                  <a:pt x="118539" y="0"/>
                                </a:lnTo>
                              </a:path>
                            </a:pathLst>
                          </a:custGeom>
                          <a:ln w="11854" cap="flat">
                            <a:custDash>
                              <a:ds d="597363" sp="149341"/>
                              <a:ds d="93338" sp="149341"/>
                            </a:custDash>
                            <a:round/>
                          </a:ln>
                        </wps:spPr>
                        <wps:style>
                          <a:lnRef idx="1">
                            <a:srgbClr val="2CA02C"/>
                          </a:lnRef>
                          <a:fillRef idx="0">
                            <a:srgbClr val="000000">
                              <a:alpha val="0"/>
                            </a:srgbClr>
                          </a:fillRef>
                          <a:effectRef idx="0">
                            <a:scrgbClr r="0" g="0" b="0"/>
                          </a:effectRef>
                          <a:fontRef idx="none"/>
                        </wps:style>
                        <wps:bodyPr/>
                      </wps:wsp>
                      <wps:wsp>
                        <wps:cNvPr id="177305" name="Shape 177305"/>
                        <wps:cNvSpPr/>
                        <wps:spPr>
                          <a:xfrm>
                            <a:off x="2318832" y="1876506"/>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6096" name="Rectangle 6096"/>
                        <wps:cNvSpPr/>
                        <wps:spPr>
                          <a:xfrm>
                            <a:off x="2449225" y="1879863"/>
                            <a:ext cx="388635"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Disc Weight</w:t>
                              </w:r>
                            </w:p>
                          </w:txbxContent>
                        </wps:txbx>
                        <wps:bodyPr horzOverflow="overflow" vert="horz" lIns="0" tIns="0" rIns="0" bIns="0" rtlCol="0">
                          <a:noAutofit/>
                        </wps:bodyPr>
                      </wps:wsp>
                      <wps:wsp>
                        <wps:cNvPr id="6097" name="Shape 6097"/>
                        <wps:cNvSpPr/>
                        <wps:spPr>
                          <a:xfrm>
                            <a:off x="193645" y="1992082"/>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098" name="Rectangle 6098"/>
                        <wps:cNvSpPr/>
                        <wps:spPr>
                          <a:xfrm>
                            <a:off x="3521635" y="1971547"/>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0.0</w:t>
                              </w:r>
                            </w:p>
                          </w:txbxContent>
                        </wps:txbx>
                        <wps:bodyPr horzOverflow="overflow" vert="horz" lIns="0" tIns="0" rIns="0" bIns="0" rtlCol="0">
                          <a:noAutofit/>
                        </wps:bodyPr>
                      </wps:wsp>
                      <wps:wsp>
                        <wps:cNvPr id="6099" name="Shape 6099"/>
                        <wps:cNvSpPr/>
                        <wps:spPr>
                          <a:xfrm>
                            <a:off x="193645" y="1663491"/>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00" name="Rectangle 6100"/>
                        <wps:cNvSpPr/>
                        <wps:spPr>
                          <a:xfrm>
                            <a:off x="3521635" y="1642955"/>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0.1</w:t>
                              </w:r>
                            </w:p>
                          </w:txbxContent>
                        </wps:txbx>
                        <wps:bodyPr horzOverflow="overflow" vert="horz" lIns="0" tIns="0" rIns="0" bIns="0" rtlCol="0">
                          <a:noAutofit/>
                        </wps:bodyPr>
                      </wps:wsp>
                      <wps:wsp>
                        <wps:cNvPr id="6101" name="Shape 6101"/>
                        <wps:cNvSpPr/>
                        <wps:spPr>
                          <a:xfrm>
                            <a:off x="193645" y="1334900"/>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02" name="Rectangle 6102"/>
                        <wps:cNvSpPr/>
                        <wps:spPr>
                          <a:xfrm>
                            <a:off x="3521635" y="1314364"/>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0.2</w:t>
                              </w:r>
                            </w:p>
                          </w:txbxContent>
                        </wps:txbx>
                        <wps:bodyPr horzOverflow="overflow" vert="horz" lIns="0" tIns="0" rIns="0" bIns="0" rtlCol="0">
                          <a:noAutofit/>
                        </wps:bodyPr>
                      </wps:wsp>
                      <wps:wsp>
                        <wps:cNvPr id="6103" name="Shape 6103"/>
                        <wps:cNvSpPr/>
                        <wps:spPr>
                          <a:xfrm>
                            <a:off x="193645" y="1006309"/>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04" name="Rectangle 6104"/>
                        <wps:cNvSpPr/>
                        <wps:spPr>
                          <a:xfrm>
                            <a:off x="3521635" y="985774"/>
                            <a:ext cx="98536" cy="7170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0.3</w:t>
                              </w:r>
                            </w:p>
                          </w:txbxContent>
                        </wps:txbx>
                        <wps:bodyPr horzOverflow="overflow" vert="horz" lIns="0" tIns="0" rIns="0" bIns="0" rtlCol="0">
                          <a:noAutofit/>
                        </wps:bodyPr>
                      </wps:wsp>
                      <wps:wsp>
                        <wps:cNvPr id="6105" name="Shape 6105"/>
                        <wps:cNvSpPr/>
                        <wps:spPr>
                          <a:xfrm>
                            <a:off x="193645" y="677719"/>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06" name="Rectangle 6106"/>
                        <wps:cNvSpPr/>
                        <wps:spPr>
                          <a:xfrm>
                            <a:off x="3521635" y="657182"/>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0.4</w:t>
                              </w:r>
                            </w:p>
                          </w:txbxContent>
                        </wps:txbx>
                        <wps:bodyPr horzOverflow="overflow" vert="horz" lIns="0" tIns="0" rIns="0" bIns="0" rtlCol="0">
                          <a:noAutofit/>
                        </wps:bodyPr>
                      </wps:wsp>
                      <wps:wsp>
                        <wps:cNvPr id="6107" name="Shape 6107"/>
                        <wps:cNvSpPr/>
                        <wps:spPr>
                          <a:xfrm>
                            <a:off x="193645" y="349128"/>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08" name="Rectangle 6108"/>
                        <wps:cNvSpPr/>
                        <wps:spPr>
                          <a:xfrm>
                            <a:off x="3521635" y="328592"/>
                            <a:ext cx="98536" cy="7170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0.5</w:t>
                              </w:r>
                            </w:p>
                          </w:txbxContent>
                        </wps:txbx>
                        <wps:bodyPr horzOverflow="overflow" vert="horz" lIns="0" tIns="0" rIns="0" bIns="0" rtlCol="0">
                          <a:noAutofit/>
                        </wps:bodyPr>
                      </wps:wsp>
                      <wps:wsp>
                        <wps:cNvPr id="6109" name="Shape 6109"/>
                        <wps:cNvSpPr/>
                        <wps:spPr>
                          <a:xfrm>
                            <a:off x="193645" y="20537"/>
                            <a:ext cx="3307246" cy="0"/>
                          </a:xfrm>
                          <a:custGeom>
                            <a:avLst/>
                            <a:gdLst/>
                            <a:ahLst/>
                            <a:cxnLst/>
                            <a:rect l="0" t="0" r="0" b="0"/>
                            <a:pathLst>
                              <a:path w="3307246">
                                <a:moveTo>
                                  <a:pt x="0" y="0"/>
                                </a:moveTo>
                                <a:lnTo>
                                  <a:pt x="3307246" y="0"/>
                                </a:lnTo>
                              </a:path>
                            </a:pathLst>
                          </a:custGeom>
                          <a:ln w="4742" cap="flat">
                            <a:custDash>
                              <a:ds d="37335" sp="61603"/>
                            </a:custDash>
                            <a:round/>
                          </a:ln>
                        </wps:spPr>
                        <wps:style>
                          <a:lnRef idx="1">
                            <a:srgbClr val="CCCCCC">
                              <a:alpha val="60000"/>
                            </a:srgbClr>
                          </a:lnRef>
                          <a:fillRef idx="0">
                            <a:srgbClr val="000000">
                              <a:alpha val="0"/>
                            </a:srgbClr>
                          </a:fillRef>
                          <a:effectRef idx="0">
                            <a:scrgbClr r="0" g="0" b="0"/>
                          </a:effectRef>
                          <a:fontRef idx="none"/>
                        </wps:style>
                        <wps:bodyPr/>
                      </wps:wsp>
                      <wps:wsp>
                        <wps:cNvPr id="6110" name="Rectangle 6110"/>
                        <wps:cNvSpPr/>
                        <wps:spPr>
                          <a:xfrm>
                            <a:off x="3521635" y="0"/>
                            <a:ext cx="98536" cy="717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9"/>
                                </w:rPr>
                                <w:t>0.6</w:t>
                              </w:r>
                            </w:p>
                          </w:txbxContent>
                        </wps:txbx>
                        <wps:bodyPr horzOverflow="overflow" vert="horz" lIns="0" tIns="0" rIns="0" bIns="0" rtlCol="0">
                          <a:noAutofit/>
                        </wps:bodyPr>
                      </wps:wsp>
                      <wps:wsp>
                        <wps:cNvPr id="6111" name="Rectangle 6111"/>
                        <wps:cNvSpPr/>
                        <wps:spPr>
                          <a:xfrm rot="-5399999">
                            <a:off x="3628445" y="1444783"/>
                            <a:ext cx="68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O</w:t>
                              </w:r>
                            </w:p>
                          </w:txbxContent>
                        </wps:txbx>
                        <wps:bodyPr horzOverflow="overflow" vert="horz" lIns="0" tIns="0" rIns="0" bIns="0" rtlCol="0">
                          <a:noAutofit/>
                        </wps:bodyPr>
                      </wps:wsp>
                      <wps:wsp>
                        <wps:cNvPr id="6112" name="Rectangle 6112"/>
                        <wps:cNvSpPr/>
                        <wps:spPr>
                          <a:xfrm rot="-5399999">
                            <a:off x="3638944" y="1403918"/>
                            <a:ext cx="47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b</w:t>
                              </w:r>
                            </w:p>
                          </w:txbxContent>
                        </wps:txbx>
                        <wps:bodyPr horzOverflow="overflow" vert="horz" lIns="0" tIns="0" rIns="0" bIns="0" rtlCol="0">
                          <a:noAutofit/>
                        </wps:bodyPr>
                      </wps:wsp>
                      <wps:wsp>
                        <wps:cNvPr id="6113" name="Rectangle 6113"/>
                        <wps:cNvSpPr/>
                        <wps:spPr>
                          <a:xfrm rot="-5399999">
                            <a:off x="3649444" y="1378857"/>
                            <a:ext cx="26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j</w:t>
                              </w:r>
                            </w:p>
                          </w:txbxContent>
                        </wps:txbx>
                        <wps:bodyPr horzOverflow="overflow" vert="horz" lIns="0" tIns="0" rIns="0" bIns="0" rtlCol="0">
                          <a:noAutofit/>
                        </wps:bodyPr>
                      </wps:wsp>
                      <wps:wsp>
                        <wps:cNvPr id="6114" name="Rectangle 6114"/>
                        <wps:cNvSpPr/>
                        <wps:spPr>
                          <a:xfrm rot="-5399999">
                            <a:off x="3641594" y="1351246"/>
                            <a:ext cx="42000"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e</w:t>
                              </w:r>
                            </w:p>
                          </w:txbxContent>
                        </wps:txbx>
                        <wps:bodyPr horzOverflow="overflow" vert="horz" lIns="0" tIns="0" rIns="0" bIns="0" rtlCol="0">
                          <a:noAutofit/>
                        </wps:bodyPr>
                      </wps:wsp>
                      <wps:wsp>
                        <wps:cNvPr id="6115" name="Rectangle 6115"/>
                        <wps:cNvSpPr/>
                        <wps:spPr>
                          <a:xfrm rot="-5399999">
                            <a:off x="3641594" y="1319677"/>
                            <a:ext cx="42000"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c</w:t>
                              </w:r>
                            </w:p>
                          </w:txbxContent>
                        </wps:txbx>
                        <wps:bodyPr horzOverflow="overflow" vert="horz" lIns="0" tIns="0" rIns="0" bIns="0" rtlCol="0">
                          <a:noAutofit/>
                        </wps:bodyPr>
                      </wps:wsp>
                      <wps:wsp>
                        <wps:cNvPr id="6116" name="Rectangle 6116"/>
                        <wps:cNvSpPr/>
                        <wps:spPr>
                          <a:xfrm rot="-5399999">
                            <a:off x="3649445" y="1295960"/>
                            <a:ext cx="26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t</w:t>
                              </w:r>
                            </w:p>
                          </w:txbxContent>
                        </wps:txbx>
                        <wps:bodyPr horzOverflow="overflow" vert="horz" lIns="0" tIns="0" rIns="0" bIns="0" rtlCol="0">
                          <a:noAutofit/>
                        </wps:bodyPr>
                      </wps:wsp>
                      <wps:wsp>
                        <wps:cNvPr id="6117" name="Rectangle 6117"/>
                        <wps:cNvSpPr/>
                        <wps:spPr>
                          <a:xfrm rot="-5399999">
                            <a:off x="3649444" y="1276200"/>
                            <a:ext cx="26298"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i</w:t>
                              </w:r>
                            </w:p>
                          </w:txbxContent>
                        </wps:txbx>
                        <wps:bodyPr horzOverflow="overflow" vert="horz" lIns="0" tIns="0" rIns="0" bIns="0" rtlCol="0">
                          <a:noAutofit/>
                        </wps:bodyPr>
                      </wps:wsp>
                      <wps:wsp>
                        <wps:cNvPr id="6118" name="Rectangle 6118"/>
                        <wps:cNvSpPr/>
                        <wps:spPr>
                          <a:xfrm rot="-5399999">
                            <a:off x="3638945" y="1245940"/>
                            <a:ext cx="47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v</w:t>
                              </w:r>
                            </w:p>
                          </w:txbxContent>
                        </wps:txbx>
                        <wps:bodyPr horzOverflow="overflow" vert="horz" lIns="0" tIns="0" rIns="0" bIns="0" rtlCol="0">
                          <a:noAutofit/>
                        </wps:bodyPr>
                      </wps:wsp>
                      <wps:wsp>
                        <wps:cNvPr id="6119" name="Rectangle 6119"/>
                        <wps:cNvSpPr/>
                        <wps:spPr>
                          <a:xfrm rot="-5399999">
                            <a:off x="3641594" y="1213027"/>
                            <a:ext cx="42000"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e</w:t>
                              </w:r>
                            </w:p>
                          </w:txbxContent>
                        </wps:txbx>
                        <wps:bodyPr horzOverflow="overflow" vert="horz" lIns="0" tIns="0" rIns="0" bIns="0" rtlCol="0">
                          <a:noAutofit/>
                        </wps:bodyPr>
                      </wps:wsp>
                      <wps:wsp>
                        <wps:cNvPr id="6120" name="Rectangle 6120"/>
                        <wps:cNvSpPr/>
                        <wps:spPr>
                          <a:xfrm rot="-5399999">
                            <a:off x="3650769" y="1190634"/>
                            <a:ext cx="2364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 xml:space="preserve"> </w:t>
                              </w:r>
                            </w:p>
                          </w:txbxContent>
                        </wps:txbx>
                        <wps:bodyPr horzOverflow="overflow" vert="horz" lIns="0" tIns="0" rIns="0" bIns="0" rtlCol="0">
                          <a:noAutofit/>
                        </wps:bodyPr>
                      </wps:wsp>
                      <wps:wsp>
                        <wps:cNvPr id="6121" name="Rectangle 6121"/>
                        <wps:cNvSpPr/>
                        <wps:spPr>
                          <a:xfrm rot="-5399999">
                            <a:off x="3617944" y="1140029"/>
                            <a:ext cx="89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W</w:t>
                              </w:r>
                            </w:p>
                          </w:txbxContent>
                        </wps:txbx>
                        <wps:bodyPr horzOverflow="overflow" vert="horz" lIns="0" tIns="0" rIns="0" bIns="0" rtlCol="0">
                          <a:noAutofit/>
                        </wps:bodyPr>
                      </wps:wsp>
                      <wps:wsp>
                        <wps:cNvPr id="6122" name="Rectangle 6122"/>
                        <wps:cNvSpPr/>
                        <wps:spPr>
                          <a:xfrm rot="-5399999">
                            <a:off x="3641594" y="1096548"/>
                            <a:ext cx="42000"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e</w:t>
                              </w:r>
                            </w:p>
                          </w:txbxContent>
                        </wps:txbx>
                        <wps:bodyPr horzOverflow="overflow" vert="horz" lIns="0" tIns="0" rIns="0" bIns="0" rtlCol="0">
                          <a:noAutofit/>
                        </wps:bodyPr>
                      </wps:wsp>
                      <wps:wsp>
                        <wps:cNvPr id="6123" name="Rectangle 6123"/>
                        <wps:cNvSpPr/>
                        <wps:spPr>
                          <a:xfrm rot="-5399999">
                            <a:off x="3649444" y="1072831"/>
                            <a:ext cx="26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i</w:t>
                              </w:r>
                            </w:p>
                          </w:txbxContent>
                        </wps:txbx>
                        <wps:bodyPr horzOverflow="overflow" vert="horz" lIns="0" tIns="0" rIns="0" bIns="0" rtlCol="0">
                          <a:noAutofit/>
                        </wps:bodyPr>
                      </wps:wsp>
                      <wps:wsp>
                        <wps:cNvPr id="6124" name="Rectangle 6124"/>
                        <wps:cNvSpPr/>
                        <wps:spPr>
                          <a:xfrm rot="-5399999">
                            <a:off x="3638945" y="1042571"/>
                            <a:ext cx="47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g</w:t>
                              </w:r>
                            </w:p>
                          </w:txbxContent>
                        </wps:txbx>
                        <wps:bodyPr horzOverflow="overflow" vert="horz" lIns="0" tIns="0" rIns="0" bIns="0" rtlCol="0">
                          <a:noAutofit/>
                        </wps:bodyPr>
                      </wps:wsp>
                      <wps:wsp>
                        <wps:cNvPr id="6125" name="Rectangle 6125"/>
                        <wps:cNvSpPr/>
                        <wps:spPr>
                          <a:xfrm rot="-5399999">
                            <a:off x="3638945" y="1007009"/>
                            <a:ext cx="47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h</w:t>
                              </w:r>
                            </w:p>
                          </w:txbxContent>
                        </wps:txbx>
                        <wps:bodyPr horzOverflow="overflow" vert="horz" lIns="0" tIns="0" rIns="0" bIns="0" rtlCol="0">
                          <a:noAutofit/>
                        </wps:bodyPr>
                      </wps:wsp>
                      <wps:wsp>
                        <wps:cNvPr id="6126" name="Rectangle 6126"/>
                        <wps:cNvSpPr/>
                        <wps:spPr>
                          <a:xfrm rot="-5399999">
                            <a:off x="3649444" y="981947"/>
                            <a:ext cx="26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t</w:t>
                              </w:r>
                            </w:p>
                          </w:txbxContent>
                        </wps:txbx>
                        <wps:bodyPr horzOverflow="overflow" vert="horz" lIns="0" tIns="0" rIns="0" bIns="0" rtlCol="0">
                          <a:noAutofit/>
                        </wps:bodyPr>
                      </wps:wsp>
                      <wps:wsp>
                        <wps:cNvPr id="6127" name="Rectangle 6127"/>
                        <wps:cNvSpPr/>
                        <wps:spPr>
                          <a:xfrm rot="-5399999">
                            <a:off x="3650769" y="963511"/>
                            <a:ext cx="2364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 xml:space="preserve"> </w:t>
                              </w:r>
                            </w:p>
                          </w:txbxContent>
                        </wps:txbx>
                        <wps:bodyPr horzOverflow="overflow" vert="horz" lIns="0" tIns="0" rIns="0" bIns="0" rtlCol="0">
                          <a:noAutofit/>
                        </wps:bodyPr>
                      </wps:wsp>
                      <wps:wsp>
                        <wps:cNvPr id="6128" name="Rectangle 6128"/>
                        <wps:cNvSpPr/>
                        <wps:spPr>
                          <a:xfrm rot="-5399999">
                            <a:off x="3638945" y="933906"/>
                            <a:ext cx="472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o</w:t>
                              </w:r>
                            </w:p>
                          </w:txbxContent>
                        </wps:txbx>
                        <wps:bodyPr horzOverflow="overflow" vert="horz" lIns="0" tIns="0" rIns="0" bIns="0" rtlCol="0">
                          <a:noAutofit/>
                        </wps:bodyPr>
                      </wps:wsp>
                      <wps:wsp>
                        <wps:cNvPr id="6129" name="Rectangle 6129"/>
                        <wps:cNvSpPr/>
                        <wps:spPr>
                          <a:xfrm rot="-5399999">
                            <a:off x="3646844" y="906244"/>
                            <a:ext cx="3149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f</w:t>
                              </w:r>
                            </w:p>
                          </w:txbxContent>
                        </wps:txbx>
                        <wps:bodyPr horzOverflow="overflow" vert="horz" lIns="0" tIns="0" rIns="0" bIns="0" rtlCol="0">
                          <a:noAutofit/>
                        </wps:bodyPr>
                      </wps:wsp>
                      <wps:wsp>
                        <wps:cNvPr id="6130" name="Rectangle 6130"/>
                        <wps:cNvSpPr/>
                        <wps:spPr>
                          <a:xfrm rot="-5399999">
                            <a:off x="3650769" y="886483"/>
                            <a:ext cx="2364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 xml:space="preserve"> </w:t>
                              </w:r>
                            </w:p>
                          </w:txbxContent>
                        </wps:txbx>
                        <wps:bodyPr horzOverflow="overflow" vert="horz" lIns="0" tIns="0" rIns="0" bIns="0" rtlCol="0">
                          <a:noAutofit/>
                        </wps:bodyPr>
                      </wps:wsp>
                      <wps:wsp>
                        <wps:cNvPr id="6131" name="Rectangle 6131"/>
                        <wps:cNvSpPr/>
                        <wps:spPr>
                          <a:xfrm rot="-5399999">
                            <a:off x="3648884" y="842911"/>
                            <a:ext cx="47297" cy="113986"/>
                          </a:xfrm>
                          <a:prstGeom prst="rect">
                            <a:avLst/>
                          </a:prstGeom>
                          <a:ln>
                            <a:noFill/>
                          </a:ln>
                        </wps:spPr>
                        <wps:txbx>
                          <w:txbxContent>
                            <w:p w:rsidR="008D3E3C" w:rsidRDefault="00000000">
                              <w:pPr>
                                <w:spacing w:after="160" w:line="259" w:lineRule="auto"/>
                                <w:ind w:left="0" w:firstLine="0"/>
                                <w:jc w:val="left"/>
                              </w:pPr>
                              <w:r>
                                <w:rPr>
                                  <w:i/>
                                  <w:color w:val="2CA02C"/>
                                  <w:sz w:val="11"/>
                                </w:rPr>
                                <w:t>S</w:t>
                              </w:r>
                            </w:p>
                          </w:txbxContent>
                        </wps:txbx>
                        <wps:bodyPr horzOverflow="overflow" vert="horz" lIns="0" tIns="0" rIns="0" bIns="0" rtlCol="0">
                          <a:noAutofit/>
                        </wps:bodyPr>
                      </wps:wsp>
                      <wps:wsp>
                        <wps:cNvPr id="6132" name="Rectangle 6132"/>
                        <wps:cNvSpPr/>
                        <wps:spPr>
                          <a:xfrm rot="-5399999">
                            <a:off x="3656953" y="824190"/>
                            <a:ext cx="47808" cy="79790"/>
                          </a:xfrm>
                          <a:prstGeom prst="rect">
                            <a:avLst/>
                          </a:prstGeom>
                          <a:ln>
                            <a:noFill/>
                          </a:ln>
                        </wps:spPr>
                        <wps:txbx>
                          <w:txbxContent>
                            <w:p w:rsidR="008D3E3C" w:rsidRDefault="00000000">
                              <w:pPr>
                                <w:spacing w:after="160" w:line="259" w:lineRule="auto"/>
                                <w:ind w:left="0" w:firstLine="0"/>
                                <w:jc w:val="left"/>
                              </w:pPr>
                              <w:r>
                                <w:rPr>
                                  <w:i/>
                                  <w:color w:val="2CA02C"/>
                                  <w:sz w:val="8"/>
                                </w:rPr>
                                <w:t>D</w:t>
                              </w:r>
                            </w:p>
                          </w:txbxContent>
                        </wps:txbx>
                        <wps:bodyPr horzOverflow="overflow" vert="horz" lIns="0" tIns="0" rIns="0" bIns="0" rtlCol="0">
                          <a:noAutofit/>
                        </wps:bodyPr>
                      </wps:wsp>
                      <wps:wsp>
                        <wps:cNvPr id="6133" name="Rectangle 6133"/>
                        <wps:cNvSpPr/>
                        <wps:spPr>
                          <a:xfrm rot="-5399999">
                            <a:off x="3671653" y="802944"/>
                            <a:ext cx="18409" cy="79790"/>
                          </a:xfrm>
                          <a:prstGeom prst="rect">
                            <a:avLst/>
                          </a:prstGeom>
                          <a:ln>
                            <a:noFill/>
                          </a:ln>
                        </wps:spPr>
                        <wps:txbx>
                          <w:txbxContent>
                            <w:p w:rsidR="008D3E3C" w:rsidRDefault="00000000">
                              <w:pPr>
                                <w:spacing w:after="160" w:line="259" w:lineRule="auto"/>
                                <w:ind w:left="0" w:firstLine="0"/>
                                <w:jc w:val="left"/>
                              </w:pPr>
                              <w:r>
                                <w:rPr>
                                  <w:i/>
                                  <w:color w:val="2CA02C"/>
                                  <w:sz w:val="8"/>
                                </w:rPr>
                                <w:t>i</w:t>
                              </w:r>
                            </w:p>
                          </w:txbxContent>
                        </wps:txbx>
                        <wps:bodyPr horzOverflow="overflow" vert="horz" lIns="0" tIns="0" rIns="0" bIns="0" rtlCol="0">
                          <a:noAutofit/>
                        </wps:bodyPr>
                      </wps:wsp>
                      <wps:wsp>
                        <wps:cNvPr id="6134" name="Rectangle 6134"/>
                        <wps:cNvSpPr/>
                        <wps:spPr>
                          <a:xfrm rot="-5399999">
                            <a:off x="3667978" y="785429"/>
                            <a:ext cx="25758" cy="79790"/>
                          </a:xfrm>
                          <a:prstGeom prst="rect">
                            <a:avLst/>
                          </a:prstGeom>
                          <a:ln>
                            <a:noFill/>
                          </a:ln>
                        </wps:spPr>
                        <wps:txbx>
                          <w:txbxContent>
                            <w:p w:rsidR="008D3E3C" w:rsidRDefault="00000000">
                              <w:pPr>
                                <w:spacing w:after="160" w:line="259" w:lineRule="auto"/>
                                <w:ind w:left="0" w:firstLine="0"/>
                                <w:jc w:val="left"/>
                              </w:pPr>
                              <w:r>
                                <w:rPr>
                                  <w:i/>
                                  <w:color w:val="2CA02C"/>
                                  <w:sz w:val="8"/>
                                </w:rPr>
                                <w:t>s</w:t>
                              </w:r>
                            </w:p>
                          </w:txbxContent>
                        </wps:txbx>
                        <wps:bodyPr horzOverflow="overflow" vert="horz" lIns="0" tIns="0" rIns="0" bIns="0" rtlCol="0">
                          <a:noAutofit/>
                        </wps:bodyPr>
                      </wps:wsp>
                      <wps:wsp>
                        <wps:cNvPr id="6135" name="Rectangle 6135"/>
                        <wps:cNvSpPr/>
                        <wps:spPr>
                          <a:xfrm rot="-5399999">
                            <a:off x="3666157" y="764242"/>
                            <a:ext cx="29399" cy="79790"/>
                          </a:xfrm>
                          <a:prstGeom prst="rect">
                            <a:avLst/>
                          </a:prstGeom>
                          <a:ln>
                            <a:noFill/>
                          </a:ln>
                        </wps:spPr>
                        <wps:txbx>
                          <w:txbxContent>
                            <w:p w:rsidR="008D3E3C" w:rsidRDefault="00000000">
                              <w:pPr>
                                <w:spacing w:after="160" w:line="259" w:lineRule="auto"/>
                                <w:ind w:left="0" w:firstLine="0"/>
                                <w:jc w:val="left"/>
                              </w:pPr>
                              <w:r>
                                <w:rPr>
                                  <w:i/>
                                  <w:color w:val="2CA02C"/>
                                  <w:sz w:val="8"/>
                                </w:rPr>
                                <w:t>c</w:t>
                              </w:r>
                            </w:p>
                          </w:txbxContent>
                        </wps:txbx>
                        <wps:bodyPr horzOverflow="overflow" vert="horz" lIns="0" tIns="0" rIns="0" bIns="0" rtlCol="0">
                          <a:noAutofit/>
                        </wps:bodyPr>
                      </wps:wsp>
                      <wps:wsp>
                        <wps:cNvPr id="6136" name="Rectangle 6136"/>
                        <wps:cNvSpPr/>
                        <wps:spPr>
                          <a:xfrm rot="-5399999">
                            <a:off x="3650769" y="738744"/>
                            <a:ext cx="2364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 xml:space="preserve"> </w:t>
                              </w:r>
                            </w:p>
                          </w:txbxContent>
                        </wps:txbx>
                        <wps:bodyPr horzOverflow="overflow" vert="horz" lIns="0" tIns="0" rIns="0" bIns="0" rtlCol="0">
                          <a:noAutofit/>
                        </wps:bodyPr>
                      </wps:wsp>
                      <wps:wsp>
                        <wps:cNvPr id="6137" name="Rectangle 6137"/>
                        <wps:cNvSpPr/>
                        <wps:spPr>
                          <a:xfrm rot="-5399999">
                            <a:off x="3646844" y="717037"/>
                            <a:ext cx="3149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w:t>
                              </w:r>
                            </w:p>
                          </w:txbxContent>
                        </wps:txbx>
                        <wps:bodyPr horzOverflow="overflow" vert="horz" lIns="0" tIns="0" rIns="0" bIns="0" rtlCol="0">
                          <a:noAutofit/>
                        </wps:bodyPr>
                      </wps:wsp>
                      <wps:wsp>
                        <wps:cNvPr id="6138" name="Rectangle 6138"/>
                        <wps:cNvSpPr/>
                        <wps:spPr>
                          <a:xfrm rot="-5399999">
                            <a:off x="3631046" y="677555"/>
                            <a:ext cx="63095"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C</w:t>
                              </w:r>
                            </w:p>
                          </w:txbxContent>
                        </wps:txbx>
                        <wps:bodyPr horzOverflow="overflow" vert="horz" lIns="0" tIns="0" rIns="0" bIns="0" rtlCol="0">
                          <a:noAutofit/>
                        </wps:bodyPr>
                      </wps:wsp>
                      <wps:wsp>
                        <wps:cNvPr id="6139" name="Rectangle 6139"/>
                        <wps:cNvSpPr/>
                        <wps:spPr>
                          <a:xfrm rot="-5399999">
                            <a:off x="3631046" y="630116"/>
                            <a:ext cx="63095"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R</w:t>
                              </w:r>
                            </w:p>
                          </w:txbxContent>
                        </wps:txbx>
                        <wps:bodyPr horzOverflow="overflow" vert="horz" lIns="0" tIns="0" rIns="0" bIns="0" rtlCol="0">
                          <a:noAutofit/>
                        </wps:bodyPr>
                      </wps:wsp>
                      <wps:wsp>
                        <wps:cNvPr id="6140" name="Rectangle 6140"/>
                        <wps:cNvSpPr/>
                        <wps:spPr>
                          <a:xfrm rot="-5399999">
                            <a:off x="3646843" y="598475"/>
                            <a:ext cx="3149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I</w:t>
                              </w:r>
                            </w:p>
                          </w:txbxContent>
                        </wps:txbx>
                        <wps:bodyPr horzOverflow="overflow" vert="horz" lIns="0" tIns="0" rIns="0" bIns="0" rtlCol="0">
                          <a:noAutofit/>
                        </wps:bodyPr>
                      </wps:wsp>
                      <wps:wsp>
                        <wps:cNvPr id="6141" name="Rectangle 6141"/>
                        <wps:cNvSpPr/>
                        <wps:spPr>
                          <a:xfrm rot="-5399999">
                            <a:off x="3633695" y="561642"/>
                            <a:ext cx="57797"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T</w:t>
                              </w:r>
                            </w:p>
                          </w:txbxContent>
                        </wps:txbx>
                        <wps:bodyPr horzOverflow="overflow" vert="horz" lIns="0" tIns="0" rIns="0" bIns="0" rtlCol="0">
                          <a:noAutofit/>
                        </wps:bodyPr>
                      </wps:wsp>
                      <wps:wsp>
                        <wps:cNvPr id="6142" name="Rectangle 6142"/>
                        <wps:cNvSpPr/>
                        <wps:spPr>
                          <a:xfrm rot="-5399999">
                            <a:off x="3646843" y="531345"/>
                            <a:ext cx="3149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I</w:t>
                              </w:r>
                            </w:p>
                          </w:txbxContent>
                        </wps:txbx>
                        <wps:bodyPr horzOverflow="overflow" vert="horz" lIns="0" tIns="0" rIns="0" bIns="0" rtlCol="0">
                          <a:noAutofit/>
                        </wps:bodyPr>
                      </wps:wsp>
                      <wps:wsp>
                        <wps:cNvPr id="6143" name="Rectangle 6143"/>
                        <wps:cNvSpPr/>
                        <wps:spPr>
                          <a:xfrm rot="-5399999">
                            <a:off x="3631046" y="491862"/>
                            <a:ext cx="63095"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C</w:t>
                              </w:r>
                            </w:p>
                          </w:txbxContent>
                        </wps:txbx>
                        <wps:bodyPr horzOverflow="overflow" vert="horz" lIns="0" tIns="0" rIns="0" bIns="0" rtlCol="0">
                          <a:noAutofit/>
                        </wps:bodyPr>
                      </wps:wsp>
                      <wps:wsp>
                        <wps:cNvPr id="6144" name="Rectangle 6144"/>
                        <wps:cNvSpPr/>
                        <wps:spPr>
                          <a:xfrm rot="-5399999">
                            <a:off x="3646843" y="460221"/>
                            <a:ext cx="31499" cy="8604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CA02C"/>
                                  <w:sz w:val="11"/>
                                </w:rPr>
                                <w:t>)</w:t>
                              </w:r>
                            </w:p>
                          </w:txbxContent>
                        </wps:txbx>
                        <wps:bodyPr horzOverflow="overflow" vert="horz" lIns="0" tIns="0" rIns="0" bIns="0" rtlCol="0">
                          <a:noAutofit/>
                        </wps:bodyPr>
                      </wps:wsp>
                      <wps:wsp>
                        <wps:cNvPr id="6145" name="Shape 6145"/>
                        <wps:cNvSpPr/>
                        <wps:spPr>
                          <a:xfrm>
                            <a:off x="343974" y="705979"/>
                            <a:ext cx="3006587" cy="245202"/>
                          </a:xfrm>
                          <a:custGeom>
                            <a:avLst/>
                            <a:gdLst/>
                            <a:ahLst/>
                            <a:cxnLst/>
                            <a:rect l="0" t="0" r="0" b="0"/>
                            <a:pathLst>
                              <a:path w="3006587" h="245202">
                                <a:moveTo>
                                  <a:pt x="0" y="89086"/>
                                </a:moveTo>
                                <a:lnTo>
                                  <a:pt x="334065" y="216591"/>
                                </a:lnTo>
                                <a:lnTo>
                                  <a:pt x="668130" y="245202"/>
                                </a:lnTo>
                                <a:lnTo>
                                  <a:pt x="1002195" y="214062"/>
                                </a:lnTo>
                                <a:lnTo>
                                  <a:pt x="1336261" y="174484"/>
                                </a:lnTo>
                                <a:lnTo>
                                  <a:pt x="1670326" y="102136"/>
                                </a:lnTo>
                                <a:lnTo>
                                  <a:pt x="2338456" y="42288"/>
                                </a:lnTo>
                                <a:lnTo>
                                  <a:pt x="3006587" y="0"/>
                                </a:lnTo>
                              </a:path>
                            </a:pathLst>
                          </a:custGeom>
                          <a:ln w="11854" cap="flat">
                            <a:custDash>
                              <a:ds d="597363" sp="149341"/>
                              <a:ds d="93338" sp="149341"/>
                            </a:custDash>
                            <a:round/>
                          </a:ln>
                        </wps:spPr>
                        <wps:style>
                          <a:lnRef idx="1">
                            <a:srgbClr val="2CA02C"/>
                          </a:lnRef>
                          <a:fillRef idx="0">
                            <a:srgbClr val="000000">
                              <a:alpha val="0"/>
                            </a:srgbClr>
                          </a:fillRef>
                          <a:effectRef idx="0">
                            <a:scrgbClr r="0" g="0" b="0"/>
                          </a:effectRef>
                          <a:fontRef idx="none"/>
                        </wps:style>
                        <wps:bodyPr/>
                      </wps:wsp>
                      <wps:wsp>
                        <wps:cNvPr id="177306" name="Shape 177306"/>
                        <wps:cNvSpPr/>
                        <wps:spPr>
                          <a:xfrm>
                            <a:off x="320267" y="771357"/>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07" name="Shape 177307"/>
                        <wps:cNvSpPr/>
                        <wps:spPr>
                          <a:xfrm>
                            <a:off x="654332" y="898862"/>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08" name="Shape 177308"/>
                        <wps:cNvSpPr/>
                        <wps:spPr>
                          <a:xfrm>
                            <a:off x="988397" y="927473"/>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09" name="Shape 177309"/>
                        <wps:cNvSpPr/>
                        <wps:spPr>
                          <a:xfrm>
                            <a:off x="1322462" y="896333"/>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10" name="Shape 177310"/>
                        <wps:cNvSpPr/>
                        <wps:spPr>
                          <a:xfrm>
                            <a:off x="1656527" y="856755"/>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11" name="Shape 177311"/>
                        <wps:cNvSpPr/>
                        <wps:spPr>
                          <a:xfrm>
                            <a:off x="1990593" y="784407"/>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12" name="Shape 177312"/>
                        <wps:cNvSpPr/>
                        <wps:spPr>
                          <a:xfrm>
                            <a:off x="2658723" y="724559"/>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177313" name="Shape 177313"/>
                        <wps:cNvSpPr/>
                        <wps:spPr>
                          <a:xfrm>
                            <a:off x="3326853" y="682271"/>
                            <a:ext cx="47416" cy="47416"/>
                          </a:xfrm>
                          <a:custGeom>
                            <a:avLst/>
                            <a:gdLst/>
                            <a:ahLst/>
                            <a:cxnLst/>
                            <a:rect l="0" t="0" r="0" b="0"/>
                            <a:pathLst>
                              <a:path w="47416" h="47416">
                                <a:moveTo>
                                  <a:pt x="0" y="0"/>
                                </a:moveTo>
                                <a:lnTo>
                                  <a:pt x="47416" y="0"/>
                                </a:lnTo>
                                <a:lnTo>
                                  <a:pt x="47416" y="47416"/>
                                </a:lnTo>
                                <a:lnTo>
                                  <a:pt x="0" y="47416"/>
                                </a:lnTo>
                                <a:lnTo>
                                  <a:pt x="0" y="0"/>
                                </a:lnTo>
                              </a:path>
                            </a:pathLst>
                          </a:custGeom>
                          <a:ln w="5927" cap="flat">
                            <a:miter lim="127000"/>
                          </a:ln>
                        </wps:spPr>
                        <wps:style>
                          <a:lnRef idx="1">
                            <a:srgbClr val="2CA02C"/>
                          </a:lnRef>
                          <a:fillRef idx="1">
                            <a:srgbClr val="2CA02C"/>
                          </a:fillRef>
                          <a:effectRef idx="0">
                            <a:scrgbClr r="0" g="0" b="0"/>
                          </a:effectRef>
                          <a:fontRef idx="none"/>
                        </wps:style>
                        <wps:bodyPr/>
                      </wps:wsp>
                      <wps:wsp>
                        <wps:cNvPr id="6154" name="Shape 6154"/>
                        <wps:cNvSpPr/>
                        <wps:spPr>
                          <a:xfrm>
                            <a:off x="193645" y="20537"/>
                            <a:ext cx="0" cy="1971545"/>
                          </a:xfrm>
                          <a:custGeom>
                            <a:avLst/>
                            <a:gdLst/>
                            <a:ahLst/>
                            <a:cxnLst/>
                            <a:rect l="0" t="0" r="0" b="0"/>
                            <a:pathLst>
                              <a:path h="1971545">
                                <a:moveTo>
                                  <a:pt x="0" y="1971545"/>
                                </a:moveTo>
                                <a:lnTo>
                                  <a:pt x="0"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155" name="Shape 6155"/>
                        <wps:cNvSpPr/>
                        <wps:spPr>
                          <a:xfrm>
                            <a:off x="3500891" y="20537"/>
                            <a:ext cx="0" cy="1971545"/>
                          </a:xfrm>
                          <a:custGeom>
                            <a:avLst/>
                            <a:gdLst/>
                            <a:ahLst/>
                            <a:cxnLst/>
                            <a:rect l="0" t="0" r="0" b="0"/>
                            <a:pathLst>
                              <a:path h="1971545">
                                <a:moveTo>
                                  <a:pt x="0" y="1971545"/>
                                </a:moveTo>
                                <a:lnTo>
                                  <a:pt x="0"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156" name="Shape 6156"/>
                        <wps:cNvSpPr/>
                        <wps:spPr>
                          <a:xfrm>
                            <a:off x="193645" y="1992082"/>
                            <a:ext cx="3307246" cy="0"/>
                          </a:xfrm>
                          <a:custGeom>
                            <a:avLst/>
                            <a:gdLst/>
                            <a:ahLst/>
                            <a:cxnLst/>
                            <a:rect l="0" t="0" r="0" b="0"/>
                            <a:pathLst>
                              <a:path w="3307246">
                                <a:moveTo>
                                  <a:pt x="0" y="0"/>
                                </a:moveTo>
                                <a:lnTo>
                                  <a:pt x="3307246"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s:wsp>
                        <wps:cNvPr id="6157" name="Shape 6157"/>
                        <wps:cNvSpPr/>
                        <wps:spPr>
                          <a:xfrm>
                            <a:off x="193645" y="20537"/>
                            <a:ext cx="3307246" cy="0"/>
                          </a:xfrm>
                          <a:custGeom>
                            <a:avLst/>
                            <a:gdLst/>
                            <a:ahLst/>
                            <a:cxnLst/>
                            <a:rect l="0" t="0" r="0" b="0"/>
                            <a:pathLst>
                              <a:path w="3307246">
                                <a:moveTo>
                                  <a:pt x="0" y="0"/>
                                </a:moveTo>
                                <a:lnTo>
                                  <a:pt x="3307246" y="0"/>
                                </a:lnTo>
                              </a:path>
                            </a:pathLst>
                          </a:custGeom>
                          <a:ln w="5927" cap="sq">
                            <a:miter lim="127000"/>
                          </a:ln>
                        </wps:spPr>
                        <wps:style>
                          <a:lnRef idx="1">
                            <a:srgbClr val="CCCCCC"/>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0165" style="width:291.437pt;height:171.028pt;mso-position-horizontal-relative:char;mso-position-vertical-relative:line" coordsize="37012,21720">
                <v:shape id="Shape 6015" style="position:absolute;width:0;height:19715;left:6780;top:205;" coordsize="0,1971545" path="m0,1971545l0,0">
                  <v:stroke weight="0.373352pt" endcap="round" joinstyle="round" on="true" color="#cccccc"/>
                  <v:fill on="false" color="#000000" opacity="0"/>
                </v:shape>
                <v:rect id="Rectangle 6016" style="position:absolute;width:394;height:717;left:6632;top:2012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w:t>
                        </w:r>
                      </w:p>
                    </w:txbxContent>
                  </v:textbox>
                </v:rect>
                <v:shape id="Shape 6017" style="position:absolute;width:0;height:19715;left:13461;top:205;" coordsize="0,1971545" path="m0,1971545l0,0">
                  <v:stroke weight="0.373352pt" endcap="round" joinstyle="round" on="true" color="#cccccc"/>
                  <v:fill on="false" color="#000000" opacity="0"/>
                </v:shape>
                <v:rect id="Rectangle 6018" style="position:absolute;width:394;height:717;left:13313;top:2012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2</w:t>
                        </w:r>
                      </w:p>
                    </w:txbxContent>
                  </v:textbox>
                </v:rect>
                <v:shape id="Shape 6019" style="position:absolute;width:0;height:19715;left:20143;top:205;" coordsize="0,1971545" path="m0,1971545l0,0">
                  <v:stroke weight="0.373352pt" endcap="round" joinstyle="round" on="true" color="#cccccc"/>
                  <v:fill on="false" color="#000000" opacity="0"/>
                </v:shape>
                <v:rect id="Rectangle 6020" style="position:absolute;width:394;height:717;left:19994;top:2012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3</w:t>
                        </w:r>
                      </w:p>
                    </w:txbxContent>
                  </v:textbox>
                </v:rect>
                <v:shape id="Shape 6021" style="position:absolute;width:0;height:19715;left:26824;top:205;" coordsize="0,1971545" path="m0,1971545l0,0">
                  <v:stroke weight="0.373352pt" endcap="round" joinstyle="round" on="true" color="#cccccc"/>
                  <v:fill on="false" color="#000000" opacity="0"/>
                </v:shape>
                <v:rect id="Rectangle 6022" style="position:absolute;width:394;height:717;left:26676;top:2012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4</w:t>
                        </w:r>
                      </w:p>
                    </w:txbxContent>
                  </v:textbox>
                </v:rect>
                <v:shape id="Shape 6023" style="position:absolute;width:0;height:19715;left:33505;top:205;" coordsize="0,1971545" path="m0,1971545l0,0">
                  <v:stroke weight="0.373352pt" endcap="round" joinstyle="round" on="true" color="#cccccc"/>
                  <v:fill on="false" color="#000000" opacity="0"/>
                </v:shape>
                <v:rect id="Rectangle 6024" style="position:absolute;width:394;height:717;left:33357;top:2012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5</w:t>
                        </w:r>
                      </w:p>
                    </w:txbxContent>
                  </v:textbox>
                </v:rect>
                <v:rect id="Rectangle 6025" style="position:absolute;width:10298;height:860;left:14294;top:2090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11"/>
                          </w:rPr>
                          <w:t xml:space="preserve">Discrimination Threshold (</w:t>
                        </w:r>
                      </w:p>
                    </w:txbxContent>
                  </v:textbox>
                </v:rect>
                <v:rect id="Rectangle 6026" style="position:absolute;width:435;height:1139;left:22037;top:20863;" filled="f" stroked="f">
                  <v:textbox inset="0,0,0,0">
                    <w:txbxContent>
                      <w:p>
                        <w:pPr>
                          <w:spacing w:before="0" w:after="160" w:line="259" w:lineRule="auto"/>
                          <w:ind w:left="0" w:firstLine="0"/>
                          <w:jc w:val="left"/>
                        </w:pPr>
                        <w:r>
                          <w:rPr>
                            <w:rFonts w:cs="Calibri" w:hAnsi="Calibri" w:eastAsia="Calibri" w:ascii="Calibri"/>
                            <w:i w:val="1"/>
                            <w:color w:val="262626"/>
                            <w:w w:val="88"/>
                            <w:sz w:val="11"/>
                          </w:rPr>
                          <w:t xml:space="preserve">δ</w:t>
                        </w:r>
                      </w:p>
                    </w:txbxContent>
                  </v:textbox>
                </v:rect>
                <v:rect id="Rectangle 6027" style="position:absolute;width:315;height:860;left:22364;top:2090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11"/>
                          </w:rPr>
                          <w:t xml:space="preserve">)</w:t>
                        </w:r>
                      </w:p>
                    </w:txbxContent>
                  </v:textbox>
                </v:rect>
                <v:shape id="Shape 6028" style="position:absolute;width:33072;height:0;left:1936;top:19920;" coordsize="3307246,0" path="m0,0l3307246,0">
                  <v:stroke weight="0.373352pt" endcap="round" joinstyle="round" on="true" color="#cccccc"/>
                  <v:fill on="false" color="#000000" opacity="0"/>
                </v:shape>
                <v:rect id="Rectangle 6029" style="position:absolute;width:985;height:717;left:988;top:19715;"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0.0</w:t>
                        </w:r>
                      </w:p>
                    </w:txbxContent>
                  </v:textbox>
                </v:rect>
                <v:shape id="Shape 6030" style="position:absolute;width:33072;height:0;left:1936;top:16165;" coordsize="3307246,0" path="m0,0l3307246,0">
                  <v:stroke weight="0.373352pt" endcap="round" joinstyle="round" on="true" color="#cccccc"/>
                  <v:fill on="false" color="#000000" opacity="0"/>
                </v:shape>
                <v:rect id="Rectangle 6031" style="position:absolute;width:985;height:717;left:988;top:15960;"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0.2</w:t>
                        </w:r>
                      </w:p>
                    </w:txbxContent>
                  </v:textbox>
                </v:rect>
                <v:shape id="Shape 6032" style="position:absolute;width:33072;height:0;left:1936;top:12410;" coordsize="3307246,0" path="m0,0l3307246,0">
                  <v:stroke weight="0.373352pt" endcap="round" joinstyle="round" on="true" color="#cccccc"/>
                  <v:fill on="false" color="#000000" opacity="0"/>
                </v:shape>
                <v:rect id="Rectangle 6033" style="position:absolute;width:985;height:717;left:988;top:12204;"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0.4</w:t>
                        </w:r>
                      </w:p>
                    </w:txbxContent>
                  </v:textbox>
                </v:rect>
                <v:shape id="Shape 6034" style="position:absolute;width:33072;height:0;left:1936;top:8654;" coordsize="3307246,0" path="m0,0l3307246,0">
                  <v:stroke weight="0.373352pt" endcap="round" joinstyle="round" on="true" color="#cccccc"/>
                  <v:fill on="false" color="#000000" opacity="0"/>
                </v:shape>
                <v:rect id="Rectangle 6035" style="position:absolute;width:985;height:717;left:988;top:8449;"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0.6</w:t>
                        </w:r>
                      </w:p>
                    </w:txbxContent>
                  </v:textbox>
                </v:rect>
                <v:shape id="Shape 6036" style="position:absolute;width:33072;height:0;left:1936;top:4899;" coordsize="3307246,0" path="m0,0l3307246,0">
                  <v:stroke weight="0.373352pt" endcap="round" joinstyle="round" on="true" color="#cccccc"/>
                  <v:fill on="false" color="#000000" opacity="0"/>
                </v:shape>
                <v:rect id="Rectangle 6037" style="position:absolute;width:985;height:717;left:988;top:4694;"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0.8</w:t>
                        </w:r>
                      </w:p>
                    </w:txbxContent>
                  </v:textbox>
                </v:rect>
                <v:shape id="Shape 6038" style="position:absolute;width:33072;height:0;left:1936;top:1144;" coordsize="3307246,0" path="m0,0l3307246,0">
                  <v:stroke weight="0.373352pt" endcap="round" joinstyle="round" on="true" color="#cccccc"/>
                  <v:fill on="false" color="#000000" opacity="0"/>
                </v:shape>
                <v:rect id="Rectangle 6039" style="position:absolute;width:985;height:717;left:988;top:938;" filled="f" stroked="f">
                  <v:textbox inset="0,0,0,0">
                    <w:txbxContent>
                      <w:p>
                        <w:pPr>
                          <w:spacing w:before="0" w:after="160" w:line="259" w:lineRule="auto"/>
                          <w:ind w:left="0" w:firstLine="0"/>
                          <w:jc w:val="left"/>
                        </w:pPr>
                        <w:r>
                          <w:rPr>
                            <w:rFonts w:cs="Times New Roman" w:hAnsi="Times New Roman" w:eastAsia="Times New Roman" w:ascii="Times New Roman"/>
                            <w:color w:val="1f77b4"/>
                            <w:sz w:val="9"/>
                          </w:rPr>
                          <w:t xml:space="preserve">1.0</w:t>
                        </w:r>
                      </w:p>
                    </w:txbxContent>
                  </v:textbox>
                </v:rect>
                <v:rect id="Rectangle 6040" style="position:absolute;width:525;height:860;left:207;top:1369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S</w:t>
                        </w:r>
                      </w:p>
                    </w:txbxContent>
                  </v:textbox>
                </v:rect>
                <v:rect id="Rectangle 6041" style="position:absolute;width:472;height:860;left:234;top:1332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p</w:t>
                        </w:r>
                      </w:p>
                    </w:txbxContent>
                  </v:textbox>
                </v:rect>
                <v:rect id="Rectangle 6042" style="position:absolute;width:420;height:860;left:260;top:1299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e</w:t>
                        </w:r>
                      </w:p>
                    </w:txbxContent>
                  </v:textbox>
                </v:rect>
                <v:rect id="Rectangle 6043" style="position:absolute;width:420;height:860;left:260;top:1268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a</w:t>
                        </w:r>
                      </w:p>
                    </w:txbxContent>
                  </v:textbox>
                </v:rect>
                <v:rect id="Rectangle 6044" style="position:absolute;width:314;height:860;left:313;top:1241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r</w:t>
                        </w:r>
                      </w:p>
                    </w:txbxContent>
                  </v:textbox>
                </v:rect>
                <v:rect id="Rectangle 6045" style="position:absolute;width:735;height:860;left:102;top:1197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m</w:t>
                        </w:r>
                      </w:p>
                    </w:txbxContent>
                  </v:textbox>
                </v:rect>
                <v:rect id="Rectangle 6046" style="position:absolute;width:420;height:860;left:260;top:1157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a</w:t>
                        </w:r>
                      </w:p>
                    </w:txbxContent>
                  </v:textbox>
                </v:rect>
                <v:rect id="Rectangle 6047" style="position:absolute;width:472;height:860;left:234;top:1123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n</w:t>
                        </w:r>
                      </w:p>
                    </w:txbxContent>
                  </v:textbox>
                </v:rect>
                <v:rect id="Rectangle 6048" style="position:absolute;width:170;height:860;left:385;top:1103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w:t>
                        </w:r>
                      </w:p>
                    </w:txbxContent>
                  </v:textbox>
                </v:rect>
                <v:rect id="Rectangle 6049" style="position:absolute;width:367;height:860;left:286;top:1080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s</w:t>
                        </w:r>
                      </w:p>
                    </w:txbxContent>
                  </v:textbox>
                </v:rect>
                <v:rect id="Rectangle 6050" style="position:absolute;width:236;height:860;left:352;top:1059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 </w:t>
                        </w:r>
                      </w:p>
                    </w:txbxContent>
                  </v:textbox>
                </v:rect>
                <v:rect id="Rectangle 6051" style="position:absolute;width:476;height:1139;left:331;top:1015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1f77b4"/>
                            <w:sz w:val="11"/>
                          </w:rPr>
                          <w:t xml:space="preserve">ρ</w:t>
                        </w:r>
                      </w:p>
                    </w:txbxContent>
                  </v:textbox>
                </v:rect>
                <v:rect id="Rectangle 6052" style="position:absolute;width:236;height:860;left:352;top:1005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 </w:t>
                        </w:r>
                      </w:p>
                    </w:txbxContent>
                  </v:textbox>
                </v:rect>
                <v:rect id="Rectangle 6053" style="position:absolute;width:314;height:860;left:313;top:983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w:t>
                        </w:r>
                      </w:p>
                    </w:txbxContent>
                  </v:textbox>
                </v:rect>
                <v:rect id="Rectangle 6054" style="position:absolute;width:525;height:860;left:207;top:949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S</w:t>
                        </w:r>
                      </w:p>
                    </w:txbxContent>
                  </v:textbox>
                </v:rect>
                <v:rect id="Rectangle 6055" style="position:absolute;width:262;height:860;left:339;top:923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t</w:t>
                        </w:r>
                      </w:p>
                    </w:txbxContent>
                  </v:textbox>
                </v:rect>
                <v:rect id="Rectangle 6056" style="position:absolute;width:420;height:860;left:260;top:895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a</w:t>
                        </w:r>
                      </w:p>
                    </w:txbxContent>
                  </v:textbox>
                </v:rect>
                <v:rect id="Rectangle 6057" style="position:absolute;width:472;height:860;left:234;top:861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b</w:t>
                        </w:r>
                      </w:p>
                    </w:txbxContent>
                  </v:textbox>
                </v:rect>
                <v:rect id="Rectangle 6058" style="position:absolute;width:262;height:860;left:339;top:836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i</w:t>
                        </w:r>
                      </w:p>
                    </w:txbxContent>
                  </v:textbox>
                </v:rect>
                <v:rect id="Rectangle 6059" style="position:absolute;width:262;height:860;left:339;top:816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l</w:t>
                        </w:r>
                      </w:p>
                    </w:txbxContent>
                  </v:textbox>
                </v:rect>
                <v:rect id="Rectangle 6060" style="position:absolute;width:262;height:860;left:339;top:796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i</w:t>
                        </w:r>
                      </w:p>
                    </w:txbxContent>
                  </v:textbox>
                </v:rect>
                <v:rect id="Rectangle 6061" style="position:absolute;width:262;height:860;left:339;top:777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t</w:t>
                        </w:r>
                      </w:p>
                    </w:txbxContent>
                  </v:textbox>
                </v:rect>
                <v:rect id="Rectangle 6062" style="position:absolute;width:472;height:860;left:234;top:746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y</w:t>
                        </w:r>
                      </w:p>
                    </w:txbxContent>
                  </v:textbox>
                </v:rect>
                <v:rect id="Rectangle 6063" style="position:absolute;width:236;height:860;left:352;top:723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 </w:t>
                        </w:r>
                      </w:p>
                    </w:txbxContent>
                  </v:textbox>
                </v:rect>
                <v:rect id="Rectangle 6064" style="position:absolute;width:314;height:860;left:313;top:701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I</w:t>
                        </w:r>
                      </w:p>
                    </w:txbxContent>
                  </v:textbox>
                </v:rect>
                <v:rect id="Rectangle 6065" style="position:absolute;width:472;height:860;left:234;top:669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n</w:t>
                        </w:r>
                      </w:p>
                    </w:txbxContent>
                  </v:textbox>
                </v:rect>
                <v:rect id="Rectangle 6066" style="position:absolute;width:472;height:860;left:234;top:634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d</w:t>
                        </w:r>
                      </w:p>
                    </w:txbxContent>
                  </v:textbox>
                </v:rect>
                <v:rect id="Rectangle 6067" style="position:absolute;width:420;height:860;left:260;top:601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e</w:t>
                        </w:r>
                      </w:p>
                    </w:txbxContent>
                  </v:textbox>
                </v:rect>
                <v:rect id="Rectangle 6068" style="position:absolute;width:472;height:860;left:234;top:567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x</w:t>
                        </w:r>
                      </w:p>
                    </w:txbxContent>
                  </v:textbox>
                </v:rect>
                <v:rect id="Rectangle 6069" style="position:absolute;width:314;height:860;left:313;top:539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1f77b4"/>
                            <w:sz w:val="11"/>
                          </w:rPr>
                          <w:t xml:space="preserve">)</w:t>
                        </w:r>
                      </w:p>
                    </w:txbxContent>
                  </v:textbox>
                </v:rect>
                <v:shape id="Shape 6070" style="position:absolute;width:30065;height:784;left:3439;top:1144;" coordsize="3006587,78453" path="m0,78453l334065,24365l668130,6992l1002195,0l1336261,8501l1670326,25382l2338456,44342l3006587,66508">
                  <v:stroke weight="1.16673pt" endcap="round" joinstyle="round" on="true" color="#1f77b4"/>
                  <v:fill on="false" color="#000000" opacity="0"/>
                </v:shape>
                <v:shape id="Shape 6071" style="position:absolute;width:474;height:474;left:3202;top:1691;" coordsize="47416,47416" path="m23708,0c29995,0,36026,2498,40472,6944c44918,11390,47416,17420,47416,23708c47416,29995,44918,36026,40472,40472c36026,44918,29995,47416,23708,47416c17420,47416,11390,44918,6944,40472c2498,36026,0,29995,0,23708c0,17420,2498,11390,6944,6944c11390,2498,17420,0,23708,0x">
                  <v:stroke weight="0.46669pt" endcap="flat" joinstyle="round" on="true" color="#1f77b4"/>
                  <v:fill on="true" color="#1f77b4"/>
                </v:shape>
                <v:shape id="Shape 6072" style="position:absolute;width:474;height:474;left:6543;top:1150;" coordsize="47416,47416" path="m23708,0c29995,0,36026,2498,40472,6944c44918,11390,47416,17420,47416,23708c47416,29995,44918,36026,40472,40472c36026,44918,29995,47416,23708,47416c17420,47416,11390,44918,6944,40472c2498,36026,0,29995,0,23708c0,17420,2498,11390,6944,6944c11390,2498,17420,0,23708,0x">
                  <v:stroke weight="0.46669pt" endcap="flat" joinstyle="round" on="true" color="#1f77b4"/>
                  <v:fill on="true" color="#1f77b4"/>
                </v:shape>
                <v:shape id="Shape 6073" style="position:absolute;width:474;height:474;left:9883;top:977;" coordsize="47416,47416" path="m23708,0c29995,0,36026,2498,40472,6944c44918,11390,47416,17420,47416,23708c47416,29995,44918,36026,40472,40472c36026,44918,29995,47416,23708,47416c17420,47416,11390,44918,6944,40472c2498,36026,0,29995,0,23708c0,17420,2498,11390,6944,6944c11390,2498,17420,0,23708,0x">
                  <v:stroke weight="0.46669pt" endcap="flat" joinstyle="round" on="true" color="#1f77b4"/>
                  <v:fill on="true" color="#1f77b4"/>
                </v:shape>
                <v:shape id="Shape 6074" style="position:absolute;width:474;height:474;left:13224;top:907;" coordsize="47416,47416" path="m23708,0c29995,0,36026,2498,40472,6944c44918,11390,47416,17420,47416,23708c47416,29995,44918,36026,40472,40472c36026,44918,29995,47416,23708,47416c17421,47416,11390,44918,6944,40472c2498,36026,0,29995,0,23708c0,17420,2498,11390,6944,6944c11390,2498,17421,0,23708,0x">
                  <v:stroke weight="0.46669pt" endcap="flat" joinstyle="round" on="true" color="#1f77b4"/>
                  <v:fill on="true" color="#1f77b4"/>
                </v:shape>
                <v:shape id="Shape 6075" style="position:absolute;width:474;height:474;left:16565;top:992;" coordsize="47416,47416" path="m23708,0c29995,0,36026,2498,40472,6944c44918,11390,47416,17420,47416,23708c47416,29995,44918,36026,40472,40472c36026,44918,29995,47416,23708,47416c17421,47416,11390,44918,6944,40472c2498,36026,0,29995,0,23708c0,17420,2498,11390,6944,6944c11390,2498,17421,0,23708,0x">
                  <v:stroke weight="0.46669pt" endcap="flat" joinstyle="round" on="true" color="#1f77b4"/>
                  <v:fill on="true" color="#1f77b4"/>
                </v:shape>
                <v:shape id="Shape 6076" style="position:absolute;width:474;height:474;left:19905;top:1160;" coordsize="47416,47416" path="m23708,0c29995,0,36026,2498,40472,6944c44918,11390,47416,17420,47416,23708c47416,29995,44918,36026,40472,40472c36026,44918,29995,47416,23708,47416c17421,47416,11390,44918,6944,40472c2498,36026,0,29995,0,23708c0,17420,2498,11390,6944,6944c11390,2498,17421,0,23708,0x">
                  <v:stroke weight="0.46669pt" endcap="flat" joinstyle="round" on="true" color="#1f77b4"/>
                  <v:fill on="true" color="#1f77b4"/>
                </v:shape>
                <v:shape id="Shape 6077" style="position:absolute;width:474;height:474;left:26587;top:1350;" coordsize="47416,47416" path="m23708,0c29995,0,36026,2498,40472,6944c44918,11390,47416,17420,47416,23708c47416,29995,44918,36026,40472,40472c36026,44918,29995,47416,23708,47416c17421,47416,11390,44918,6944,40472c2498,36026,0,29995,0,23708c0,17420,2498,11390,6944,6944c11390,2498,17421,0,23708,0x">
                  <v:stroke weight="0.46669pt" endcap="flat" joinstyle="round" on="true" color="#1f77b4"/>
                  <v:fill on="true" color="#1f77b4"/>
                </v:shape>
                <v:shape id="Shape 6078" style="position:absolute;width:474;height:474;left:33268;top:1572;" coordsize="47416,47416" path="m23708,0c29995,0,36026,2498,40472,6944c44918,11390,47416,17420,47416,23708c47416,29995,44918,36026,40472,40472c36026,44918,29995,47416,23708,47416c17421,47416,11390,44918,6944,40472c2498,36026,0,29995,0,23708c0,17420,2498,11390,6944,6944c11390,2498,17421,0,23708,0x">
                  <v:stroke weight="0.46669pt" endcap="flat" joinstyle="round" on="true" color="#1f77b4"/>
                  <v:fill on="true" color="#1f77b4"/>
                </v:shape>
                <v:shape id="Shape 6079" style="position:absolute;width:0;height:19715;left:13461;top:205;" coordsize="0,1971545" path="m0,1971545l0,0">
                  <v:stroke weight="0.700035pt" endcap="flat" dashstyle="3.7 1.6" joinstyle="round" on="true" color="#ff0000" opacity="0.498039"/>
                  <v:fill on="false" color="#000000" opacity="0"/>
                </v:shape>
                <v:shape id="Shape 6080" style="position:absolute;width:0;height:19715;left:1936;top:205;" coordsize="0,1971545" path="m0,1971545l0,0">
                  <v:stroke weight="0.46669pt" endcap="square" joinstyle="miter" miterlimit="10" on="true" color="#cccccc"/>
                  <v:fill on="false" color="#000000" opacity="0"/>
                </v:shape>
                <v:shape id="Shape 6081" style="position:absolute;width:0;height:19715;left:35008;top:205;" coordsize="0,1971545" path="m0,1971545l0,0">
                  <v:stroke weight="0.46669pt" endcap="square" joinstyle="miter" miterlimit="10" on="true" color="#cccccc"/>
                  <v:fill on="false" color="#000000" opacity="0"/>
                </v:shape>
                <v:shape id="Shape 6082" style="position:absolute;width:33072;height:0;left:1936;top:19920;" coordsize="3307246,0" path="m0,0l3307246,0">
                  <v:stroke weight="0.46669pt" endcap="square" joinstyle="miter" miterlimit="10" on="true" color="#cccccc"/>
                  <v:fill on="false" color="#000000" opacity="0"/>
                </v:shape>
                <v:shape id="Shape 6083" style="position:absolute;width:33072;height:0;left:1936;top:205;" coordsize="3307246,0" path="m0,0l3307246,0">
                  <v:stroke weight="0.46669pt" endcap="square" joinstyle="miter" miterlimit="10" on="true" color="#cccccc"/>
                  <v:fill on="false" color="#000000" opacity="0"/>
                </v:shape>
                <v:shape id="Shape 6084" style="position:absolute;width:18368;height:1066;left:9407;top:18676;" coordsize="1836803,106685" path="m11854,0l1824949,0c1832851,0,1836803,3951,1836803,11854l1836803,94831c1836803,102734,1832851,106685,1824949,106685l11854,106685c3951,106685,0,102734,0,94831l0,11854c0,3951,3951,0,11854,0x">
                  <v:stroke weight="0.46669pt" endcap="flat" joinstyle="miter" miterlimit="10" on="true" color="#4c4c4c" opacity="0.498039"/>
                  <v:fill on="true" color="#4c4c4c" opacity="0.498039"/>
                </v:shape>
                <v:shape id="Shape 6085" style="position:absolute;width:18368;height:1066;left:9288;top:18557;" coordsize="1836803,106685" path="m11854,0l1824949,0c1832852,0,1836803,3951,1836803,11854l1836803,94831c1836803,102734,1832852,106685,1824949,106685l11854,106685c3951,106685,0,102734,0,94831l0,11854c0,3951,3951,0,11854,0x">
                  <v:stroke weight="0.46669pt" endcap="flat" joinstyle="miter" miterlimit="10" on="true" color="#cccccc"/>
                  <v:fill on="true" color="#ffffff"/>
                </v:shape>
                <v:shape id="Shape 6086" style="position:absolute;width:1185;height:0;left:9525;top:19002;" coordsize="118539,0" path="m0,0l118539,0">
                  <v:stroke weight="1.16673pt" endcap="round" joinstyle="round" on="true" color="#1f77b4"/>
                  <v:fill on="false" color="#000000" opacity="0"/>
                </v:shape>
                <v:shape id="Shape 6087" style="position:absolute;width:474;height:474;left:9881;top:18765;" coordsize="47416,47416" path="m23708,0c29995,0,36026,2498,40472,6944c44918,11390,47416,17421,47416,23708c47416,29995,44918,36026,40472,40472c36026,44918,29995,47416,23708,47416c17420,47416,11390,44918,6944,40472c2498,36026,0,29995,0,23708c0,17421,2498,11390,6944,6944c11390,2498,17420,0,23708,0x">
                  <v:stroke weight="0.46669pt" endcap="flat" joinstyle="round" on="true" color="#1f77b4"/>
                  <v:fill on="true" color="#1f77b4"/>
                </v:shape>
                <v:rect id="Rectangle 6088" style="position:absolute;width:4533;height:717;left:11185;top:1879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Rank Stability</w:t>
                        </w:r>
                      </w:p>
                    </w:txbxContent>
                  </v:textbox>
                </v:rect>
                <v:shape id="Shape 6089" style="position:absolute;width:1185;height:0;left:15779;top:19002;" coordsize="118539,0" path="m0,0l118539,0">
                  <v:stroke weight="0.700035pt" endcap="flat" dashstyle="3.7 1.6" joinstyle="round" on="true" color="#ff0000" opacity="0.498039"/>
                  <v:fill on="false" color="#000000" opacity="0"/>
                </v:shape>
                <v:rect id="Rectangle 6090" style="position:absolute;width:3173;height:717;left:17439;top:1879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Baseline (</w:t>
                        </w:r>
                      </w:p>
                    </w:txbxContent>
                  </v:textbox>
                </v:rect>
                <v:rect id="Rectangle 6091" style="position:absolute;width:362;height:949;left:19825;top:18761;" filled="f" stroked="f">
                  <v:textbox inset="0,0,0,0">
                    <w:txbxContent>
                      <w:p>
                        <w:pPr>
                          <w:spacing w:before="0" w:after="160" w:line="259" w:lineRule="auto"/>
                          <w:ind w:left="0" w:firstLine="0"/>
                          <w:jc w:val="left"/>
                        </w:pPr>
                        <w:r>
                          <w:rPr>
                            <w:rFonts w:cs="Calibri" w:hAnsi="Calibri" w:eastAsia="Calibri" w:ascii="Calibri"/>
                            <w:i w:val="1"/>
                            <w:color w:val="262626"/>
                            <w:w w:val="88"/>
                            <w:sz w:val="9"/>
                          </w:rPr>
                          <w:t xml:space="preserve">δ</w:t>
                        </w:r>
                      </w:p>
                    </w:txbxContent>
                  </v:textbox>
                </v:rect>
                <v:rect id="Rectangle 6092" style="position:absolute;width:1639;height:949;left:20183;top:18761;" filled="f" stroked="f">
                  <v:textbox inset="0,0,0,0">
                    <w:txbxContent>
                      <w:p>
                        <w:pPr>
                          <w:spacing w:before="0" w:after="160" w:line="259" w:lineRule="auto"/>
                          <w:ind w:left="0" w:firstLine="0"/>
                          <w:jc w:val="left"/>
                        </w:pPr>
                        <w:r>
                          <w:rPr>
                            <w:rFonts w:cs="Calibri" w:hAnsi="Calibri" w:eastAsia="Calibri" w:ascii="Calibri"/>
                            <w:color w:val="262626"/>
                            <w:w w:val="110"/>
                            <w:sz w:val="9"/>
                          </w:rPr>
                          <w:t xml:space="preserve">=2.0</w:t>
                        </w:r>
                      </w:p>
                    </w:txbxContent>
                  </v:textbox>
                </v:rect>
                <v:rect id="Rectangle 6093" style="position:absolute;width:262;height:717;left:21416;top:1879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w:t>
                        </w:r>
                      </w:p>
                    </w:txbxContent>
                  </v:textbox>
                </v:rect>
                <v:shape id="Shape 6094" style="position:absolute;width:1185;height:0;left:22832;top:19002;" coordsize="118539,0" path="m0,0l118539,0">
                  <v:stroke weight="0.93338pt" endcap="flat" dashstyle="6.4 1.6 1 1.6" joinstyle="round" on="true" color="#2ca02c"/>
                  <v:fill on="false" color="#000000" opacity="0"/>
                </v:shape>
                <v:shape id="Shape 177316" style="position:absolute;width:474;height:474;left:23188;top:18765;" coordsize="47416,47416" path="m0,0l47416,0l47416,47416l0,47416l0,0">
                  <v:stroke weight="0.46669pt" endcap="flat" joinstyle="miter" miterlimit="10" on="true" color="#2ca02c"/>
                  <v:fill on="true" color="#2ca02c"/>
                </v:shape>
                <v:rect id="Rectangle 6096" style="position:absolute;width:3886;height:717;left:24492;top:1879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Disc Weight</w:t>
                        </w:r>
                      </w:p>
                    </w:txbxContent>
                  </v:textbox>
                </v:rect>
                <v:shape id="Shape 6097" style="position:absolute;width:33072;height:0;left:1936;top:19920;" coordsize="3307246,0" path="m0,0l3307246,0">
                  <v:stroke weight="0.373352pt" endcap="flat" dashstyle="1 1.65" joinstyle="round" on="true" color="#cccccc" opacity="0.6"/>
                  <v:fill on="false" color="#000000" opacity="0"/>
                </v:shape>
                <v:rect id="Rectangle 6098" style="position:absolute;width:985;height:717;left:35216;top:19715;"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0.0</w:t>
                        </w:r>
                      </w:p>
                    </w:txbxContent>
                  </v:textbox>
                </v:rect>
                <v:shape id="Shape 6099" style="position:absolute;width:33072;height:0;left:1936;top:16634;" coordsize="3307246,0" path="m0,0l3307246,0">
                  <v:stroke weight="0.373352pt" endcap="flat" dashstyle="1 1.65" joinstyle="round" on="true" color="#cccccc" opacity="0.6"/>
                  <v:fill on="false" color="#000000" opacity="0"/>
                </v:shape>
                <v:rect id="Rectangle 6100" style="position:absolute;width:985;height:717;left:35216;top:16429;"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0.1</w:t>
                        </w:r>
                      </w:p>
                    </w:txbxContent>
                  </v:textbox>
                </v:rect>
                <v:shape id="Shape 6101" style="position:absolute;width:33072;height:0;left:1936;top:13349;" coordsize="3307246,0" path="m0,0l3307246,0">
                  <v:stroke weight="0.373352pt" endcap="flat" dashstyle="1 1.65" joinstyle="round" on="true" color="#cccccc" opacity="0.6"/>
                  <v:fill on="false" color="#000000" opacity="0"/>
                </v:shape>
                <v:rect id="Rectangle 6102" style="position:absolute;width:985;height:717;left:35216;top:13143;"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0.2</w:t>
                        </w:r>
                      </w:p>
                    </w:txbxContent>
                  </v:textbox>
                </v:rect>
                <v:shape id="Shape 6103" style="position:absolute;width:33072;height:0;left:1936;top:10063;" coordsize="3307246,0" path="m0,0l3307246,0">
                  <v:stroke weight="0.373352pt" endcap="flat" dashstyle="1 1.65" joinstyle="round" on="true" color="#cccccc" opacity="0.6"/>
                  <v:fill on="false" color="#000000" opacity="0"/>
                </v:shape>
                <v:rect id="Rectangle 6104" style="position:absolute;width:985;height:717;left:35216;top:9857;"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0.3</w:t>
                        </w:r>
                      </w:p>
                    </w:txbxContent>
                  </v:textbox>
                </v:rect>
                <v:shape id="Shape 6105" style="position:absolute;width:33072;height:0;left:1936;top:6777;" coordsize="3307246,0" path="m0,0l3307246,0">
                  <v:stroke weight="0.373352pt" endcap="flat" dashstyle="1 1.65" joinstyle="round" on="true" color="#cccccc" opacity="0.6"/>
                  <v:fill on="false" color="#000000" opacity="0"/>
                </v:shape>
                <v:rect id="Rectangle 6106" style="position:absolute;width:985;height:717;left:35216;top:6571;"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0.4</w:t>
                        </w:r>
                      </w:p>
                    </w:txbxContent>
                  </v:textbox>
                </v:rect>
                <v:shape id="Shape 6107" style="position:absolute;width:33072;height:0;left:1936;top:3491;" coordsize="3307246,0" path="m0,0l3307246,0">
                  <v:stroke weight="0.373352pt" endcap="flat" dashstyle="1 1.65" joinstyle="round" on="true" color="#cccccc" opacity="0.6"/>
                  <v:fill on="false" color="#000000" opacity="0"/>
                </v:shape>
                <v:rect id="Rectangle 6108" style="position:absolute;width:985;height:717;left:35216;top:3285;"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0.5</w:t>
                        </w:r>
                      </w:p>
                    </w:txbxContent>
                  </v:textbox>
                </v:rect>
                <v:shape id="Shape 6109" style="position:absolute;width:33072;height:0;left:1936;top:205;" coordsize="3307246,0" path="m0,0l3307246,0">
                  <v:stroke weight="0.373352pt" endcap="flat" dashstyle="1 1.65" joinstyle="round" on="true" color="#cccccc" opacity="0.6"/>
                  <v:fill on="false" color="#000000" opacity="0"/>
                </v:shape>
                <v:rect id="Rectangle 6110" style="position:absolute;width:985;height:717;left:35216;top:0;" filled="f" stroked="f">
                  <v:textbox inset="0,0,0,0">
                    <w:txbxContent>
                      <w:p>
                        <w:pPr>
                          <w:spacing w:before="0" w:after="160" w:line="259" w:lineRule="auto"/>
                          <w:ind w:left="0" w:firstLine="0"/>
                          <w:jc w:val="left"/>
                        </w:pPr>
                        <w:r>
                          <w:rPr>
                            <w:rFonts w:cs="Times New Roman" w:hAnsi="Times New Roman" w:eastAsia="Times New Roman" w:ascii="Times New Roman"/>
                            <w:color w:val="2ca02c"/>
                            <w:sz w:val="9"/>
                          </w:rPr>
                          <w:t xml:space="preserve">0.6</w:t>
                        </w:r>
                      </w:p>
                    </w:txbxContent>
                  </v:textbox>
                </v:rect>
                <v:rect id="Rectangle 6111" style="position:absolute;width:682;height:860;left:36284;top:1444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O</w:t>
                        </w:r>
                      </w:p>
                    </w:txbxContent>
                  </v:textbox>
                </v:rect>
                <v:rect id="Rectangle 6112" style="position:absolute;width:472;height:860;left:36389;top:1403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b</w:t>
                        </w:r>
                      </w:p>
                    </w:txbxContent>
                  </v:textbox>
                </v:rect>
                <v:rect id="Rectangle 6113" style="position:absolute;width:262;height:860;left:36494;top:1378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j</w:t>
                        </w:r>
                      </w:p>
                    </w:txbxContent>
                  </v:textbox>
                </v:rect>
                <v:rect id="Rectangle 6114" style="position:absolute;width:420;height:860;left:36415;top:1351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e</w:t>
                        </w:r>
                      </w:p>
                    </w:txbxContent>
                  </v:textbox>
                </v:rect>
                <v:rect id="Rectangle 6115" style="position:absolute;width:420;height:860;left:36415;top:1319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c</w:t>
                        </w:r>
                      </w:p>
                    </w:txbxContent>
                  </v:textbox>
                </v:rect>
                <v:rect id="Rectangle 6116" style="position:absolute;width:262;height:860;left:36494;top:1295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t</w:t>
                        </w:r>
                      </w:p>
                    </w:txbxContent>
                  </v:textbox>
                </v:rect>
                <v:rect id="Rectangle 6117" style="position:absolute;width:262;height:860;left:36494;top:1276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i</w:t>
                        </w:r>
                      </w:p>
                    </w:txbxContent>
                  </v:textbox>
                </v:rect>
                <v:rect id="Rectangle 6118" style="position:absolute;width:472;height:860;left:36389;top:1245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v</w:t>
                        </w:r>
                      </w:p>
                    </w:txbxContent>
                  </v:textbox>
                </v:rect>
                <v:rect id="Rectangle 6119" style="position:absolute;width:420;height:860;left:36415;top:1213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e</w:t>
                        </w:r>
                      </w:p>
                    </w:txbxContent>
                  </v:textbox>
                </v:rect>
                <v:rect id="Rectangle 6120" style="position:absolute;width:236;height:860;left:36507;top:1190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 </w:t>
                        </w:r>
                      </w:p>
                    </w:txbxContent>
                  </v:textbox>
                </v:rect>
                <v:rect id="Rectangle 6121" style="position:absolute;width:892;height:860;left:36179;top:1140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W</w:t>
                        </w:r>
                      </w:p>
                    </w:txbxContent>
                  </v:textbox>
                </v:rect>
                <v:rect id="Rectangle 6122" style="position:absolute;width:420;height:860;left:36415;top:1096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e</w:t>
                        </w:r>
                      </w:p>
                    </w:txbxContent>
                  </v:textbox>
                </v:rect>
                <v:rect id="Rectangle 6123" style="position:absolute;width:262;height:860;left:36494;top:1072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i</w:t>
                        </w:r>
                      </w:p>
                    </w:txbxContent>
                  </v:textbox>
                </v:rect>
                <v:rect id="Rectangle 6124" style="position:absolute;width:472;height:860;left:36389;top:1042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g</w:t>
                        </w:r>
                      </w:p>
                    </w:txbxContent>
                  </v:textbox>
                </v:rect>
                <v:rect id="Rectangle 6125" style="position:absolute;width:472;height:860;left:36389;top:1007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h</w:t>
                        </w:r>
                      </w:p>
                    </w:txbxContent>
                  </v:textbox>
                </v:rect>
                <v:rect id="Rectangle 6126" style="position:absolute;width:262;height:860;left:36494;top:981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t</w:t>
                        </w:r>
                      </w:p>
                    </w:txbxContent>
                  </v:textbox>
                </v:rect>
                <v:rect id="Rectangle 6127" style="position:absolute;width:236;height:860;left:36507;top:963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 </w:t>
                        </w:r>
                      </w:p>
                    </w:txbxContent>
                  </v:textbox>
                </v:rect>
                <v:rect id="Rectangle 6128" style="position:absolute;width:472;height:860;left:36389;top:9339;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o</w:t>
                        </w:r>
                      </w:p>
                    </w:txbxContent>
                  </v:textbox>
                </v:rect>
                <v:rect id="Rectangle 6129" style="position:absolute;width:314;height:860;left:36468;top:906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f</w:t>
                        </w:r>
                      </w:p>
                    </w:txbxContent>
                  </v:textbox>
                </v:rect>
                <v:rect id="Rectangle 6130" style="position:absolute;width:236;height:860;left:36507;top:886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 </w:t>
                        </w:r>
                      </w:p>
                    </w:txbxContent>
                  </v:textbox>
                </v:rect>
                <v:rect id="Rectangle 6131" style="position:absolute;width:472;height:1139;left:36488;top:842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2ca02c"/>
                            <w:sz w:val="11"/>
                          </w:rPr>
                          <w:t xml:space="preserve">S</w:t>
                        </w:r>
                      </w:p>
                    </w:txbxContent>
                  </v:textbox>
                </v:rect>
                <v:rect id="Rectangle 6132" style="position:absolute;width:478;height:797;left:36569;top:8241;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2ca02c"/>
                            <w:sz w:val="8"/>
                          </w:rPr>
                          <w:t xml:space="preserve">D</w:t>
                        </w:r>
                      </w:p>
                    </w:txbxContent>
                  </v:textbox>
                </v:rect>
                <v:rect id="Rectangle 6133" style="position:absolute;width:184;height:797;left:36716;top:8029;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2ca02c"/>
                            <w:sz w:val="8"/>
                          </w:rPr>
                          <w:t xml:space="preserve">i</w:t>
                        </w:r>
                      </w:p>
                    </w:txbxContent>
                  </v:textbox>
                </v:rect>
                <v:rect id="Rectangle 6134" style="position:absolute;width:257;height:797;left:36679;top:7854;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2ca02c"/>
                            <w:sz w:val="8"/>
                          </w:rPr>
                          <w:t xml:space="preserve">s</w:t>
                        </w:r>
                      </w:p>
                    </w:txbxContent>
                  </v:textbox>
                </v:rect>
                <v:rect id="Rectangle 6135" style="position:absolute;width:293;height:797;left:36661;top:7642;rotation:270;" filled="f" stroked="f">
                  <v:textbox inset="0,0,0,0" style="layout-flow:vertical;mso-layout-flow-alt:bottom-to-top">
                    <w:txbxContent>
                      <w:p>
                        <w:pPr>
                          <w:spacing w:before="0" w:after="160" w:line="259" w:lineRule="auto"/>
                          <w:ind w:left="0" w:firstLine="0"/>
                          <w:jc w:val="left"/>
                        </w:pPr>
                        <w:r>
                          <w:rPr>
                            <w:rFonts w:cs="Calibri" w:hAnsi="Calibri" w:eastAsia="Calibri" w:ascii="Calibri"/>
                            <w:i w:val="1"/>
                            <w:color w:val="2ca02c"/>
                            <w:sz w:val="8"/>
                          </w:rPr>
                          <w:t xml:space="preserve">c</w:t>
                        </w:r>
                      </w:p>
                    </w:txbxContent>
                  </v:textbox>
                </v:rect>
                <v:rect id="Rectangle 6136" style="position:absolute;width:236;height:860;left:36507;top:7387;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 </w:t>
                        </w:r>
                      </w:p>
                    </w:txbxContent>
                  </v:textbox>
                </v:rect>
                <v:rect id="Rectangle 6137" style="position:absolute;width:314;height:860;left:36468;top:7170;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w:t>
                        </w:r>
                      </w:p>
                    </w:txbxContent>
                  </v:textbox>
                </v:rect>
                <v:rect id="Rectangle 6138" style="position:absolute;width:630;height:860;left:36310;top:677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C</w:t>
                        </w:r>
                      </w:p>
                    </w:txbxContent>
                  </v:textbox>
                </v:rect>
                <v:rect id="Rectangle 6139" style="position:absolute;width:630;height:860;left:36310;top:630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R</w:t>
                        </w:r>
                      </w:p>
                    </w:txbxContent>
                  </v:textbox>
                </v:rect>
                <v:rect id="Rectangle 6140" style="position:absolute;width:314;height:860;left:36468;top:5984;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I</w:t>
                        </w:r>
                      </w:p>
                    </w:txbxContent>
                  </v:textbox>
                </v:rect>
                <v:rect id="Rectangle 6141" style="position:absolute;width:577;height:860;left:36336;top:5616;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T</w:t>
                        </w:r>
                      </w:p>
                    </w:txbxContent>
                  </v:textbox>
                </v:rect>
                <v:rect id="Rectangle 6142" style="position:absolute;width:314;height:860;left:36468;top:531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I</w:t>
                        </w:r>
                      </w:p>
                    </w:txbxContent>
                  </v:textbox>
                </v:rect>
                <v:rect id="Rectangle 6143" style="position:absolute;width:630;height:860;left:36310;top:4918;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C</w:t>
                        </w:r>
                      </w:p>
                    </w:txbxContent>
                  </v:textbox>
                </v:rect>
                <v:rect id="Rectangle 6144" style="position:absolute;width:314;height:860;left:36468;top:4602;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ca02c"/>
                            <w:sz w:val="11"/>
                          </w:rPr>
                          <w:t xml:space="preserve">)</w:t>
                        </w:r>
                      </w:p>
                    </w:txbxContent>
                  </v:textbox>
                </v:rect>
                <v:shape id="Shape 6145" style="position:absolute;width:30065;height:2452;left:3439;top:7059;" coordsize="3006587,245202" path="m0,89086l334065,216591l668130,245202l1002195,214062l1336261,174484l1670326,102136l2338456,42288l3006587,0">
                  <v:stroke weight="0.93338pt" endcap="flat" dashstyle="6.4 1.6 1 1.6" joinstyle="round" on="true" color="#2ca02c"/>
                  <v:fill on="false" color="#000000" opacity="0"/>
                </v:shape>
                <v:shape id="Shape 177317" style="position:absolute;width:474;height:474;left:3202;top:7713;" coordsize="47416,47416" path="m0,0l47416,0l47416,47416l0,47416l0,0">
                  <v:stroke weight="0.46669pt" endcap="flat" joinstyle="miter" miterlimit="10" on="true" color="#2ca02c"/>
                  <v:fill on="true" color="#2ca02c"/>
                </v:shape>
                <v:shape id="Shape 177318" style="position:absolute;width:474;height:474;left:6543;top:8988;" coordsize="47416,47416" path="m0,0l47416,0l47416,47416l0,47416l0,0">
                  <v:stroke weight="0.46669pt" endcap="flat" joinstyle="miter" miterlimit="10" on="true" color="#2ca02c"/>
                  <v:fill on="true" color="#2ca02c"/>
                </v:shape>
                <v:shape id="Shape 177319" style="position:absolute;width:474;height:474;left:9883;top:9274;" coordsize="47416,47416" path="m0,0l47416,0l47416,47416l0,47416l0,0">
                  <v:stroke weight="0.46669pt" endcap="flat" joinstyle="miter" miterlimit="10" on="true" color="#2ca02c"/>
                  <v:fill on="true" color="#2ca02c"/>
                </v:shape>
                <v:shape id="Shape 177320" style="position:absolute;width:474;height:474;left:13224;top:8963;" coordsize="47416,47416" path="m0,0l47416,0l47416,47416l0,47416l0,0">
                  <v:stroke weight="0.46669pt" endcap="flat" joinstyle="miter" miterlimit="10" on="true" color="#2ca02c"/>
                  <v:fill on="true" color="#2ca02c"/>
                </v:shape>
                <v:shape id="Shape 177321" style="position:absolute;width:474;height:474;left:16565;top:8567;" coordsize="47416,47416" path="m0,0l47416,0l47416,47416l0,47416l0,0">
                  <v:stroke weight="0.46669pt" endcap="flat" joinstyle="miter" miterlimit="10" on="true" color="#2ca02c"/>
                  <v:fill on="true" color="#2ca02c"/>
                </v:shape>
                <v:shape id="Shape 177322" style="position:absolute;width:474;height:474;left:19905;top:7844;" coordsize="47416,47416" path="m0,0l47416,0l47416,47416l0,47416l0,0">
                  <v:stroke weight="0.46669pt" endcap="flat" joinstyle="miter" miterlimit="10" on="true" color="#2ca02c"/>
                  <v:fill on="true" color="#2ca02c"/>
                </v:shape>
                <v:shape id="Shape 177323" style="position:absolute;width:474;height:474;left:26587;top:7245;" coordsize="47416,47416" path="m0,0l47416,0l47416,47416l0,47416l0,0">
                  <v:stroke weight="0.46669pt" endcap="flat" joinstyle="miter" miterlimit="10" on="true" color="#2ca02c"/>
                  <v:fill on="true" color="#2ca02c"/>
                </v:shape>
                <v:shape id="Shape 177324" style="position:absolute;width:474;height:474;left:33268;top:6822;" coordsize="47416,47416" path="m0,0l47416,0l47416,47416l0,47416l0,0">
                  <v:stroke weight="0.46669pt" endcap="flat" joinstyle="miter" miterlimit="10" on="true" color="#2ca02c"/>
                  <v:fill on="true" color="#2ca02c"/>
                </v:shape>
                <v:shape id="Shape 6154" style="position:absolute;width:0;height:19715;left:1936;top:205;" coordsize="0,1971545" path="m0,1971545l0,0">
                  <v:stroke weight="0.46669pt" endcap="square" joinstyle="miter" miterlimit="10" on="true" color="#cccccc"/>
                  <v:fill on="false" color="#000000" opacity="0"/>
                </v:shape>
                <v:shape id="Shape 6155" style="position:absolute;width:0;height:19715;left:35008;top:205;" coordsize="0,1971545" path="m0,1971545l0,0">
                  <v:stroke weight="0.46669pt" endcap="square" joinstyle="miter" miterlimit="10" on="true" color="#cccccc"/>
                  <v:fill on="false" color="#000000" opacity="0"/>
                </v:shape>
                <v:shape id="Shape 6156" style="position:absolute;width:33072;height:0;left:1936;top:19920;" coordsize="3307246,0" path="m0,0l3307246,0">
                  <v:stroke weight="0.46669pt" endcap="square" joinstyle="miter" miterlimit="10" on="true" color="#cccccc"/>
                  <v:fill on="false" color="#000000" opacity="0"/>
                </v:shape>
                <v:shape id="Shape 6157" style="position:absolute;width:33072;height:0;left:1936;top:205;" coordsize="3307246,0" path="m0,0l3307246,0">
                  <v:stroke weight="0.46669pt" endcap="square" joinstyle="miter" miterlimit="10" on="true" color="#cccccc"/>
                  <v:fill on="false" color="#000000" opacity="0"/>
                </v:shape>
              </v:group>
            </w:pict>
          </mc:Fallback>
        </mc:AlternateContent>
      </w:r>
    </w:p>
    <w:p w:rsidR="008D3E3C" w:rsidRDefault="00000000">
      <w:pPr>
        <w:spacing w:after="312"/>
        <w:ind w:left="475" w:right="137"/>
      </w:pPr>
      <w:r>
        <w:t>Figure 7: Sensitivity of BHI ranking stability and the CRITIC-assigned discrimination weight under different EDR thresholds.</w:t>
      </w:r>
    </w:p>
    <w:p w:rsidR="008D3E3C" w:rsidRDefault="00000000">
      <w:pPr>
        <w:spacing w:after="364"/>
        <w:ind w:left="-5" w:right="137"/>
      </w:pPr>
      <w:r>
        <w:rPr>
          <w:sz w:val="12"/>
        </w:rPr>
        <w:t xml:space="preserve">1016 </w:t>
      </w:r>
      <w:r>
        <w:t xml:space="preserve">Figure 7 further shows that the CRITIC-assigned weight of </w:t>
      </w:r>
      <w:r>
        <w:rPr>
          <w:rFonts w:ascii="Cambria" w:eastAsia="Cambria" w:hAnsi="Cambria" w:cs="Cambria"/>
          <w:i/>
        </w:rPr>
        <w:t>S</w:t>
      </w:r>
      <w:r>
        <w:rPr>
          <w:rFonts w:ascii="Cambria" w:eastAsia="Cambria" w:hAnsi="Cambria" w:cs="Cambria"/>
          <w:vertAlign w:val="subscript"/>
        </w:rPr>
        <w:t xml:space="preserve">Disc </w:t>
      </w:r>
      <w:r>
        <w:t xml:space="preserve">varies smoothly with </w:t>
      </w:r>
      <w:r>
        <w:rPr>
          <w:rFonts w:ascii="Cambria" w:eastAsia="Cambria" w:hAnsi="Cambria" w:cs="Cambria"/>
          <w:i/>
        </w:rPr>
        <w:t>δ</w:t>
      </w:r>
      <w:r>
        <w:t xml:space="preserve">. Larger </w:t>
      </w:r>
      <w:r>
        <w:rPr>
          <w:sz w:val="12"/>
        </w:rPr>
        <w:t xml:space="preserve">1017 </w:t>
      </w:r>
      <w:r>
        <w:t xml:space="preserve">thresholds make EDR stricter and increase the relative information contribution of the discrimination </w:t>
      </w:r>
      <w:r>
        <w:rPr>
          <w:sz w:val="12"/>
        </w:rPr>
        <w:t xml:space="preserve">1018 </w:t>
      </w:r>
      <w:r>
        <w:t xml:space="preserve">axis, but this does not materially alter the final ranking. These results indicate that the proposed </w:t>
      </w:r>
      <w:r>
        <w:rPr>
          <w:sz w:val="12"/>
        </w:rPr>
        <w:t xml:space="preserve">1019 </w:t>
      </w:r>
      <w:r>
        <w:t xml:space="preserve">discrimination component captures a stable ranking signal rather than an artifact of a specific threshold </w:t>
      </w:r>
      <w:r>
        <w:rPr>
          <w:sz w:val="12"/>
        </w:rPr>
        <w:t xml:space="preserve">1020 </w:t>
      </w:r>
      <w:r>
        <w:t>choice.</w:t>
      </w:r>
    </w:p>
    <w:p w:rsidR="008D3E3C" w:rsidRDefault="00000000">
      <w:pPr>
        <w:pStyle w:val="1"/>
        <w:tabs>
          <w:tab w:val="center" w:pos="2686"/>
        </w:tabs>
        <w:ind w:left="-15" w:firstLine="0"/>
      </w:pPr>
      <w:r>
        <w:rPr>
          <w:sz w:val="12"/>
        </w:rPr>
        <w:t xml:space="preserve">1021 </w:t>
      </w:r>
      <w:r>
        <w:t>D</w:t>
      </w:r>
      <w:r>
        <w:tab/>
        <w:t>SDM Weighting and Normalization</w:t>
      </w:r>
    </w:p>
    <w:p w:rsidR="008D3E3C" w:rsidRDefault="00000000">
      <w:pPr>
        <w:spacing w:after="277"/>
        <w:ind w:left="-5" w:right="137"/>
      </w:pPr>
      <w:r>
        <w:rPr>
          <w:sz w:val="12"/>
        </w:rPr>
        <w:t xml:space="preserve">1022 </w:t>
      </w:r>
      <w:r>
        <w:t xml:space="preserve">This subsection provides the detailed mathematical derivation for SDM and the normalization process </w:t>
      </w:r>
      <w:r>
        <w:rPr>
          <w:sz w:val="12"/>
        </w:rPr>
        <w:t xml:space="preserve">1023 </w:t>
      </w:r>
      <w:r>
        <w:t xml:space="preserve">utilized in computing </w:t>
      </w:r>
      <w:r>
        <w:rPr>
          <w:rFonts w:ascii="Cambria" w:eastAsia="Cambria" w:hAnsi="Cambria" w:cs="Cambria"/>
          <w:i/>
        </w:rPr>
        <w:t>S</w:t>
      </w:r>
      <w:r>
        <w:rPr>
          <w:rFonts w:ascii="Cambria" w:eastAsia="Cambria" w:hAnsi="Cambria" w:cs="Cambria"/>
          <w:i/>
          <w:vertAlign w:val="subscript"/>
        </w:rPr>
        <w:t>Disc</w:t>
      </w:r>
      <w:r>
        <w:rPr>
          <w:rFonts w:ascii="Cambria" w:eastAsia="Cambria" w:hAnsi="Cambria" w:cs="Cambria"/>
        </w:rPr>
        <w:t>(</w:t>
      </w:r>
      <w:r>
        <w:rPr>
          <w:rFonts w:ascii="Cambria" w:eastAsia="Cambria" w:hAnsi="Cambria" w:cs="Cambria"/>
          <w:i/>
        </w:rPr>
        <w:t>b</w:t>
      </w:r>
      <w:r>
        <w:rPr>
          <w:rFonts w:ascii="Cambria" w:eastAsia="Cambria" w:hAnsi="Cambria" w:cs="Cambria"/>
        </w:rPr>
        <w:t>)</w:t>
      </w:r>
      <w:r>
        <w:t>.</w:t>
      </w:r>
    </w:p>
    <w:p w:rsidR="008D3E3C" w:rsidRDefault="00000000">
      <w:pPr>
        <w:numPr>
          <w:ilvl w:val="0"/>
          <w:numId w:val="106"/>
        </w:numPr>
        <w:spacing w:after="178" w:line="259" w:lineRule="auto"/>
        <w:ind w:right="68" w:hanging="465"/>
        <w:jc w:val="left"/>
      </w:pPr>
      <w:r>
        <w:t>D.1</w:t>
      </w:r>
      <w:r>
        <w:tab/>
        <w:t>Analysis of Metric Characteristics and Scale Disparities</w:t>
      </w:r>
    </w:p>
    <w:p w:rsidR="008D3E3C" w:rsidRDefault="00000000">
      <w:pPr>
        <w:numPr>
          <w:ilvl w:val="0"/>
          <w:numId w:val="106"/>
        </w:numPr>
        <w:spacing w:after="210"/>
        <w:ind w:right="68" w:hanging="465"/>
        <w:jc w:val="left"/>
      </w:pPr>
      <w:r>
        <w:lastRenderedPageBreak/>
        <w:t xml:space="preserve">When constructing </w:t>
      </w:r>
      <w:r>
        <w:rPr>
          <w:rFonts w:ascii="Cambria" w:eastAsia="Cambria" w:hAnsi="Cambria" w:cs="Cambria"/>
          <w:i/>
        </w:rPr>
        <w:t>S</w:t>
      </w:r>
      <w:r>
        <w:rPr>
          <w:rFonts w:ascii="Cambria" w:eastAsia="Cambria" w:hAnsi="Cambria" w:cs="Cambria"/>
          <w:i/>
          <w:vertAlign w:val="subscript"/>
        </w:rPr>
        <w:t>Disc</w:t>
      </w:r>
      <w:r>
        <w:rPr>
          <w:rFonts w:ascii="Cambria" w:eastAsia="Cambria" w:hAnsi="Cambria" w:cs="Cambria"/>
        </w:rPr>
        <w:t>(</w:t>
      </w:r>
      <w:r>
        <w:rPr>
          <w:rFonts w:ascii="Cambria" w:eastAsia="Cambria" w:hAnsi="Cambria" w:cs="Cambria"/>
          <w:i/>
        </w:rPr>
        <w:t>b</w:t>
      </w:r>
      <w:r>
        <w:rPr>
          <w:rFonts w:ascii="Cambria" w:eastAsia="Cambria" w:hAnsi="Cambria" w:cs="Cambria"/>
        </w:rPr>
        <w:t>)</w:t>
      </w:r>
      <w:r>
        <w:t xml:space="preserve">, the two constituent metrics, </w:t>
      </w: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 xml:space="preserve">and </w:t>
      </w:r>
      <w:r>
        <w:rPr>
          <w:rFonts w:ascii="Cambria" w:eastAsia="Cambria" w:hAnsi="Cambria" w:cs="Cambria"/>
          <w:i/>
        </w:rPr>
        <w:t xml:space="preserve">RCV </w:t>
      </w:r>
      <w:r>
        <w:rPr>
          <w:rFonts w:ascii="Cambria" w:eastAsia="Cambria" w:hAnsi="Cambria" w:cs="Cambria"/>
        </w:rPr>
        <w:t>(</w:t>
      </w:r>
      <w:r>
        <w:rPr>
          <w:rFonts w:ascii="Cambria" w:eastAsia="Cambria" w:hAnsi="Cambria" w:cs="Cambria"/>
          <w:i/>
        </w:rPr>
        <w:t>b</w:t>
      </w:r>
      <w:r>
        <w:rPr>
          <w:rFonts w:ascii="Cambria" w:eastAsia="Cambria" w:hAnsi="Cambria" w:cs="Cambria"/>
        </w:rPr>
        <w:t>)</w:t>
      </w:r>
      <w:r>
        <w:t xml:space="preserve">, exhibit significant </w:t>
      </w:r>
      <w:r>
        <w:rPr>
          <w:sz w:val="12"/>
        </w:rPr>
        <w:t xml:space="preserve">1026 </w:t>
      </w:r>
      <w:r>
        <w:t>differences in their mathematical properties and distributional behaviors:</w:t>
      </w:r>
    </w:p>
    <w:p w:rsidR="008D3E3C" w:rsidRDefault="00000000">
      <w:pPr>
        <w:numPr>
          <w:ilvl w:val="0"/>
          <w:numId w:val="107"/>
        </w:numPr>
        <w:ind w:right="137" w:hanging="933"/>
      </w:pPr>
      <w:r>
        <w:t xml:space="preserve">1. Incongruent Scales and Units: </w:t>
      </w:r>
      <w:r>
        <w:rPr>
          <w:rFonts w:ascii="Cambria" w:eastAsia="Cambria" w:hAnsi="Cambria" w:cs="Cambria"/>
          <w:i/>
        </w:rPr>
        <w:t xml:space="preserve">RCV </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is derived from the percentile spread of model</w:t>
      </w:r>
    </w:p>
    <w:p w:rsidR="008D3E3C" w:rsidRDefault="00000000">
      <w:pPr>
        <w:numPr>
          <w:ilvl w:val="0"/>
          <w:numId w:val="107"/>
        </w:numPr>
        <w:ind w:right="137" w:hanging="933"/>
      </w:pPr>
      <w:r>
        <w:t xml:space="preserve">score distributions and typically manifests as a continuous numerical value. In contrast, </w:t>
      </w:r>
      <w:r>
        <w:rPr>
          <w:sz w:val="12"/>
        </w:rPr>
        <w:t xml:space="preserve">1029 </w:t>
      </w: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represents the proportion of model pairs exceeding a specific noise-filtering thresh-</w:t>
      </w:r>
    </w:p>
    <w:p w:rsidR="008D3E3C" w:rsidRDefault="00000000">
      <w:pPr>
        <w:numPr>
          <w:ilvl w:val="0"/>
          <w:numId w:val="108"/>
        </w:numPr>
        <w:spacing w:after="69" w:line="265" w:lineRule="auto"/>
        <w:ind w:right="68" w:hanging="1182"/>
        <w:jc w:val="left"/>
      </w:pPr>
      <w:r>
        <w:t>old.</w:t>
      </w:r>
    </w:p>
    <w:p w:rsidR="008D3E3C" w:rsidRDefault="00000000">
      <w:pPr>
        <w:numPr>
          <w:ilvl w:val="0"/>
          <w:numId w:val="108"/>
        </w:numPr>
        <w:ind w:right="68" w:hanging="1182"/>
        <w:jc w:val="left"/>
      </w:pPr>
      <w:r>
        <w:t xml:space="preserve">2. Variance Suppression Induced by Discretization: The values of </w:t>
      </w: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 xml:space="preserve">are highly </w:t>
      </w:r>
      <w:r>
        <w:rPr>
          <w:sz w:val="12"/>
        </w:rPr>
        <w:t xml:space="preserve">1032 </w:t>
      </w:r>
      <w:r>
        <w:t xml:space="preserve">sensitive to the number of participating models </w:t>
      </w:r>
      <w:r>
        <w:rPr>
          <w:rFonts w:ascii="Cambria" w:eastAsia="Cambria" w:hAnsi="Cambria" w:cs="Cambria"/>
          <w:i/>
        </w:rPr>
        <w:t>N</w:t>
      </w:r>
      <w:r>
        <w:t>. For instance, if a benchmark has only</w:t>
      </w:r>
    </w:p>
    <w:p w:rsidR="008D3E3C" w:rsidRDefault="00000000">
      <w:pPr>
        <w:numPr>
          <w:ilvl w:val="0"/>
          <w:numId w:val="109"/>
        </w:numPr>
        <w:ind w:left="1200" w:right="88" w:hanging="1182"/>
        <w:jc w:val="left"/>
      </w:pPr>
      <w:r>
        <w:rPr>
          <w:rFonts w:ascii="Cambria" w:eastAsia="Cambria" w:hAnsi="Cambria" w:cs="Cambria"/>
          <w:i/>
        </w:rPr>
        <w:t xml:space="preserve">N </w:t>
      </w:r>
      <w:r>
        <w:rPr>
          <w:rFonts w:ascii="Cambria" w:eastAsia="Cambria" w:hAnsi="Cambria" w:cs="Cambria"/>
        </w:rPr>
        <w:t xml:space="preserve">= 3 </w:t>
      </w:r>
      <w:r>
        <w:t>models, the total number of pairwise combinations is</w:t>
      </w:r>
      <w:r>
        <w:rPr>
          <w:noProof/>
        </w:rPr>
        <w:drawing>
          <wp:inline distT="0" distB="0" distL="0" distR="0">
            <wp:extent cx="429768" cy="143256"/>
            <wp:effectExtent l="0" t="0" r="0" b="0"/>
            <wp:docPr id="172368" name="Picture 172368"/>
            <wp:cNvGraphicFramePr/>
            <a:graphic xmlns:a="http://schemas.openxmlformats.org/drawingml/2006/main">
              <a:graphicData uri="http://schemas.openxmlformats.org/drawingml/2006/picture">
                <pic:pic xmlns:pic="http://schemas.openxmlformats.org/drawingml/2006/picture">
                  <pic:nvPicPr>
                    <pic:cNvPr id="172368" name="Picture 172368"/>
                    <pic:cNvPicPr/>
                  </pic:nvPicPr>
                  <pic:blipFill>
                    <a:blip r:embed="rId355"/>
                    <a:stretch>
                      <a:fillRect/>
                    </a:stretch>
                  </pic:blipFill>
                  <pic:spPr>
                    <a:xfrm>
                      <a:off x="0" y="0"/>
                      <a:ext cx="429768" cy="143256"/>
                    </a:xfrm>
                    <a:prstGeom prst="rect">
                      <a:avLst/>
                    </a:prstGeom>
                  </pic:spPr>
                </pic:pic>
              </a:graphicData>
            </a:graphic>
          </wp:inline>
        </w:drawing>
      </w:r>
      <w:r>
        <w:t>. Consequently,</w:t>
      </w:r>
    </w:p>
    <w:p w:rsidR="008D3E3C" w:rsidRDefault="00000000">
      <w:pPr>
        <w:numPr>
          <w:ilvl w:val="0"/>
          <w:numId w:val="109"/>
        </w:numPr>
        <w:spacing w:after="102" w:line="228" w:lineRule="auto"/>
        <w:ind w:left="1200" w:right="88" w:hanging="1182"/>
        <w:jc w:val="left"/>
      </w:pP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 xml:space="preserve">can only take values from the discrete set </w:t>
      </w:r>
      <w:r>
        <w:rPr>
          <w:rFonts w:ascii="Cambria" w:eastAsia="Cambria" w:hAnsi="Cambria" w:cs="Cambria"/>
        </w:rPr>
        <w:t>{0</w:t>
      </w:r>
      <w:r>
        <w:rPr>
          <w:rFonts w:ascii="Cambria" w:eastAsia="Cambria" w:hAnsi="Cambria" w:cs="Cambria"/>
          <w:i/>
        </w:rPr>
        <w:t>,</w:t>
      </w:r>
      <w:r>
        <w:rPr>
          <w:rFonts w:ascii="Cambria" w:eastAsia="Cambria" w:hAnsi="Cambria" w:cs="Cambria"/>
        </w:rPr>
        <w:t>1</w:t>
      </w:r>
      <w:r>
        <w:rPr>
          <w:rFonts w:ascii="Cambria" w:eastAsia="Cambria" w:hAnsi="Cambria" w:cs="Cambria"/>
          <w:i/>
        </w:rPr>
        <w:t>/</w:t>
      </w:r>
      <w:r>
        <w:rPr>
          <w:rFonts w:ascii="Cambria" w:eastAsia="Cambria" w:hAnsi="Cambria" w:cs="Cambria"/>
        </w:rPr>
        <w:t>3</w:t>
      </w:r>
      <w:r>
        <w:rPr>
          <w:rFonts w:ascii="Cambria" w:eastAsia="Cambria" w:hAnsi="Cambria" w:cs="Cambria"/>
          <w:i/>
        </w:rPr>
        <w:t>,</w:t>
      </w:r>
      <w:r>
        <w:rPr>
          <w:rFonts w:ascii="Cambria" w:eastAsia="Cambria" w:hAnsi="Cambria" w:cs="Cambria"/>
        </w:rPr>
        <w:t>2</w:t>
      </w:r>
      <w:r>
        <w:rPr>
          <w:rFonts w:ascii="Cambria" w:eastAsia="Cambria" w:hAnsi="Cambria" w:cs="Cambria"/>
          <w:i/>
        </w:rPr>
        <w:t>/</w:t>
      </w:r>
      <w:r>
        <w:rPr>
          <w:rFonts w:ascii="Cambria" w:eastAsia="Cambria" w:hAnsi="Cambria" w:cs="Cambria"/>
        </w:rPr>
        <w:t>3</w:t>
      </w:r>
      <w:r>
        <w:rPr>
          <w:rFonts w:ascii="Cambria" w:eastAsia="Cambria" w:hAnsi="Cambria" w:cs="Cambria"/>
          <w:i/>
        </w:rPr>
        <w:t>,</w:t>
      </w:r>
      <w:r>
        <w:rPr>
          <w:rFonts w:ascii="Cambria" w:eastAsia="Cambria" w:hAnsi="Cambria" w:cs="Cambria"/>
        </w:rPr>
        <w:t>1}</w:t>
      </w:r>
      <w:r>
        <w:t xml:space="preserve">. Such high discreteness </w:t>
      </w:r>
      <w:r>
        <w:rPr>
          <w:sz w:val="12"/>
        </w:rPr>
        <w:t>1035</w:t>
      </w:r>
      <w:r>
        <w:rPr>
          <w:sz w:val="12"/>
        </w:rPr>
        <w:tab/>
      </w:r>
      <w:r>
        <w:t xml:space="preserve">in sparse datasets can lead to a "pseudo-standard deviation" that is statistically lower than </w:t>
      </w:r>
      <w:r>
        <w:rPr>
          <w:sz w:val="12"/>
        </w:rPr>
        <w:t>1036</w:t>
      </w:r>
      <w:r>
        <w:rPr>
          <w:sz w:val="12"/>
        </w:rPr>
        <w:tab/>
      </w:r>
      <w:r>
        <w:t>the metric’s true discriminative potential.</w:t>
      </w:r>
    </w:p>
    <w:p w:rsidR="008D3E3C" w:rsidRDefault="00000000">
      <w:pPr>
        <w:ind w:left="-5" w:right="137"/>
      </w:pPr>
      <w:r>
        <w:rPr>
          <w:sz w:val="12"/>
        </w:rPr>
        <w:t xml:space="preserve">1037 </w:t>
      </w:r>
      <w:r>
        <w:t xml:space="preserve">3. Sparse Coverage Bias: Given that the study analyzes a meta-dataset of 158 benchmarks </w:t>
      </w:r>
      <w:r>
        <w:rPr>
          <w:sz w:val="12"/>
        </w:rPr>
        <w:t xml:space="preserve">1038 </w:t>
      </w:r>
      <w:r>
        <w:t xml:space="preserve">with varying model coverage, using raw standard deviations for weighting would allow </w:t>
      </w:r>
      <w:r>
        <w:rPr>
          <w:sz w:val="12"/>
        </w:rPr>
        <w:t xml:space="preserve">1039 </w:t>
      </w:r>
      <w:r>
        <w:t xml:space="preserve">metrics with naturally wider or more continuous distributions, such as </w:t>
      </w:r>
      <w:r>
        <w:rPr>
          <w:rFonts w:ascii="Cambria" w:eastAsia="Cambria" w:hAnsi="Cambria" w:cs="Cambria"/>
          <w:i/>
        </w:rPr>
        <w:t xml:space="preserve">RCV </w:t>
      </w:r>
      <w:r>
        <w:rPr>
          <w:rFonts w:ascii="Cambria" w:eastAsia="Cambria" w:hAnsi="Cambria" w:cs="Cambria"/>
        </w:rPr>
        <w:t>(</w:t>
      </w:r>
      <w:r>
        <w:rPr>
          <w:rFonts w:ascii="Cambria" w:eastAsia="Cambria" w:hAnsi="Cambria" w:cs="Cambria"/>
          <w:i/>
        </w:rPr>
        <w:t>b</w:t>
      </w:r>
      <w:r>
        <w:rPr>
          <w:rFonts w:ascii="Cambria" w:eastAsia="Cambria" w:hAnsi="Cambria" w:cs="Cambria"/>
        </w:rPr>
        <w:t>)</w:t>
      </w:r>
      <w:r>
        <w:t>, to dominate</w:t>
      </w:r>
    </w:p>
    <w:p w:rsidR="008D3E3C" w:rsidRDefault="00000000">
      <w:pPr>
        <w:numPr>
          <w:ilvl w:val="0"/>
          <w:numId w:val="110"/>
        </w:numPr>
        <w:ind w:right="68" w:hanging="1182"/>
        <w:jc w:val="left"/>
      </w:pPr>
      <w:r>
        <w:t>the final weight, thereby masking the fine-grained micro-resolution signals provided by</w:t>
      </w:r>
    </w:p>
    <w:p w:rsidR="008D3E3C" w:rsidRDefault="00000000">
      <w:pPr>
        <w:numPr>
          <w:ilvl w:val="0"/>
          <w:numId w:val="110"/>
        </w:numPr>
        <w:spacing w:after="69" w:line="265" w:lineRule="auto"/>
        <w:ind w:right="68" w:hanging="1182"/>
        <w:jc w:val="left"/>
      </w:pPr>
      <w:r>
        <w:rPr>
          <w:rFonts w:ascii="Cambria" w:eastAsia="Cambria" w:hAnsi="Cambria" w:cs="Cambria"/>
          <w:i/>
        </w:rPr>
        <w:t>EDR</w:t>
      </w:r>
      <w:r>
        <w:rPr>
          <w:rFonts w:ascii="Cambria" w:eastAsia="Cambria" w:hAnsi="Cambria" w:cs="Cambria"/>
        </w:rPr>
        <w:t>(</w:t>
      </w:r>
      <w:r>
        <w:rPr>
          <w:rFonts w:ascii="Cambria" w:eastAsia="Cambria" w:hAnsi="Cambria" w:cs="Cambria"/>
          <w:i/>
        </w:rPr>
        <w:t>b</w:t>
      </w:r>
      <w:r>
        <w:rPr>
          <w:rFonts w:ascii="Cambria" w:eastAsia="Cambria" w:hAnsi="Cambria" w:cs="Cambria"/>
        </w:rPr>
        <w:t>)</w:t>
      </w:r>
      <w:r>
        <w:t>.</w:t>
      </w:r>
    </w:p>
    <w:p w:rsidR="008D3E3C" w:rsidRDefault="00000000">
      <w:pPr>
        <w:spacing w:after="159" w:line="259" w:lineRule="auto"/>
        <w:ind w:left="454" w:firstLine="0"/>
        <w:jc w:val="left"/>
      </w:pPr>
      <w:r>
        <w:rPr>
          <w:noProof/>
        </w:rPr>
        <w:drawing>
          <wp:inline distT="0" distB="0" distL="0" distR="0">
            <wp:extent cx="5032249" cy="2834640"/>
            <wp:effectExtent l="0" t="0" r="0" b="0"/>
            <wp:docPr id="172372" name="Picture 172372"/>
            <wp:cNvGraphicFramePr/>
            <a:graphic xmlns:a="http://schemas.openxmlformats.org/drawingml/2006/main">
              <a:graphicData uri="http://schemas.openxmlformats.org/drawingml/2006/picture">
                <pic:pic xmlns:pic="http://schemas.openxmlformats.org/drawingml/2006/picture">
                  <pic:nvPicPr>
                    <pic:cNvPr id="172372" name="Picture 172372"/>
                    <pic:cNvPicPr/>
                  </pic:nvPicPr>
                  <pic:blipFill>
                    <a:blip r:embed="rId356"/>
                    <a:stretch>
                      <a:fillRect/>
                    </a:stretch>
                  </pic:blipFill>
                  <pic:spPr>
                    <a:xfrm>
                      <a:off x="0" y="0"/>
                      <a:ext cx="5032249" cy="2834640"/>
                    </a:xfrm>
                    <a:prstGeom prst="rect">
                      <a:avLst/>
                    </a:prstGeom>
                  </pic:spPr>
                </pic:pic>
              </a:graphicData>
            </a:graphic>
          </wp:inline>
        </w:drawing>
      </w:r>
    </w:p>
    <w:p w:rsidR="008D3E3C" w:rsidRDefault="00000000">
      <w:pPr>
        <w:spacing w:after="468"/>
        <w:ind w:left="475" w:right="137"/>
      </w:pPr>
      <w:r>
        <w:t>Figure 8: Chronological distribution of the 91 mainstream large language models released throughout 2025.</w:t>
      </w:r>
    </w:p>
    <w:p w:rsidR="008D3E3C" w:rsidRDefault="00000000">
      <w:pPr>
        <w:numPr>
          <w:ilvl w:val="0"/>
          <w:numId w:val="110"/>
        </w:numPr>
        <w:spacing w:after="156" w:line="259" w:lineRule="auto"/>
        <w:ind w:right="68" w:hanging="1182"/>
        <w:jc w:val="left"/>
      </w:pPr>
      <w:r>
        <w:t>D.2</w:t>
      </w:r>
      <w:r>
        <w:tab/>
        <w:t>Scale Alignment via Min-Max Normalization</w:t>
      </w:r>
    </w:p>
    <w:p w:rsidR="008D3E3C" w:rsidRDefault="00000000">
      <w:pPr>
        <w:numPr>
          <w:ilvl w:val="0"/>
          <w:numId w:val="110"/>
        </w:numPr>
        <w:spacing w:after="243"/>
        <w:ind w:right="68" w:hanging="1182"/>
        <w:jc w:val="left"/>
      </w:pPr>
      <w:r>
        <w:t xml:space="preserve">To mitigate the aforementioned biases, we first perform Min-Max normalization. For any indicator </w:t>
      </w:r>
      <w:r>
        <w:rPr>
          <w:sz w:val="12"/>
        </w:rPr>
        <w:t xml:space="preserve">1044 </w:t>
      </w:r>
      <w:r>
        <w:rPr>
          <w:rFonts w:ascii="Cambria" w:eastAsia="Cambria" w:hAnsi="Cambria" w:cs="Cambria"/>
          <w:i/>
        </w:rPr>
        <w:t xml:space="preserve">k </w:t>
      </w:r>
      <w:r>
        <w:rPr>
          <w:rFonts w:ascii="Cambria" w:eastAsia="Cambria" w:hAnsi="Cambria" w:cs="Cambria"/>
        </w:rPr>
        <w:t>∈ {</w:t>
      </w:r>
      <w:r>
        <w:rPr>
          <w:rFonts w:ascii="Cambria" w:eastAsia="Cambria" w:hAnsi="Cambria" w:cs="Cambria"/>
          <w:i/>
        </w:rPr>
        <w:t xml:space="preserve">EDR,RCV </w:t>
      </w:r>
      <w:r>
        <w:rPr>
          <w:rFonts w:ascii="Cambria" w:eastAsia="Cambria" w:hAnsi="Cambria" w:cs="Cambria"/>
        </w:rPr>
        <w:t>}</w:t>
      </w:r>
      <w:r>
        <w:t xml:space="preserve">, the normalized value </w:t>
      </w:r>
      <w:r>
        <w:rPr>
          <w:rFonts w:ascii="Cambria" w:eastAsia="Cambria" w:hAnsi="Cambria" w:cs="Cambria"/>
          <w:i/>
        </w:rPr>
        <w:t>Norm</w:t>
      </w:r>
      <w:r>
        <w:rPr>
          <w:rFonts w:ascii="Cambria" w:eastAsia="Cambria" w:hAnsi="Cambria" w:cs="Cambria"/>
        </w:rPr>
        <w:t>(</w:t>
      </w:r>
      <w:r>
        <w:rPr>
          <w:rFonts w:ascii="Cambria" w:eastAsia="Cambria" w:hAnsi="Cambria" w:cs="Cambria"/>
          <w:i/>
        </w:rPr>
        <w:t>k</w:t>
      </w:r>
      <w:r>
        <w:rPr>
          <w:rFonts w:ascii="Cambria" w:eastAsia="Cambria" w:hAnsi="Cambria" w:cs="Cambria"/>
        </w:rPr>
        <w:t>(</w:t>
      </w:r>
      <w:r>
        <w:rPr>
          <w:rFonts w:ascii="Cambria" w:eastAsia="Cambria" w:hAnsi="Cambria" w:cs="Cambria"/>
          <w:i/>
        </w:rPr>
        <w:t>b</w:t>
      </w:r>
      <w:r>
        <w:rPr>
          <w:rFonts w:ascii="Cambria" w:eastAsia="Cambria" w:hAnsi="Cambria" w:cs="Cambria"/>
        </w:rPr>
        <w:t xml:space="preserve">)) </w:t>
      </w:r>
      <w:r>
        <w:t>is calculated as:</w:t>
      </w:r>
    </w:p>
    <w:p w:rsidR="008D3E3C" w:rsidRDefault="00000000">
      <w:pPr>
        <w:tabs>
          <w:tab w:val="center" w:pos="4428"/>
          <w:tab w:val="right" w:pos="8558"/>
        </w:tabs>
        <w:spacing w:after="217" w:line="259" w:lineRule="auto"/>
        <w:ind w:left="0" w:firstLine="0"/>
        <w:jc w:val="left"/>
      </w:pPr>
      <w:r>
        <w:rPr>
          <w:sz w:val="22"/>
        </w:rPr>
        <w:tab/>
      </w:r>
      <w:r>
        <w:rPr>
          <w:noProof/>
        </w:rPr>
        <w:drawing>
          <wp:inline distT="0" distB="0" distL="0" distR="0">
            <wp:extent cx="1792224" cy="307848"/>
            <wp:effectExtent l="0" t="0" r="0" b="0"/>
            <wp:docPr id="172369" name="Picture 172369"/>
            <wp:cNvGraphicFramePr/>
            <a:graphic xmlns:a="http://schemas.openxmlformats.org/drawingml/2006/main">
              <a:graphicData uri="http://schemas.openxmlformats.org/drawingml/2006/picture">
                <pic:pic xmlns:pic="http://schemas.openxmlformats.org/drawingml/2006/picture">
                  <pic:nvPicPr>
                    <pic:cNvPr id="172369" name="Picture 172369"/>
                    <pic:cNvPicPr/>
                  </pic:nvPicPr>
                  <pic:blipFill>
                    <a:blip r:embed="rId357"/>
                    <a:stretch>
                      <a:fillRect/>
                    </a:stretch>
                  </pic:blipFill>
                  <pic:spPr>
                    <a:xfrm>
                      <a:off x="0" y="0"/>
                      <a:ext cx="1792224" cy="307848"/>
                    </a:xfrm>
                    <a:prstGeom prst="rect">
                      <a:avLst/>
                    </a:prstGeom>
                  </pic:spPr>
                </pic:pic>
              </a:graphicData>
            </a:graphic>
          </wp:inline>
        </w:drawing>
      </w:r>
      <w:r>
        <w:tab/>
        <w:t>(12)</w:t>
      </w:r>
    </w:p>
    <w:p w:rsidR="008D3E3C" w:rsidRDefault="00000000">
      <w:pPr>
        <w:ind w:left="-5" w:right="137"/>
      </w:pPr>
      <w:r>
        <w:rPr>
          <w:sz w:val="12"/>
        </w:rPr>
        <w:t xml:space="preserve">1045 </w:t>
      </w:r>
      <w:r>
        <w:t xml:space="preserve">where </w:t>
      </w:r>
      <w:r>
        <w:rPr>
          <w:rFonts w:ascii="Cambria" w:eastAsia="Cambria" w:hAnsi="Cambria" w:cs="Cambria"/>
        </w:rPr>
        <w:t>min(</w:t>
      </w:r>
      <w:r>
        <w:rPr>
          <w:rFonts w:ascii="Cambria" w:eastAsia="Cambria" w:hAnsi="Cambria" w:cs="Cambria"/>
          <w:i/>
        </w:rPr>
        <w:t>k</w:t>
      </w:r>
      <w:r>
        <w:rPr>
          <w:rFonts w:ascii="Cambria" w:eastAsia="Cambria" w:hAnsi="Cambria" w:cs="Cambria"/>
        </w:rPr>
        <w:t xml:space="preserve">) </w:t>
      </w:r>
      <w:r>
        <w:t xml:space="preserve">and </w:t>
      </w:r>
      <w:r>
        <w:rPr>
          <w:rFonts w:ascii="Cambria" w:eastAsia="Cambria" w:hAnsi="Cambria" w:cs="Cambria"/>
        </w:rPr>
        <w:t>max(</w:t>
      </w:r>
      <w:r>
        <w:rPr>
          <w:rFonts w:ascii="Cambria" w:eastAsia="Cambria" w:hAnsi="Cambria" w:cs="Cambria"/>
          <w:i/>
        </w:rPr>
        <w:t>k</w:t>
      </w:r>
      <w:r>
        <w:rPr>
          <w:rFonts w:ascii="Cambria" w:eastAsia="Cambria" w:hAnsi="Cambria" w:cs="Cambria"/>
        </w:rPr>
        <w:t xml:space="preserve">) </w:t>
      </w:r>
      <w:r>
        <w:t xml:space="preserve">denote the minimum and maximum values of the metric across the entire </w:t>
      </w:r>
      <w:r>
        <w:rPr>
          <w:sz w:val="12"/>
        </w:rPr>
        <w:t xml:space="preserve">1046 </w:t>
      </w:r>
      <w:r>
        <w:t xml:space="preserve">set of 158 validated benchmarks. By mapping these indicators to the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interval, we effectively </w:t>
      </w:r>
      <w:r>
        <w:rPr>
          <w:sz w:val="12"/>
        </w:rPr>
        <w:t xml:space="preserve">1047 </w:t>
      </w:r>
      <w:r>
        <w:t>decouple the distributional shape from the magnitude scale. Within this normalized space, any</w:t>
      </w:r>
    </w:p>
    <w:p w:rsidR="008D3E3C" w:rsidRDefault="00000000">
      <w:pPr>
        <w:spacing w:after="299"/>
        <w:ind w:left="-5" w:right="137"/>
      </w:pPr>
      <w:r>
        <w:rPr>
          <w:sz w:val="12"/>
        </w:rPr>
        <w:lastRenderedPageBreak/>
        <w:t xml:space="preserve">1048 </w:t>
      </w:r>
      <w:r>
        <w:t xml:space="preserve">observed fluctuation, represented by the standard deviation, solely reflects the contrast intensity of </w:t>
      </w:r>
      <w:r>
        <w:rPr>
          <w:sz w:val="12"/>
        </w:rPr>
        <w:t xml:space="preserve">1049 </w:t>
      </w:r>
      <w:r>
        <w:t xml:space="preserve">the metric in evaluating benchmark health, rather than being an artifact of the raw calculation formula </w:t>
      </w:r>
      <w:r>
        <w:rPr>
          <w:sz w:val="12"/>
        </w:rPr>
        <w:t xml:space="preserve">1050 </w:t>
      </w:r>
      <w:r>
        <w:t>or sampling density.</w:t>
      </w:r>
    </w:p>
    <w:p w:rsidR="008D3E3C" w:rsidRDefault="00000000">
      <w:pPr>
        <w:numPr>
          <w:ilvl w:val="0"/>
          <w:numId w:val="111"/>
        </w:numPr>
        <w:spacing w:after="188" w:line="259" w:lineRule="auto"/>
        <w:ind w:right="68" w:hanging="465"/>
        <w:jc w:val="left"/>
      </w:pPr>
      <w:r>
        <w:t>D.3</w:t>
      </w:r>
      <w:r>
        <w:tab/>
        <w:t>Mathematical Derivation of SDM Weighting</w:t>
      </w:r>
    </w:p>
    <w:p w:rsidR="008D3E3C" w:rsidRDefault="00000000">
      <w:pPr>
        <w:numPr>
          <w:ilvl w:val="0"/>
          <w:numId w:val="111"/>
        </w:numPr>
        <w:spacing w:after="225"/>
        <w:ind w:right="68" w:hanging="465"/>
        <w:jc w:val="left"/>
      </w:pPr>
      <w:r>
        <w:t xml:space="preserve">Within the normalized coordinate system, we employ SDM to determine the weights </w:t>
      </w:r>
      <w:r>
        <w:rPr>
          <w:rFonts w:ascii="Cambria" w:eastAsia="Cambria" w:hAnsi="Cambria" w:cs="Cambria"/>
          <w:i/>
        </w:rPr>
        <w:t>w</w:t>
      </w:r>
      <w:r>
        <w:rPr>
          <w:rFonts w:ascii="Cambria" w:eastAsia="Cambria" w:hAnsi="Cambria" w:cs="Cambria"/>
          <w:i/>
          <w:vertAlign w:val="subscript"/>
        </w:rPr>
        <w:t>k</w:t>
      </w:r>
      <w:r>
        <w:t xml:space="preserve">, aiming to </w:t>
      </w:r>
      <w:r>
        <w:rPr>
          <w:sz w:val="12"/>
        </w:rPr>
        <w:t xml:space="preserve">1053 </w:t>
      </w:r>
      <w:r>
        <w:t>amplify signals with higher information load:</w:t>
      </w:r>
    </w:p>
    <w:p w:rsidR="008D3E3C" w:rsidRDefault="00000000">
      <w:pPr>
        <w:spacing w:after="110"/>
        <w:ind w:left="-5" w:right="137"/>
      </w:pPr>
      <w:r>
        <w:rPr>
          <w:sz w:val="12"/>
        </w:rPr>
        <w:t>1054</w:t>
      </w:r>
      <w:r>
        <w:rPr>
          <w:sz w:val="12"/>
        </w:rPr>
        <w:tab/>
      </w:r>
      <w:r>
        <w:t xml:space="preserve">1. Calculation of Normalized Standard Deviation: For each indicator </w:t>
      </w:r>
      <w:r>
        <w:rPr>
          <w:rFonts w:ascii="Cambria" w:eastAsia="Cambria" w:hAnsi="Cambria" w:cs="Cambria"/>
          <w:i/>
        </w:rPr>
        <w:t xml:space="preserve">k </w:t>
      </w:r>
      <w:r>
        <w:rPr>
          <w:rFonts w:ascii="Cambria" w:eastAsia="Cambria" w:hAnsi="Cambria" w:cs="Cambria"/>
        </w:rPr>
        <w:t>∈ {</w:t>
      </w:r>
      <w:r>
        <w:rPr>
          <w:rFonts w:ascii="Cambria" w:eastAsia="Cambria" w:hAnsi="Cambria" w:cs="Cambria"/>
          <w:i/>
        </w:rPr>
        <w:t xml:space="preserve">EDR,RCV </w:t>
      </w:r>
      <w:r>
        <w:rPr>
          <w:rFonts w:ascii="Cambria" w:eastAsia="Cambria" w:hAnsi="Cambria" w:cs="Cambria"/>
        </w:rPr>
        <w:t>}</w:t>
      </w:r>
      <w:r>
        <w:t xml:space="preserve">, </w:t>
      </w:r>
      <w:r>
        <w:rPr>
          <w:sz w:val="12"/>
        </w:rPr>
        <w:t>1055</w:t>
      </w:r>
      <w:r>
        <w:rPr>
          <w:sz w:val="12"/>
        </w:rPr>
        <w:tab/>
      </w:r>
      <w:r>
        <w:t xml:space="preserve">we compute its standard deviation </w:t>
      </w:r>
      <w:r>
        <w:rPr>
          <w:rFonts w:ascii="Cambria" w:eastAsia="Cambria" w:hAnsi="Cambria" w:cs="Cambria"/>
          <w:i/>
        </w:rPr>
        <w:t>σ</w:t>
      </w:r>
      <w:r>
        <w:rPr>
          <w:rFonts w:ascii="Cambria" w:eastAsia="Cambria" w:hAnsi="Cambria" w:cs="Cambria"/>
          <w:i/>
          <w:vertAlign w:val="subscript"/>
        </w:rPr>
        <w:t xml:space="preserve">k </w:t>
      </w:r>
      <w:r>
        <w:t>across all benchmarks:</w:t>
      </w:r>
    </w:p>
    <w:p w:rsidR="008D3E3C" w:rsidRDefault="00000000">
      <w:pPr>
        <w:tabs>
          <w:tab w:val="center" w:pos="4795"/>
          <w:tab w:val="right" w:pos="8558"/>
        </w:tabs>
        <w:spacing w:after="3" w:line="259" w:lineRule="auto"/>
        <w:ind w:left="0" w:firstLine="0"/>
        <w:jc w:val="left"/>
      </w:pPr>
      <w:r>
        <w:rPr>
          <w:sz w:val="22"/>
        </w:rPr>
        <w:tab/>
      </w:r>
      <w:r>
        <w:rPr>
          <w:noProof/>
        </w:rPr>
        <w:drawing>
          <wp:inline distT="0" distB="0" distL="0" distR="0">
            <wp:extent cx="2304288" cy="463297"/>
            <wp:effectExtent l="0" t="0" r="0" b="0"/>
            <wp:docPr id="172370" name="Picture 172370"/>
            <wp:cNvGraphicFramePr/>
            <a:graphic xmlns:a="http://schemas.openxmlformats.org/drawingml/2006/main">
              <a:graphicData uri="http://schemas.openxmlformats.org/drawingml/2006/picture">
                <pic:pic xmlns:pic="http://schemas.openxmlformats.org/drawingml/2006/picture">
                  <pic:nvPicPr>
                    <pic:cNvPr id="172370" name="Picture 172370"/>
                    <pic:cNvPicPr/>
                  </pic:nvPicPr>
                  <pic:blipFill>
                    <a:blip r:embed="rId358"/>
                    <a:stretch>
                      <a:fillRect/>
                    </a:stretch>
                  </pic:blipFill>
                  <pic:spPr>
                    <a:xfrm>
                      <a:off x="0" y="0"/>
                      <a:ext cx="2304288" cy="463297"/>
                    </a:xfrm>
                    <a:prstGeom prst="rect">
                      <a:avLst/>
                    </a:prstGeom>
                  </pic:spPr>
                </pic:pic>
              </a:graphicData>
            </a:graphic>
          </wp:inline>
        </w:drawing>
      </w:r>
      <w:r>
        <w:tab/>
        <w:t>(13)</w:t>
      </w:r>
    </w:p>
    <w:p w:rsidR="008D3E3C" w:rsidRDefault="00000000">
      <w:pPr>
        <w:spacing w:after="43" w:line="259" w:lineRule="auto"/>
        <w:ind w:left="2965" w:firstLine="0"/>
        <w:jc w:val="left"/>
      </w:pPr>
      <w:r>
        <w:rPr>
          <w:noProof/>
          <w:sz w:val="22"/>
        </w:rPr>
        <mc:AlternateContent>
          <mc:Choice Requires="wpg">
            <w:drawing>
              <wp:inline distT="0" distB="0" distL="0" distR="0">
                <wp:extent cx="516737" cy="5055"/>
                <wp:effectExtent l="0" t="0" r="0" b="0"/>
                <wp:docPr id="150022" name="Group 150022"/>
                <wp:cNvGraphicFramePr/>
                <a:graphic xmlns:a="http://schemas.openxmlformats.org/drawingml/2006/main">
                  <a:graphicData uri="http://schemas.microsoft.com/office/word/2010/wordprocessingGroup">
                    <wpg:wgp>
                      <wpg:cNvGrpSpPr/>
                      <wpg:grpSpPr>
                        <a:xfrm>
                          <a:off x="0" y="0"/>
                          <a:ext cx="516737" cy="5055"/>
                          <a:chOff x="0" y="0"/>
                          <a:chExt cx="516737" cy="5055"/>
                        </a:xfrm>
                      </wpg:grpSpPr>
                      <wps:wsp>
                        <wps:cNvPr id="7826" name="Shape 7826"/>
                        <wps:cNvSpPr/>
                        <wps:spPr>
                          <a:xfrm>
                            <a:off x="0" y="0"/>
                            <a:ext cx="516737" cy="0"/>
                          </a:xfrm>
                          <a:custGeom>
                            <a:avLst/>
                            <a:gdLst/>
                            <a:ahLst/>
                            <a:cxnLst/>
                            <a:rect l="0" t="0" r="0" b="0"/>
                            <a:pathLst>
                              <a:path w="516737">
                                <a:moveTo>
                                  <a:pt x="0" y="0"/>
                                </a:moveTo>
                                <a:lnTo>
                                  <a:pt x="5167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0022" style="width:40.688pt;height:0.398pt;mso-position-horizontal-relative:char;mso-position-vertical-relative:line" coordsize="5167,50">
                <v:shape id="Shape 7826" style="position:absolute;width:5167;height:0;left:0;top:0;" coordsize="516737,0" path="m0,0l516737,0">
                  <v:stroke weight="0.398pt" endcap="flat" joinstyle="miter" miterlimit="10" on="true" color="#000000"/>
                  <v:fill on="false" color="#000000" opacity="0"/>
                </v:shape>
              </v:group>
            </w:pict>
          </mc:Fallback>
        </mc:AlternateContent>
      </w:r>
    </w:p>
    <w:p w:rsidR="008D3E3C" w:rsidRDefault="00000000">
      <w:pPr>
        <w:spacing w:after="110"/>
        <w:ind w:left="-5" w:right="137"/>
      </w:pPr>
      <w:r>
        <w:rPr>
          <w:sz w:val="12"/>
        </w:rPr>
        <w:t>1056</w:t>
      </w:r>
      <w:r>
        <w:rPr>
          <w:sz w:val="12"/>
        </w:rPr>
        <w:tab/>
      </w:r>
      <w:r>
        <w:t xml:space="preserve">where </w:t>
      </w:r>
      <w:r>
        <w:rPr>
          <w:rFonts w:ascii="Cambria" w:eastAsia="Cambria" w:hAnsi="Cambria" w:cs="Cambria"/>
          <w:i/>
        </w:rPr>
        <w:t xml:space="preserve">M </w:t>
      </w:r>
      <w:r>
        <w:rPr>
          <w:rFonts w:ascii="Cambria" w:eastAsia="Cambria" w:hAnsi="Cambria" w:cs="Cambria"/>
        </w:rPr>
        <w:t xml:space="preserve">= 158 </w:t>
      </w:r>
      <w:r>
        <w:t xml:space="preserve">and </w:t>
      </w:r>
      <w:r>
        <w:rPr>
          <w:rFonts w:ascii="Cambria" w:eastAsia="Cambria" w:hAnsi="Cambria" w:cs="Cambria"/>
          <w:i/>
        </w:rPr>
        <w:t>Norm</w:t>
      </w:r>
      <w:r>
        <w:rPr>
          <w:rFonts w:ascii="Cambria" w:eastAsia="Cambria" w:hAnsi="Cambria" w:cs="Cambria"/>
        </w:rPr>
        <w:t>(</w:t>
      </w:r>
      <w:r>
        <w:rPr>
          <w:rFonts w:ascii="Cambria" w:eastAsia="Cambria" w:hAnsi="Cambria" w:cs="Cambria"/>
          <w:i/>
        </w:rPr>
        <w:t>k</w:t>
      </w:r>
      <w:r>
        <w:rPr>
          <w:rFonts w:ascii="Cambria" w:eastAsia="Cambria" w:hAnsi="Cambria" w:cs="Cambria"/>
        </w:rPr>
        <w:t xml:space="preserve">) </w:t>
      </w:r>
      <w:r>
        <w:t xml:space="preserve">denotes the mean value of the normalized metric in the </w:t>
      </w:r>
      <w:r>
        <w:rPr>
          <w:sz w:val="12"/>
        </w:rPr>
        <w:t>1057</w:t>
      </w:r>
      <w:r>
        <w:rPr>
          <w:sz w:val="12"/>
        </w:rPr>
        <w:tab/>
      </w:r>
      <w:r>
        <w:t>sample set.</w:t>
      </w:r>
    </w:p>
    <w:p w:rsidR="008D3E3C" w:rsidRDefault="00000000">
      <w:pPr>
        <w:spacing w:after="26"/>
        <w:ind w:left="-5" w:right="137"/>
      </w:pPr>
      <w:r>
        <w:rPr>
          <w:sz w:val="12"/>
        </w:rPr>
        <w:t xml:space="preserve">1058 </w:t>
      </w:r>
      <w:r>
        <w:t xml:space="preserve">2. Weight Allocation: The weight </w:t>
      </w:r>
      <w:r>
        <w:rPr>
          <w:rFonts w:ascii="Cambria" w:eastAsia="Cambria" w:hAnsi="Cambria" w:cs="Cambria"/>
          <w:i/>
        </w:rPr>
        <w:t>w</w:t>
      </w:r>
      <w:r>
        <w:rPr>
          <w:rFonts w:ascii="Cambria" w:eastAsia="Cambria" w:hAnsi="Cambria" w:cs="Cambria"/>
          <w:i/>
          <w:vertAlign w:val="subscript"/>
        </w:rPr>
        <w:t xml:space="preserve">k </w:t>
      </w:r>
      <w:r>
        <w:t xml:space="preserve">is determined by the proportion of the indicator’s </w:t>
      </w:r>
      <w:r>
        <w:rPr>
          <w:sz w:val="12"/>
        </w:rPr>
        <w:t xml:space="preserve">1059 </w:t>
      </w:r>
      <w:r>
        <w:t>standard deviation relative to the total:</w:t>
      </w:r>
    </w:p>
    <w:p w:rsidR="008D3E3C" w:rsidRDefault="00000000">
      <w:pPr>
        <w:tabs>
          <w:tab w:val="center" w:pos="4789"/>
          <w:tab w:val="right" w:pos="8558"/>
        </w:tabs>
        <w:spacing w:after="3" w:line="259" w:lineRule="auto"/>
        <w:ind w:left="0" w:firstLine="0"/>
        <w:jc w:val="left"/>
      </w:pPr>
      <w:r>
        <w:rPr>
          <w:sz w:val="22"/>
        </w:rPr>
        <w:tab/>
      </w:r>
      <w:r>
        <w:rPr>
          <w:noProof/>
        </w:rPr>
        <w:drawing>
          <wp:inline distT="0" distB="0" distL="0" distR="0">
            <wp:extent cx="1130808" cy="252985"/>
            <wp:effectExtent l="0" t="0" r="0" b="0"/>
            <wp:docPr id="172371" name="Picture 172371"/>
            <wp:cNvGraphicFramePr/>
            <a:graphic xmlns:a="http://schemas.openxmlformats.org/drawingml/2006/main">
              <a:graphicData uri="http://schemas.openxmlformats.org/drawingml/2006/picture">
                <pic:pic xmlns:pic="http://schemas.openxmlformats.org/drawingml/2006/picture">
                  <pic:nvPicPr>
                    <pic:cNvPr id="172371" name="Picture 172371"/>
                    <pic:cNvPicPr/>
                  </pic:nvPicPr>
                  <pic:blipFill>
                    <a:blip r:embed="rId359"/>
                    <a:stretch>
                      <a:fillRect/>
                    </a:stretch>
                  </pic:blipFill>
                  <pic:spPr>
                    <a:xfrm>
                      <a:off x="0" y="0"/>
                      <a:ext cx="1130808" cy="252985"/>
                    </a:xfrm>
                    <a:prstGeom prst="rect">
                      <a:avLst/>
                    </a:prstGeom>
                  </pic:spPr>
                </pic:pic>
              </a:graphicData>
            </a:graphic>
          </wp:inline>
        </w:drawing>
      </w:r>
      <w:r>
        <w:tab/>
        <w:t>(14)</w:t>
      </w:r>
    </w:p>
    <w:p w:rsidR="008D3E3C" w:rsidRDefault="00000000">
      <w:pPr>
        <w:spacing w:after="382"/>
        <w:ind w:left="-5" w:right="137"/>
      </w:pPr>
      <w:r>
        <w:rPr>
          <w:sz w:val="12"/>
        </w:rPr>
        <w:t xml:space="preserve">1060 </w:t>
      </w:r>
      <w:r>
        <w:t xml:space="preserve">This mechanism ensures that if a metric remains more dispersed after normalization, it </w:t>
      </w:r>
      <w:r>
        <w:rPr>
          <w:sz w:val="12"/>
        </w:rPr>
        <w:t xml:space="preserve">1061 </w:t>
      </w:r>
      <w:r>
        <w:t xml:space="preserve">demonstrates higher sensitivity to the varying "health statuses" of different benchmarks and </w:t>
      </w:r>
      <w:r>
        <w:rPr>
          <w:sz w:val="12"/>
        </w:rPr>
        <w:t xml:space="preserve">1062 </w:t>
      </w:r>
      <w:r>
        <w:t>is thus assigned a higher weight.</w:t>
      </w:r>
    </w:p>
    <w:p w:rsidR="008D3E3C" w:rsidRDefault="00000000">
      <w:pPr>
        <w:pStyle w:val="1"/>
        <w:tabs>
          <w:tab w:val="center" w:pos="2099"/>
        </w:tabs>
        <w:ind w:left="-15" w:firstLine="0"/>
      </w:pPr>
      <w:r>
        <w:rPr>
          <w:sz w:val="12"/>
        </w:rPr>
        <w:t xml:space="preserve">1063 </w:t>
      </w:r>
      <w:r>
        <w:t>E</w:t>
      </w:r>
      <w:r>
        <w:tab/>
        <w:t>Expanded Data Pipeline</w:t>
      </w:r>
    </w:p>
    <w:p w:rsidR="008D3E3C" w:rsidRDefault="00000000">
      <w:pPr>
        <w:spacing w:after="314" w:line="228" w:lineRule="auto"/>
        <w:ind w:left="55" w:right="40" w:hanging="3"/>
        <w:jc w:val="left"/>
      </w:pPr>
      <w:r>
        <w:rPr>
          <w:sz w:val="12"/>
        </w:rPr>
        <w:t xml:space="preserve">1064 </w:t>
      </w:r>
      <w:r>
        <w:t xml:space="preserve">BHI employs a multi-stage pipeline to filter, standardize, and calibrate results from heterogeneous </w:t>
      </w:r>
      <w:r>
        <w:rPr>
          <w:sz w:val="12"/>
        </w:rPr>
        <w:t xml:space="preserve">1065 </w:t>
      </w:r>
      <w:r>
        <w:t xml:space="preserve">evaluation sets. As illustrated in Figure 3, the workflow refines a broad corpus into a high-fidelity </w:t>
      </w:r>
      <w:r>
        <w:rPr>
          <w:sz w:val="12"/>
        </w:rPr>
        <w:t xml:space="preserve">1066 </w:t>
      </w:r>
      <w:r>
        <w:t>benchmark through three stages: collection, alignment, and validation.</w:t>
      </w:r>
    </w:p>
    <w:p w:rsidR="008D3E3C" w:rsidRDefault="00000000">
      <w:pPr>
        <w:numPr>
          <w:ilvl w:val="0"/>
          <w:numId w:val="112"/>
        </w:numPr>
        <w:spacing w:after="156" w:line="259" w:lineRule="auto"/>
        <w:ind w:right="68" w:hanging="465"/>
        <w:jc w:val="left"/>
      </w:pPr>
      <w:r>
        <w:t>E.1</w:t>
      </w:r>
      <w:r>
        <w:tab/>
        <w:t>Data Collection</w:t>
      </w:r>
    </w:p>
    <w:p w:rsidR="008D3E3C" w:rsidRDefault="00000000">
      <w:pPr>
        <w:numPr>
          <w:ilvl w:val="0"/>
          <w:numId w:val="112"/>
        </w:numPr>
        <w:spacing w:after="298"/>
        <w:ind w:right="68" w:hanging="465"/>
        <w:jc w:val="left"/>
      </w:pPr>
      <w:r>
        <w:t xml:space="preserve">We screened the official technical reports of 117 representative models released between 2025 and </w:t>
      </w:r>
      <w:r>
        <w:rPr>
          <w:sz w:val="12"/>
        </w:rPr>
        <w:t xml:space="preserve">1069 </w:t>
      </w:r>
      <w:r>
        <w:t xml:space="preserve">April 2026 to aggregate an initial corpus of 416 candidate benchmarks. Among them, 91 models </w:t>
      </w:r>
      <w:r>
        <w:rPr>
          <w:sz w:val="12"/>
        </w:rPr>
        <w:t xml:space="preserve">1070 </w:t>
      </w:r>
      <w:r>
        <w:t xml:space="preserve">were released in 2025, whose chronological distribution is shown in Figure 8. This selection covers </w:t>
      </w:r>
      <w:r>
        <w:rPr>
          <w:sz w:val="12"/>
        </w:rPr>
        <w:t xml:space="preserve">1071 </w:t>
      </w:r>
      <w:r>
        <w:t xml:space="preserve">both the 2025 model ecosystem and early-2026 frontier releases, providing sufficient coverage of </w:t>
      </w:r>
      <w:r>
        <w:rPr>
          <w:sz w:val="12"/>
        </w:rPr>
        <w:t xml:space="preserve">1072 </w:t>
      </w:r>
      <w:r>
        <w:t>generalized and specialized model capabilities.</w:t>
      </w:r>
    </w:p>
    <w:p w:rsidR="008D3E3C" w:rsidRDefault="00000000">
      <w:pPr>
        <w:numPr>
          <w:ilvl w:val="0"/>
          <w:numId w:val="113"/>
        </w:numPr>
        <w:spacing w:after="156" w:line="259" w:lineRule="auto"/>
        <w:ind w:left="483" w:right="20" w:hanging="465"/>
        <w:jc w:val="left"/>
      </w:pPr>
      <w:r>
        <w:t>E.2</w:t>
      </w:r>
      <w:r>
        <w:tab/>
        <w:t>Data Alignment</w:t>
      </w:r>
    </w:p>
    <w:p w:rsidR="008D3E3C" w:rsidRDefault="00000000">
      <w:pPr>
        <w:numPr>
          <w:ilvl w:val="0"/>
          <w:numId w:val="113"/>
        </w:numPr>
        <w:spacing w:after="284" w:line="228" w:lineRule="auto"/>
        <w:ind w:left="483" w:right="20" w:hanging="465"/>
        <w:jc w:val="left"/>
      </w:pPr>
      <w:r>
        <w:t xml:space="preserve">To ensure comparability across disparate metrics and varying evaluation conditions, we implement a </w:t>
      </w:r>
      <w:r>
        <w:rPr>
          <w:sz w:val="12"/>
        </w:rPr>
        <w:t xml:space="preserve">1075 </w:t>
      </w:r>
      <w:r>
        <w:t xml:space="preserve">multi-stage alignment protocol. This process standardizes raw scores and addresses the structured </w:t>
      </w:r>
      <w:r>
        <w:rPr>
          <w:sz w:val="12"/>
        </w:rPr>
        <w:t xml:space="preserve">1076 </w:t>
      </w:r>
      <w:r>
        <w:t>requirements of different benchmarks.</w:t>
      </w:r>
    </w:p>
    <w:p w:rsidR="008D3E3C" w:rsidRDefault="00000000">
      <w:pPr>
        <w:numPr>
          <w:ilvl w:val="0"/>
          <w:numId w:val="114"/>
        </w:numPr>
        <w:spacing w:after="156" w:line="259" w:lineRule="auto"/>
        <w:ind w:right="68" w:hanging="465"/>
        <w:jc w:val="left"/>
      </w:pPr>
      <w:r>
        <w:t>E.2.1</w:t>
      </w:r>
      <w:r>
        <w:tab/>
        <w:t>Filtering, Normalization and calibration</w:t>
      </w:r>
    </w:p>
    <w:p w:rsidR="008D3E3C" w:rsidRDefault="00000000">
      <w:pPr>
        <w:numPr>
          <w:ilvl w:val="0"/>
          <w:numId w:val="114"/>
        </w:numPr>
        <w:spacing w:after="84"/>
        <w:ind w:right="68" w:hanging="465"/>
        <w:jc w:val="left"/>
      </w:pPr>
      <w:r>
        <w:t xml:space="preserve">We apply a </w:t>
      </w:r>
      <w:r>
        <w:rPr>
          <w:i/>
        </w:rPr>
        <w:t xml:space="preserve">Minimum Participation Threshold </w:t>
      </w:r>
      <w:r>
        <w:t xml:space="preserve">to exclude benchmarks evaluated by fewer than </w:t>
      </w:r>
      <w:r>
        <w:rPr>
          <w:sz w:val="12"/>
        </w:rPr>
        <w:t xml:space="preserve">1079 </w:t>
      </w:r>
      <w:r>
        <w:t xml:space="preserve">three models, ensuring the statistical validity of our dispersion-based metrics. Subsequently, all </w:t>
      </w:r>
      <w:r>
        <w:rPr>
          <w:sz w:val="12"/>
        </w:rPr>
        <w:t xml:space="preserve">1080 </w:t>
      </w:r>
      <w:r>
        <w:t xml:space="preserve">scores are normalized to a </w:t>
      </w:r>
      <w:r>
        <w:rPr>
          <w:rFonts w:ascii="Cambria" w:eastAsia="Cambria" w:hAnsi="Cambria" w:cs="Cambria"/>
        </w:rPr>
        <w:t>[0</w:t>
      </w:r>
      <w:r>
        <w:rPr>
          <w:rFonts w:ascii="Cambria" w:eastAsia="Cambria" w:hAnsi="Cambria" w:cs="Cambria"/>
          <w:i/>
        </w:rPr>
        <w:t>,</w:t>
      </w:r>
      <w:r>
        <w:rPr>
          <w:rFonts w:ascii="Cambria" w:eastAsia="Cambria" w:hAnsi="Cambria" w:cs="Cambria"/>
        </w:rPr>
        <w:t xml:space="preserve">100] </w:t>
      </w:r>
      <w:r>
        <w:t xml:space="preserve">scale. For cost-oriented metrics where lower values indicate </w:t>
      </w:r>
      <w:r>
        <w:rPr>
          <w:sz w:val="12"/>
        </w:rPr>
        <w:t xml:space="preserve">1081 </w:t>
      </w:r>
      <w:r>
        <w:t xml:space="preserve">better performance, we apply a subtraction-based transformation to align them with a standard </w:t>
      </w:r>
      <w:r>
        <w:rPr>
          <w:sz w:val="12"/>
        </w:rPr>
        <w:t xml:space="preserve">1082 </w:t>
      </w:r>
      <w:r>
        <w:t>reward-centric orientation.</w:t>
      </w:r>
    </w:p>
    <w:p w:rsidR="008D3E3C" w:rsidRDefault="00000000">
      <w:pPr>
        <w:numPr>
          <w:ilvl w:val="0"/>
          <w:numId w:val="115"/>
        </w:numPr>
        <w:ind w:right="137" w:hanging="465"/>
      </w:pPr>
      <w:r>
        <w:lastRenderedPageBreak/>
        <w:t>For open-ended metrics lacking a theoretical maximum—such as task-specific throughput or reward-</w:t>
      </w:r>
    </w:p>
    <w:p w:rsidR="008D3E3C" w:rsidRDefault="00000000">
      <w:pPr>
        <w:numPr>
          <w:ilvl w:val="0"/>
          <w:numId w:val="115"/>
        </w:numPr>
        <w:ind w:right="137" w:hanging="465"/>
      </w:pPr>
      <w:r>
        <w:t xml:space="preserve">modeling scores—we apply a </w:t>
      </w:r>
      <w:r>
        <w:rPr>
          <w:i/>
        </w:rPr>
        <w:t xml:space="preserve">Headroom Buffer Factor </w:t>
      </w:r>
      <w:r>
        <w:t xml:space="preserve">of </w:t>
      </w:r>
      <w:r>
        <w:rPr>
          <w:rFonts w:ascii="Cambria" w:eastAsia="Cambria" w:hAnsi="Cambria" w:cs="Cambria"/>
        </w:rPr>
        <w:t>1</w:t>
      </w:r>
      <w:r>
        <w:rPr>
          <w:rFonts w:ascii="Cambria" w:eastAsia="Cambria" w:hAnsi="Cambria" w:cs="Cambria"/>
          <w:i/>
        </w:rPr>
        <w:t>.</w:t>
      </w:r>
      <w:r>
        <w:rPr>
          <w:rFonts w:ascii="Cambria" w:eastAsia="Cambria" w:hAnsi="Cambria" w:cs="Cambria"/>
        </w:rPr>
        <w:t>25</w:t>
      </w:r>
      <w:r>
        <w:t xml:space="preserve">. The normalized score </w:t>
      </w:r>
      <w:r>
        <w:rPr>
          <w:rFonts w:ascii="Cambria" w:eastAsia="Cambria" w:hAnsi="Cambria" w:cs="Cambria"/>
          <w:i/>
        </w:rPr>
        <w:t>S</w:t>
      </w:r>
      <w:r>
        <w:rPr>
          <w:rFonts w:ascii="Cambria" w:eastAsia="Cambria" w:hAnsi="Cambria" w:cs="Cambria"/>
          <w:vertAlign w:val="subscript"/>
        </w:rPr>
        <w:t xml:space="preserve">norm </w:t>
      </w:r>
      <w:r>
        <w:t xml:space="preserve">is </w:t>
      </w:r>
      <w:r>
        <w:rPr>
          <w:sz w:val="12"/>
        </w:rPr>
        <w:t xml:space="preserve">1085 </w:t>
      </w:r>
      <w:r>
        <w:t>calculated as:</w:t>
      </w:r>
    </w:p>
    <w:p w:rsidR="008D3E3C" w:rsidRDefault="00000000">
      <w:pPr>
        <w:spacing w:after="0" w:line="259" w:lineRule="auto"/>
        <w:ind w:left="1825" w:right="1319"/>
        <w:jc w:val="center"/>
      </w:pPr>
      <w:r>
        <w:rPr>
          <w:rFonts w:ascii="Cambria" w:eastAsia="Cambria" w:hAnsi="Cambria" w:cs="Cambria"/>
          <w:i/>
        </w:rPr>
        <w:t>S</w:t>
      </w:r>
      <w:r>
        <w:rPr>
          <w:rFonts w:ascii="Cambria" w:eastAsia="Cambria" w:hAnsi="Cambria" w:cs="Cambria"/>
          <w:sz w:val="14"/>
        </w:rPr>
        <w:t>raw</w:t>
      </w:r>
    </w:p>
    <w:p w:rsidR="008D3E3C" w:rsidRDefault="00000000">
      <w:pPr>
        <w:tabs>
          <w:tab w:val="center" w:pos="3557"/>
          <w:tab w:val="center" w:pos="4816"/>
          <w:tab w:val="right" w:pos="8558"/>
        </w:tabs>
        <w:spacing w:after="0" w:line="259" w:lineRule="auto"/>
        <w:ind w:left="0" w:firstLine="0"/>
        <w:jc w:val="left"/>
      </w:pPr>
      <w:r>
        <w:rPr>
          <w:sz w:val="22"/>
        </w:rPr>
        <w:tab/>
      </w:r>
      <w:r>
        <w:rPr>
          <w:rFonts w:ascii="Cambria" w:eastAsia="Cambria" w:hAnsi="Cambria" w:cs="Cambria"/>
          <w:i/>
        </w:rPr>
        <w:t>S</w:t>
      </w:r>
      <w:r>
        <w:rPr>
          <w:rFonts w:ascii="Cambria" w:eastAsia="Cambria" w:hAnsi="Cambria" w:cs="Cambria"/>
          <w:vertAlign w:val="subscript"/>
        </w:rPr>
        <w:t xml:space="preserve">norm </w:t>
      </w:r>
      <w:r>
        <w:rPr>
          <w:rFonts w:ascii="Cambria" w:eastAsia="Cambria" w:hAnsi="Cambria" w:cs="Cambria"/>
        </w:rPr>
        <w:t>=</w:t>
      </w:r>
      <w:r>
        <w:rPr>
          <w:rFonts w:ascii="Cambria" w:eastAsia="Cambria" w:hAnsi="Cambria" w:cs="Cambria"/>
        </w:rPr>
        <w:tab/>
      </w:r>
      <w:r>
        <w:rPr>
          <w:noProof/>
          <w:sz w:val="22"/>
        </w:rPr>
        <mc:AlternateContent>
          <mc:Choice Requires="wpg">
            <w:drawing>
              <wp:inline distT="0" distB="0" distL="0" distR="0">
                <wp:extent cx="693103" cy="5055"/>
                <wp:effectExtent l="0" t="0" r="0" b="0"/>
                <wp:docPr id="142233" name="Group 142233"/>
                <wp:cNvGraphicFramePr/>
                <a:graphic xmlns:a="http://schemas.openxmlformats.org/drawingml/2006/main">
                  <a:graphicData uri="http://schemas.microsoft.com/office/word/2010/wordprocessingGroup">
                    <wpg:wgp>
                      <wpg:cNvGrpSpPr/>
                      <wpg:grpSpPr>
                        <a:xfrm>
                          <a:off x="0" y="0"/>
                          <a:ext cx="693103" cy="5055"/>
                          <a:chOff x="0" y="0"/>
                          <a:chExt cx="693103" cy="5055"/>
                        </a:xfrm>
                      </wpg:grpSpPr>
                      <wps:wsp>
                        <wps:cNvPr id="7969" name="Shape 7969"/>
                        <wps:cNvSpPr/>
                        <wps:spPr>
                          <a:xfrm>
                            <a:off x="0" y="0"/>
                            <a:ext cx="693103" cy="0"/>
                          </a:xfrm>
                          <a:custGeom>
                            <a:avLst/>
                            <a:gdLst/>
                            <a:ahLst/>
                            <a:cxnLst/>
                            <a:rect l="0" t="0" r="0" b="0"/>
                            <a:pathLst>
                              <a:path w="693103">
                                <a:moveTo>
                                  <a:pt x="0" y="0"/>
                                </a:moveTo>
                                <a:lnTo>
                                  <a:pt x="693103"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42233" style="width:54.575pt;height:0.398pt;mso-position-horizontal-relative:char;mso-position-vertical-relative:line" coordsize="6931,50">
                <v:shape id="Shape 7969" style="position:absolute;width:6931;height:0;left:0;top:0;" coordsize="693103,0" path="m0,0l693103,0">
                  <v:stroke weight="0.398pt" endcap="flat" joinstyle="miter" miterlimit="10" on="true" color="#000000"/>
                  <v:fill on="false" color="#000000" opacity="0"/>
                </v:shape>
              </v:group>
            </w:pict>
          </mc:Fallback>
        </mc:AlternateContent>
      </w:r>
      <w:r>
        <w:rPr>
          <w:rFonts w:ascii="Cambria" w:eastAsia="Cambria" w:hAnsi="Cambria" w:cs="Cambria"/>
        </w:rPr>
        <w:t xml:space="preserve"> × 100</w:t>
      </w:r>
      <w:r>
        <w:rPr>
          <w:rFonts w:ascii="Cambria" w:eastAsia="Cambria" w:hAnsi="Cambria" w:cs="Cambria"/>
        </w:rPr>
        <w:tab/>
      </w:r>
      <w:r>
        <w:t>(15)</w:t>
      </w:r>
    </w:p>
    <w:p w:rsidR="008D3E3C" w:rsidRDefault="00000000">
      <w:pPr>
        <w:spacing w:after="108" w:line="259" w:lineRule="auto"/>
        <w:ind w:left="1825" w:right="1317"/>
        <w:jc w:val="center"/>
      </w:pPr>
      <w:r>
        <w:rPr>
          <w:rFonts w:ascii="Cambria" w:eastAsia="Cambria" w:hAnsi="Cambria" w:cs="Cambria"/>
        </w:rPr>
        <w:t>1</w:t>
      </w:r>
      <w:r>
        <w:rPr>
          <w:rFonts w:ascii="Cambria" w:eastAsia="Cambria" w:hAnsi="Cambria" w:cs="Cambria"/>
          <w:i/>
        </w:rPr>
        <w:t>.</w:t>
      </w:r>
      <w:r>
        <w:rPr>
          <w:rFonts w:ascii="Cambria" w:eastAsia="Cambria" w:hAnsi="Cambria" w:cs="Cambria"/>
        </w:rPr>
        <w:t>25</w:t>
      </w:r>
      <w:r>
        <w:rPr>
          <w:rFonts w:ascii="Cambria" w:eastAsia="Cambria" w:hAnsi="Cambria" w:cs="Cambria"/>
          <w:i/>
        </w:rPr>
        <w:t>S</w:t>
      </w:r>
      <w:r>
        <w:rPr>
          <w:rFonts w:ascii="Cambria" w:eastAsia="Cambria" w:hAnsi="Cambria" w:cs="Cambria"/>
          <w:sz w:val="14"/>
        </w:rPr>
        <w:t>max</w:t>
      </w:r>
      <w:r>
        <w:rPr>
          <w:rFonts w:ascii="Cambria" w:eastAsia="Cambria" w:hAnsi="Cambria" w:cs="Cambria"/>
          <w:i/>
          <w:sz w:val="14"/>
        </w:rPr>
        <w:t>,</w:t>
      </w:r>
      <w:r>
        <w:rPr>
          <w:rFonts w:ascii="Cambria" w:eastAsia="Cambria" w:hAnsi="Cambria" w:cs="Cambria"/>
          <w:sz w:val="14"/>
        </w:rPr>
        <w:t>obs</w:t>
      </w:r>
    </w:p>
    <w:p w:rsidR="008D3E3C" w:rsidRDefault="00000000">
      <w:pPr>
        <w:spacing w:after="283" w:line="228" w:lineRule="auto"/>
        <w:ind w:left="55" w:right="40" w:hanging="3"/>
        <w:jc w:val="left"/>
      </w:pPr>
      <w:r>
        <w:rPr>
          <w:sz w:val="12"/>
        </w:rPr>
        <w:t xml:space="preserve">1086 </w:t>
      </w:r>
      <w:r>
        <w:t xml:space="preserve">where </w:t>
      </w:r>
      <w:r>
        <w:rPr>
          <w:rFonts w:ascii="Cambria" w:eastAsia="Cambria" w:hAnsi="Cambria" w:cs="Cambria"/>
          <w:i/>
        </w:rPr>
        <w:t>S</w:t>
      </w:r>
      <w:r>
        <w:rPr>
          <w:rFonts w:ascii="Cambria" w:eastAsia="Cambria" w:hAnsi="Cambria" w:cs="Cambria"/>
          <w:vertAlign w:val="subscript"/>
        </w:rPr>
        <w:t>max</w:t>
      </w:r>
      <w:r>
        <w:rPr>
          <w:rFonts w:ascii="Cambria" w:eastAsia="Cambria" w:hAnsi="Cambria" w:cs="Cambria"/>
          <w:i/>
          <w:vertAlign w:val="subscript"/>
        </w:rPr>
        <w:t>,</w:t>
      </w:r>
      <w:r>
        <w:rPr>
          <w:rFonts w:ascii="Cambria" w:eastAsia="Cambria" w:hAnsi="Cambria" w:cs="Cambria"/>
          <w:vertAlign w:val="subscript"/>
        </w:rPr>
        <w:t xml:space="preserve">obs </w:t>
      </w:r>
      <w:r>
        <w:t xml:space="preserve">represents the maximum observed performance within the dataset. As illustrated in </w:t>
      </w:r>
      <w:r>
        <w:rPr>
          <w:sz w:val="12"/>
        </w:rPr>
        <w:t xml:space="preserve">1087 </w:t>
      </w:r>
      <w:r>
        <w:t xml:space="preserve">the </w:t>
      </w:r>
      <w:r>
        <w:rPr>
          <w:i/>
        </w:rPr>
        <w:t xml:space="preserve">Calibration </w:t>
      </w:r>
      <w:r>
        <w:t xml:space="preserve">step of Figure 3(a), this maps the current SOTA performance to 80 points, reserving a </w:t>
      </w:r>
      <w:r>
        <w:rPr>
          <w:sz w:val="12"/>
        </w:rPr>
        <w:t xml:space="preserve">1088 </w:t>
      </w:r>
      <w:r>
        <w:t xml:space="preserve">20% headroom buffer. This mechanism effectively mitigates ceiling effects and stabilizes saturation </w:t>
      </w:r>
      <w:r>
        <w:rPr>
          <w:sz w:val="12"/>
        </w:rPr>
        <w:t xml:space="preserve">1089 </w:t>
      </w:r>
      <w:r>
        <w:t>diagnostics as model performance continues to evolve.</w:t>
      </w:r>
    </w:p>
    <w:p w:rsidR="008D3E3C" w:rsidRDefault="00000000">
      <w:pPr>
        <w:numPr>
          <w:ilvl w:val="0"/>
          <w:numId w:val="116"/>
        </w:numPr>
        <w:spacing w:after="128" w:line="259" w:lineRule="auto"/>
        <w:ind w:right="68" w:hanging="465"/>
        <w:jc w:val="left"/>
      </w:pPr>
      <w:r>
        <w:t>E.2.2</w:t>
      </w:r>
      <w:r>
        <w:tab/>
        <w:t>Specialized Handling</w:t>
      </w:r>
    </w:p>
    <w:p w:rsidR="008D3E3C" w:rsidRDefault="00000000">
      <w:pPr>
        <w:numPr>
          <w:ilvl w:val="0"/>
          <w:numId w:val="116"/>
        </w:numPr>
        <w:ind w:right="68" w:hanging="465"/>
        <w:jc w:val="left"/>
      </w:pPr>
      <w:r>
        <w:t xml:space="preserve">For temporal datasets such as LiveCodeBench, we aggregated fragmented, time-bound snapshots into </w:t>
      </w:r>
      <w:r>
        <w:rPr>
          <w:sz w:val="12"/>
        </w:rPr>
        <w:t xml:space="preserve">1092 </w:t>
      </w:r>
      <w:r>
        <w:t xml:space="preserve">major version clusters under the assumption of difficulty invariance. This consolidation maintains </w:t>
      </w:r>
      <w:r>
        <w:rPr>
          <w:sz w:val="12"/>
        </w:rPr>
        <w:t xml:space="preserve">1093 </w:t>
      </w:r>
      <w:r>
        <w:t>a dense evaluation matrix while preserving the temporal integrity of the data. For tool-augmented</w:t>
      </w:r>
    </w:p>
    <w:p w:rsidR="008D3E3C" w:rsidRDefault="00000000">
      <w:pPr>
        <w:numPr>
          <w:ilvl w:val="0"/>
          <w:numId w:val="117"/>
        </w:numPr>
        <w:ind w:right="88" w:hanging="465"/>
        <w:jc w:val="left"/>
      </w:pPr>
      <w:r>
        <w:t>evaluations, we implemented a bifurcated selection policy: we utilized base-ability scores for Capa-</w:t>
      </w:r>
    </w:p>
    <w:p w:rsidR="008D3E3C" w:rsidRDefault="00000000">
      <w:pPr>
        <w:numPr>
          <w:ilvl w:val="0"/>
          <w:numId w:val="117"/>
        </w:numPr>
        <w:spacing w:after="312" w:line="228" w:lineRule="auto"/>
        <w:ind w:right="88" w:hanging="465"/>
        <w:jc w:val="left"/>
      </w:pPr>
      <w:r>
        <w:t xml:space="preserve">bility Discrimination to isolate the benchmark’s intrinsic resolution in separating model architectures, </w:t>
      </w:r>
      <w:r>
        <w:rPr>
          <w:sz w:val="12"/>
        </w:rPr>
        <w:t xml:space="preserve">1096 </w:t>
      </w:r>
      <w:r>
        <w:t xml:space="preserve">while incorporating all performance gains—including agentic and retrieval-based optimizations—for </w:t>
      </w:r>
      <w:r>
        <w:rPr>
          <w:sz w:val="12"/>
        </w:rPr>
        <w:t xml:space="preserve">1097 </w:t>
      </w:r>
      <w:r>
        <w:t>Anti-Saturation to evaluate the practical exhaustion of the task environment.</w:t>
      </w:r>
    </w:p>
    <w:p w:rsidR="008D3E3C" w:rsidRDefault="00000000">
      <w:pPr>
        <w:numPr>
          <w:ilvl w:val="0"/>
          <w:numId w:val="118"/>
        </w:numPr>
        <w:spacing w:after="155" w:line="259" w:lineRule="auto"/>
        <w:ind w:right="68" w:hanging="465"/>
        <w:jc w:val="left"/>
      </w:pPr>
      <w:r>
        <w:t>E.3</w:t>
      </w:r>
      <w:r>
        <w:tab/>
        <w:t>Validated Benchmark Set</w:t>
      </w:r>
    </w:p>
    <w:p w:rsidR="008D3E3C" w:rsidRDefault="00000000">
      <w:pPr>
        <w:numPr>
          <w:ilvl w:val="0"/>
          <w:numId w:val="118"/>
        </w:numPr>
        <w:ind w:right="68" w:hanging="465"/>
        <w:jc w:val="left"/>
      </w:pPr>
      <w:r>
        <w:t xml:space="preserve">After rigorous alignment and filtering, we retained 158 validated benchmarks. The domain distribution </w:t>
      </w:r>
      <w:r>
        <w:rPr>
          <w:sz w:val="12"/>
        </w:rPr>
        <w:t xml:space="preserve">1100 </w:t>
      </w:r>
      <w:r>
        <w:t xml:space="preserve">(Figure 3(b)) highlights BHI’s diverse evaluation dimensions, covering core domains like Reasoning </w:t>
      </w:r>
      <w:r>
        <w:rPr>
          <w:sz w:val="12"/>
        </w:rPr>
        <w:t xml:space="preserve">1101 </w:t>
      </w:r>
      <w:r>
        <w:t>(20.0%) and Multimodal (14.8%) alongside Mathematics and Code generation. Moreover, the vendor</w:t>
      </w:r>
    </w:p>
    <w:p w:rsidR="008D3E3C" w:rsidRDefault="00000000">
      <w:pPr>
        <w:spacing w:after="415"/>
        <w:ind w:left="-5" w:right="137"/>
      </w:pPr>
      <w:r>
        <w:rPr>
          <w:sz w:val="12"/>
        </w:rPr>
        <w:t xml:space="preserve">1102 </w:t>
      </w:r>
      <w:r>
        <w:t xml:space="preserve">distribution (Figure 3(c)) reflects ecosystem diversity, spanning closed-source (OpenAI, Anthropic), </w:t>
      </w:r>
      <w:r>
        <w:rPr>
          <w:sz w:val="12"/>
        </w:rPr>
        <w:t xml:space="preserve">1103 </w:t>
      </w:r>
      <w:r>
        <w:t xml:space="preserve">open-source (DeepSeek, Alibaba), and domain-specific models (Meituan, Xiaomi). This curated suite </w:t>
      </w:r>
      <w:r>
        <w:rPr>
          <w:sz w:val="12"/>
        </w:rPr>
        <w:t xml:space="preserve">1104 </w:t>
      </w:r>
      <w:r>
        <w:t>establishes a high-fidelity foundation for statistical analysis and BHI health metric computation.</w:t>
      </w:r>
    </w:p>
    <w:p w:rsidR="008D3E3C" w:rsidRDefault="00000000">
      <w:pPr>
        <w:pStyle w:val="1"/>
        <w:tabs>
          <w:tab w:val="center" w:pos="2783"/>
        </w:tabs>
        <w:spacing w:after="192"/>
        <w:ind w:left="-15" w:firstLine="0"/>
      </w:pPr>
      <w:r>
        <w:rPr>
          <w:sz w:val="12"/>
        </w:rPr>
        <w:t xml:space="preserve">1105 </w:t>
      </w:r>
      <w:r>
        <w:t>F</w:t>
      </w:r>
      <w:r>
        <w:tab/>
        <w:t>CRITIC Objective Weighting Method</w:t>
      </w:r>
    </w:p>
    <w:p w:rsidR="008D3E3C" w:rsidRDefault="00000000">
      <w:pPr>
        <w:spacing w:after="328"/>
        <w:ind w:left="-5" w:right="137"/>
      </w:pPr>
      <w:r>
        <w:rPr>
          <w:sz w:val="12"/>
        </w:rPr>
        <w:t xml:space="preserve">1106 </w:t>
      </w:r>
      <w:r>
        <w:t xml:space="preserve">This section provides the detailed mathematical derivation for the CRITIC method used to synthesize </w:t>
      </w:r>
      <w:r>
        <w:rPr>
          <w:sz w:val="12"/>
        </w:rPr>
        <w:t xml:space="preserve">1107 </w:t>
      </w:r>
      <w:r>
        <w:t xml:space="preserve">the final BHI from the three primary dimensions: </w:t>
      </w:r>
      <w:r>
        <w:rPr>
          <w:rFonts w:ascii="Cambria" w:eastAsia="Cambria" w:hAnsi="Cambria" w:cs="Cambria"/>
          <w:i/>
        </w:rPr>
        <w:t>S</w:t>
      </w:r>
      <w:r>
        <w:rPr>
          <w:rFonts w:ascii="Cambria" w:eastAsia="Cambria" w:hAnsi="Cambria" w:cs="Cambria"/>
          <w:i/>
          <w:vertAlign w:val="subscript"/>
        </w:rPr>
        <w:t>Disc</w:t>
      </w:r>
      <w:r>
        <w:t xml:space="preserve">, </w:t>
      </w:r>
      <w:r>
        <w:rPr>
          <w:rFonts w:ascii="Cambria" w:eastAsia="Cambria" w:hAnsi="Cambria" w:cs="Cambria"/>
          <w:i/>
        </w:rPr>
        <w:t>S</w:t>
      </w:r>
      <w:r>
        <w:rPr>
          <w:rFonts w:ascii="Cambria" w:eastAsia="Cambria" w:hAnsi="Cambria" w:cs="Cambria"/>
          <w:i/>
          <w:vertAlign w:val="subscript"/>
        </w:rPr>
        <w:t>AS</w:t>
      </w:r>
      <w:r>
        <w:t xml:space="preserve">, and </w:t>
      </w:r>
      <w:r>
        <w:rPr>
          <w:rFonts w:ascii="Cambria" w:eastAsia="Cambria" w:hAnsi="Cambria" w:cs="Cambria"/>
          <w:i/>
        </w:rPr>
        <w:t>S</w:t>
      </w:r>
      <w:r>
        <w:rPr>
          <w:rFonts w:ascii="Cambria" w:eastAsia="Cambria" w:hAnsi="Cambria" w:cs="Cambria"/>
          <w:i/>
          <w:vertAlign w:val="subscript"/>
        </w:rPr>
        <w:t>Imp</w:t>
      </w:r>
      <w:r>
        <w:t>.</w:t>
      </w:r>
    </w:p>
    <w:p w:rsidR="008D3E3C" w:rsidRDefault="00000000">
      <w:pPr>
        <w:numPr>
          <w:ilvl w:val="0"/>
          <w:numId w:val="119"/>
        </w:numPr>
        <w:spacing w:after="169" w:line="259" w:lineRule="auto"/>
        <w:ind w:right="137" w:hanging="465"/>
      </w:pPr>
      <w:r>
        <w:t>F.1</w:t>
      </w:r>
      <w:r>
        <w:tab/>
        <w:t>Statistical Logic of the CRITIC Method</w:t>
      </w:r>
    </w:p>
    <w:p w:rsidR="008D3E3C" w:rsidRDefault="00000000">
      <w:pPr>
        <w:numPr>
          <w:ilvl w:val="0"/>
          <w:numId w:val="119"/>
        </w:numPr>
        <w:ind w:right="137" w:hanging="465"/>
      </w:pPr>
      <w:r>
        <w:t>The CRITIC method is an objective weighting approach that evaluates the importance of each</w:t>
      </w:r>
    </w:p>
    <w:p w:rsidR="008D3E3C" w:rsidRDefault="00000000">
      <w:pPr>
        <w:numPr>
          <w:ilvl w:val="0"/>
          <w:numId w:val="119"/>
        </w:numPr>
        <w:ind w:right="137" w:hanging="465"/>
      </w:pPr>
      <w:r>
        <w:t>dimension by considering both its contrast intensity and the conflicting character between indicators.</w:t>
      </w:r>
    </w:p>
    <w:p w:rsidR="008D3E3C" w:rsidRDefault="00000000">
      <w:pPr>
        <w:numPr>
          <w:ilvl w:val="0"/>
          <w:numId w:val="119"/>
        </w:numPr>
        <w:spacing w:after="331"/>
        <w:ind w:right="137" w:hanging="465"/>
      </w:pPr>
      <w:r>
        <w:t xml:space="preserve">Unlike simpler methods like the entropy weight method, CRITIC accounts for the correlations </w:t>
      </w:r>
      <w:r>
        <w:rPr>
          <w:sz w:val="12"/>
        </w:rPr>
        <w:t xml:space="preserve">1112 </w:t>
      </w:r>
      <w:r>
        <w:t xml:space="preserve">between variables, ensuring that the weights reflect the total independent information volume carried </w:t>
      </w:r>
      <w:r>
        <w:rPr>
          <w:sz w:val="12"/>
        </w:rPr>
        <w:t xml:space="preserve">1113 </w:t>
      </w:r>
      <w:r>
        <w:t>by each dimension within the global distribution of the benchmarks.</w:t>
      </w:r>
    </w:p>
    <w:p w:rsidR="008D3E3C" w:rsidRDefault="00000000">
      <w:pPr>
        <w:numPr>
          <w:ilvl w:val="0"/>
          <w:numId w:val="120"/>
        </w:numPr>
        <w:spacing w:after="197" w:line="259" w:lineRule="auto"/>
        <w:ind w:right="68" w:hanging="465"/>
        <w:jc w:val="left"/>
      </w:pPr>
      <w:r>
        <w:t>F.2</w:t>
      </w:r>
      <w:r>
        <w:tab/>
        <w:t>Mathematical Derivation Steps</w:t>
      </w:r>
    </w:p>
    <w:p w:rsidR="008D3E3C" w:rsidRDefault="00000000">
      <w:pPr>
        <w:numPr>
          <w:ilvl w:val="0"/>
          <w:numId w:val="120"/>
        </w:numPr>
        <w:spacing w:after="267"/>
        <w:ind w:right="68" w:hanging="465"/>
        <w:jc w:val="left"/>
      </w:pPr>
      <w:r>
        <w:lastRenderedPageBreak/>
        <w:t xml:space="preserve">Let </w:t>
      </w:r>
      <w:r>
        <w:rPr>
          <w:rFonts w:ascii="Cambria" w:eastAsia="Cambria" w:hAnsi="Cambria" w:cs="Cambria"/>
          <w:i/>
        </w:rPr>
        <w:t xml:space="preserve">M </w:t>
      </w:r>
      <w:r>
        <w:t xml:space="preserve">denote the total number of benchmarks and </w:t>
      </w:r>
      <w:r>
        <w:rPr>
          <w:rFonts w:ascii="Cambria" w:eastAsia="Cambria" w:hAnsi="Cambria" w:cs="Cambria"/>
          <w:i/>
        </w:rPr>
        <w:t xml:space="preserve">n </w:t>
      </w:r>
      <w:r>
        <w:t xml:space="preserve">denote the number of evaluation dimensions </w:t>
      </w:r>
      <w:r>
        <w:rPr>
          <w:sz w:val="12"/>
        </w:rPr>
        <w:t xml:space="preserve">1116 </w:t>
      </w:r>
      <w:r>
        <w:t>(</w:t>
      </w:r>
      <w:r>
        <w:rPr>
          <w:rFonts w:ascii="Cambria" w:eastAsia="Cambria" w:hAnsi="Cambria" w:cs="Cambria"/>
          <w:i/>
        </w:rPr>
        <w:t xml:space="preserve">n </w:t>
      </w:r>
      <w:r>
        <w:rPr>
          <w:rFonts w:ascii="Cambria" w:eastAsia="Cambria" w:hAnsi="Cambria" w:cs="Cambria"/>
        </w:rPr>
        <w:t>= 3</w:t>
      </w:r>
      <w:r>
        <w:t>).</w:t>
      </w:r>
    </w:p>
    <w:p w:rsidR="008D3E3C" w:rsidRDefault="00000000">
      <w:pPr>
        <w:numPr>
          <w:ilvl w:val="0"/>
          <w:numId w:val="121"/>
        </w:numPr>
        <w:ind w:right="137" w:hanging="933"/>
      </w:pPr>
      <w:r>
        <w:t xml:space="preserve">1. Dimensional Normalization: Since the calculation logics for </w:t>
      </w:r>
      <w:r>
        <w:rPr>
          <w:rFonts w:ascii="Cambria" w:eastAsia="Cambria" w:hAnsi="Cambria" w:cs="Cambria"/>
          <w:i/>
        </w:rPr>
        <w:t>S</w:t>
      </w:r>
      <w:r>
        <w:rPr>
          <w:rFonts w:ascii="Cambria" w:eastAsia="Cambria" w:hAnsi="Cambria" w:cs="Cambria"/>
          <w:i/>
          <w:vertAlign w:val="subscript"/>
        </w:rPr>
        <w:t>Disc</w:t>
      </w:r>
      <w:r>
        <w:t xml:space="preserve">, </w:t>
      </w:r>
      <w:r>
        <w:rPr>
          <w:rFonts w:ascii="Cambria" w:eastAsia="Cambria" w:hAnsi="Cambria" w:cs="Cambria"/>
          <w:i/>
        </w:rPr>
        <w:t>S</w:t>
      </w:r>
      <w:r>
        <w:rPr>
          <w:rFonts w:ascii="Cambria" w:eastAsia="Cambria" w:hAnsi="Cambria" w:cs="Cambria"/>
          <w:i/>
          <w:vertAlign w:val="subscript"/>
        </w:rPr>
        <w:t>AS</w:t>
      </w:r>
      <w:r>
        <w:t xml:space="preserve">, and </w:t>
      </w:r>
      <w:r>
        <w:rPr>
          <w:rFonts w:ascii="Cambria" w:eastAsia="Cambria" w:hAnsi="Cambria" w:cs="Cambria"/>
          <w:i/>
        </w:rPr>
        <w:t>S</w:t>
      </w:r>
      <w:r>
        <w:rPr>
          <w:rFonts w:ascii="Cambria" w:eastAsia="Cambria" w:hAnsi="Cambria" w:cs="Cambria"/>
          <w:i/>
          <w:vertAlign w:val="subscript"/>
        </w:rPr>
        <w:t xml:space="preserve">Imp </w:t>
      </w:r>
      <w:r>
        <w:t>differ,</w:t>
      </w:r>
    </w:p>
    <w:p w:rsidR="008D3E3C" w:rsidRDefault="00000000">
      <w:pPr>
        <w:numPr>
          <w:ilvl w:val="0"/>
          <w:numId w:val="121"/>
        </w:numPr>
        <w:spacing w:after="131"/>
        <w:ind w:right="137" w:hanging="933"/>
      </w:pPr>
      <w:r>
        <w:t xml:space="preserve">all input dimensions are first mapped to the </w:t>
      </w:r>
      <w:r>
        <w:rPr>
          <w:rFonts w:ascii="Cambria" w:eastAsia="Cambria" w:hAnsi="Cambria" w:cs="Cambria"/>
        </w:rPr>
        <w:t>[0</w:t>
      </w:r>
      <w:r>
        <w:rPr>
          <w:rFonts w:ascii="Cambria" w:eastAsia="Cambria" w:hAnsi="Cambria" w:cs="Cambria"/>
          <w:i/>
        </w:rPr>
        <w:t>,</w:t>
      </w:r>
      <w:r>
        <w:rPr>
          <w:rFonts w:ascii="Cambria" w:eastAsia="Cambria" w:hAnsi="Cambria" w:cs="Cambria"/>
        </w:rPr>
        <w:t xml:space="preserve">1] </w:t>
      </w:r>
      <w:r>
        <w:t xml:space="preserve">interval via Min-Max normalization to </w:t>
      </w:r>
      <w:r>
        <w:rPr>
          <w:sz w:val="12"/>
        </w:rPr>
        <w:t xml:space="preserve">1119 </w:t>
      </w:r>
      <w:r>
        <w:t>eliminate the influence of scales and units.</w:t>
      </w:r>
    </w:p>
    <w:p w:rsidR="008D3E3C" w:rsidRDefault="00000000">
      <w:pPr>
        <w:numPr>
          <w:ilvl w:val="0"/>
          <w:numId w:val="122"/>
        </w:numPr>
        <w:ind w:right="137" w:hanging="933"/>
      </w:pPr>
      <w:r>
        <w:t xml:space="preserve">2. Calculation of Contrast Intensity: The contrast intensity of the </w:t>
      </w:r>
      <w:r>
        <w:rPr>
          <w:rFonts w:ascii="Cambria" w:eastAsia="Cambria" w:hAnsi="Cambria" w:cs="Cambria"/>
          <w:i/>
        </w:rPr>
        <w:t>j</w:t>
      </w:r>
      <w:r>
        <w:t>-th dimension is rep-</w:t>
      </w:r>
    </w:p>
    <w:p w:rsidR="008D3E3C" w:rsidRDefault="00000000">
      <w:pPr>
        <w:numPr>
          <w:ilvl w:val="0"/>
          <w:numId w:val="122"/>
        </w:numPr>
        <w:spacing w:after="71"/>
        <w:ind w:right="137" w:hanging="933"/>
      </w:pPr>
      <w:r>
        <w:t xml:space="preserve">resented by its standard deviation </w:t>
      </w:r>
      <w:r>
        <w:rPr>
          <w:rFonts w:ascii="Cambria" w:eastAsia="Cambria" w:hAnsi="Cambria" w:cs="Cambria"/>
          <w:i/>
        </w:rPr>
        <w:t>σ</w:t>
      </w:r>
      <w:r>
        <w:rPr>
          <w:rFonts w:ascii="Cambria" w:eastAsia="Cambria" w:hAnsi="Cambria" w:cs="Cambria"/>
          <w:i/>
          <w:vertAlign w:val="subscript"/>
        </w:rPr>
        <w:t>j</w:t>
      </w:r>
      <w:r>
        <w:t xml:space="preserve">. A higher standard deviation indicates a greater </w:t>
      </w:r>
      <w:r>
        <w:rPr>
          <w:sz w:val="12"/>
        </w:rPr>
        <w:t xml:space="preserve">1122 </w:t>
      </w:r>
      <w:r>
        <w:t xml:space="preserve">variation in values across different benchmarks, suggesting that the dimension provides </w:t>
      </w:r>
      <w:r>
        <w:rPr>
          <w:sz w:val="12"/>
        </w:rPr>
        <w:t xml:space="preserve">1123 </w:t>
      </w:r>
      <w:r>
        <w:t>more discriminative information.</w:t>
      </w:r>
    </w:p>
    <w:p w:rsidR="008D3E3C" w:rsidRDefault="00000000">
      <w:pPr>
        <w:tabs>
          <w:tab w:val="center" w:pos="4806"/>
          <w:tab w:val="right" w:pos="8558"/>
        </w:tabs>
        <w:spacing w:after="155" w:line="259" w:lineRule="auto"/>
        <w:ind w:left="0" w:firstLine="0"/>
        <w:jc w:val="left"/>
      </w:pPr>
      <w:r>
        <w:rPr>
          <w:sz w:val="22"/>
        </w:rPr>
        <w:tab/>
      </w:r>
      <w:r>
        <w:rPr>
          <w:noProof/>
        </w:rPr>
        <w:drawing>
          <wp:inline distT="0" distB="0" distL="0" distR="0">
            <wp:extent cx="1621536" cy="466344"/>
            <wp:effectExtent l="0" t="0" r="0" b="0"/>
            <wp:docPr id="172374" name="Picture 172374"/>
            <wp:cNvGraphicFramePr/>
            <a:graphic xmlns:a="http://schemas.openxmlformats.org/drawingml/2006/main">
              <a:graphicData uri="http://schemas.openxmlformats.org/drawingml/2006/picture">
                <pic:pic xmlns:pic="http://schemas.openxmlformats.org/drawingml/2006/picture">
                  <pic:nvPicPr>
                    <pic:cNvPr id="172374" name="Picture 172374"/>
                    <pic:cNvPicPr/>
                  </pic:nvPicPr>
                  <pic:blipFill>
                    <a:blip r:embed="rId360"/>
                    <a:stretch>
                      <a:fillRect/>
                    </a:stretch>
                  </pic:blipFill>
                  <pic:spPr>
                    <a:xfrm>
                      <a:off x="0" y="0"/>
                      <a:ext cx="1621536" cy="466344"/>
                    </a:xfrm>
                    <a:prstGeom prst="rect">
                      <a:avLst/>
                    </a:prstGeom>
                  </pic:spPr>
                </pic:pic>
              </a:graphicData>
            </a:graphic>
          </wp:inline>
        </w:drawing>
      </w:r>
      <w:r>
        <w:tab/>
        <w:t>(16)</w:t>
      </w:r>
    </w:p>
    <w:p w:rsidR="008D3E3C" w:rsidRDefault="00000000">
      <w:pPr>
        <w:numPr>
          <w:ilvl w:val="0"/>
          <w:numId w:val="123"/>
        </w:numPr>
        <w:spacing w:after="139"/>
        <w:ind w:right="137" w:hanging="1175"/>
      </w:pPr>
      <w:r>
        <w:t xml:space="preserve">where </w:t>
      </w:r>
      <w:r>
        <w:rPr>
          <w:rFonts w:ascii="Cambria" w:eastAsia="Cambria" w:hAnsi="Cambria" w:cs="Cambria"/>
          <w:i/>
        </w:rPr>
        <w:t>x</w:t>
      </w:r>
      <w:r>
        <w:rPr>
          <w:rFonts w:ascii="Cambria" w:eastAsia="Cambria" w:hAnsi="Cambria" w:cs="Cambria"/>
          <w:i/>
          <w:vertAlign w:val="subscript"/>
        </w:rPr>
        <w:t xml:space="preserve">bj </w:t>
      </w:r>
      <w:r>
        <w:t xml:space="preserve">is the normalized score of benchmark </w:t>
      </w:r>
      <w:r>
        <w:rPr>
          <w:rFonts w:ascii="Cambria" w:eastAsia="Cambria" w:hAnsi="Cambria" w:cs="Cambria"/>
          <w:i/>
        </w:rPr>
        <w:t xml:space="preserve">b </w:t>
      </w:r>
      <w:r>
        <w:t xml:space="preserve">on dimension </w:t>
      </w:r>
      <w:r>
        <w:rPr>
          <w:rFonts w:ascii="Cambria" w:eastAsia="Cambria" w:hAnsi="Cambria" w:cs="Cambria"/>
          <w:i/>
        </w:rPr>
        <w:t>j</w:t>
      </w:r>
      <w:r>
        <w:t xml:space="preserve">, and </w:t>
      </w:r>
      <w:r>
        <w:rPr>
          <w:rFonts w:ascii="Cambria" w:eastAsia="Cambria" w:hAnsi="Cambria" w:cs="Cambria"/>
          <w:i/>
        </w:rPr>
        <w:t>x</w:t>
      </w:r>
      <w:r>
        <w:rPr>
          <w:rFonts w:ascii="Cambria" w:eastAsia="Cambria" w:hAnsi="Cambria" w:cs="Cambria"/>
        </w:rPr>
        <w:t>¯</w:t>
      </w:r>
      <w:r>
        <w:rPr>
          <w:rFonts w:ascii="Cambria" w:eastAsia="Cambria" w:hAnsi="Cambria" w:cs="Cambria"/>
          <w:i/>
          <w:vertAlign w:val="subscript"/>
        </w:rPr>
        <w:t xml:space="preserve">j </w:t>
      </w:r>
      <w:r>
        <w:t>is the mean value.</w:t>
      </w:r>
    </w:p>
    <w:p w:rsidR="008D3E3C" w:rsidRDefault="00000000">
      <w:pPr>
        <w:numPr>
          <w:ilvl w:val="0"/>
          <w:numId w:val="123"/>
        </w:numPr>
        <w:spacing w:after="173"/>
        <w:ind w:right="137" w:hanging="1175"/>
      </w:pPr>
      <w:r>
        <w:t xml:space="preserve">3. Calculation of Conflicting Character: The conflicting character represents the degree of </w:t>
      </w:r>
      <w:r>
        <w:rPr>
          <w:sz w:val="12"/>
        </w:rPr>
        <w:t xml:space="preserve">1126 </w:t>
      </w:r>
      <w:r>
        <w:t xml:space="preserve">correlation between indicators. Let </w:t>
      </w:r>
      <w:r>
        <w:rPr>
          <w:rFonts w:ascii="Cambria" w:eastAsia="Cambria" w:hAnsi="Cambria" w:cs="Cambria"/>
          <w:i/>
        </w:rPr>
        <w:t>r</w:t>
      </w:r>
      <w:r>
        <w:rPr>
          <w:rFonts w:ascii="Cambria" w:eastAsia="Cambria" w:hAnsi="Cambria" w:cs="Cambria"/>
          <w:i/>
          <w:vertAlign w:val="subscript"/>
        </w:rPr>
        <w:t xml:space="preserve">jk </w:t>
      </w:r>
      <w:r>
        <w:t xml:space="preserve">denote the Pearson correlation coefficient between </w:t>
      </w:r>
      <w:r>
        <w:rPr>
          <w:sz w:val="12"/>
        </w:rPr>
        <w:t xml:space="preserve">1127 </w:t>
      </w:r>
      <w:r>
        <w:t xml:space="preserve">the </w:t>
      </w:r>
      <w:r>
        <w:rPr>
          <w:rFonts w:ascii="Cambria" w:eastAsia="Cambria" w:hAnsi="Cambria" w:cs="Cambria"/>
          <w:i/>
        </w:rPr>
        <w:t>j</w:t>
      </w:r>
      <w:r>
        <w:t xml:space="preserve">-th and </w:t>
      </w:r>
      <w:r>
        <w:rPr>
          <w:rFonts w:ascii="Cambria" w:eastAsia="Cambria" w:hAnsi="Cambria" w:cs="Cambria"/>
          <w:i/>
        </w:rPr>
        <w:t>k</w:t>
      </w:r>
      <w:r>
        <w:t xml:space="preserve">-th dimensions. If a dimension is highly correlated with others, it contains </w:t>
      </w:r>
      <w:r>
        <w:rPr>
          <w:sz w:val="12"/>
        </w:rPr>
        <w:t xml:space="preserve">1128 </w:t>
      </w:r>
      <w:r>
        <w:t xml:space="preserve">more redundant information, and its independent weight should be adjusted accordingly. </w:t>
      </w:r>
      <w:r>
        <w:rPr>
          <w:sz w:val="12"/>
        </w:rPr>
        <w:t xml:space="preserve">1129 </w:t>
      </w:r>
      <w:r>
        <w:t xml:space="preserve">The conflict index </w:t>
      </w:r>
      <w:r>
        <w:rPr>
          <w:rFonts w:ascii="Cambria" w:eastAsia="Cambria" w:hAnsi="Cambria" w:cs="Cambria"/>
          <w:i/>
        </w:rPr>
        <w:t>R</w:t>
      </w:r>
      <w:r>
        <w:rPr>
          <w:rFonts w:ascii="Cambria" w:eastAsia="Cambria" w:hAnsi="Cambria" w:cs="Cambria"/>
          <w:i/>
          <w:vertAlign w:val="subscript"/>
        </w:rPr>
        <w:t xml:space="preserve">j </w:t>
      </w:r>
      <w:r>
        <w:t>is defined as:</w:t>
      </w:r>
    </w:p>
    <w:p w:rsidR="008D3E3C" w:rsidRDefault="00000000">
      <w:pPr>
        <w:tabs>
          <w:tab w:val="center" w:pos="4795"/>
          <w:tab w:val="right" w:pos="8558"/>
        </w:tabs>
        <w:spacing w:after="224" w:line="259" w:lineRule="auto"/>
        <w:ind w:left="0" w:firstLine="0"/>
        <w:jc w:val="left"/>
      </w:pPr>
      <w:r>
        <w:rPr>
          <w:sz w:val="22"/>
        </w:rPr>
        <w:tab/>
      </w:r>
      <w:r>
        <w:rPr>
          <w:noProof/>
        </w:rPr>
        <w:drawing>
          <wp:inline distT="0" distB="0" distL="0" distR="0">
            <wp:extent cx="972312" cy="353568"/>
            <wp:effectExtent l="0" t="0" r="0" b="0"/>
            <wp:docPr id="172375" name="Picture 172375"/>
            <wp:cNvGraphicFramePr/>
            <a:graphic xmlns:a="http://schemas.openxmlformats.org/drawingml/2006/main">
              <a:graphicData uri="http://schemas.openxmlformats.org/drawingml/2006/picture">
                <pic:pic xmlns:pic="http://schemas.openxmlformats.org/drawingml/2006/picture">
                  <pic:nvPicPr>
                    <pic:cNvPr id="172375" name="Picture 172375"/>
                    <pic:cNvPicPr/>
                  </pic:nvPicPr>
                  <pic:blipFill>
                    <a:blip r:embed="rId361"/>
                    <a:stretch>
                      <a:fillRect/>
                    </a:stretch>
                  </pic:blipFill>
                  <pic:spPr>
                    <a:xfrm>
                      <a:off x="0" y="0"/>
                      <a:ext cx="972312" cy="353568"/>
                    </a:xfrm>
                    <a:prstGeom prst="rect">
                      <a:avLst/>
                    </a:prstGeom>
                  </pic:spPr>
                </pic:pic>
              </a:graphicData>
            </a:graphic>
          </wp:inline>
        </w:drawing>
      </w:r>
      <w:r>
        <w:tab/>
        <w:t>(17)</w:t>
      </w:r>
    </w:p>
    <w:p w:rsidR="008D3E3C" w:rsidRDefault="00000000">
      <w:pPr>
        <w:spacing w:line="248" w:lineRule="auto"/>
        <w:ind w:left="10" w:right="40"/>
        <w:jc w:val="center"/>
      </w:pPr>
      <w:r>
        <w:rPr>
          <w:sz w:val="12"/>
        </w:rPr>
        <w:t>1130</w:t>
      </w:r>
      <w:r>
        <w:rPr>
          <w:sz w:val="12"/>
        </w:rPr>
        <w:tab/>
      </w:r>
      <w:r>
        <w:t xml:space="preserve">4. Calculation of Information Volume: The comprehensive information volume </w:t>
      </w:r>
      <w:r>
        <w:rPr>
          <w:rFonts w:ascii="Cambria" w:eastAsia="Cambria" w:hAnsi="Cambria" w:cs="Cambria"/>
          <w:i/>
        </w:rPr>
        <w:t>C</w:t>
      </w:r>
      <w:r>
        <w:rPr>
          <w:rFonts w:ascii="Cambria" w:eastAsia="Cambria" w:hAnsi="Cambria" w:cs="Cambria"/>
          <w:i/>
          <w:vertAlign w:val="subscript"/>
        </w:rPr>
        <w:t xml:space="preserve">j </w:t>
      </w:r>
      <w:r>
        <w:t xml:space="preserve">for the </w:t>
      </w:r>
      <w:r>
        <w:rPr>
          <w:sz w:val="12"/>
        </w:rPr>
        <w:t>1131</w:t>
      </w:r>
      <w:r>
        <w:rPr>
          <w:sz w:val="12"/>
        </w:rPr>
        <w:tab/>
      </w:r>
      <w:r>
        <w:rPr>
          <w:rFonts w:ascii="Cambria" w:eastAsia="Cambria" w:hAnsi="Cambria" w:cs="Cambria"/>
          <w:i/>
        </w:rPr>
        <w:t>j</w:t>
      </w:r>
      <w:r>
        <w:t>-th dimension is the product of its contrast intensity and its conflicting character. A larger</w:t>
      </w:r>
    </w:p>
    <w:p w:rsidR="008D3E3C" w:rsidRDefault="00000000">
      <w:pPr>
        <w:numPr>
          <w:ilvl w:val="0"/>
          <w:numId w:val="124"/>
        </w:numPr>
        <w:ind w:right="137" w:hanging="1182"/>
      </w:pPr>
      <w:r>
        <w:rPr>
          <w:rFonts w:ascii="Cambria" w:eastAsia="Cambria" w:hAnsi="Cambria" w:cs="Cambria"/>
          <w:i/>
        </w:rPr>
        <w:t>C</w:t>
      </w:r>
      <w:r>
        <w:rPr>
          <w:rFonts w:ascii="Cambria" w:eastAsia="Cambria" w:hAnsi="Cambria" w:cs="Cambria"/>
          <w:i/>
          <w:vertAlign w:val="subscript"/>
        </w:rPr>
        <w:t xml:space="preserve">j </w:t>
      </w:r>
      <w:r>
        <w:t>value indicates that the dimension carries more total information within the evaluation</w:t>
      </w:r>
    </w:p>
    <w:p w:rsidR="008D3E3C" w:rsidRDefault="00000000">
      <w:pPr>
        <w:numPr>
          <w:ilvl w:val="0"/>
          <w:numId w:val="124"/>
        </w:numPr>
        <w:ind w:right="137" w:hanging="1182"/>
      </w:pPr>
      <w:r>
        <w:t>system.</w:t>
      </w:r>
    </w:p>
    <w:p w:rsidR="008D3E3C" w:rsidRDefault="00000000">
      <w:pPr>
        <w:spacing w:after="138" w:line="259" w:lineRule="auto"/>
        <w:ind w:left="1825"/>
        <w:jc w:val="center"/>
      </w:pPr>
      <w:r>
        <w:rPr>
          <w:rFonts w:ascii="Cambria" w:eastAsia="Cambria" w:hAnsi="Cambria" w:cs="Cambria"/>
          <w:i/>
          <w:sz w:val="14"/>
        </w:rPr>
        <w:t>n</w:t>
      </w:r>
    </w:p>
    <w:p w:rsidR="008D3E3C" w:rsidRDefault="00000000">
      <w:pPr>
        <w:tabs>
          <w:tab w:val="center" w:pos="4784"/>
          <w:tab w:val="right" w:pos="8558"/>
        </w:tabs>
        <w:spacing w:after="0" w:line="259" w:lineRule="auto"/>
        <w:ind w:left="0" w:firstLine="0"/>
        <w:jc w:val="left"/>
      </w:pPr>
      <w:r>
        <w:rPr>
          <w:sz w:val="22"/>
        </w:rPr>
        <w:tab/>
      </w:r>
      <w:r>
        <w:rPr>
          <w:rFonts w:ascii="Cambria" w:eastAsia="Cambria" w:hAnsi="Cambria" w:cs="Cambria"/>
          <w:i/>
        </w:rPr>
        <w:t>C</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σ</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R</w:t>
      </w:r>
      <w:r>
        <w:rPr>
          <w:rFonts w:ascii="Cambria" w:eastAsia="Cambria" w:hAnsi="Cambria" w:cs="Cambria"/>
          <w:i/>
          <w:vertAlign w:val="subscript"/>
        </w:rPr>
        <w:t xml:space="preserve">j </w:t>
      </w:r>
      <w:r>
        <w:rPr>
          <w:rFonts w:ascii="Cambria" w:eastAsia="Cambria" w:hAnsi="Cambria" w:cs="Cambria"/>
        </w:rPr>
        <w:t xml:space="preserve">= </w:t>
      </w:r>
      <w:r>
        <w:rPr>
          <w:rFonts w:ascii="Cambria" w:eastAsia="Cambria" w:hAnsi="Cambria" w:cs="Cambria"/>
          <w:i/>
        </w:rPr>
        <w:t>σ</w:t>
      </w:r>
      <w:r>
        <w:rPr>
          <w:rFonts w:ascii="Cambria" w:eastAsia="Cambria" w:hAnsi="Cambria" w:cs="Cambria"/>
          <w:i/>
          <w:vertAlign w:val="subscript"/>
        </w:rPr>
        <w:t xml:space="preserve">j </w:t>
      </w:r>
      <w:r>
        <w:rPr>
          <w:rFonts w:ascii="Cambria" w:eastAsia="Cambria" w:hAnsi="Cambria" w:cs="Cambria"/>
          <w:sz w:val="31"/>
          <w:vertAlign w:val="superscript"/>
        </w:rPr>
        <w:t>X</w:t>
      </w:r>
      <w:r>
        <w:rPr>
          <w:rFonts w:ascii="Cambria" w:eastAsia="Cambria" w:hAnsi="Cambria" w:cs="Cambria"/>
        </w:rPr>
        <w:t xml:space="preserve">(1 − </w:t>
      </w:r>
      <w:r>
        <w:rPr>
          <w:rFonts w:ascii="Cambria" w:eastAsia="Cambria" w:hAnsi="Cambria" w:cs="Cambria"/>
          <w:i/>
        </w:rPr>
        <w:t>r</w:t>
      </w:r>
      <w:r>
        <w:rPr>
          <w:rFonts w:ascii="Cambria" w:eastAsia="Cambria" w:hAnsi="Cambria" w:cs="Cambria"/>
          <w:i/>
          <w:vertAlign w:val="subscript"/>
        </w:rPr>
        <w:t>jk</w:t>
      </w:r>
      <w:r>
        <w:rPr>
          <w:rFonts w:ascii="Cambria" w:eastAsia="Cambria" w:hAnsi="Cambria" w:cs="Cambria"/>
        </w:rPr>
        <w:t>)</w:t>
      </w:r>
      <w:r>
        <w:rPr>
          <w:rFonts w:ascii="Cambria" w:eastAsia="Cambria" w:hAnsi="Cambria" w:cs="Cambria"/>
        </w:rPr>
        <w:tab/>
      </w:r>
      <w:r>
        <w:t>(18)</w:t>
      </w:r>
    </w:p>
    <w:p w:rsidR="008D3E3C" w:rsidRDefault="00000000">
      <w:pPr>
        <w:spacing w:after="253" w:line="259" w:lineRule="auto"/>
        <w:ind w:left="1825"/>
        <w:jc w:val="center"/>
      </w:pPr>
      <w:r>
        <w:rPr>
          <w:rFonts w:ascii="Cambria" w:eastAsia="Cambria" w:hAnsi="Cambria" w:cs="Cambria"/>
          <w:i/>
          <w:sz w:val="14"/>
        </w:rPr>
        <w:t>k</w:t>
      </w:r>
      <w:r>
        <w:rPr>
          <w:rFonts w:ascii="Cambria" w:eastAsia="Cambria" w:hAnsi="Cambria" w:cs="Cambria"/>
          <w:sz w:val="14"/>
        </w:rPr>
        <w:t>=1</w:t>
      </w:r>
    </w:p>
    <w:p w:rsidR="008D3E3C" w:rsidRDefault="00000000">
      <w:pPr>
        <w:numPr>
          <w:ilvl w:val="0"/>
          <w:numId w:val="124"/>
        </w:numPr>
        <w:spacing w:after="29"/>
        <w:ind w:right="137" w:hanging="1182"/>
      </w:pPr>
      <w:r>
        <w:t xml:space="preserve">5. Determination of Final Weights: The final objective weights </w:t>
      </w:r>
      <w:r>
        <w:rPr>
          <w:rFonts w:ascii="Cambria" w:eastAsia="Cambria" w:hAnsi="Cambria" w:cs="Cambria"/>
          <w:i/>
        </w:rPr>
        <w:t>w</w:t>
      </w:r>
      <w:r>
        <w:rPr>
          <w:rFonts w:ascii="Cambria" w:eastAsia="Cambria" w:hAnsi="Cambria" w:cs="Cambria"/>
          <w:i/>
          <w:vertAlign w:val="subscript"/>
        </w:rPr>
        <w:t xml:space="preserve">j </w:t>
      </w:r>
      <w:r>
        <w:t>are obtained by normaliz-</w:t>
      </w:r>
    </w:p>
    <w:p w:rsidR="008D3E3C" w:rsidRDefault="00000000">
      <w:pPr>
        <w:numPr>
          <w:ilvl w:val="0"/>
          <w:numId w:val="124"/>
        </w:numPr>
        <w:ind w:right="137" w:hanging="1182"/>
      </w:pPr>
      <w:r>
        <w:t xml:space="preserve">ing the </w:t>
      </w:r>
      <w:r>
        <w:rPr>
          <w:rFonts w:ascii="Cambria" w:eastAsia="Cambria" w:hAnsi="Cambria" w:cs="Cambria"/>
          <w:i/>
        </w:rPr>
        <w:t>C</w:t>
      </w:r>
      <w:r>
        <w:rPr>
          <w:rFonts w:ascii="Cambria" w:eastAsia="Cambria" w:hAnsi="Cambria" w:cs="Cambria"/>
          <w:i/>
          <w:vertAlign w:val="subscript"/>
        </w:rPr>
        <w:t xml:space="preserve">j </w:t>
      </w:r>
      <w:r>
        <w:t>values:</w:t>
      </w:r>
    </w:p>
    <w:p w:rsidR="008D3E3C" w:rsidRDefault="00000000">
      <w:pPr>
        <w:tabs>
          <w:tab w:val="center" w:pos="4788"/>
          <w:tab w:val="right" w:pos="8558"/>
        </w:tabs>
        <w:spacing w:after="3" w:line="259" w:lineRule="auto"/>
        <w:ind w:left="0" w:firstLine="0"/>
        <w:jc w:val="left"/>
      </w:pPr>
      <w:r>
        <w:rPr>
          <w:sz w:val="22"/>
        </w:rPr>
        <w:tab/>
      </w:r>
      <w:r>
        <w:rPr>
          <w:noProof/>
        </w:rPr>
        <w:drawing>
          <wp:inline distT="0" distB="0" distL="0" distR="0">
            <wp:extent cx="826008" cy="307848"/>
            <wp:effectExtent l="0" t="0" r="0" b="0"/>
            <wp:docPr id="172376" name="Picture 172376"/>
            <wp:cNvGraphicFramePr/>
            <a:graphic xmlns:a="http://schemas.openxmlformats.org/drawingml/2006/main">
              <a:graphicData uri="http://schemas.openxmlformats.org/drawingml/2006/picture">
                <pic:pic xmlns:pic="http://schemas.openxmlformats.org/drawingml/2006/picture">
                  <pic:nvPicPr>
                    <pic:cNvPr id="172376" name="Picture 172376"/>
                    <pic:cNvPicPr/>
                  </pic:nvPicPr>
                  <pic:blipFill>
                    <a:blip r:embed="rId362"/>
                    <a:stretch>
                      <a:fillRect/>
                    </a:stretch>
                  </pic:blipFill>
                  <pic:spPr>
                    <a:xfrm>
                      <a:off x="0" y="0"/>
                      <a:ext cx="826008" cy="307848"/>
                    </a:xfrm>
                    <a:prstGeom prst="rect">
                      <a:avLst/>
                    </a:prstGeom>
                  </pic:spPr>
                </pic:pic>
              </a:graphicData>
            </a:graphic>
          </wp:inline>
        </w:drawing>
      </w:r>
      <w:r>
        <w:tab/>
        <w:t>(19)</w:t>
      </w:r>
    </w:p>
    <w:p w:rsidR="008D3E3C" w:rsidRDefault="00000000">
      <w:pPr>
        <w:pStyle w:val="1"/>
        <w:tabs>
          <w:tab w:val="center" w:pos="3461"/>
        </w:tabs>
        <w:ind w:left="-15" w:firstLine="0"/>
      </w:pPr>
      <w:r>
        <w:rPr>
          <w:sz w:val="12"/>
        </w:rPr>
        <w:t xml:space="preserve">1136 </w:t>
      </w:r>
      <w:r>
        <w:t>G</w:t>
      </w:r>
      <w:r>
        <w:tab/>
        <w:t>Robustness under Score Noise and Model Dropout</w:t>
      </w:r>
    </w:p>
    <w:p w:rsidR="008D3E3C" w:rsidRDefault="00000000">
      <w:pPr>
        <w:numPr>
          <w:ilvl w:val="0"/>
          <w:numId w:val="125"/>
        </w:numPr>
        <w:ind w:right="137" w:hanging="465"/>
      </w:pPr>
      <w:r>
        <w:t>This appendix evaluates the robustness of BHI under two common sources of instability in large-</w:t>
      </w:r>
    </w:p>
    <w:p w:rsidR="008D3E3C" w:rsidRDefault="00000000">
      <w:pPr>
        <w:numPr>
          <w:ilvl w:val="0"/>
          <w:numId w:val="125"/>
        </w:numPr>
        <w:ind w:right="137" w:hanging="465"/>
      </w:pPr>
      <w:r>
        <w:t>scale benchmark meta-analysis: score perturbation and incomplete model coverage.</w:t>
      </w:r>
      <w:r>
        <w:tab/>
        <w:t>The first</w:t>
      </w:r>
    </w:p>
    <w:p w:rsidR="008D3E3C" w:rsidRDefault="00000000">
      <w:pPr>
        <w:numPr>
          <w:ilvl w:val="0"/>
          <w:numId w:val="125"/>
        </w:numPr>
        <w:spacing w:after="102" w:line="228" w:lineRule="auto"/>
        <w:ind w:right="137" w:hanging="465"/>
      </w:pPr>
      <w:r>
        <w:t xml:space="preserve">experiment injects controlled Gaussian noise into benchmark scores, simulating reporting variation, </w:t>
      </w:r>
      <w:r>
        <w:rPr>
          <w:sz w:val="12"/>
        </w:rPr>
        <w:t xml:space="preserve">1140 </w:t>
      </w:r>
      <w:r>
        <w:t xml:space="preserve">measurement uncertainty, and minor evaluation inconsistencies. The second experiment randomly </w:t>
      </w:r>
      <w:r>
        <w:rPr>
          <w:sz w:val="12"/>
        </w:rPr>
        <w:t xml:space="preserve">1141 </w:t>
      </w:r>
      <w:r>
        <w:t>removes evaluated models, simulating incomplete reporting and partial benchmark coverage.</w:t>
      </w:r>
    </w:p>
    <w:p w:rsidR="008D3E3C" w:rsidRDefault="00000000">
      <w:pPr>
        <w:ind w:left="-5" w:right="137"/>
      </w:pPr>
      <w:r>
        <w:rPr>
          <w:sz w:val="12"/>
        </w:rPr>
        <w:t xml:space="preserve">1142 </w:t>
      </w:r>
      <w:r>
        <w:t xml:space="preserve">For both experiments, we rerun the full BHI computation pipeline after perturbation, including </w:t>
      </w:r>
      <w:r>
        <w:rPr>
          <w:sz w:val="12"/>
        </w:rPr>
        <w:t xml:space="preserve">1143 </w:t>
      </w:r>
      <w:r>
        <w:t>score normalization, LOBO-based model capability calibration, component construction, and final</w:t>
      </w:r>
    </w:p>
    <w:p w:rsidR="008D3E3C" w:rsidRDefault="00000000">
      <w:pPr>
        <w:spacing w:after="293"/>
        <w:ind w:left="-5" w:right="137"/>
      </w:pPr>
      <w:r>
        <w:rPr>
          <w:sz w:val="12"/>
        </w:rPr>
        <w:t xml:space="preserve">1144 </w:t>
      </w:r>
      <w:r>
        <w:t xml:space="preserve">aggregation. We compare the perturbed rankings with the original baseline ranking using Spearman </w:t>
      </w:r>
      <w:r>
        <w:rPr>
          <w:sz w:val="12"/>
        </w:rPr>
        <w:t xml:space="preserve">1145 </w:t>
      </w:r>
      <w:r>
        <w:t>rank correlation, Kendall rank correlation, top-</w:t>
      </w:r>
      <w:r>
        <w:rPr>
          <w:rFonts w:ascii="Cambria" w:eastAsia="Cambria" w:hAnsi="Cambria" w:cs="Cambria"/>
          <w:i/>
        </w:rPr>
        <w:t xml:space="preserve">k </w:t>
      </w:r>
      <w:r>
        <w:t xml:space="preserve">overlap, and mean rank shift. To evaluate whether </w:t>
      </w:r>
      <w:r>
        <w:rPr>
          <w:sz w:val="12"/>
        </w:rPr>
        <w:t xml:space="preserve">1146 </w:t>
      </w:r>
      <w:r>
        <w:t xml:space="preserve">the CRITIC weighting scheme improves stability, we also report results under an equal-weight </w:t>
      </w:r>
      <w:r>
        <w:rPr>
          <w:sz w:val="12"/>
        </w:rPr>
        <w:t xml:space="preserve">1147 </w:t>
      </w:r>
      <w:r>
        <w:t>aggregation baseline.</w:t>
      </w:r>
    </w:p>
    <w:p w:rsidR="008D3E3C" w:rsidRDefault="00000000">
      <w:pPr>
        <w:numPr>
          <w:ilvl w:val="0"/>
          <w:numId w:val="126"/>
        </w:numPr>
        <w:spacing w:after="182" w:line="259" w:lineRule="auto"/>
        <w:ind w:right="68" w:hanging="465"/>
        <w:jc w:val="left"/>
      </w:pPr>
      <w:r>
        <w:lastRenderedPageBreak/>
        <w:t>G.1</w:t>
      </w:r>
      <w:r>
        <w:tab/>
        <w:t>Robustness to Gaussian Score Noise</w:t>
      </w:r>
    </w:p>
    <w:p w:rsidR="008D3E3C" w:rsidRDefault="00000000">
      <w:pPr>
        <w:numPr>
          <w:ilvl w:val="0"/>
          <w:numId w:val="126"/>
        </w:numPr>
        <w:spacing w:after="374"/>
        <w:ind w:right="68" w:hanging="465"/>
        <w:jc w:val="left"/>
      </w:pPr>
      <w:r>
        <w:t xml:space="preserve">We inject Gaussian noise into the normalized benchmark scores under different noise levels </w:t>
      </w:r>
      <w:r>
        <w:rPr>
          <w:rFonts w:ascii="Cambria" w:eastAsia="Cambria" w:hAnsi="Cambria" w:cs="Cambria"/>
          <w:i/>
        </w:rPr>
        <w:t xml:space="preserve">σ </w:t>
      </w:r>
      <w:r>
        <w:rPr>
          <w:rFonts w:ascii="Cambria" w:eastAsia="Cambria" w:hAnsi="Cambria" w:cs="Cambria"/>
        </w:rPr>
        <w:t xml:space="preserve">∈ </w:t>
      </w:r>
      <w:r>
        <w:rPr>
          <w:sz w:val="12"/>
        </w:rPr>
        <w:t xml:space="preserve">1150 </w:t>
      </w:r>
      <w:r>
        <w:rPr>
          <w:rFonts w:ascii="Cambria" w:eastAsia="Cambria" w:hAnsi="Cambria" w:cs="Cambria"/>
        </w:rPr>
        <w:t>{0</w:t>
      </w:r>
      <w:r>
        <w:rPr>
          <w:rFonts w:ascii="Cambria" w:eastAsia="Cambria" w:hAnsi="Cambria" w:cs="Cambria"/>
          <w:i/>
        </w:rPr>
        <w:t>.</w:t>
      </w:r>
      <w:r>
        <w:rPr>
          <w:rFonts w:ascii="Cambria" w:eastAsia="Cambria" w:hAnsi="Cambria" w:cs="Cambria"/>
        </w:rPr>
        <w:t>01</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02</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05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10</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15</w:t>
      </w:r>
      <w:r>
        <w:rPr>
          <w:rFonts w:ascii="Cambria" w:eastAsia="Cambria" w:hAnsi="Cambria" w:cs="Cambria"/>
          <w:i/>
        </w:rPr>
        <w:t>,</w:t>
      </w:r>
      <w:r>
        <w:rPr>
          <w:rFonts w:ascii="Cambria" w:eastAsia="Cambria" w:hAnsi="Cambria" w:cs="Cambria"/>
        </w:rPr>
        <w:t>0</w:t>
      </w:r>
      <w:r>
        <w:rPr>
          <w:rFonts w:ascii="Cambria" w:eastAsia="Cambria" w:hAnsi="Cambria" w:cs="Cambria"/>
          <w:i/>
        </w:rPr>
        <w:t>.</w:t>
      </w:r>
      <w:r>
        <w:rPr>
          <w:rFonts w:ascii="Cambria" w:eastAsia="Cambria" w:hAnsi="Cambria" w:cs="Cambria"/>
        </w:rPr>
        <w:t>20}</w:t>
      </w:r>
      <w:r>
        <w:t xml:space="preserve">. Scores are clipped to the valid interval after perturbation. For </w:t>
      </w:r>
      <w:r>
        <w:rPr>
          <w:sz w:val="12"/>
        </w:rPr>
        <w:t xml:space="preserve">1151 </w:t>
      </w:r>
      <w:r>
        <w:t xml:space="preserve">each noise level, the complete BHI pipeline is recomputed over repeated trials, and the resulting </w:t>
      </w:r>
      <w:r>
        <w:rPr>
          <w:sz w:val="12"/>
        </w:rPr>
        <w:t xml:space="preserve">1152 </w:t>
      </w:r>
      <w:r>
        <w:t>rankings are compared with the clean baseline.</w:t>
      </w:r>
    </w:p>
    <w:p w:rsidR="008D3E3C" w:rsidRDefault="00000000">
      <w:pPr>
        <w:ind w:left="469" w:right="137"/>
      </w:pPr>
      <w:r>
        <w:t xml:space="preserve">Table 5: Noise robustness under CRITIC weighting. Score stability is measured as </w:t>
      </w:r>
      <w:r>
        <w:rPr>
          <w:rFonts w:ascii="Cambria" w:eastAsia="Cambria" w:hAnsi="Cambria" w:cs="Cambria"/>
        </w:rPr>
        <w:t xml:space="preserve">1−MAE </w:t>
      </w:r>
      <w:r>
        <w:t>between perturbed and baseline BHI scores.</w:t>
      </w:r>
    </w:p>
    <w:tbl>
      <w:tblPr>
        <w:tblStyle w:val="TableGrid"/>
        <w:tblW w:w="7006" w:type="dxa"/>
        <w:tblInd w:w="922" w:type="dxa"/>
        <w:tblCellMar>
          <w:top w:w="20" w:type="dxa"/>
          <w:left w:w="0" w:type="dxa"/>
          <w:bottom w:w="20" w:type="dxa"/>
          <w:right w:w="2" w:type="dxa"/>
        </w:tblCellMar>
        <w:tblLook w:val="04A0" w:firstRow="1" w:lastRow="0" w:firstColumn="1" w:lastColumn="0" w:noHBand="0" w:noVBand="1"/>
      </w:tblPr>
      <w:tblGrid>
        <w:gridCol w:w="707"/>
        <w:gridCol w:w="825"/>
        <w:gridCol w:w="1077"/>
        <w:gridCol w:w="1418"/>
        <w:gridCol w:w="1498"/>
        <w:gridCol w:w="1481"/>
      </w:tblGrid>
      <w:tr w:rsidR="008D3E3C">
        <w:trPr>
          <w:trHeight w:val="325"/>
        </w:trPr>
        <w:tc>
          <w:tcPr>
            <w:tcW w:w="707" w:type="dxa"/>
            <w:tcBorders>
              <w:top w:val="single" w:sz="6" w:space="0" w:color="000000"/>
              <w:left w:val="nil"/>
              <w:bottom w:val="single" w:sz="4" w:space="0" w:color="000000"/>
              <w:right w:val="nil"/>
            </w:tcBorders>
          </w:tcPr>
          <w:p w:rsidR="008D3E3C" w:rsidRDefault="00000000">
            <w:pPr>
              <w:spacing w:after="0" w:line="259" w:lineRule="auto"/>
              <w:ind w:left="233" w:firstLine="0"/>
              <w:jc w:val="left"/>
            </w:pPr>
            <w:r>
              <w:rPr>
                <w:rFonts w:ascii="Cambria" w:eastAsia="Cambria" w:hAnsi="Cambria" w:cs="Cambria"/>
                <w:i/>
              </w:rPr>
              <w:t>σ</w:t>
            </w:r>
          </w:p>
        </w:tc>
        <w:tc>
          <w:tcPr>
            <w:tcW w:w="824" w:type="dxa"/>
            <w:tcBorders>
              <w:top w:val="single" w:sz="6" w:space="0" w:color="000000"/>
              <w:left w:val="nil"/>
              <w:bottom w:val="single" w:sz="4" w:space="0" w:color="000000"/>
              <w:right w:val="nil"/>
            </w:tcBorders>
          </w:tcPr>
          <w:p w:rsidR="008D3E3C" w:rsidRDefault="00000000">
            <w:pPr>
              <w:spacing w:after="0" w:line="259" w:lineRule="auto"/>
              <w:ind w:left="0" w:firstLine="0"/>
            </w:pPr>
            <w:r>
              <w:t>Spearman</w:t>
            </w:r>
          </w:p>
        </w:tc>
        <w:tc>
          <w:tcPr>
            <w:tcW w:w="1077" w:type="dxa"/>
            <w:tcBorders>
              <w:top w:val="single" w:sz="6" w:space="0" w:color="000000"/>
              <w:left w:val="nil"/>
              <w:bottom w:val="single" w:sz="4" w:space="0" w:color="000000"/>
              <w:right w:val="nil"/>
            </w:tcBorders>
          </w:tcPr>
          <w:p w:rsidR="008D3E3C" w:rsidRDefault="00000000">
            <w:pPr>
              <w:spacing w:after="0" w:line="259" w:lineRule="auto"/>
              <w:ind w:left="0" w:right="25" w:firstLine="0"/>
              <w:jc w:val="center"/>
            </w:pPr>
            <w:r>
              <w:t>Kendall</w:t>
            </w:r>
          </w:p>
        </w:tc>
        <w:tc>
          <w:tcPr>
            <w:tcW w:w="141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Score Stability</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481"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Mean Rank Shift</w:t>
            </w:r>
          </w:p>
        </w:tc>
      </w:tr>
      <w:tr w:rsidR="008D3E3C">
        <w:trPr>
          <w:trHeight w:val="279"/>
        </w:trPr>
        <w:tc>
          <w:tcPr>
            <w:tcW w:w="707" w:type="dxa"/>
            <w:tcBorders>
              <w:top w:val="single" w:sz="4" w:space="0" w:color="000000"/>
              <w:left w:val="nil"/>
              <w:bottom w:val="nil"/>
              <w:right w:val="nil"/>
            </w:tcBorders>
          </w:tcPr>
          <w:p w:rsidR="008D3E3C" w:rsidRDefault="00000000">
            <w:pPr>
              <w:spacing w:after="0" w:line="259" w:lineRule="auto"/>
              <w:ind w:left="120" w:firstLine="0"/>
              <w:jc w:val="left"/>
            </w:pPr>
            <w:r>
              <w:t>0.01</w:t>
            </w:r>
          </w:p>
        </w:tc>
        <w:tc>
          <w:tcPr>
            <w:tcW w:w="824" w:type="dxa"/>
            <w:tcBorders>
              <w:top w:val="single" w:sz="4" w:space="0" w:color="000000"/>
              <w:left w:val="nil"/>
              <w:bottom w:val="nil"/>
              <w:right w:val="nil"/>
            </w:tcBorders>
          </w:tcPr>
          <w:p w:rsidR="008D3E3C" w:rsidRDefault="00000000">
            <w:pPr>
              <w:spacing w:after="0" w:line="259" w:lineRule="auto"/>
              <w:ind w:left="124" w:firstLine="0"/>
              <w:jc w:val="left"/>
            </w:pPr>
            <w:r>
              <w:t>0.9911</w:t>
            </w:r>
          </w:p>
        </w:tc>
        <w:tc>
          <w:tcPr>
            <w:tcW w:w="1077" w:type="dxa"/>
            <w:tcBorders>
              <w:top w:val="single" w:sz="4" w:space="0" w:color="000000"/>
              <w:left w:val="nil"/>
              <w:bottom w:val="nil"/>
              <w:right w:val="nil"/>
            </w:tcBorders>
          </w:tcPr>
          <w:p w:rsidR="008D3E3C" w:rsidRDefault="00000000">
            <w:pPr>
              <w:spacing w:after="0" w:line="259" w:lineRule="auto"/>
              <w:ind w:left="0" w:right="25" w:firstLine="0"/>
              <w:jc w:val="center"/>
            </w:pPr>
            <w:r>
              <w:t>0.9353</w:t>
            </w:r>
          </w:p>
        </w:tc>
        <w:tc>
          <w:tcPr>
            <w:tcW w:w="1418" w:type="dxa"/>
            <w:tcBorders>
              <w:top w:val="single" w:sz="4" w:space="0" w:color="000000"/>
              <w:left w:val="nil"/>
              <w:bottom w:val="nil"/>
              <w:right w:val="nil"/>
            </w:tcBorders>
          </w:tcPr>
          <w:p w:rsidR="008D3E3C" w:rsidRDefault="00000000">
            <w:pPr>
              <w:spacing w:after="0" w:line="259" w:lineRule="auto"/>
              <w:ind w:left="315" w:firstLine="0"/>
              <w:jc w:val="left"/>
            </w:pPr>
            <w:r>
              <w:t>0.9898</w:t>
            </w:r>
          </w:p>
        </w:tc>
        <w:tc>
          <w:tcPr>
            <w:tcW w:w="1498" w:type="dxa"/>
            <w:tcBorders>
              <w:top w:val="single" w:sz="4" w:space="0" w:color="000000"/>
              <w:left w:val="nil"/>
              <w:bottom w:val="nil"/>
              <w:right w:val="nil"/>
            </w:tcBorders>
          </w:tcPr>
          <w:p w:rsidR="008D3E3C" w:rsidRDefault="00000000">
            <w:pPr>
              <w:spacing w:after="0" w:line="259" w:lineRule="auto"/>
              <w:ind w:left="455" w:firstLine="0"/>
              <w:jc w:val="left"/>
            </w:pPr>
            <w:r>
              <w:t>9.67</w:t>
            </w:r>
          </w:p>
        </w:tc>
        <w:tc>
          <w:tcPr>
            <w:tcW w:w="1481" w:type="dxa"/>
            <w:tcBorders>
              <w:top w:val="single" w:sz="4" w:space="0" w:color="000000"/>
              <w:left w:val="nil"/>
              <w:bottom w:val="nil"/>
              <w:right w:val="nil"/>
            </w:tcBorders>
          </w:tcPr>
          <w:p w:rsidR="008D3E3C" w:rsidRDefault="00000000">
            <w:pPr>
              <w:spacing w:after="0" w:line="259" w:lineRule="auto"/>
              <w:ind w:left="0" w:right="118" w:firstLine="0"/>
              <w:jc w:val="center"/>
            </w:pPr>
            <w:r>
              <w:t>3.70</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0.02</w:t>
            </w:r>
          </w:p>
        </w:tc>
        <w:tc>
          <w:tcPr>
            <w:tcW w:w="824" w:type="dxa"/>
            <w:tcBorders>
              <w:top w:val="nil"/>
              <w:left w:val="nil"/>
              <w:bottom w:val="nil"/>
              <w:right w:val="nil"/>
            </w:tcBorders>
          </w:tcPr>
          <w:p w:rsidR="008D3E3C" w:rsidRDefault="00000000">
            <w:pPr>
              <w:spacing w:after="0" w:line="259" w:lineRule="auto"/>
              <w:ind w:left="124" w:firstLine="0"/>
              <w:jc w:val="left"/>
            </w:pPr>
            <w:r>
              <w:t>0.9827</w:t>
            </w:r>
          </w:p>
        </w:tc>
        <w:tc>
          <w:tcPr>
            <w:tcW w:w="1077" w:type="dxa"/>
            <w:tcBorders>
              <w:top w:val="nil"/>
              <w:left w:val="nil"/>
              <w:bottom w:val="nil"/>
              <w:right w:val="nil"/>
            </w:tcBorders>
          </w:tcPr>
          <w:p w:rsidR="008D3E3C" w:rsidRDefault="00000000">
            <w:pPr>
              <w:spacing w:after="0" w:line="259" w:lineRule="auto"/>
              <w:ind w:left="0" w:right="25" w:firstLine="0"/>
              <w:jc w:val="center"/>
            </w:pPr>
            <w:r>
              <w:t>0.9027</w:t>
            </w:r>
          </w:p>
        </w:tc>
        <w:tc>
          <w:tcPr>
            <w:tcW w:w="1418" w:type="dxa"/>
            <w:tcBorders>
              <w:top w:val="nil"/>
              <w:left w:val="nil"/>
              <w:bottom w:val="nil"/>
              <w:right w:val="nil"/>
            </w:tcBorders>
          </w:tcPr>
          <w:p w:rsidR="008D3E3C" w:rsidRDefault="00000000">
            <w:pPr>
              <w:spacing w:after="0" w:line="259" w:lineRule="auto"/>
              <w:ind w:left="315" w:firstLine="0"/>
              <w:jc w:val="left"/>
            </w:pPr>
            <w:r>
              <w:t>0.9852</w:t>
            </w:r>
          </w:p>
        </w:tc>
        <w:tc>
          <w:tcPr>
            <w:tcW w:w="1498" w:type="dxa"/>
            <w:tcBorders>
              <w:top w:val="nil"/>
              <w:left w:val="nil"/>
              <w:bottom w:val="nil"/>
              <w:right w:val="nil"/>
            </w:tcBorders>
          </w:tcPr>
          <w:p w:rsidR="008D3E3C" w:rsidRDefault="00000000">
            <w:pPr>
              <w:spacing w:after="0" w:line="259" w:lineRule="auto"/>
              <w:ind w:left="455" w:firstLine="0"/>
              <w:jc w:val="left"/>
            </w:pPr>
            <w:r>
              <w:t>9.45</w:t>
            </w:r>
          </w:p>
        </w:tc>
        <w:tc>
          <w:tcPr>
            <w:tcW w:w="1481" w:type="dxa"/>
            <w:tcBorders>
              <w:top w:val="nil"/>
              <w:left w:val="nil"/>
              <w:bottom w:val="nil"/>
              <w:right w:val="nil"/>
            </w:tcBorders>
          </w:tcPr>
          <w:p w:rsidR="008D3E3C" w:rsidRDefault="00000000">
            <w:pPr>
              <w:spacing w:after="0" w:line="259" w:lineRule="auto"/>
              <w:ind w:left="0" w:right="118" w:firstLine="0"/>
              <w:jc w:val="center"/>
            </w:pPr>
            <w:r>
              <w:t>5.53</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0.05</w:t>
            </w:r>
          </w:p>
        </w:tc>
        <w:tc>
          <w:tcPr>
            <w:tcW w:w="824" w:type="dxa"/>
            <w:tcBorders>
              <w:top w:val="nil"/>
              <w:left w:val="nil"/>
              <w:bottom w:val="nil"/>
              <w:right w:val="nil"/>
            </w:tcBorders>
          </w:tcPr>
          <w:p w:rsidR="008D3E3C" w:rsidRDefault="00000000">
            <w:pPr>
              <w:spacing w:after="0" w:line="259" w:lineRule="auto"/>
              <w:ind w:left="124" w:firstLine="0"/>
              <w:jc w:val="left"/>
            </w:pPr>
            <w:r>
              <w:t>0.9544</w:t>
            </w:r>
          </w:p>
        </w:tc>
        <w:tc>
          <w:tcPr>
            <w:tcW w:w="1077" w:type="dxa"/>
            <w:tcBorders>
              <w:top w:val="nil"/>
              <w:left w:val="nil"/>
              <w:bottom w:val="nil"/>
              <w:right w:val="nil"/>
            </w:tcBorders>
          </w:tcPr>
          <w:p w:rsidR="008D3E3C" w:rsidRDefault="00000000">
            <w:pPr>
              <w:spacing w:after="0" w:line="259" w:lineRule="auto"/>
              <w:ind w:left="0" w:right="25" w:firstLine="0"/>
              <w:jc w:val="center"/>
            </w:pPr>
            <w:r>
              <w:t>0.8329</w:t>
            </w:r>
          </w:p>
        </w:tc>
        <w:tc>
          <w:tcPr>
            <w:tcW w:w="1418" w:type="dxa"/>
            <w:tcBorders>
              <w:top w:val="nil"/>
              <w:left w:val="nil"/>
              <w:bottom w:val="nil"/>
              <w:right w:val="nil"/>
            </w:tcBorders>
          </w:tcPr>
          <w:p w:rsidR="008D3E3C" w:rsidRDefault="00000000">
            <w:pPr>
              <w:spacing w:after="0" w:line="259" w:lineRule="auto"/>
              <w:ind w:left="315" w:firstLine="0"/>
              <w:jc w:val="left"/>
            </w:pPr>
            <w:r>
              <w:t>0.9755</w:t>
            </w:r>
          </w:p>
        </w:tc>
        <w:tc>
          <w:tcPr>
            <w:tcW w:w="1498" w:type="dxa"/>
            <w:tcBorders>
              <w:top w:val="nil"/>
              <w:left w:val="nil"/>
              <w:bottom w:val="nil"/>
              <w:right w:val="nil"/>
            </w:tcBorders>
          </w:tcPr>
          <w:p w:rsidR="008D3E3C" w:rsidRDefault="00000000">
            <w:pPr>
              <w:spacing w:after="0" w:line="259" w:lineRule="auto"/>
              <w:ind w:left="455" w:firstLine="0"/>
              <w:jc w:val="left"/>
            </w:pPr>
            <w:r>
              <w:t>8.90</w:t>
            </w:r>
          </w:p>
        </w:tc>
        <w:tc>
          <w:tcPr>
            <w:tcW w:w="1481" w:type="dxa"/>
            <w:tcBorders>
              <w:top w:val="nil"/>
              <w:left w:val="nil"/>
              <w:bottom w:val="nil"/>
              <w:right w:val="nil"/>
            </w:tcBorders>
          </w:tcPr>
          <w:p w:rsidR="008D3E3C" w:rsidRDefault="00000000">
            <w:pPr>
              <w:spacing w:after="0" w:line="259" w:lineRule="auto"/>
              <w:ind w:left="0" w:right="118" w:firstLine="0"/>
              <w:jc w:val="center"/>
            </w:pPr>
            <w:r>
              <w:t>9.44</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0.10</w:t>
            </w:r>
          </w:p>
        </w:tc>
        <w:tc>
          <w:tcPr>
            <w:tcW w:w="824" w:type="dxa"/>
            <w:tcBorders>
              <w:top w:val="nil"/>
              <w:left w:val="nil"/>
              <w:bottom w:val="nil"/>
              <w:right w:val="nil"/>
            </w:tcBorders>
          </w:tcPr>
          <w:p w:rsidR="008D3E3C" w:rsidRDefault="00000000">
            <w:pPr>
              <w:spacing w:after="0" w:line="259" w:lineRule="auto"/>
              <w:ind w:left="124" w:firstLine="0"/>
              <w:jc w:val="left"/>
            </w:pPr>
            <w:r>
              <w:t>0.9184</w:t>
            </w:r>
          </w:p>
        </w:tc>
        <w:tc>
          <w:tcPr>
            <w:tcW w:w="1077" w:type="dxa"/>
            <w:tcBorders>
              <w:top w:val="nil"/>
              <w:left w:val="nil"/>
              <w:bottom w:val="nil"/>
              <w:right w:val="nil"/>
            </w:tcBorders>
          </w:tcPr>
          <w:p w:rsidR="008D3E3C" w:rsidRDefault="00000000">
            <w:pPr>
              <w:spacing w:after="0" w:line="259" w:lineRule="auto"/>
              <w:ind w:left="0" w:right="25" w:firstLine="0"/>
              <w:jc w:val="center"/>
            </w:pPr>
            <w:r>
              <w:t>0.7674</w:t>
            </w:r>
          </w:p>
        </w:tc>
        <w:tc>
          <w:tcPr>
            <w:tcW w:w="1418" w:type="dxa"/>
            <w:tcBorders>
              <w:top w:val="nil"/>
              <w:left w:val="nil"/>
              <w:bottom w:val="nil"/>
              <w:right w:val="nil"/>
            </w:tcBorders>
          </w:tcPr>
          <w:p w:rsidR="008D3E3C" w:rsidRDefault="00000000">
            <w:pPr>
              <w:spacing w:after="0" w:line="259" w:lineRule="auto"/>
              <w:ind w:left="315" w:firstLine="0"/>
              <w:jc w:val="left"/>
            </w:pPr>
            <w:r>
              <w:t>0.9650</w:t>
            </w:r>
          </w:p>
        </w:tc>
        <w:tc>
          <w:tcPr>
            <w:tcW w:w="1498" w:type="dxa"/>
            <w:tcBorders>
              <w:top w:val="nil"/>
              <w:left w:val="nil"/>
              <w:bottom w:val="nil"/>
              <w:right w:val="nil"/>
            </w:tcBorders>
          </w:tcPr>
          <w:p w:rsidR="008D3E3C" w:rsidRDefault="00000000">
            <w:pPr>
              <w:spacing w:after="0" w:line="259" w:lineRule="auto"/>
              <w:ind w:left="455" w:firstLine="0"/>
              <w:jc w:val="left"/>
            </w:pPr>
            <w:r>
              <w:t>8.67</w:t>
            </w:r>
          </w:p>
        </w:tc>
        <w:tc>
          <w:tcPr>
            <w:tcW w:w="1481" w:type="dxa"/>
            <w:tcBorders>
              <w:top w:val="nil"/>
              <w:left w:val="nil"/>
              <w:bottom w:val="nil"/>
              <w:right w:val="nil"/>
            </w:tcBorders>
          </w:tcPr>
          <w:p w:rsidR="008D3E3C" w:rsidRDefault="00000000">
            <w:pPr>
              <w:spacing w:after="0" w:line="259" w:lineRule="auto"/>
              <w:ind w:left="0" w:right="118" w:firstLine="0"/>
              <w:jc w:val="center"/>
            </w:pPr>
            <w:r>
              <w:t>13.00</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0.15</w:t>
            </w:r>
          </w:p>
        </w:tc>
        <w:tc>
          <w:tcPr>
            <w:tcW w:w="824" w:type="dxa"/>
            <w:tcBorders>
              <w:top w:val="nil"/>
              <w:left w:val="nil"/>
              <w:bottom w:val="nil"/>
              <w:right w:val="nil"/>
            </w:tcBorders>
          </w:tcPr>
          <w:p w:rsidR="008D3E3C" w:rsidRDefault="00000000">
            <w:pPr>
              <w:spacing w:after="0" w:line="259" w:lineRule="auto"/>
              <w:ind w:left="124" w:firstLine="0"/>
              <w:jc w:val="left"/>
            </w:pPr>
            <w:r>
              <w:t>0.8854</w:t>
            </w:r>
          </w:p>
        </w:tc>
        <w:tc>
          <w:tcPr>
            <w:tcW w:w="1077" w:type="dxa"/>
            <w:tcBorders>
              <w:top w:val="nil"/>
              <w:left w:val="nil"/>
              <w:bottom w:val="nil"/>
              <w:right w:val="nil"/>
            </w:tcBorders>
          </w:tcPr>
          <w:p w:rsidR="008D3E3C" w:rsidRDefault="00000000">
            <w:pPr>
              <w:spacing w:after="0" w:line="259" w:lineRule="auto"/>
              <w:ind w:left="0" w:right="25" w:firstLine="0"/>
              <w:jc w:val="center"/>
            </w:pPr>
            <w:r>
              <w:t>0.7189</w:t>
            </w:r>
          </w:p>
        </w:tc>
        <w:tc>
          <w:tcPr>
            <w:tcW w:w="1418" w:type="dxa"/>
            <w:tcBorders>
              <w:top w:val="nil"/>
              <w:left w:val="nil"/>
              <w:bottom w:val="nil"/>
              <w:right w:val="nil"/>
            </w:tcBorders>
          </w:tcPr>
          <w:p w:rsidR="008D3E3C" w:rsidRDefault="00000000">
            <w:pPr>
              <w:spacing w:after="0" w:line="259" w:lineRule="auto"/>
              <w:ind w:left="315" w:firstLine="0"/>
              <w:jc w:val="left"/>
            </w:pPr>
            <w:r>
              <w:t>0.9543</w:t>
            </w:r>
          </w:p>
        </w:tc>
        <w:tc>
          <w:tcPr>
            <w:tcW w:w="1498" w:type="dxa"/>
            <w:tcBorders>
              <w:top w:val="nil"/>
              <w:left w:val="nil"/>
              <w:bottom w:val="nil"/>
              <w:right w:val="nil"/>
            </w:tcBorders>
          </w:tcPr>
          <w:p w:rsidR="008D3E3C" w:rsidRDefault="00000000">
            <w:pPr>
              <w:spacing w:after="0" w:line="259" w:lineRule="auto"/>
              <w:ind w:left="455" w:firstLine="0"/>
              <w:jc w:val="left"/>
            </w:pPr>
            <w:r>
              <w:t>8.44</w:t>
            </w:r>
          </w:p>
        </w:tc>
        <w:tc>
          <w:tcPr>
            <w:tcW w:w="1481" w:type="dxa"/>
            <w:tcBorders>
              <w:top w:val="nil"/>
              <w:left w:val="nil"/>
              <w:bottom w:val="nil"/>
              <w:right w:val="nil"/>
            </w:tcBorders>
          </w:tcPr>
          <w:p w:rsidR="008D3E3C" w:rsidRDefault="00000000">
            <w:pPr>
              <w:spacing w:after="0" w:line="259" w:lineRule="auto"/>
              <w:ind w:left="0" w:right="118" w:firstLine="0"/>
              <w:jc w:val="center"/>
            </w:pPr>
            <w:r>
              <w:t>15.69</w:t>
            </w:r>
          </w:p>
        </w:tc>
      </w:tr>
      <w:tr w:rsidR="008D3E3C">
        <w:trPr>
          <w:trHeight w:val="264"/>
        </w:trPr>
        <w:tc>
          <w:tcPr>
            <w:tcW w:w="707" w:type="dxa"/>
            <w:tcBorders>
              <w:top w:val="nil"/>
              <w:left w:val="nil"/>
              <w:bottom w:val="single" w:sz="6" w:space="0" w:color="000000"/>
              <w:right w:val="nil"/>
            </w:tcBorders>
          </w:tcPr>
          <w:p w:rsidR="008D3E3C" w:rsidRDefault="00000000">
            <w:pPr>
              <w:spacing w:after="0" w:line="259" w:lineRule="auto"/>
              <w:ind w:left="120" w:firstLine="0"/>
              <w:jc w:val="left"/>
            </w:pPr>
            <w:r>
              <w:t>0.20</w:t>
            </w:r>
          </w:p>
        </w:tc>
        <w:tc>
          <w:tcPr>
            <w:tcW w:w="824" w:type="dxa"/>
            <w:tcBorders>
              <w:top w:val="nil"/>
              <w:left w:val="nil"/>
              <w:bottom w:val="single" w:sz="6" w:space="0" w:color="000000"/>
              <w:right w:val="nil"/>
            </w:tcBorders>
          </w:tcPr>
          <w:p w:rsidR="008D3E3C" w:rsidRDefault="00000000">
            <w:pPr>
              <w:spacing w:after="0" w:line="259" w:lineRule="auto"/>
              <w:ind w:left="124" w:firstLine="0"/>
              <w:jc w:val="left"/>
            </w:pPr>
            <w:r>
              <w:t>0.8575</w:t>
            </w:r>
          </w:p>
        </w:tc>
        <w:tc>
          <w:tcPr>
            <w:tcW w:w="1077" w:type="dxa"/>
            <w:tcBorders>
              <w:top w:val="nil"/>
              <w:left w:val="nil"/>
              <w:bottom w:val="single" w:sz="6" w:space="0" w:color="000000"/>
              <w:right w:val="nil"/>
            </w:tcBorders>
          </w:tcPr>
          <w:p w:rsidR="008D3E3C" w:rsidRDefault="00000000">
            <w:pPr>
              <w:spacing w:after="0" w:line="259" w:lineRule="auto"/>
              <w:ind w:left="0" w:right="25" w:firstLine="0"/>
              <w:jc w:val="center"/>
            </w:pPr>
            <w:r>
              <w:t>0.6804</w:t>
            </w:r>
          </w:p>
        </w:tc>
        <w:tc>
          <w:tcPr>
            <w:tcW w:w="1418" w:type="dxa"/>
            <w:tcBorders>
              <w:top w:val="nil"/>
              <w:left w:val="nil"/>
              <w:bottom w:val="single" w:sz="6" w:space="0" w:color="000000"/>
              <w:right w:val="nil"/>
            </w:tcBorders>
          </w:tcPr>
          <w:p w:rsidR="008D3E3C" w:rsidRDefault="00000000">
            <w:pPr>
              <w:spacing w:after="0" w:line="259" w:lineRule="auto"/>
              <w:ind w:left="315" w:firstLine="0"/>
              <w:jc w:val="left"/>
            </w:pPr>
            <w:r>
              <w:t>0.9458</w:t>
            </w:r>
          </w:p>
        </w:tc>
        <w:tc>
          <w:tcPr>
            <w:tcW w:w="1498" w:type="dxa"/>
            <w:tcBorders>
              <w:top w:val="nil"/>
              <w:left w:val="nil"/>
              <w:bottom w:val="single" w:sz="6" w:space="0" w:color="000000"/>
              <w:right w:val="nil"/>
            </w:tcBorders>
          </w:tcPr>
          <w:p w:rsidR="008D3E3C" w:rsidRDefault="00000000">
            <w:pPr>
              <w:spacing w:after="0" w:line="259" w:lineRule="auto"/>
              <w:ind w:left="455" w:firstLine="0"/>
              <w:jc w:val="left"/>
            </w:pPr>
            <w:r>
              <w:t>8.36</w:t>
            </w:r>
          </w:p>
        </w:tc>
        <w:tc>
          <w:tcPr>
            <w:tcW w:w="1481" w:type="dxa"/>
            <w:tcBorders>
              <w:top w:val="nil"/>
              <w:left w:val="nil"/>
              <w:bottom w:val="single" w:sz="6" w:space="0" w:color="000000"/>
              <w:right w:val="nil"/>
            </w:tcBorders>
          </w:tcPr>
          <w:p w:rsidR="008D3E3C" w:rsidRDefault="00000000">
            <w:pPr>
              <w:spacing w:after="0" w:line="259" w:lineRule="auto"/>
              <w:ind w:left="0" w:right="118" w:firstLine="0"/>
              <w:jc w:val="center"/>
            </w:pPr>
            <w:r>
              <w:t>17.75</w:t>
            </w:r>
          </w:p>
        </w:tc>
      </w:tr>
      <w:tr w:rsidR="008D3E3C">
        <w:trPr>
          <w:trHeight w:val="778"/>
        </w:trPr>
        <w:tc>
          <w:tcPr>
            <w:tcW w:w="707" w:type="dxa"/>
            <w:tcBorders>
              <w:top w:val="single" w:sz="6" w:space="0" w:color="000000"/>
              <w:left w:val="nil"/>
              <w:bottom w:val="single" w:sz="6" w:space="0" w:color="000000"/>
              <w:right w:val="nil"/>
            </w:tcBorders>
          </w:tcPr>
          <w:p w:rsidR="008D3E3C" w:rsidRDefault="008D3E3C">
            <w:pPr>
              <w:spacing w:after="160" w:line="259" w:lineRule="auto"/>
              <w:ind w:left="0" w:firstLine="0"/>
              <w:jc w:val="left"/>
            </w:pPr>
          </w:p>
        </w:tc>
        <w:tc>
          <w:tcPr>
            <w:tcW w:w="824" w:type="dxa"/>
            <w:tcBorders>
              <w:top w:val="single" w:sz="6" w:space="0" w:color="000000"/>
              <w:left w:val="nil"/>
              <w:bottom w:val="single" w:sz="6" w:space="0" w:color="000000"/>
              <w:right w:val="nil"/>
            </w:tcBorders>
          </w:tcPr>
          <w:p w:rsidR="008D3E3C" w:rsidRDefault="008D3E3C">
            <w:pPr>
              <w:spacing w:after="160" w:line="259" w:lineRule="auto"/>
              <w:ind w:left="0" w:firstLine="0"/>
              <w:jc w:val="left"/>
            </w:pPr>
          </w:p>
        </w:tc>
        <w:tc>
          <w:tcPr>
            <w:tcW w:w="1077" w:type="dxa"/>
            <w:tcBorders>
              <w:top w:val="single" w:sz="6" w:space="0" w:color="000000"/>
              <w:left w:val="nil"/>
              <w:bottom w:val="single" w:sz="6" w:space="0" w:color="000000"/>
              <w:right w:val="nil"/>
            </w:tcBorders>
            <w:vAlign w:val="bottom"/>
          </w:tcPr>
          <w:p w:rsidR="008D3E3C" w:rsidRDefault="00000000">
            <w:pPr>
              <w:spacing w:after="0" w:line="259" w:lineRule="auto"/>
              <w:ind w:left="0" w:firstLine="0"/>
            </w:pPr>
            <w:r>
              <w:t>Table 6: Noi</w:t>
            </w:r>
          </w:p>
        </w:tc>
        <w:tc>
          <w:tcPr>
            <w:tcW w:w="1418" w:type="dxa"/>
            <w:tcBorders>
              <w:top w:val="single" w:sz="6" w:space="0" w:color="000000"/>
              <w:left w:val="nil"/>
              <w:bottom w:val="single" w:sz="6" w:space="0" w:color="000000"/>
              <w:right w:val="nil"/>
            </w:tcBorders>
            <w:vAlign w:val="bottom"/>
          </w:tcPr>
          <w:p w:rsidR="008D3E3C" w:rsidRDefault="00000000">
            <w:pPr>
              <w:spacing w:after="0" w:line="259" w:lineRule="auto"/>
              <w:ind w:left="-74" w:firstLine="0"/>
            </w:pPr>
            <w:r>
              <w:t>se robustness unde</w:t>
            </w:r>
          </w:p>
        </w:tc>
        <w:tc>
          <w:tcPr>
            <w:tcW w:w="1498" w:type="dxa"/>
            <w:tcBorders>
              <w:top w:val="single" w:sz="6" w:space="0" w:color="000000"/>
              <w:left w:val="nil"/>
              <w:bottom w:val="single" w:sz="6" w:space="0" w:color="000000"/>
              <w:right w:val="nil"/>
            </w:tcBorders>
            <w:vAlign w:val="bottom"/>
          </w:tcPr>
          <w:p w:rsidR="008D3E3C" w:rsidRDefault="00000000">
            <w:pPr>
              <w:spacing w:after="0" w:line="259" w:lineRule="auto"/>
              <w:ind w:left="-2" w:firstLine="0"/>
            </w:pPr>
            <w:r>
              <w:t>r equal weighting.</w:t>
            </w:r>
          </w:p>
        </w:tc>
        <w:tc>
          <w:tcPr>
            <w:tcW w:w="1481" w:type="dxa"/>
            <w:tcBorders>
              <w:top w:val="single" w:sz="6" w:space="0" w:color="000000"/>
              <w:left w:val="nil"/>
              <w:bottom w:val="single" w:sz="6" w:space="0" w:color="000000"/>
              <w:right w:val="nil"/>
            </w:tcBorders>
          </w:tcPr>
          <w:p w:rsidR="008D3E3C" w:rsidRDefault="008D3E3C">
            <w:pPr>
              <w:spacing w:after="160" w:line="259" w:lineRule="auto"/>
              <w:ind w:left="0" w:firstLine="0"/>
              <w:jc w:val="left"/>
            </w:pPr>
          </w:p>
        </w:tc>
      </w:tr>
      <w:tr w:rsidR="008D3E3C">
        <w:trPr>
          <w:trHeight w:val="325"/>
        </w:trPr>
        <w:tc>
          <w:tcPr>
            <w:tcW w:w="707" w:type="dxa"/>
            <w:tcBorders>
              <w:top w:val="single" w:sz="6" w:space="0" w:color="000000"/>
              <w:left w:val="nil"/>
              <w:bottom w:val="single" w:sz="4" w:space="0" w:color="000000"/>
              <w:right w:val="nil"/>
            </w:tcBorders>
          </w:tcPr>
          <w:p w:rsidR="008D3E3C" w:rsidRDefault="00000000">
            <w:pPr>
              <w:spacing w:after="0" w:line="259" w:lineRule="auto"/>
              <w:ind w:left="233" w:firstLine="0"/>
              <w:jc w:val="left"/>
            </w:pPr>
            <w:r>
              <w:rPr>
                <w:rFonts w:ascii="Cambria" w:eastAsia="Cambria" w:hAnsi="Cambria" w:cs="Cambria"/>
                <w:i/>
              </w:rPr>
              <w:t>σ</w:t>
            </w:r>
          </w:p>
        </w:tc>
        <w:tc>
          <w:tcPr>
            <w:tcW w:w="824" w:type="dxa"/>
            <w:tcBorders>
              <w:top w:val="single" w:sz="6" w:space="0" w:color="000000"/>
              <w:left w:val="nil"/>
              <w:bottom w:val="single" w:sz="4" w:space="0" w:color="000000"/>
              <w:right w:val="nil"/>
            </w:tcBorders>
          </w:tcPr>
          <w:p w:rsidR="008D3E3C" w:rsidRDefault="00000000">
            <w:pPr>
              <w:spacing w:after="0" w:line="259" w:lineRule="auto"/>
              <w:ind w:left="0" w:firstLine="0"/>
            </w:pPr>
            <w:r>
              <w:t>Spearman</w:t>
            </w:r>
          </w:p>
        </w:tc>
        <w:tc>
          <w:tcPr>
            <w:tcW w:w="1077" w:type="dxa"/>
            <w:tcBorders>
              <w:top w:val="single" w:sz="6" w:space="0" w:color="000000"/>
              <w:left w:val="nil"/>
              <w:bottom w:val="single" w:sz="4" w:space="0" w:color="000000"/>
              <w:right w:val="nil"/>
            </w:tcBorders>
          </w:tcPr>
          <w:p w:rsidR="008D3E3C" w:rsidRDefault="00000000">
            <w:pPr>
              <w:spacing w:after="0" w:line="259" w:lineRule="auto"/>
              <w:ind w:left="0" w:right="25" w:firstLine="0"/>
              <w:jc w:val="center"/>
            </w:pPr>
            <w:r>
              <w:t>Kendall</w:t>
            </w:r>
          </w:p>
        </w:tc>
        <w:tc>
          <w:tcPr>
            <w:tcW w:w="141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Score Stability</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481"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Mean Rank Shift</w:t>
            </w:r>
          </w:p>
        </w:tc>
      </w:tr>
      <w:tr w:rsidR="008D3E3C">
        <w:trPr>
          <w:trHeight w:val="279"/>
        </w:trPr>
        <w:tc>
          <w:tcPr>
            <w:tcW w:w="707" w:type="dxa"/>
            <w:tcBorders>
              <w:top w:val="single" w:sz="4" w:space="0" w:color="000000"/>
              <w:left w:val="nil"/>
              <w:bottom w:val="nil"/>
              <w:right w:val="nil"/>
            </w:tcBorders>
          </w:tcPr>
          <w:p w:rsidR="008D3E3C" w:rsidRDefault="00000000">
            <w:pPr>
              <w:spacing w:after="0" w:line="259" w:lineRule="auto"/>
              <w:ind w:left="120" w:firstLine="0"/>
              <w:jc w:val="left"/>
            </w:pPr>
            <w:r>
              <w:t>0.01</w:t>
            </w:r>
          </w:p>
        </w:tc>
        <w:tc>
          <w:tcPr>
            <w:tcW w:w="824" w:type="dxa"/>
            <w:tcBorders>
              <w:top w:val="single" w:sz="4" w:space="0" w:color="000000"/>
              <w:left w:val="nil"/>
              <w:bottom w:val="nil"/>
              <w:right w:val="nil"/>
            </w:tcBorders>
          </w:tcPr>
          <w:p w:rsidR="008D3E3C" w:rsidRDefault="00000000">
            <w:pPr>
              <w:spacing w:after="0" w:line="259" w:lineRule="auto"/>
              <w:ind w:left="124" w:firstLine="0"/>
              <w:jc w:val="left"/>
            </w:pPr>
            <w:r>
              <w:t>0.9909</w:t>
            </w:r>
          </w:p>
        </w:tc>
        <w:tc>
          <w:tcPr>
            <w:tcW w:w="1077" w:type="dxa"/>
            <w:tcBorders>
              <w:top w:val="single" w:sz="4" w:space="0" w:color="000000"/>
              <w:left w:val="nil"/>
              <w:bottom w:val="nil"/>
              <w:right w:val="nil"/>
            </w:tcBorders>
          </w:tcPr>
          <w:p w:rsidR="008D3E3C" w:rsidRDefault="00000000">
            <w:pPr>
              <w:spacing w:after="0" w:line="259" w:lineRule="auto"/>
              <w:ind w:left="0" w:right="25" w:firstLine="0"/>
              <w:jc w:val="center"/>
            </w:pPr>
            <w:r>
              <w:t>0.9306</w:t>
            </w:r>
          </w:p>
        </w:tc>
        <w:tc>
          <w:tcPr>
            <w:tcW w:w="1418" w:type="dxa"/>
            <w:tcBorders>
              <w:top w:val="single" w:sz="4" w:space="0" w:color="000000"/>
              <w:left w:val="nil"/>
              <w:bottom w:val="nil"/>
              <w:right w:val="nil"/>
            </w:tcBorders>
          </w:tcPr>
          <w:p w:rsidR="008D3E3C" w:rsidRDefault="00000000">
            <w:pPr>
              <w:spacing w:after="0" w:line="259" w:lineRule="auto"/>
              <w:ind w:left="315" w:firstLine="0"/>
              <w:jc w:val="left"/>
            </w:pPr>
            <w:r>
              <w:t>0.9892</w:t>
            </w:r>
          </w:p>
        </w:tc>
        <w:tc>
          <w:tcPr>
            <w:tcW w:w="1498" w:type="dxa"/>
            <w:tcBorders>
              <w:top w:val="single" w:sz="4" w:space="0" w:color="000000"/>
              <w:left w:val="nil"/>
              <w:bottom w:val="nil"/>
              <w:right w:val="nil"/>
            </w:tcBorders>
          </w:tcPr>
          <w:p w:rsidR="008D3E3C" w:rsidRDefault="00000000">
            <w:pPr>
              <w:spacing w:after="0" w:line="259" w:lineRule="auto"/>
              <w:ind w:left="455" w:firstLine="0"/>
              <w:jc w:val="left"/>
            </w:pPr>
            <w:r>
              <w:t>9.19</w:t>
            </w:r>
          </w:p>
        </w:tc>
        <w:tc>
          <w:tcPr>
            <w:tcW w:w="1481" w:type="dxa"/>
            <w:tcBorders>
              <w:top w:val="single" w:sz="4" w:space="0" w:color="000000"/>
              <w:left w:val="nil"/>
              <w:bottom w:val="nil"/>
              <w:right w:val="nil"/>
            </w:tcBorders>
          </w:tcPr>
          <w:p w:rsidR="008D3E3C" w:rsidRDefault="00000000">
            <w:pPr>
              <w:spacing w:after="0" w:line="259" w:lineRule="auto"/>
              <w:ind w:left="0" w:right="118" w:firstLine="0"/>
              <w:jc w:val="center"/>
            </w:pPr>
            <w:r>
              <w:t>3.99</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0.02</w:t>
            </w:r>
          </w:p>
        </w:tc>
        <w:tc>
          <w:tcPr>
            <w:tcW w:w="824" w:type="dxa"/>
            <w:tcBorders>
              <w:top w:val="nil"/>
              <w:left w:val="nil"/>
              <w:bottom w:val="nil"/>
              <w:right w:val="nil"/>
            </w:tcBorders>
          </w:tcPr>
          <w:p w:rsidR="008D3E3C" w:rsidRDefault="00000000">
            <w:pPr>
              <w:spacing w:after="0" w:line="259" w:lineRule="auto"/>
              <w:ind w:left="124" w:firstLine="0"/>
              <w:jc w:val="left"/>
            </w:pPr>
            <w:r>
              <w:t>0.9819</w:t>
            </w:r>
          </w:p>
        </w:tc>
        <w:tc>
          <w:tcPr>
            <w:tcW w:w="1077" w:type="dxa"/>
            <w:tcBorders>
              <w:top w:val="nil"/>
              <w:left w:val="nil"/>
              <w:bottom w:val="nil"/>
              <w:right w:val="nil"/>
            </w:tcBorders>
          </w:tcPr>
          <w:p w:rsidR="008D3E3C" w:rsidRDefault="00000000">
            <w:pPr>
              <w:spacing w:after="0" w:line="259" w:lineRule="auto"/>
              <w:ind w:left="0" w:right="25" w:firstLine="0"/>
              <w:jc w:val="center"/>
            </w:pPr>
            <w:r>
              <w:t>0.8967</w:t>
            </w:r>
          </w:p>
        </w:tc>
        <w:tc>
          <w:tcPr>
            <w:tcW w:w="1418" w:type="dxa"/>
            <w:tcBorders>
              <w:top w:val="nil"/>
              <w:left w:val="nil"/>
              <w:bottom w:val="nil"/>
              <w:right w:val="nil"/>
            </w:tcBorders>
          </w:tcPr>
          <w:p w:rsidR="008D3E3C" w:rsidRDefault="00000000">
            <w:pPr>
              <w:spacing w:after="0" w:line="259" w:lineRule="auto"/>
              <w:ind w:left="315" w:firstLine="0"/>
              <w:jc w:val="left"/>
            </w:pPr>
            <w:r>
              <w:t>0.9845</w:t>
            </w:r>
          </w:p>
        </w:tc>
        <w:tc>
          <w:tcPr>
            <w:tcW w:w="1498" w:type="dxa"/>
            <w:tcBorders>
              <w:top w:val="nil"/>
              <w:left w:val="nil"/>
              <w:bottom w:val="nil"/>
              <w:right w:val="nil"/>
            </w:tcBorders>
          </w:tcPr>
          <w:p w:rsidR="008D3E3C" w:rsidRDefault="00000000">
            <w:pPr>
              <w:spacing w:after="0" w:line="259" w:lineRule="auto"/>
              <w:ind w:left="455" w:firstLine="0"/>
              <w:jc w:val="left"/>
            </w:pPr>
            <w:r>
              <w:t>9.14</w:t>
            </w:r>
          </w:p>
        </w:tc>
        <w:tc>
          <w:tcPr>
            <w:tcW w:w="1481" w:type="dxa"/>
            <w:tcBorders>
              <w:top w:val="nil"/>
              <w:left w:val="nil"/>
              <w:bottom w:val="nil"/>
              <w:right w:val="nil"/>
            </w:tcBorders>
          </w:tcPr>
          <w:p w:rsidR="008D3E3C" w:rsidRDefault="00000000">
            <w:pPr>
              <w:spacing w:after="0" w:line="259" w:lineRule="auto"/>
              <w:ind w:left="0" w:right="118" w:firstLine="0"/>
              <w:jc w:val="center"/>
            </w:pPr>
            <w:r>
              <w:t>5.91</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0.05</w:t>
            </w:r>
          </w:p>
        </w:tc>
        <w:tc>
          <w:tcPr>
            <w:tcW w:w="824" w:type="dxa"/>
            <w:tcBorders>
              <w:top w:val="nil"/>
              <w:left w:val="nil"/>
              <w:bottom w:val="nil"/>
              <w:right w:val="nil"/>
            </w:tcBorders>
          </w:tcPr>
          <w:p w:rsidR="008D3E3C" w:rsidRDefault="00000000">
            <w:pPr>
              <w:spacing w:after="0" w:line="259" w:lineRule="auto"/>
              <w:ind w:left="124" w:firstLine="0"/>
              <w:jc w:val="left"/>
            </w:pPr>
            <w:r>
              <w:t>0.9523</w:t>
            </w:r>
          </w:p>
        </w:tc>
        <w:tc>
          <w:tcPr>
            <w:tcW w:w="1077" w:type="dxa"/>
            <w:tcBorders>
              <w:top w:val="nil"/>
              <w:left w:val="nil"/>
              <w:bottom w:val="nil"/>
              <w:right w:val="nil"/>
            </w:tcBorders>
          </w:tcPr>
          <w:p w:rsidR="008D3E3C" w:rsidRDefault="00000000">
            <w:pPr>
              <w:spacing w:after="0" w:line="259" w:lineRule="auto"/>
              <w:ind w:left="0" w:right="25" w:firstLine="0"/>
              <w:jc w:val="center"/>
            </w:pPr>
            <w:r>
              <w:t>0.8258</w:t>
            </w:r>
          </w:p>
        </w:tc>
        <w:tc>
          <w:tcPr>
            <w:tcW w:w="1418" w:type="dxa"/>
            <w:tcBorders>
              <w:top w:val="nil"/>
              <w:left w:val="nil"/>
              <w:bottom w:val="nil"/>
              <w:right w:val="nil"/>
            </w:tcBorders>
          </w:tcPr>
          <w:p w:rsidR="008D3E3C" w:rsidRDefault="00000000">
            <w:pPr>
              <w:spacing w:after="0" w:line="259" w:lineRule="auto"/>
              <w:ind w:left="315" w:firstLine="0"/>
              <w:jc w:val="left"/>
            </w:pPr>
            <w:r>
              <w:t>0.9744</w:t>
            </w:r>
          </w:p>
        </w:tc>
        <w:tc>
          <w:tcPr>
            <w:tcW w:w="1498" w:type="dxa"/>
            <w:tcBorders>
              <w:top w:val="nil"/>
              <w:left w:val="nil"/>
              <w:bottom w:val="nil"/>
              <w:right w:val="nil"/>
            </w:tcBorders>
          </w:tcPr>
          <w:p w:rsidR="008D3E3C" w:rsidRDefault="00000000">
            <w:pPr>
              <w:spacing w:after="0" w:line="259" w:lineRule="auto"/>
              <w:ind w:left="455" w:firstLine="0"/>
              <w:jc w:val="left"/>
            </w:pPr>
            <w:r>
              <w:t>8.78</w:t>
            </w:r>
          </w:p>
        </w:tc>
        <w:tc>
          <w:tcPr>
            <w:tcW w:w="1481" w:type="dxa"/>
            <w:tcBorders>
              <w:top w:val="nil"/>
              <w:left w:val="nil"/>
              <w:bottom w:val="nil"/>
              <w:right w:val="nil"/>
            </w:tcBorders>
          </w:tcPr>
          <w:p w:rsidR="008D3E3C" w:rsidRDefault="00000000">
            <w:pPr>
              <w:spacing w:after="0" w:line="259" w:lineRule="auto"/>
              <w:ind w:left="0" w:right="118" w:firstLine="0"/>
              <w:jc w:val="center"/>
            </w:pPr>
            <w:r>
              <w:t>9.89</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0.10</w:t>
            </w:r>
          </w:p>
        </w:tc>
        <w:tc>
          <w:tcPr>
            <w:tcW w:w="824" w:type="dxa"/>
            <w:tcBorders>
              <w:top w:val="nil"/>
              <w:left w:val="nil"/>
              <w:bottom w:val="nil"/>
              <w:right w:val="nil"/>
            </w:tcBorders>
          </w:tcPr>
          <w:p w:rsidR="008D3E3C" w:rsidRDefault="00000000">
            <w:pPr>
              <w:spacing w:after="0" w:line="259" w:lineRule="auto"/>
              <w:ind w:left="124" w:firstLine="0"/>
              <w:jc w:val="left"/>
            </w:pPr>
            <w:r>
              <w:t>0.9106</w:t>
            </w:r>
          </w:p>
        </w:tc>
        <w:tc>
          <w:tcPr>
            <w:tcW w:w="1077" w:type="dxa"/>
            <w:tcBorders>
              <w:top w:val="nil"/>
              <w:left w:val="nil"/>
              <w:bottom w:val="nil"/>
              <w:right w:val="nil"/>
            </w:tcBorders>
          </w:tcPr>
          <w:p w:rsidR="008D3E3C" w:rsidRDefault="00000000">
            <w:pPr>
              <w:spacing w:after="0" w:line="259" w:lineRule="auto"/>
              <w:ind w:left="0" w:right="25" w:firstLine="0"/>
              <w:jc w:val="center"/>
            </w:pPr>
            <w:r>
              <w:t>0.7527</w:t>
            </w:r>
          </w:p>
        </w:tc>
        <w:tc>
          <w:tcPr>
            <w:tcW w:w="1418" w:type="dxa"/>
            <w:tcBorders>
              <w:top w:val="nil"/>
              <w:left w:val="nil"/>
              <w:bottom w:val="nil"/>
              <w:right w:val="nil"/>
            </w:tcBorders>
          </w:tcPr>
          <w:p w:rsidR="008D3E3C" w:rsidRDefault="00000000">
            <w:pPr>
              <w:spacing w:after="0" w:line="259" w:lineRule="auto"/>
              <w:ind w:left="315" w:firstLine="0"/>
              <w:jc w:val="left"/>
            </w:pPr>
            <w:r>
              <w:t>0.9619</w:t>
            </w:r>
          </w:p>
        </w:tc>
        <w:tc>
          <w:tcPr>
            <w:tcW w:w="1498" w:type="dxa"/>
            <w:tcBorders>
              <w:top w:val="nil"/>
              <w:left w:val="nil"/>
              <w:bottom w:val="nil"/>
              <w:right w:val="nil"/>
            </w:tcBorders>
          </w:tcPr>
          <w:p w:rsidR="008D3E3C" w:rsidRDefault="00000000">
            <w:pPr>
              <w:spacing w:after="0" w:line="259" w:lineRule="auto"/>
              <w:ind w:left="455" w:firstLine="0"/>
              <w:jc w:val="left"/>
            </w:pPr>
            <w:r>
              <w:t>8.36</w:t>
            </w:r>
          </w:p>
        </w:tc>
        <w:tc>
          <w:tcPr>
            <w:tcW w:w="1481" w:type="dxa"/>
            <w:tcBorders>
              <w:top w:val="nil"/>
              <w:left w:val="nil"/>
              <w:bottom w:val="nil"/>
              <w:right w:val="nil"/>
            </w:tcBorders>
          </w:tcPr>
          <w:p w:rsidR="008D3E3C" w:rsidRDefault="00000000">
            <w:pPr>
              <w:spacing w:after="0" w:line="259" w:lineRule="auto"/>
              <w:ind w:left="0" w:right="118" w:firstLine="0"/>
              <w:jc w:val="center"/>
            </w:pPr>
            <w:r>
              <w:t>13.81</w:t>
            </w:r>
          </w:p>
        </w:tc>
      </w:tr>
      <w:tr w:rsidR="008D3E3C">
        <w:trPr>
          <w:trHeight w:val="218"/>
        </w:trPr>
        <w:tc>
          <w:tcPr>
            <w:tcW w:w="707" w:type="dxa"/>
            <w:tcBorders>
              <w:top w:val="nil"/>
              <w:left w:val="nil"/>
              <w:bottom w:val="nil"/>
              <w:right w:val="nil"/>
            </w:tcBorders>
          </w:tcPr>
          <w:p w:rsidR="008D3E3C" w:rsidRDefault="00000000">
            <w:pPr>
              <w:spacing w:after="0" w:line="259" w:lineRule="auto"/>
              <w:ind w:left="120" w:firstLine="0"/>
              <w:jc w:val="left"/>
            </w:pPr>
            <w:r>
              <w:t>0.15</w:t>
            </w:r>
          </w:p>
        </w:tc>
        <w:tc>
          <w:tcPr>
            <w:tcW w:w="824" w:type="dxa"/>
            <w:tcBorders>
              <w:top w:val="nil"/>
              <w:left w:val="nil"/>
              <w:bottom w:val="nil"/>
              <w:right w:val="nil"/>
            </w:tcBorders>
          </w:tcPr>
          <w:p w:rsidR="008D3E3C" w:rsidRDefault="00000000">
            <w:pPr>
              <w:spacing w:after="0" w:line="259" w:lineRule="auto"/>
              <w:ind w:left="124" w:firstLine="0"/>
              <w:jc w:val="left"/>
            </w:pPr>
            <w:r>
              <w:t>0.8748</w:t>
            </w:r>
          </w:p>
        </w:tc>
        <w:tc>
          <w:tcPr>
            <w:tcW w:w="1077" w:type="dxa"/>
            <w:tcBorders>
              <w:top w:val="nil"/>
              <w:left w:val="nil"/>
              <w:bottom w:val="nil"/>
              <w:right w:val="nil"/>
            </w:tcBorders>
          </w:tcPr>
          <w:p w:rsidR="008D3E3C" w:rsidRDefault="00000000">
            <w:pPr>
              <w:spacing w:after="0" w:line="259" w:lineRule="auto"/>
              <w:ind w:left="0" w:right="25" w:firstLine="0"/>
              <w:jc w:val="center"/>
            </w:pPr>
            <w:r>
              <w:t>0.7013</w:t>
            </w:r>
          </w:p>
        </w:tc>
        <w:tc>
          <w:tcPr>
            <w:tcW w:w="1418" w:type="dxa"/>
            <w:tcBorders>
              <w:top w:val="nil"/>
              <w:left w:val="nil"/>
              <w:bottom w:val="nil"/>
              <w:right w:val="nil"/>
            </w:tcBorders>
          </w:tcPr>
          <w:p w:rsidR="008D3E3C" w:rsidRDefault="00000000">
            <w:pPr>
              <w:spacing w:after="0" w:line="259" w:lineRule="auto"/>
              <w:ind w:left="315" w:firstLine="0"/>
              <w:jc w:val="left"/>
            </w:pPr>
            <w:r>
              <w:t>0.9504</w:t>
            </w:r>
          </w:p>
        </w:tc>
        <w:tc>
          <w:tcPr>
            <w:tcW w:w="1498" w:type="dxa"/>
            <w:tcBorders>
              <w:top w:val="nil"/>
              <w:left w:val="nil"/>
              <w:bottom w:val="nil"/>
              <w:right w:val="nil"/>
            </w:tcBorders>
          </w:tcPr>
          <w:p w:rsidR="008D3E3C" w:rsidRDefault="00000000">
            <w:pPr>
              <w:spacing w:after="0" w:line="259" w:lineRule="auto"/>
              <w:ind w:left="455" w:firstLine="0"/>
              <w:jc w:val="left"/>
            </w:pPr>
            <w:r>
              <w:t>7.93</w:t>
            </w:r>
          </w:p>
        </w:tc>
        <w:tc>
          <w:tcPr>
            <w:tcW w:w="1481" w:type="dxa"/>
            <w:tcBorders>
              <w:top w:val="nil"/>
              <w:left w:val="nil"/>
              <w:bottom w:val="nil"/>
              <w:right w:val="nil"/>
            </w:tcBorders>
          </w:tcPr>
          <w:p w:rsidR="008D3E3C" w:rsidRDefault="00000000">
            <w:pPr>
              <w:spacing w:after="0" w:line="259" w:lineRule="auto"/>
              <w:ind w:left="0" w:right="118" w:firstLine="0"/>
              <w:jc w:val="center"/>
            </w:pPr>
            <w:r>
              <w:t>16.67</w:t>
            </w:r>
          </w:p>
        </w:tc>
      </w:tr>
      <w:tr w:rsidR="008D3E3C">
        <w:trPr>
          <w:trHeight w:val="264"/>
        </w:trPr>
        <w:tc>
          <w:tcPr>
            <w:tcW w:w="707" w:type="dxa"/>
            <w:tcBorders>
              <w:top w:val="nil"/>
              <w:left w:val="nil"/>
              <w:bottom w:val="single" w:sz="6" w:space="0" w:color="000000"/>
              <w:right w:val="nil"/>
            </w:tcBorders>
          </w:tcPr>
          <w:p w:rsidR="008D3E3C" w:rsidRDefault="00000000">
            <w:pPr>
              <w:spacing w:after="0" w:line="259" w:lineRule="auto"/>
              <w:ind w:left="120" w:firstLine="0"/>
              <w:jc w:val="left"/>
            </w:pPr>
            <w:r>
              <w:t>0.20</w:t>
            </w:r>
          </w:p>
        </w:tc>
        <w:tc>
          <w:tcPr>
            <w:tcW w:w="824" w:type="dxa"/>
            <w:tcBorders>
              <w:top w:val="nil"/>
              <w:left w:val="nil"/>
              <w:bottom w:val="single" w:sz="6" w:space="0" w:color="000000"/>
              <w:right w:val="nil"/>
            </w:tcBorders>
          </w:tcPr>
          <w:p w:rsidR="008D3E3C" w:rsidRDefault="00000000">
            <w:pPr>
              <w:spacing w:after="0" w:line="259" w:lineRule="auto"/>
              <w:ind w:left="124" w:firstLine="0"/>
              <w:jc w:val="left"/>
            </w:pPr>
            <w:r>
              <w:t>0.8425</w:t>
            </w:r>
          </w:p>
        </w:tc>
        <w:tc>
          <w:tcPr>
            <w:tcW w:w="1077" w:type="dxa"/>
            <w:tcBorders>
              <w:top w:val="nil"/>
              <w:left w:val="nil"/>
              <w:bottom w:val="single" w:sz="6" w:space="0" w:color="000000"/>
              <w:right w:val="nil"/>
            </w:tcBorders>
          </w:tcPr>
          <w:p w:rsidR="008D3E3C" w:rsidRDefault="00000000">
            <w:pPr>
              <w:spacing w:after="0" w:line="259" w:lineRule="auto"/>
              <w:ind w:left="0" w:right="25" w:firstLine="0"/>
              <w:jc w:val="center"/>
            </w:pPr>
            <w:r>
              <w:t>0.6595</w:t>
            </w:r>
          </w:p>
        </w:tc>
        <w:tc>
          <w:tcPr>
            <w:tcW w:w="1418" w:type="dxa"/>
            <w:tcBorders>
              <w:top w:val="nil"/>
              <w:left w:val="nil"/>
              <w:bottom w:val="single" w:sz="6" w:space="0" w:color="000000"/>
              <w:right w:val="nil"/>
            </w:tcBorders>
          </w:tcPr>
          <w:p w:rsidR="008D3E3C" w:rsidRDefault="00000000">
            <w:pPr>
              <w:spacing w:after="0" w:line="259" w:lineRule="auto"/>
              <w:ind w:left="315" w:firstLine="0"/>
              <w:jc w:val="left"/>
            </w:pPr>
            <w:r>
              <w:t>0.9405</w:t>
            </w:r>
          </w:p>
        </w:tc>
        <w:tc>
          <w:tcPr>
            <w:tcW w:w="1498" w:type="dxa"/>
            <w:tcBorders>
              <w:top w:val="nil"/>
              <w:left w:val="nil"/>
              <w:bottom w:val="single" w:sz="6" w:space="0" w:color="000000"/>
              <w:right w:val="nil"/>
            </w:tcBorders>
          </w:tcPr>
          <w:p w:rsidR="008D3E3C" w:rsidRDefault="00000000">
            <w:pPr>
              <w:spacing w:after="0" w:line="259" w:lineRule="auto"/>
              <w:ind w:left="455" w:firstLine="0"/>
              <w:jc w:val="left"/>
            </w:pPr>
            <w:r>
              <w:t>7.72</w:t>
            </w:r>
          </w:p>
        </w:tc>
        <w:tc>
          <w:tcPr>
            <w:tcW w:w="1481" w:type="dxa"/>
            <w:tcBorders>
              <w:top w:val="nil"/>
              <w:left w:val="nil"/>
              <w:bottom w:val="single" w:sz="6" w:space="0" w:color="000000"/>
              <w:right w:val="nil"/>
            </w:tcBorders>
          </w:tcPr>
          <w:p w:rsidR="008D3E3C" w:rsidRDefault="00000000">
            <w:pPr>
              <w:spacing w:after="0" w:line="259" w:lineRule="auto"/>
              <w:ind w:left="0" w:right="118" w:firstLine="0"/>
              <w:jc w:val="center"/>
            </w:pPr>
            <w:r>
              <w:t>18.90</w:t>
            </w:r>
          </w:p>
        </w:tc>
      </w:tr>
    </w:tbl>
    <w:p w:rsidR="008D3E3C" w:rsidRDefault="00000000">
      <w:pPr>
        <w:spacing w:after="82"/>
        <w:ind w:left="-5" w:right="137"/>
      </w:pPr>
      <w:r>
        <w:rPr>
          <w:sz w:val="12"/>
        </w:rPr>
        <w:t xml:space="preserve">1153 </w:t>
      </w:r>
      <w:r>
        <w:t xml:space="preserve">Tables 5 and 6 show that BHI rankings remain stable under moderate score perturbations. Under </w:t>
      </w:r>
      <w:r>
        <w:rPr>
          <w:sz w:val="12"/>
        </w:rPr>
        <w:t xml:space="preserve">1154 </w:t>
      </w:r>
      <w:r>
        <w:t xml:space="preserve">CRITIC weighting, the Spearman correlation remains above 0.95 when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 xml:space="preserve">05 </w:t>
      </w:r>
      <w:r>
        <w:t xml:space="preserve">and above 0.90 </w:t>
      </w:r>
      <w:r>
        <w:rPr>
          <w:sz w:val="12"/>
        </w:rPr>
        <w:t xml:space="preserve">1155 </w:t>
      </w:r>
      <w:r>
        <w:t xml:space="preserve">when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10</w:t>
      </w:r>
      <w:r>
        <w:t xml:space="preserve">. Even under the largest tested perturbation, </w:t>
      </w:r>
      <w:r>
        <w:rPr>
          <w:rFonts w:ascii="Cambria" w:eastAsia="Cambria" w:hAnsi="Cambria" w:cs="Cambria"/>
          <w:i/>
        </w:rPr>
        <w:t xml:space="preserve">σ </w:t>
      </w:r>
      <w:r>
        <w:rPr>
          <w:rFonts w:ascii="Cambria" w:eastAsia="Cambria" w:hAnsi="Cambria" w:cs="Cambria"/>
        </w:rPr>
        <w:t>= 0</w:t>
      </w:r>
      <w:r>
        <w:rPr>
          <w:rFonts w:ascii="Cambria" w:eastAsia="Cambria" w:hAnsi="Cambria" w:cs="Cambria"/>
          <w:i/>
        </w:rPr>
        <w:t>.</w:t>
      </w:r>
      <w:r>
        <w:rPr>
          <w:rFonts w:ascii="Cambria" w:eastAsia="Cambria" w:hAnsi="Cambria" w:cs="Cambria"/>
        </w:rPr>
        <w:t>20</w:t>
      </w:r>
      <w:r>
        <w:t xml:space="preserve">, the Spearman correlation </w:t>
      </w:r>
      <w:r>
        <w:rPr>
          <w:sz w:val="12"/>
        </w:rPr>
        <w:t xml:space="preserve">1156 </w:t>
      </w:r>
      <w:r>
        <w:t xml:space="preserve">remains 0.8575 and the BHI score stability remains 0.9458. This suggests that the final ranking is not </w:t>
      </w:r>
      <w:r>
        <w:rPr>
          <w:sz w:val="12"/>
        </w:rPr>
        <w:t xml:space="preserve">1157 </w:t>
      </w:r>
      <w:r>
        <w:t>dominated by small score-level fluctuations.</w:t>
      </w:r>
    </w:p>
    <w:p w:rsidR="008D3E3C" w:rsidRDefault="00000000">
      <w:pPr>
        <w:numPr>
          <w:ilvl w:val="0"/>
          <w:numId w:val="127"/>
        </w:numPr>
        <w:ind w:right="137" w:hanging="465"/>
      </w:pPr>
      <w:r>
        <w:t>Compared with equal weighting, CRITIC weighting yields consistently higher Spearman correlation,</w:t>
      </w:r>
    </w:p>
    <w:p w:rsidR="008D3E3C" w:rsidRDefault="00000000">
      <w:pPr>
        <w:numPr>
          <w:ilvl w:val="0"/>
          <w:numId w:val="127"/>
        </w:numPr>
        <w:spacing w:after="85"/>
        <w:ind w:right="137" w:hanging="465"/>
      </w:pPr>
      <w:r>
        <w:t xml:space="preserve">Kendall correlation, score stability, and top-10 overlap across most noise levels. The gap becomes </w:t>
      </w:r>
      <w:r>
        <w:rPr>
          <w:sz w:val="12"/>
        </w:rPr>
        <w:t xml:space="preserve">1160 </w:t>
      </w:r>
      <w:r>
        <w:t xml:space="preserve">more visible as the noise level increases. This supports the use of CRITIC as a data-driven aggregation </w:t>
      </w:r>
      <w:r>
        <w:rPr>
          <w:sz w:val="12"/>
        </w:rPr>
        <w:t xml:space="preserve">1161 </w:t>
      </w:r>
      <w:r>
        <w:t xml:space="preserve">mechanism, because it assigns lower influence to less informative or more redundant components </w:t>
      </w:r>
      <w:r>
        <w:rPr>
          <w:sz w:val="12"/>
        </w:rPr>
        <w:t xml:space="preserve">1162 </w:t>
      </w:r>
      <w:r>
        <w:t>rather than treating all dimensions as equally reliable under perturbation.</w:t>
      </w:r>
    </w:p>
    <w:p w:rsidR="008D3E3C" w:rsidRDefault="00000000">
      <w:pPr>
        <w:spacing w:after="102" w:line="228" w:lineRule="auto"/>
        <w:ind w:left="55" w:right="40" w:hanging="3"/>
        <w:jc w:val="left"/>
      </w:pPr>
      <w:r>
        <w:rPr>
          <w:sz w:val="12"/>
        </w:rPr>
        <w:t xml:space="preserve">1163 </w:t>
      </w:r>
      <w:r>
        <w:t xml:space="preserve">Figures 9 and 10 visualize the decay of ranking stability as the perturbation magnitude increases. The </w:t>
      </w:r>
      <w:r>
        <w:rPr>
          <w:sz w:val="12"/>
        </w:rPr>
        <w:t xml:space="preserve">1164 </w:t>
      </w:r>
      <w:r>
        <w:t xml:space="preserve">degradation is gradual rather than abrupt, indicating that the BHI ranking is robust to realistic levels </w:t>
      </w:r>
      <w:r>
        <w:rPr>
          <w:sz w:val="12"/>
        </w:rPr>
        <w:t xml:space="preserve">1165 </w:t>
      </w:r>
      <w:r>
        <w:t>of measurement noise.</w:t>
      </w:r>
    </w:p>
    <w:p w:rsidR="008D3E3C" w:rsidRDefault="00000000">
      <w:pPr>
        <w:spacing w:after="0" w:line="259" w:lineRule="auto"/>
        <w:ind w:left="581" w:right="41"/>
        <w:jc w:val="center"/>
      </w:pPr>
      <w:r>
        <w:rPr>
          <w:rFonts w:ascii="Times New Roman" w:eastAsia="Times New Roman" w:hAnsi="Times New Roman" w:cs="Times New Roman"/>
          <w:color w:val="262626"/>
          <w:sz w:val="11"/>
        </w:rPr>
        <w:t>Noise Robustness of BHI under CRITIC Weighting (MAE Variant)</w:t>
      </w:r>
    </w:p>
    <w:p w:rsidR="008D3E3C" w:rsidRDefault="00000000">
      <w:pPr>
        <w:spacing w:after="224" w:line="259" w:lineRule="auto"/>
        <w:ind w:left="1641" w:firstLine="0"/>
        <w:jc w:val="left"/>
      </w:pPr>
      <w:r>
        <w:rPr>
          <w:noProof/>
          <w:sz w:val="22"/>
        </w:rPr>
        <w:lastRenderedPageBreak/>
        <mc:AlternateContent>
          <mc:Choice Requires="wpg">
            <w:drawing>
              <wp:inline distT="0" distB="0" distL="0" distR="0">
                <wp:extent cx="3536356" cy="2129345"/>
                <wp:effectExtent l="0" t="0" r="0" b="0"/>
                <wp:docPr id="139839" name="Group 139839"/>
                <wp:cNvGraphicFramePr/>
                <a:graphic xmlns:a="http://schemas.openxmlformats.org/drawingml/2006/main">
                  <a:graphicData uri="http://schemas.microsoft.com/office/word/2010/wordprocessingGroup">
                    <wpg:wgp>
                      <wpg:cNvGrpSpPr/>
                      <wpg:grpSpPr>
                        <a:xfrm>
                          <a:off x="0" y="0"/>
                          <a:ext cx="3536356" cy="2129345"/>
                          <a:chOff x="0" y="0"/>
                          <a:chExt cx="3536356" cy="2129345"/>
                        </a:xfrm>
                      </wpg:grpSpPr>
                      <wps:wsp>
                        <wps:cNvPr id="8418" name="Shape 8418"/>
                        <wps:cNvSpPr/>
                        <wps:spPr>
                          <a:xfrm>
                            <a:off x="200642"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19" name="Rectangle 8419"/>
                        <wps:cNvSpPr/>
                        <wps:spPr>
                          <a:xfrm>
                            <a:off x="149142"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0.00</w:t>
                              </w:r>
                            </w:p>
                          </w:txbxContent>
                        </wps:txbx>
                        <wps:bodyPr horzOverflow="overflow" vert="horz" lIns="0" tIns="0" rIns="0" bIns="0" rtlCol="0">
                          <a:noAutofit/>
                        </wps:bodyPr>
                      </wps:wsp>
                      <wps:wsp>
                        <wps:cNvPr id="8420" name="Shape 8420"/>
                        <wps:cNvSpPr/>
                        <wps:spPr>
                          <a:xfrm>
                            <a:off x="611169"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21" name="Rectangle 8421"/>
                        <wps:cNvSpPr/>
                        <wps:spPr>
                          <a:xfrm>
                            <a:off x="559669"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0.03</w:t>
                              </w:r>
                            </w:p>
                          </w:txbxContent>
                        </wps:txbx>
                        <wps:bodyPr horzOverflow="overflow" vert="horz" lIns="0" tIns="0" rIns="0" bIns="0" rtlCol="0">
                          <a:noAutofit/>
                        </wps:bodyPr>
                      </wps:wsp>
                      <wps:wsp>
                        <wps:cNvPr id="8422" name="Shape 8422"/>
                        <wps:cNvSpPr/>
                        <wps:spPr>
                          <a:xfrm>
                            <a:off x="1021696"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23" name="Rectangle 8423"/>
                        <wps:cNvSpPr/>
                        <wps:spPr>
                          <a:xfrm>
                            <a:off x="970196"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0.05</w:t>
                              </w:r>
                            </w:p>
                          </w:txbxContent>
                        </wps:txbx>
                        <wps:bodyPr horzOverflow="overflow" vert="horz" lIns="0" tIns="0" rIns="0" bIns="0" rtlCol="0">
                          <a:noAutofit/>
                        </wps:bodyPr>
                      </wps:wsp>
                      <wps:wsp>
                        <wps:cNvPr id="8424" name="Shape 8424"/>
                        <wps:cNvSpPr/>
                        <wps:spPr>
                          <a:xfrm>
                            <a:off x="1432222"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25" name="Rectangle 8425"/>
                        <wps:cNvSpPr/>
                        <wps:spPr>
                          <a:xfrm>
                            <a:off x="1380723"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0.08</w:t>
                              </w:r>
                            </w:p>
                          </w:txbxContent>
                        </wps:txbx>
                        <wps:bodyPr horzOverflow="overflow" vert="horz" lIns="0" tIns="0" rIns="0" bIns="0" rtlCol="0">
                          <a:noAutofit/>
                        </wps:bodyPr>
                      </wps:wsp>
                      <wps:wsp>
                        <wps:cNvPr id="8426" name="Shape 8426"/>
                        <wps:cNvSpPr/>
                        <wps:spPr>
                          <a:xfrm>
                            <a:off x="1842749"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27" name="Rectangle 8427"/>
                        <wps:cNvSpPr/>
                        <wps:spPr>
                          <a:xfrm>
                            <a:off x="1791250"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0.10</w:t>
                              </w:r>
                            </w:p>
                          </w:txbxContent>
                        </wps:txbx>
                        <wps:bodyPr horzOverflow="overflow" vert="horz" lIns="0" tIns="0" rIns="0" bIns="0" rtlCol="0">
                          <a:noAutofit/>
                        </wps:bodyPr>
                      </wps:wsp>
                      <wps:wsp>
                        <wps:cNvPr id="8428" name="Shape 8428"/>
                        <wps:cNvSpPr/>
                        <wps:spPr>
                          <a:xfrm>
                            <a:off x="2253276"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29" name="Rectangle 8429"/>
                        <wps:cNvSpPr/>
                        <wps:spPr>
                          <a:xfrm>
                            <a:off x="2201777"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0.12</w:t>
                              </w:r>
                            </w:p>
                          </w:txbxContent>
                        </wps:txbx>
                        <wps:bodyPr horzOverflow="overflow" vert="horz" lIns="0" tIns="0" rIns="0" bIns="0" rtlCol="0">
                          <a:noAutofit/>
                        </wps:bodyPr>
                      </wps:wsp>
                      <wps:wsp>
                        <wps:cNvPr id="8430" name="Shape 8430"/>
                        <wps:cNvSpPr/>
                        <wps:spPr>
                          <a:xfrm>
                            <a:off x="2663803"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31" name="Rectangle 8431"/>
                        <wps:cNvSpPr/>
                        <wps:spPr>
                          <a:xfrm>
                            <a:off x="2612303"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0.15</w:t>
                              </w:r>
                            </w:p>
                          </w:txbxContent>
                        </wps:txbx>
                        <wps:bodyPr horzOverflow="overflow" vert="horz" lIns="0" tIns="0" rIns="0" bIns="0" rtlCol="0">
                          <a:noAutofit/>
                        </wps:bodyPr>
                      </wps:wsp>
                      <wps:wsp>
                        <wps:cNvPr id="8432" name="Shape 8432"/>
                        <wps:cNvSpPr/>
                        <wps:spPr>
                          <a:xfrm>
                            <a:off x="3074330"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33" name="Rectangle 8433"/>
                        <wps:cNvSpPr/>
                        <wps:spPr>
                          <a:xfrm>
                            <a:off x="3022830"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0.18</w:t>
                              </w:r>
                            </w:p>
                          </w:txbxContent>
                        </wps:txbx>
                        <wps:bodyPr horzOverflow="overflow" vert="horz" lIns="0" tIns="0" rIns="0" bIns="0" rtlCol="0">
                          <a:noAutofit/>
                        </wps:bodyPr>
                      </wps:wsp>
                      <wps:wsp>
                        <wps:cNvPr id="8434" name="Shape 8434"/>
                        <wps:cNvSpPr/>
                        <wps:spPr>
                          <a:xfrm>
                            <a:off x="3484856" y="20392"/>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35" name="Rectangle 8435"/>
                        <wps:cNvSpPr/>
                        <wps:spPr>
                          <a:xfrm>
                            <a:off x="3433356" y="199883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0.20</w:t>
                              </w:r>
                            </w:p>
                          </w:txbxContent>
                        </wps:txbx>
                        <wps:bodyPr horzOverflow="overflow" vert="horz" lIns="0" tIns="0" rIns="0" bIns="0" rtlCol="0">
                          <a:noAutofit/>
                        </wps:bodyPr>
                      </wps:wsp>
                      <wps:wsp>
                        <wps:cNvPr id="8436" name="Rectangle 8436"/>
                        <wps:cNvSpPr/>
                        <wps:spPr>
                          <a:xfrm>
                            <a:off x="1696434" y="2075805"/>
                            <a:ext cx="389206"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Noise sigma</w:t>
                              </w:r>
                            </w:p>
                          </w:txbxContent>
                        </wps:txbx>
                        <wps:bodyPr horzOverflow="overflow" vert="horz" lIns="0" tIns="0" rIns="0" bIns="0" rtlCol="0">
                          <a:noAutofit/>
                        </wps:bodyPr>
                      </wps:wsp>
                      <wps:wsp>
                        <wps:cNvPr id="8437" name="Shape 8437"/>
                        <wps:cNvSpPr/>
                        <wps:spPr>
                          <a:xfrm>
                            <a:off x="200642" y="1978208"/>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38" name="Rectangle 8438"/>
                        <wps:cNvSpPr/>
                        <wps:spPr>
                          <a:xfrm>
                            <a:off x="77043" y="1957815"/>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439" name="Shape 8439"/>
                        <wps:cNvSpPr/>
                        <wps:spPr>
                          <a:xfrm>
                            <a:off x="200642" y="1488754"/>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40" name="Rectangle 8440"/>
                        <wps:cNvSpPr/>
                        <wps:spPr>
                          <a:xfrm>
                            <a:off x="77043" y="1468361"/>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0.70</w:t>
                              </w:r>
                            </w:p>
                          </w:txbxContent>
                        </wps:txbx>
                        <wps:bodyPr horzOverflow="overflow" vert="horz" lIns="0" tIns="0" rIns="0" bIns="0" rtlCol="0">
                          <a:noAutofit/>
                        </wps:bodyPr>
                      </wps:wsp>
                      <wps:wsp>
                        <wps:cNvPr id="8441" name="Shape 8441"/>
                        <wps:cNvSpPr/>
                        <wps:spPr>
                          <a:xfrm>
                            <a:off x="200642" y="999300"/>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42" name="Rectangle 8442"/>
                        <wps:cNvSpPr/>
                        <wps:spPr>
                          <a:xfrm>
                            <a:off x="77043" y="978908"/>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0.80</w:t>
                              </w:r>
                            </w:p>
                          </w:txbxContent>
                        </wps:txbx>
                        <wps:bodyPr horzOverflow="overflow" vert="horz" lIns="0" tIns="0" rIns="0" bIns="0" rtlCol="0">
                          <a:noAutofit/>
                        </wps:bodyPr>
                      </wps:wsp>
                      <wps:wsp>
                        <wps:cNvPr id="8443" name="Shape 8443"/>
                        <wps:cNvSpPr/>
                        <wps:spPr>
                          <a:xfrm>
                            <a:off x="200642" y="509846"/>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44" name="Rectangle 8444"/>
                        <wps:cNvSpPr/>
                        <wps:spPr>
                          <a:xfrm>
                            <a:off x="77043" y="489453"/>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0.90</w:t>
                              </w:r>
                            </w:p>
                          </w:txbxContent>
                        </wps:txbx>
                        <wps:bodyPr horzOverflow="overflow" vert="horz" lIns="0" tIns="0" rIns="0" bIns="0" rtlCol="0">
                          <a:noAutofit/>
                        </wps:bodyPr>
                      </wps:wsp>
                      <wps:wsp>
                        <wps:cNvPr id="8445" name="Shape 8445"/>
                        <wps:cNvSpPr/>
                        <wps:spPr>
                          <a:xfrm>
                            <a:off x="200642" y="20392"/>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46" name="Rectangle 8446"/>
                        <wps:cNvSpPr/>
                        <wps:spPr>
                          <a:xfrm>
                            <a:off x="77043" y="0"/>
                            <a:ext cx="136989"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1.00</w:t>
                              </w:r>
                            </w:p>
                          </w:txbxContent>
                        </wps:txbx>
                        <wps:bodyPr horzOverflow="overflow" vert="horz" lIns="0" tIns="0" rIns="0" bIns="0" rtlCol="0">
                          <a:noAutofit/>
                        </wps:bodyPr>
                      </wps:wsp>
                      <wps:wsp>
                        <wps:cNvPr id="8447" name="Rectangle 8447"/>
                        <wps:cNvSpPr/>
                        <wps:spPr>
                          <a:xfrm rot="-5399999">
                            <a:off x="-206865" y="903544"/>
                            <a:ext cx="484942"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Stability metric</w:t>
                              </w:r>
                            </w:p>
                          </w:txbxContent>
                        </wps:txbx>
                        <wps:bodyPr horzOverflow="overflow" vert="horz" lIns="0" tIns="0" rIns="0" bIns="0" rtlCol="0">
                          <a:noAutofit/>
                        </wps:bodyPr>
                      </wps:wsp>
                      <wps:wsp>
                        <wps:cNvPr id="8448" name="Shape 8448"/>
                        <wps:cNvSpPr/>
                        <wps:spPr>
                          <a:xfrm>
                            <a:off x="364853" y="41535"/>
                            <a:ext cx="3120003" cy="832053"/>
                          </a:xfrm>
                          <a:custGeom>
                            <a:avLst/>
                            <a:gdLst/>
                            <a:ahLst/>
                            <a:cxnLst/>
                            <a:rect l="0" t="0" r="0" b="0"/>
                            <a:pathLst>
                              <a:path w="3120003" h="832053">
                                <a:moveTo>
                                  <a:pt x="0" y="0"/>
                                </a:moveTo>
                                <a:lnTo>
                                  <a:pt x="164211" y="28408"/>
                                </a:lnTo>
                                <a:lnTo>
                                  <a:pt x="656843" y="103465"/>
                                </a:lnTo>
                                <a:lnTo>
                                  <a:pt x="1477896" y="237939"/>
                                </a:lnTo>
                                <a:lnTo>
                                  <a:pt x="2298950" y="354633"/>
                                </a:lnTo>
                                <a:lnTo>
                                  <a:pt x="3120003" y="520195"/>
                                </a:lnTo>
                                <a:lnTo>
                                  <a:pt x="3120003" y="832053"/>
                                </a:lnTo>
                                <a:lnTo>
                                  <a:pt x="2298950" y="724628"/>
                                </a:lnTo>
                                <a:lnTo>
                                  <a:pt x="1477896" y="518348"/>
                                </a:lnTo>
                                <a:lnTo>
                                  <a:pt x="656843" y="300868"/>
                                </a:lnTo>
                                <a:lnTo>
                                  <a:pt x="164211" y="98818"/>
                                </a:lnTo>
                                <a:lnTo>
                                  <a:pt x="0" y="45324"/>
                                </a:lnTo>
                                <a:lnTo>
                                  <a:pt x="0" y="0"/>
                                </a:lnTo>
                                <a:close/>
                              </a:path>
                            </a:pathLst>
                          </a:custGeom>
                          <a:ln w="5886" cap="flat">
                            <a:round/>
                          </a:ln>
                        </wps:spPr>
                        <wps:style>
                          <a:lnRef idx="1">
                            <a:srgbClr val="6A1B9A">
                              <a:alpha val="16078"/>
                            </a:srgbClr>
                          </a:lnRef>
                          <a:fillRef idx="1">
                            <a:srgbClr val="6A1B9A">
                              <a:alpha val="16078"/>
                            </a:srgbClr>
                          </a:fillRef>
                          <a:effectRef idx="0">
                            <a:scrgbClr r="0" g="0" b="0"/>
                          </a:effectRef>
                          <a:fontRef idx="none"/>
                        </wps:style>
                        <wps:bodyPr/>
                      </wps:wsp>
                      <wps:wsp>
                        <wps:cNvPr id="8449" name="Shape 8449"/>
                        <wps:cNvSpPr/>
                        <wps:spPr>
                          <a:xfrm>
                            <a:off x="364853" y="51069"/>
                            <a:ext cx="3120003" cy="275943"/>
                          </a:xfrm>
                          <a:custGeom>
                            <a:avLst/>
                            <a:gdLst/>
                            <a:ahLst/>
                            <a:cxnLst/>
                            <a:rect l="0" t="0" r="0" b="0"/>
                            <a:pathLst>
                              <a:path w="3120003" h="275943">
                                <a:moveTo>
                                  <a:pt x="0" y="0"/>
                                </a:moveTo>
                                <a:lnTo>
                                  <a:pt x="164211" y="24740"/>
                                </a:lnTo>
                                <a:lnTo>
                                  <a:pt x="656843" y="61564"/>
                                </a:lnTo>
                                <a:lnTo>
                                  <a:pt x="1477896" y="105175"/>
                                </a:lnTo>
                                <a:lnTo>
                                  <a:pt x="2298950" y="146004"/>
                                </a:lnTo>
                                <a:lnTo>
                                  <a:pt x="3120003" y="193112"/>
                                </a:lnTo>
                                <a:lnTo>
                                  <a:pt x="3120003" y="275943"/>
                                </a:lnTo>
                                <a:lnTo>
                                  <a:pt x="2298950" y="239699"/>
                                </a:lnTo>
                                <a:lnTo>
                                  <a:pt x="1477896" y="175733"/>
                                </a:lnTo>
                                <a:lnTo>
                                  <a:pt x="656843" y="116880"/>
                                </a:lnTo>
                                <a:lnTo>
                                  <a:pt x="164211" y="58348"/>
                                </a:lnTo>
                                <a:lnTo>
                                  <a:pt x="0" y="38294"/>
                                </a:lnTo>
                                <a:lnTo>
                                  <a:pt x="0" y="0"/>
                                </a:lnTo>
                                <a:close/>
                              </a:path>
                            </a:pathLst>
                          </a:custGeom>
                          <a:ln w="5886" cap="flat">
                            <a:round/>
                          </a:ln>
                        </wps:spPr>
                        <wps:style>
                          <a:lnRef idx="1">
                            <a:srgbClr val="D6A700">
                              <a:alpha val="20000"/>
                            </a:srgbClr>
                          </a:lnRef>
                          <a:fillRef idx="1">
                            <a:srgbClr val="D6A700">
                              <a:alpha val="20000"/>
                            </a:srgbClr>
                          </a:fillRef>
                          <a:effectRef idx="0">
                            <a:scrgbClr r="0" g="0" b="0"/>
                          </a:effectRef>
                          <a:fontRef idx="none"/>
                        </wps:style>
                        <wps:bodyPr/>
                      </wps:wsp>
                      <wps:wsp>
                        <wps:cNvPr id="8450" name="Shape 8450"/>
                        <wps:cNvSpPr/>
                        <wps:spPr>
                          <a:xfrm>
                            <a:off x="364853" y="64196"/>
                            <a:ext cx="3120003" cy="653463"/>
                          </a:xfrm>
                          <a:custGeom>
                            <a:avLst/>
                            <a:gdLst/>
                            <a:ahLst/>
                            <a:cxnLst/>
                            <a:rect l="0" t="0" r="0" b="0"/>
                            <a:pathLst>
                              <a:path w="3120003" h="653463">
                                <a:moveTo>
                                  <a:pt x="0" y="0"/>
                                </a:moveTo>
                                <a:lnTo>
                                  <a:pt x="164211" y="40951"/>
                                </a:lnTo>
                                <a:lnTo>
                                  <a:pt x="656843" y="179504"/>
                                </a:lnTo>
                                <a:lnTo>
                                  <a:pt x="1477896" y="355482"/>
                                </a:lnTo>
                                <a:lnTo>
                                  <a:pt x="2298950" y="516968"/>
                                </a:lnTo>
                                <a:lnTo>
                                  <a:pt x="3120003" y="653463"/>
                                </a:lnTo>
                              </a:path>
                            </a:pathLst>
                          </a:custGeom>
                          <a:ln w="12949" cap="rnd">
                            <a:round/>
                          </a:ln>
                        </wps:spPr>
                        <wps:style>
                          <a:lnRef idx="1">
                            <a:srgbClr val="6A1B9A"/>
                          </a:lnRef>
                          <a:fillRef idx="0">
                            <a:srgbClr val="000000">
                              <a:alpha val="0"/>
                            </a:srgbClr>
                          </a:fillRef>
                          <a:effectRef idx="0">
                            <a:scrgbClr r="0" g="0" b="0"/>
                          </a:effectRef>
                          <a:fontRef idx="none"/>
                        </wps:style>
                        <wps:bodyPr/>
                      </wps:wsp>
                      <wps:wsp>
                        <wps:cNvPr id="8451" name="Shape 8451"/>
                        <wps:cNvSpPr/>
                        <wps:spPr>
                          <a:xfrm>
                            <a:off x="347196" y="46539"/>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2" name="Shape 8452"/>
                        <wps:cNvSpPr/>
                        <wps:spPr>
                          <a:xfrm>
                            <a:off x="511407" y="87491"/>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3" name="Shape 8453"/>
                        <wps:cNvSpPr/>
                        <wps:spPr>
                          <a:xfrm>
                            <a:off x="1004039" y="226044"/>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4" name="Shape 8454"/>
                        <wps:cNvSpPr/>
                        <wps:spPr>
                          <a:xfrm>
                            <a:off x="1825092" y="402021"/>
                            <a:ext cx="35314" cy="35314"/>
                          </a:xfrm>
                          <a:custGeom>
                            <a:avLst/>
                            <a:gdLst/>
                            <a:ahLst/>
                            <a:cxnLst/>
                            <a:rect l="0" t="0" r="0" b="0"/>
                            <a:pathLst>
                              <a:path w="35314" h="35314">
                                <a:moveTo>
                                  <a:pt x="17657" y="0"/>
                                </a:moveTo>
                                <a:cubicBezTo>
                                  <a:pt x="22340" y="0"/>
                                  <a:pt x="26831" y="1860"/>
                                  <a:pt x="30142" y="5172"/>
                                </a:cubicBezTo>
                                <a:cubicBezTo>
                                  <a:pt x="33454" y="8483"/>
                                  <a:pt x="35314" y="12974"/>
                                  <a:pt x="35314" y="17657"/>
                                </a:cubicBezTo>
                                <a:cubicBezTo>
                                  <a:pt x="35314" y="22340"/>
                                  <a:pt x="33454" y="26831"/>
                                  <a:pt x="30142" y="30142"/>
                                </a:cubicBezTo>
                                <a:cubicBezTo>
                                  <a:pt x="26831" y="33454"/>
                                  <a:pt x="22340" y="35314"/>
                                  <a:pt x="17657" y="35314"/>
                                </a:cubicBezTo>
                                <a:cubicBezTo>
                                  <a:pt x="12974" y="35314"/>
                                  <a:pt x="8483" y="33454"/>
                                  <a:pt x="5172" y="30142"/>
                                </a:cubicBezTo>
                                <a:cubicBezTo>
                                  <a:pt x="1860" y="26831"/>
                                  <a:pt x="0" y="22340"/>
                                  <a:pt x="0" y="17657"/>
                                </a:cubicBezTo>
                                <a:cubicBezTo>
                                  <a:pt x="0" y="12974"/>
                                  <a:pt x="1860"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5" name="Shape 8455"/>
                        <wps:cNvSpPr/>
                        <wps:spPr>
                          <a:xfrm>
                            <a:off x="2646146" y="563508"/>
                            <a:ext cx="35314" cy="35314"/>
                          </a:xfrm>
                          <a:custGeom>
                            <a:avLst/>
                            <a:gdLst/>
                            <a:ahLst/>
                            <a:cxnLst/>
                            <a:rect l="0" t="0" r="0" b="0"/>
                            <a:pathLst>
                              <a:path w="35314" h="35314">
                                <a:moveTo>
                                  <a:pt x="17657" y="0"/>
                                </a:moveTo>
                                <a:cubicBezTo>
                                  <a:pt x="22340" y="0"/>
                                  <a:pt x="26831" y="1860"/>
                                  <a:pt x="30142" y="5172"/>
                                </a:cubicBezTo>
                                <a:cubicBezTo>
                                  <a:pt x="33454" y="8483"/>
                                  <a:pt x="35314" y="12974"/>
                                  <a:pt x="35314" y="17657"/>
                                </a:cubicBezTo>
                                <a:cubicBezTo>
                                  <a:pt x="35314" y="22340"/>
                                  <a:pt x="33454" y="26831"/>
                                  <a:pt x="30142" y="30142"/>
                                </a:cubicBezTo>
                                <a:cubicBezTo>
                                  <a:pt x="26831" y="33454"/>
                                  <a:pt x="22340" y="35314"/>
                                  <a:pt x="17657" y="35314"/>
                                </a:cubicBezTo>
                                <a:cubicBezTo>
                                  <a:pt x="12974" y="35314"/>
                                  <a:pt x="8483" y="33454"/>
                                  <a:pt x="5172" y="30142"/>
                                </a:cubicBezTo>
                                <a:cubicBezTo>
                                  <a:pt x="1860" y="26831"/>
                                  <a:pt x="0" y="22340"/>
                                  <a:pt x="0" y="17657"/>
                                </a:cubicBezTo>
                                <a:cubicBezTo>
                                  <a:pt x="0" y="12974"/>
                                  <a:pt x="1860"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6" name="Shape 8456"/>
                        <wps:cNvSpPr/>
                        <wps:spPr>
                          <a:xfrm>
                            <a:off x="3467199" y="700002"/>
                            <a:ext cx="17657" cy="35314"/>
                          </a:xfrm>
                          <a:custGeom>
                            <a:avLst/>
                            <a:gdLst/>
                            <a:ahLst/>
                            <a:cxnLst/>
                            <a:rect l="0" t="0" r="0" b="0"/>
                            <a:pathLst>
                              <a:path w="17657" h="35314">
                                <a:moveTo>
                                  <a:pt x="17657" y="0"/>
                                </a:moveTo>
                                <a:lnTo>
                                  <a:pt x="17657" y="35314"/>
                                </a:lnTo>
                                <a:cubicBezTo>
                                  <a:pt x="12974" y="35314"/>
                                  <a:pt x="8483" y="33454"/>
                                  <a:pt x="5172" y="30143"/>
                                </a:cubicBezTo>
                                <a:cubicBezTo>
                                  <a:pt x="1860" y="26831"/>
                                  <a:pt x="0" y="22340"/>
                                  <a:pt x="0" y="17657"/>
                                </a:cubicBezTo>
                                <a:cubicBezTo>
                                  <a:pt x="0" y="12974"/>
                                  <a:pt x="1860" y="8483"/>
                                  <a:pt x="5172" y="5172"/>
                                </a:cubicBezTo>
                                <a:cubicBezTo>
                                  <a:pt x="8483" y="1861"/>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57" name="Shape 8457"/>
                        <wps:cNvSpPr/>
                        <wps:spPr>
                          <a:xfrm>
                            <a:off x="364853" y="70216"/>
                            <a:ext cx="3120003" cy="215381"/>
                          </a:xfrm>
                          <a:custGeom>
                            <a:avLst/>
                            <a:gdLst/>
                            <a:ahLst/>
                            <a:cxnLst/>
                            <a:rect l="0" t="0" r="0" b="0"/>
                            <a:pathLst>
                              <a:path w="3120003" h="215381">
                                <a:moveTo>
                                  <a:pt x="0" y="0"/>
                                </a:moveTo>
                                <a:lnTo>
                                  <a:pt x="164211" y="22397"/>
                                </a:lnTo>
                                <a:lnTo>
                                  <a:pt x="656843" y="70075"/>
                                </a:lnTo>
                                <a:lnTo>
                                  <a:pt x="1477896" y="121307"/>
                                </a:lnTo>
                                <a:lnTo>
                                  <a:pt x="2298950" y="173705"/>
                                </a:lnTo>
                                <a:lnTo>
                                  <a:pt x="3120003" y="215381"/>
                                </a:lnTo>
                              </a:path>
                            </a:pathLst>
                          </a:custGeom>
                          <a:ln w="12949" cap="rnd">
                            <a:round/>
                          </a:ln>
                        </wps:spPr>
                        <wps:style>
                          <a:lnRef idx="1">
                            <a:srgbClr val="D6A700"/>
                          </a:lnRef>
                          <a:fillRef idx="0">
                            <a:srgbClr val="000000">
                              <a:alpha val="0"/>
                            </a:srgbClr>
                          </a:fillRef>
                          <a:effectRef idx="0">
                            <a:scrgbClr r="0" g="0" b="0"/>
                          </a:effectRef>
                          <a:fontRef idx="none"/>
                        </wps:style>
                        <wps:bodyPr/>
                      </wps:wsp>
                      <wps:wsp>
                        <wps:cNvPr id="177325" name="Shape 177325"/>
                        <wps:cNvSpPr/>
                        <wps:spPr>
                          <a:xfrm>
                            <a:off x="347196" y="52559"/>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177326" name="Shape 177326"/>
                        <wps:cNvSpPr/>
                        <wps:spPr>
                          <a:xfrm>
                            <a:off x="511407" y="74956"/>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177327" name="Shape 177327"/>
                        <wps:cNvSpPr/>
                        <wps:spPr>
                          <a:xfrm>
                            <a:off x="1004039" y="122634"/>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177328" name="Shape 177328"/>
                        <wps:cNvSpPr/>
                        <wps:spPr>
                          <a:xfrm>
                            <a:off x="1825092" y="173866"/>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177329" name="Shape 177329"/>
                        <wps:cNvSpPr/>
                        <wps:spPr>
                          <a:xfrm>
                            <a:off x="2646146" y="226264"/>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177330" name="Shape 177330"/>
                        <wps:cNvSpPr/>
                        <wps:spPr>
                          <a:xfrm>
                            <a:off x="3467199" y="267940"/>
                            <a:ext cx="17657" cy="35314"/>
                          </a:xfrm>
                          <a:custGeom>
                            <a:avLst/>
                            <a:gdLst/>
                            <a:ahLst/>
                            <a:cxnLst/>
                            <a:rect l="0" t="0" r="0" b="0"/>
                            <a:pathLst>
                              <a:path w="17657" h="35314">
                                <a:moveTo>
                                  <a:pt x="0" y="0"/>
                                </a:moveTo>
                                <a:lnTo>
                                  <a:pt x="17657" y="0"/>
                                </a:lnTo>
                                <a:lnTo>
                                  <a:pt x="17657"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8464" name="Shape 8464"/>
                        <wps:cNvSpPr/>
                        <wps:spPr>
                          <a:xfrm>
                            <a:off x="200642" y="509846"/>
                            <a:ext cx="3284214" cy="0"/>
                          </a:xfrm>
                          <a:custGeom>
                            <a:avLst/>
                            <a:gdLst/>
                            <a:ahLst/>
                            <a:cxnLst/>
                            <a:rect l="0" t="0" r="0" b="0"/>
                            <a:pathLst>
                              <a:path w="3284214">
                                <a:moveTo>
                                  <a:pt x="0" y="0"/>
                                </a:moveTo>
                                <a:lnTo>
                                  <a:pt x="3284214" y="0"/>
                                </a:lnTo>
                              </a:path>
                            </a:pathLst>
                          </a:custGeom>
                          <a:ln w="9417" cap="flat">
                            <a:custDash>
                              <a:ds d="274356" sp="118641"/>
                            </a:custDash>
                            <a:round/>
                          </a:ln>
                        </wps:spPr>
                        <wps:style>
                          <a:lnRef idx="1">
                            <a:srgbClr val="FF0000">
                              <a:alpha val="74901"/>
                            </a:srgbClr>
                          </a:lnRef>
                          <a:fillRef idx="0">
                            <a:srgbClr val="000000">
                              <a:alpha val="0"/>
                            </a:srgbClr>
                          </a:fillRef>
                          <a:effectRef idx="0">
                            <a:scrgbClr r="0" g="0" b="0"/>
                          </a:effectRef>
                          <a:fontRef idx="none"/>
                        </wps:style>
                        <wps:bodyPr/>
                      </wps:wsp>
                      <wps:wsp>
                        <wps:cNvPr id="8465" name="Shape 8465"/>
                        <wps:cNvSpPr/>
                        <wps:spPr>
                          <a:xfrm>
                            <a:off x="200642" y="20392"/>
                            <a:ext cx="0" cy="1957815"/>
                          </a:xfrm>
                          <a:custGeom>
                            <a:avLst/>
                            <a:gdLst/>
                            <a:ahLst/>
                            <a:cxnLst/>
                            <a:rect l="0" t="0" r="0" b="0"/>
                            <a:pathLst>
                              <a:path h="1957815">
                                <a:moveTo>
                                  <a:pt x="0" y="1957815"/>
                                </a:moveTo>
                                <a:lnTo>
                                  <a:pt x="0"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466" name="Shape 8466"/>
                        <wps:cNvSpPr/>
                        <wps:spPr>
                          <a:xfrm>
                            <a:off x="3484856" y="20392"/>
                            <a:ext cx="0" cy="1957815"/>
                          </a:xfrm>
                          <a:custGeom>
                            <a:avLst/>
                            <a:gdLst/>
                            <a:ahLst/>
                            <a:cxnLst/>
                            <a:rect l="0" t="0" r="0" b="0"/>
                            <a:pathLst>
                              <a:path h="1957815">
                                <a:moveTo>
                                  <a:pt x="0" y="1957815"/>
                                </a:moveTo>
                                <a:lnTo>
                                  <a:pt x="0"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467" name="Shape 8467"/>
                        <wps:cNvSpPr/>
                        <wps:spPr>
                          <a:xfrm>
                            <a:off x="200642" y="1978208"/>
                            <a:ext cx="3284214" cy="0"/>
                          </a:xfrm>
                          <a:custGeom>
                            <a:avLst/>
                            <a:gdLst/>
                            <a:ahLst/>
                            <a:cxnLst/>
                            <a:rect l="0" t="0" r="0" b="0"/>
                            <a:pathLst>
                              <a:path w="3284214">
                                <a:moveTo>
                                  <a:pt x="0" y="0"/>
                                </a:moveTo>
                                <a:lnTo>
                                  <a:pt x="3284214"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468" name="Shape 8468"/>
                        <wps:cNvSpPr/>
                        <wps:spPr>
                          <a:xfrm>
                            <a:off x="200642" y="20392"/>
                            <a:ext cx="3284214" cy="0"/>
                          </a:xfrm>
                          <a:custGeom>
                            <a:avLst/>
                            <a:gdLst/>
                            <a:ahLst/>
                            <a:cxnLst/>
                            <a:rect l="0" t="0" r="0" b="0"/>
                            <a:pathLst>
                              <a:path w="3284214">
                                <a:moveTo>
                                  <a:pt x="0" y="0"/>
                                </a:moveTo>
                                <a:lnTo>
                                  <a:pt x="3284214"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470" name="Shape 8470"/>
                        <wps:cNvSpPr/>
                        <wps:spPr>
                          <a:xfrm>
                            <a:off x="230071" y="1681348"/>
                            <a:ext cx="919639" cy="267431"/>
                          </a:xfrm>
                          <a:custGeom>
                            <a:avLst/>
                            <a:gdLst/>
                            <a:ahLst/>
                            <a:cxnLst/>
                            <a:rect l="0" t="0" r="0" b="0"/>
                            <a:pathLst>
                              <a:path w="919639" h="267431">
                                <a:moveTo>
                                  <a:pt x="11771" y="0"/>
                                </a:moveTo>
                                <a:lnTo>
                                  <a:pt x="907867" y="0"/>
                                </a:lnTo>
                                <a:cubicBezTo>
                                  <a:pt x="915715" y="0"/>
                                  <a:pt x="919639" y="3924"/>
                                  <a:pt x="919639" y="11771"/>
                                </a:cubicBezTo>
                                <a:lnTo>
                                  <a:pt x="919639" y="255659"/>
                                </a:lnTo>
                                <a:cubicBezTo>
                                  <a:pt x="919639" y="263507"/>
                                  <a:pt x="915715" y="267431"/>
                                  <a:pt x="907867" y="267431"/>
                                </a:cubicBezTo>
                                <a:lnTo>
                                  <a:pt x="11771" y="267431"/>
                                </a:lnTo>
                                <a:cubicBezTo>
                                  <a:pt x="3924" y="267431"/>
                                  <a:pt x="0" y="263507"/>
                                  <a:pt x="0" y="255659"/>
                                </a:cubicBezTo>
                                <a:lnTo>
                                  <a:pt x="0" y="11771"/>
                                </a:lnTo>
                                <a:cubicBezTo>
                                  <a:pt x="0" y="3924"/>
                                  <a:pt x="3924" y="0"/>
                                  <a:pt x="11771" y="0"/>
                                </a:cubicBezTo>
                                <a:close/>
                              </a:path>
                            </a:pathLst>
                          </a:custGeom>
                          <a:ln w="5886"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471" name="Shape 8471"/>
                        <wps:cNvSpPr/>
                        <wps:spPr>
                          <a:xfrm>
                            <a:off x="253613" y="1725491"/>
                            <a:ext cx="117714" cy="0"/>
                          </a:xfrm>
                          <a:custGeom>
                            <a:avLst/>
                            <a:gdLst/>
                            <a:ahLst/>
                            <a:cxnLst/>
                            <a:rect l="0" t="0" r="0" b="0"/>
                            <a:pathLst>
                              <a:path w="117714">
                                <a:moveTo>
                                  <a:pt x="0" y="0"/>
                                </a:moveTo>
                                <a:lnTo>
                                  <a:pt x="117714" y="0"/>
                                </a:lnTo>
                              </a:path>
                            </a:pathLst>
                          </a:custGeom>
                          <a:ln w="12949" cap="rnd">
                            <a:round/>
                          </a:ln>
                        </wps:spPr>
                        <wps:style>
                          <a:lnRef idx="1">
                            <a:srgbClr val="6A1B9A"/>
                          </a:lnRef>
                          <a:fillRef idx="0">
                            <a:srgbClr val="000000">
                              <a:alpha val="0"/>
                            </a:srgbClr>
                          </a:fillRef>
                          <a:effectRef idx="0">
                            <a:scrgbClr r="0" g="0" b="0"/>
                          </a:effectRef>
                          <a:fontRef idx="none"/>
                        </wps:style>
                        <wps:bodyPr/>
                      </wps:wsp>
                      <wps:wsp>
                        <wps:cNvPr id="8472" name="Shape 8472"/>
                        <wps:cNvSpPr/>
                        <wps:spPr>
                          <a:xfrm>
                            <a:off x="294813" y="1707834"/>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6A1B9A"/>
                          </a:lnRef>
                          <a:fillRef idx="1">
                            <a:srgbClr val="6A1B9A"/>
                          </a:fillRef>
                          <a:effectRef idx="0">
                            <a:scrgbClr r="0" g="0" b="0"/>
                          </a:effectRef>
                          <a:fontRef idx="none"/>
                        </wps:style>
                        <wps:bodyPr/>
                      </wps:wsp>
                      <wps:wsp>
                        <wps:cNvPr id="8473" name="Rectangle 8473"/>
                        <wps:cNvSpPr/>
                        <wps:spPr>
                          <a:xfrm>
                            <a:off x="418413" y="1705283"/>
                            <a:ext cx="830391"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Spearman rank correlation</w:t>
                              </w:r>
                            </w:p>
                          </w:txbxContent>
                        </wps:txbx>
                        <wps:bodyPr horzOverflow="overflow" vert="horz" lIns="0" tIns="0" rIns="0" bIns="0" rtlCol="0">
                          <a:noAutofit/>
                        </wps:bodyPr>
                      </wps:wsp>
                      <wps:wsp>
                        <wps:cNvPr id="8474" name="Shape 8474"/>
                        <wps:cNvSpPr/>
                        <wps:spPr>
                          <a:xfrm>
                            <a:off x="253613" y="1808718"/>
                            <a:ext cx="117714" cy="0"/>
                          </a:xfrm>
                          <a:custGeom>
                            <a:avLst/>
                            <a:gdLst/>
                            <a:ahLst/>
                            <a:cxnLst/>
                            <a:rect l="0" t="0" r="0" b="0"/>
                            <a:pathLst>
                              <a:path w="117714">
                                <a:moveTo>
                                  <a:pt x="0" y="0"/>
                                </a:moveTo>
                                <a:lnTo>
                                  <a:pt x="117714" y="0"/>
                                </a:lnTo>
                              </a:path>
                            </a:pathLst>
                          </a:custGeom>
                          <a:ln w="12949" cap="rnd">
                            <a:round/>
                          </a:ln>
                        </wps:spPr>
                        <wps:style>
                          <a:lnRef idx="1">
                            <a:srgbClr val="D6A700"/>
                          </a:lnRef>
                          <a:fillRef idx="0">
                            <a:srgbClr val="000000">
                              <a:alpha val="0"/>
                            </a:srgbClr>
                          </a:fillRef>
                          <a:effectRef idx="0">
                            <a:scrgbClr r="0" g="0" b="0"/>
                          </a:effectRef>
                          <a:fontRef idx="none"/>
                        </wps:style>
                        <wps:bodyPr/>
                      </wps:wsp>
                      <wps:wsp>
                        <wps:cNvPr id="177331" name="Shape 177331"/>
                        <wps:cNvSpPr/>
                        <wps:spPr>
                          <a:xfrm>
                            <a:off x="294813" y="1791061"/>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D6A700"/>
                          </a:lnRef>
                          <a:fillRef idx="1">
                            <a:srgbClr val="D6A700"/>
                          </a:fillRef>
                          <a:effectRef idx="0">
                            <a:scrgbClr r="0" g="0" b="0"/>
                          </a:effectRef>
                          <a:fontRef idx="none"/>
                        </wps:style>
                        <wps:bodyPr/>
                      </wps:wsp>
                      <wps:wsp>
                        <wps:cNvPr id="8476" name="Rectangle 8476"/>
                        <wps:cNvSpPr/>
                        <wps:spPr>
                          <a:xfrm>
                            <a:off x="418413" y="1788509"/>
                            <a:ext cx="941391"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BHI score stability (1 - MAE)</w:t>
                              </w:r>
                            </w:p>
                          </w:txbxContent>
                        </wps:txbx>
                        <wps:bodyPr horzOverflow="overflow" vert="horz" lIns="0" tIns="0" rIns="0" bIns="0" rtlCol="0">
                          <a:noAutofit/>
                        </wps:bodyPr>
                      </wps:wsp>
                      <wps:wsp>
                        <wps:cNvPr id="8477" name="Shape 8477"/>
                        <wps:cNvSpPr/>
                        <wps:spPr>
                          <a:xfrm>
                            <a:off x="253613" y="1892037"/>
                            <a:ext cx="117714" cy="0"/>
                          </a:xfrm>
                          <a:custGeom>
                            <a:avLst/>
                            <a:gdLst/>
                            <a:ahLst/>
                            <a:cxnLst/>
                            <a:rect l="0" t="0" r="0" b="0"/>
                            <a:pathLst>
                              <a:path w="117714">
                                <a:moveTo>
                                  <a:pt x="0" y="0"/>
                                </a:moveTo>
                                <a:lnTo>
                                  <a:pt x="117714" y="0"/>
                                </a:lnTo>
                              </a:path>
                            </a:pathLst>
                          </a:custGeom>
                          <a:ln w="9417" cap="flat">
                            <a:custDash>
                              <a:ds d="274356" sp="118641"/>
                            </a:custDash>
                            <a:round/>
                          </a:ln>
                        </wps:spPr>
                        <wps:style>
                          <a:lnRef idx="1">
                            <a:srgbClr val="FF0000">
                              <a:alpha val="74901"/>
                            </a:srgbClr>
                          </a:lnRef>
                          <a:fillRef idx="0">
                            <a:srgbClr val="000000">
                              <a:alpha val="0"/>
                            </a:srgbClr>
                          </a:fillRef>
                          <a:effectRef idx="0">
                            <a:scrgbClr r="0" g="0" b="0"/>
                          </a:effectRef>
                          <a:fontRef idx="none"/>
                        </wps:style>
                        <wps:bodyPr/>
                      </wps:wsp>
                      <wps:wsp>
                        <wps:cNvPr id="139234" name="Rectangle 139234"/>
                        <wps:cNvSpPr/>
                        <wps:spPr>
                          <a:xfrm>
                            <a:off x="418413" y="1871828"/>
                            <a:ext cx="97850"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139237" name="Rectangle 139237"/>
                        <wps:cNvSpPr/>
                        <wps:spPr>
                          <a:xfrm>
                            <a:off x="491984" y="1871828"/>
                            <a:ext cx="310692"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 reference</w:t>
                              </w:r>
                            </w:p>
                          </w:txbxContent>
                        </wps:txbx>
                        <wps:bodyPr horzOverflow="overflow" vert="horz" lIns="0" tIns="0" rIns="0" bIns="0" rtlCol="0">
                          <a:noAutofit/>
                        </wps:bodyPr>
                      </wps:wsp>
                    </wpg:wgp>
                  </a:graphicData>
                </a:graphic>
              </wp:inline>
            </w:drawing>
          </mc:Choice>
          <mc:Fallback xmlns:a="http://schemas.openxmlformats.org/drawingml/2006/main">
            <w:pict>
              <v:group id="Group 139839" style="width:278.453pt;height:167.665pt;mso-position-horizontal-relative:char;mso-position-vertical-relative:line" coordsize="35363,21293">
                <v:shape id="Shape 8418" style="position:absolute;width:0;height:19578;left:2006;top:203;" coordsize="0,1957815" path="m0,1957815l0,0">
                  <v:stroke weight="0.370752pt" endcap="flat" dashstyle="3.7 1.6" joinstyle="round" on="true" color="#cccccc" opacity="0.498039"/>
                  <v:fill on="false" color="#000000" opacity="0"/>
                </v:shape>
                <v:rect id="Rectangle 8419" style="position:absolute;width:1369;height:712;left:1491;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0.00</w:t>
                        </w:r>
                      </w:p>
                    </w:txbxContent>
                  </v:textbox>
                </v:rect>
                <v:shape id="Shape 8420" style="position:absolute;width:0;height:19578;left:6111;top:203;" coordsize="0,1957815" path="m0,1957815l0,0">
                  <v:stroke weight="0.370752pt" endcap="flat" dashstyle="3.7 1.6" joinstyle="round" on="true" color="#cccccc" opacity="0.498039"/>
                  <v:fill on="false" color="#000000" opacity="0"/>
                </v:shape>
                <v:rect id="Rectangle 8421" style="position:absolute;width:1369;height:712;left:5596;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0.03</w:t>
                        </w:r>
                      </w:p>
                    </w:txbxContent>
                  </v:textbox>
                </v:rect>
                <v:shape id="Shape 8422" style="position:absolute;width:0;height:19578;left:10216;top:203;" coordsize="0,1957815" path="m0,1957815l0,0">
                  <v:stroke weight="0.370752pt" endcap="flat" dashstyle="3.7 1.6" joinstyle="round" on="true" color="#cccccc" opacity="0.498039"/>
                  <v:fill on="false" color="#000000" opacity="0"/>
                </v:shape>
                <v:rect id="Rectangle 8423" style="position:absolute;width:1369;height:712;left:9701;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0.05</w:t>
                        </w:r>
                      </w:p>
                    </w:txbxContent>
                  </v:textbox>
                </v:rect>
                <v:shape id="Shape 8424" style="position:absolute;width:0;height:19578;left:14322;top:203;" coordsize="0,1957815" path="m0,1957815l0,0">
                  <v:stroke weight="0.370752pt" endcap="flat" dashstyle="3.7 1.6" joinstyle="round" on="true" color="#cccccc" opacity="0.498039"/>
                  <v:fill on="false" color="#000000" opacity="0"/>
                </v:shape>
                <v:rect id="Rectangle 8425" style="position:absolute;width:1369;height:712;left:13807;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0.08</w:t>
                        </w:r>
                      </w:p>
                    </w:txbxContent>
                  </v:textbox>
                </v:rect>
                <v:shape id="Shape 8426" style="position:absolute;width:0;height:19578;left:18427;top:203;" coordsize="0,1957815" path="m0,1957815l0,0">
                  <v:stroke weight="0.370752pt" endcap="flat" dashstyle="3.7 1.6" joinstyle="round" on="true" color="#cccccc" opacity="0.498039"/>
                  <v:fill on="false" color="#000000" opacity="0"/>
                </v:shape>
                <v:rect id="Rectangle 8427" style="position:absolute;width:1369;height:712;left:17912;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0.10</w:t>
                        </w:r>
                      </w:p>
                    </w:txbxContent>
                  </v:textbox>
                </v:rect>
                <v:shape id="Shape 8428" style="position:absolute;width:0;height:19578;left:22532;top:203;" coordsize="0,1957815" path="m0,1957815l0,0">
                  <v:stroke weight="0.370752pt" endcap="flat" dashstyle="3.7 1.6" joinstyle="round" on="true" color="#cccccc" opacity="0.498039"/>
                  <v:fill on="false" color="#000000" opacity="0"/>
                </v:shape>
                <v:rect id="Rectangle 8429" style="position:absolute;width:1369;height:712;left:22017;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0.12</w:t>
                        </w:r>
                      </w:p>
                    </w:txbxContent>
                  </v:textbox>
                </v:rect>
                <v:shape id="Shape 8430" style="position:absolute;width:0;height:19578;left:26638;top:203;" coordsize="0,1957815" path="m0,1957815l0,0">
                  <v:stroke weight="0.370752pt" endcap="flat" dashstyle="3.7 1.6" joinstyle="round" on="true" color="#cccccc" opacity="0.498039"/>
                  <v:fill on="false" color="#000000" opacity="0"/>
                </v:shape>
                <v:rect id="Rectangle 8431" style="position:absolute;width:1369;height:712;left:26123;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0.15</w:t>
                        </w:r>
                      </w:p>
                    </w:txbxContent>
                  </v:textbox>
                </v:rect>
                <v:shape id="Shape 8432" style="position:absolute;width:0;height:19578;left:30743;top:203;" coordsize="0,1957815" path="m0,1957815l0,0">
                  <v:stroke weight="0.370752pt" endcap="flat" dashstyle="3.7 1.6" joinstyle="round" on="true" color="#cccccc" opacity="0.498039"/>
                  <v:fill on="false" color="#000000" opacity="0"/>
                </v:shape>
                <v:rect id="Rectangle 8433" style="position:absolute;width:1369;height:712;left:30228;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0.18</w:t>
                        </w:r>
                      </w:p>
                    </w:txbxContent>
                  </v:textbox>
                </v:rect>
                <v:shape id="Shape 8434" style="position:absolute;width:0;height:19578;left:34848;top:203;" coordsize="0,1957815" path="m0,1957815l0,0">
                  <v:stroke weight="0.370752pt" endcap="flat" dashstyle="3.7 1.6" joinstyle="round" on="true" color="#cccccc" opacity="0.498039"/>
                  <v:fill on="false" color="#000000" opacity="0"/>
                </v:shape>
                <v:rect id="Rectangle 8435" style="position:absolute;width:1369;height:712;left:34333;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0.20</w:t>
                        </w:r>
                      </w:p>
                    </w:txbxContent>
                  </v:textbox>
                </v:rect>
                <v:rect id="Rectangle 8436" style="position:absolute;width:3892;height:712;left:16964;top:2075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Noise sigma</w:t>
                        </w:r>
                      </w:p>
                    </w:txbxContent>
                  </v:textbox>
                </v:rect>
                <v:shape id="Shape 8437" style="position:absolute;width:32842;height:0;left:2006;top:19782;" coordsize="3284214,0" path="m0,0l3284214,0">
                  <v:stroke weight="0.370752pt" endcap="flat" dashstyle="3.7 1.6" joinstyle="round" on="true" color="#cccccc" opacity="0.498039"/>
                  <v:fill on="false" color="#000000" opacity="0"/>
                </v:shape>
                <v:rect id="Rectangle 8438" style="position:absolute;width:1369;height:712;left:770;top:1957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439" style="position:absolute;width:32842;height:0;left:2006;top:14887;" coordsize="3284214,0" path="m0,0l3284214,0">
                  <v:stroke weight="0.370752pt" endcap="flat" dashstyle="3.7 1.6" joinstyle="round" on="true" color="#cccccc" opacity="0.498039"/>
                  <v:fill on="false" color="#000000" opacity="0"/>
                </v:shape>
                <v:rect id="Rectangle 8440" style="position:absolute;width:1369;height:712;left:770;top:1468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0.70</w:t>
                        </w:r>
                      </w:p>
                    </w:txbxContent>
                  </v:textbox>
                </v:rect>
                <v:shape id="Shape 8441" style="position:absolute;width:32842;height:0;left:2006;top:9993;" coordsize="3284214,0" path="m0,0l3284214,0">
                  <v:stroke weight="0.370752pt" endcap="flat" dashstyle="3.7 1.6" joinstyle="round" on="true" color="#cccccc" opacity="0.498039"/>
                  <v:fill on="false" color="#000000" opacity="0"/>
                </v:shape>
                <v:rect id="Rectangle 8442" style="position:absolute;width:1369;height:712;left:770;top:978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0.80</w:t>
                        </w:r>
                      </w:p>
                    </w:txbxContent>
                  </v:textbox>
                </v:rect>
                <v:shape id="Shape 8443" style="position:absolute;width:32842;height:0;left:2006;top:5098;" coordsize="3284214,0" path="m0,0l3284214,0">
                  <v:stroke weight="0.370752pt" endcap="flat" dashstyle="3.7 1.6" joinstyle="round" on="true" color="#cccccc" opacity="0.498039"/>
                  <v:fill on="false" color="#000000" opacity="0"/>
                </v:shape>
                <v:rect id="Rectangle 8444" style="position:absolute;width:1369;height:712;left:770;top:489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0.90</w:t>
                        </w:r>
                      </w:p>
                    </w:txbxContent>
                  </v:textbox>
                </v:rect>
                <v:shape id="Shape 8445" style="position:absolute;width:32842;height:0;left:2006;top:203;" coordsize="3284214,0" path="m0,0l3284214,0">
                  <v:stroke weight="0.370752pt" endcap="flat" dashstyle="3.7 1.6" joinstyle="round" on="true" color="#cccccc" opacity="0.498039"/>
                  <v:fill on="false" color="#000000" opacity="0"/>
                </v:shape>
                <v:rect id="Rectangle 8446" style="position:absolute;width:1369;height:712;left:770;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1.00</w:t>
                        </w:r>
                      </w:p>
                    </w:txbxContent>
                  </v:textbox>
                </v:rect>
                <v:rect id="Rectangle 8447" style="position:absolute;width:4849;height:712;left:-2068;top:903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62626"/>
                            <w:sz w:val="9"/>
                          </w:rPr>
                          <w:t xml:space="preserve">Stability metric</w:t>
                        </w:r>
                      </w:p>
                    </w:txbxContent>
                  </v:textbox>
                </v:rect>
                <v:shape id="Shape 8448" style="position:absolute;width:31200;height:8320;left:3648;top:415;" coordsize="3120003,832053" path="m0,0l164211,28408l656843,103465l1477896,237939l2298950,354633l3120003,520195l3120003,832053l2298950,724628l1477896,518348l656843,300868l164211,98818l0,45324l0,0x">
                  <v:stroke weight="0.46344pt" endcap="flat" joinstyle="round" on="true" color="#6a1b9a" opacity="0.160784"/>
                  <v:fill on="true" color="#6a1b9a" opacity="0.160784"/>
                </v:shape>
                <v:shape id="Shape 8449" style="position:absolute;width:31200;height:2759;left:3648;top:510;" coordsize="3120003,275943" path="m0,0l164211,24740l656843,61564l1477896,105175l2298950,146004l3120003,193112l3120003,275943l2298950,239699l1477896,175733l656843,116880l164211,58348l0,38294l0,0x">
                  <v:stroke weight="0.46344pt" endcap="flat" joinstyle="round" on="true" color="#d6a700" opacity="0.2"/>
                  <v:fill on="true" color="#d6a700" opacity="0.2"/>
                </v:shape>
                <v:shape id="Shape 8450" style="position:absolute;width:31200;height:6534;left:3648;top:641;" coordsize="3120003,653463" path="m0,0l164211,40951l656843,179504l1477896,355482l2298950,516968l3120003,653463">
                  <v:stroke weight="1.01957pt" endcap="round" joinstyle="round" on="true" color="#6a1b9a"/>
                  <v:fill on="false" color="#000000" opacity="0"/>
                </v:shape>
                <v:shape id="Shape 8451" style="position:absolute;width:353;height:353;left:3471;top:465;"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6a1b9a"/>
                  <v:fill on="true" color="#6a1b9a"/>
                </v:shape>
                <v:shape id="Shape 8452" style="position:absolute;width:353;height:353;left:5114;top:874;"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6a1b9a"/>
                  <v:fill on="true" color="#6a1b9a"/>
                </v:shape>
                <v:shape id="Shape 8453" style="position:absolute;width:353;height:353;left:10040;top:2260;"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6a1b9a"/>
                  <v:fill on="true" color="#6a1b9a"/>
                </v:shape>
                <v:shape id="Shape 8454" style="position:absolute;width:353;height:353;left:18250;top:4020;" coordsize="35314,35314" path="m17657,0c22340,0,26831,1860,30142,5172c33454,8483,35314,12974,35314,17657c35314,22340,33454,26831,30142,30142c26831,33454,22340,35314,17657,35314c12974,35314,8483,33454,5172,30142c1860,26831,0,22340,0,17657c0,12974,1860,8483,5172,5172c8483,1860,12974,0,17657,0x">
                  <v:stroke weight="0.46344pt" endcap="flat" joinstyle="round" on="true" color="#6a1b9a"/>
                  <v:fill on="true" color="#6a1b9a"/>
                </v:shape>
                <v:shape id="Shape 8455" style="position:absolute;width:353;height:353;left:26461;top:5635;" coordsize="35314,35314" path="m17657,0c22340,0,26831,1860,30142,5172c33454,8483,35314,12974,35314,17657c35314,22340,33454,26831,30142,30142c26831,33454,22340,35314,17657,35314c12974,35314,8483,33454,5172,30142c1860,26831,0,22340,0,17657c0,12974,1860,8483,5172,5172c8483,1860,12974,0,17657,0x">
                  <v:stroke weight="0.46344pt" endcap="flat" joinstyle="round" on="true" color="#6a1b9a"/>
                  <v:fill on="true" color="#6a1b9a"/>
                </v:shape>
                <v:shape id="Shape 8456" style="position:absolute;width:176;height:353;left:34671;top:7000;" coordsize="17657,35314" path="m17657,0l17657,35314c12974,35314,8483,33454,5172,30143c1860,26831,0,22340,0,17657c0,12974,1860,8483,5172,5172c8483,1861,12974,0,17657,0x">
                  <v:stroke weight="0.46344pt" endcap="flat" joinstyle="round" on="true" color="#6a1b9a"/>
                  <v:fill on="true" color="#6a1b9a"/>
                </v:shape>
                <v:shape id="Shape 8457" style="position:absolute;width:31200;height:2153;left:3648;top:702;" coordsize="3120003,215381" path="m0,0l164211,22397l656843,70075l1477896,121307l2298950,173705l3120003,215381">
                  <v:stroke weight="1.01957pt" endcap="round" joinstyle="round" on="true" color="#d6a700"/>
                  <v:fill on="false" color="#000000" opacity="0"/>
                </v:shape>
                <v:shape id="Shape 177332" style="position:absolute;width:353;height:353;left:3471;top:525;" coordsize="35314,35314" path="m0,0l35314,0l35314,35314l0,35314l0,0">
                  <v:stroke weight="0.46344pt" endcap="flat" joinstyle="miter" miterlimit="10" on="true" color="#d6a700"/>
                  <v:fill on="true" color="#d6a700"/>
                </v:shape>
                <v:shape id="Shape 177333" style="position:absolute;width:353;height:353;left:5114;top:749;" coordsize="35314,35314" path="m0,0l35314,0l35314,35314l0,35314l0,0">
                  <v:stroke weight="0.46344pt" endcap="flat" joinstyle="miter" miterlimit="10" on="true" color="#d6a700"/>
                  <v:fill on="true" color="#d6a700"/>
                </v:shape>
                <v:shape id="Shape 177334" style="position:absolute;width:353;height:353;left:10040;top:1226;" coordsize="35314,35314" path="m0,0l35314,0l35314,35314l0,35314l0,0">
                  <v:stroke weight="0.46344pt" endcap="flat" joinstyle="miter" miterlimit="10" on="true" color="#d6a700"/>
                  <v:fill on="true" color="#d6a700"/>
                </v:shape>
                <v:shape id="Shape 177335" style="position:absolute;width:353;height:353;left:18250;top:1738;" coordsize="35314,35314" path="m0,0l35314,0l35314,35314l0,35314l0,0">
                  <v:stroke weight="0.46344pt" endcap="flat" joinstyle="miter" miterlimit="10" on="true" color="#d6a700"/>
                  <v:fill on="true" color="#d6a700"/>
                </v:shape>
                <v:shape id="Shape 177336" style="position:absolute;width:353;height:353;left:26461;top:2262;" coordsize="35314,35314" path="m0,0l35314,0l35314,35314l0,35314l0,0">
                  <v:stroke weight="0.46344pt" endcap="flat" joinstyle="miter" miterlimit="10" on="true" color="#d6a700"/>
                  <v:fill on="true" color="#d6a700"/>
                </v:shape>
                <v:shape id="Shape 177337" style="position:absolute;width:176;height:353;left:34671;top:2679;" coordsize="17657,35314" path="m0,0l17657,0l17657,35314l0,35314l0,0">
                  <v:stroke weight="0.46344pt" endcap="flat" joinstyle="miter" miterlimit="10" on="true" color="#d6a700"/>
                  <v:fill on="true" color="#d6a700"/>
                </v:shape>
                <v:shape id="Shape 8464" style="position:absolute;width:32842;height:0;left:2006;top:5098;" coordsize="3284214,0" path="m0,0l3284214,0">
                  <v:stroke weight="0.741504pt" endcap="flat" dashstyle="3.7 1.6" joinstyle="round" on="true" color="#ff0000" opacity="0.74902"/>
                  <v:fill on="false" color="#000000" opacity="0"/>
                </v:shape>
                <v:shape id="Shape 8465" style="position:absolute;width:0;height:19578;left:2006;top:203;" coordsize="0,1957815" path="m0,1957815l0,0">
                  <v:stroke weight="0.46344pt" endcap="square" joinstyle="miter" miterlimit="10" on="true" color="#cccccc"/>
                  <v:fill on="false" color="#000000" opacity="0"/>
                </v:shape>
                <v:shape id="Shape 8466" style="position:absolute;width:0;height:19578;left:34848;top:203;" coordsize="0,1957815" path="m0,1957815l0,0">
                  <v:stroke weight="0.46344pt" endcap="square" joinstyle="miter" miterlimit="10" on="true" color="#cccccc"/>
                  <v:fill on="false" color="#000000" opacity="0"/>
                </v:shape>
                <v:shape id="Shape 8467" style="position:absolute;width:32842;height:0;left:2006;top:19782;" coordsize="3284214,0" path="m0,0l3284214,0">
                  <v:stroke weight="0.46344pt" endcap="square" joinstyle="miter" miterlimit="10" on="true" color="#cccccc"/>
                  <v:fill on="false" color="#000000" opacity="0"/>
                </v:shape>
                <v:shape id="Shape 8468" style="position:absolute;width:32842;height:0;left:2006;top:203;" coordsize="3284214,0" path="m0,0l3284214,0">
                  <v:stroke weight="0.46344pt" endcap="square" joinstyle="miter" miterlimit="10" on="true" color="#cccccc"/>
                  <v:fill on="false" color="#000000" opacity="0"/>
                </v:shape>
                <v:shape id="Shape 8470" style="position:absolute;width:9196;height:2674;left:2300;top:16813;" coordsize="919639,267431" path="m11771,0l907867,0c915715,0,919639,3924,919639,11771l919639,255659c919639,263507,915715,267431,907867,267431l11771,267431c3924,267431,0,263507,0,255659l0,11771c0,3924,3924,0,11771,0x">
                  <v:stroke weight="0.46344pt" endcap="flat" joinstyle="miter" miterlimit="10" on="true" color="#cccccc" opacity="0.8"/>
                  <v:fill on="true" color="#ffffff" opacity="0.8"/>
                </v:shape>
                <v:shape id="Shape 8471" style="position:absolute;width:1177;height:0;left:2536;top:17254;" coordsize="117714,0" path="m0,0l117714,0">
                  <v:stroke weight="1.01957pt" endcap="round" joinstyle="round" on="true" color="#6a1b9a"/>
                  <v:fill on="false" color="#000000" opacity="0"/>
                </v:shape>
                <v:shape id="Shape 8472" style="position:absolute;width:353;height:353;left:2948;top:17078;"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6a1b9a"/>
                  <v:fill on="true" color="#6a1b9a"/>
                </v:shape>
                <v:rect id="Rectangle 8473" style="position:absolute;width:8303;height:712;left:4184;top:1705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Spearman rank correlation</w:t>
                        </w:r>
                      </w:p>
                    </w:txbxContent>
                  </v:textbox>
                </v:rect>
                <v:shape id="Shape 8474" style="position:absolute;width:1177;height:0;left:2536;top:18087;" coordsize="117714,0" path="m0,0l117714,0">
                  <v:stroke weight="1.01957pt" endcap="round" joinstyle="round" on="true" color="#d6a700"/>
                  <v:fill on="false" color="#000000" opacity="0"/>
                </v:shape>
                <v:shape id="Shape 177338" style="position:absolute;width:353;height:353;left:2948;top:17910;" coordsize="35314,35314" path="m0,0l35314,0l35314,35314l0,35314l0,0">
                  <v:stroke weight="0.46344pt" endcap="flat" joinstyle="miter" miterlimit="10" on="true" color="#d6a700"/>
                  <v:fill on="true" color="#d6a700"/>
                </v:shape>
                <v:rect id="Rectangle 8476" style="position:absolute;width:9413;height:712;left:4184;top:1788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BHI score stability (1 - MAE)</w:t>
                        </w:r>
                      </w:p>
                    </w:txbxContent>
                  </v:textbox>
                </v:rect>
                <v:shape id="Shape 8477" style="position:absolute;width:1177;height:0;left:2536;top:18920;" coordsize="117714,0" path="m0,0l117714,0">
                  <v:stroke weight="0.741504pt" endcap="flat" dashstyle="3.7 1.6" joinstyle="round" on="true" color="#ff0000" opacity="0.74902"/>
                  <v:fill on="false" color="#000000" opacity="0"/>
                </v:shape>
                <v:rect id="Rectangle 139234" style="position:absolute;width:978;height:712;left:4184;top:1871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rect id="Rectangle 139237" style="position:absolute;width:3106;height:712;left:4919;top:1871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 reference</w:t>
                        </w:r>
                      </w:p>
                    </w:txbxContent>
                  </v:textbox>
                </v:rect>
              </v:group>
            </w:pict>
          </mc:Fallback>
        </mc:AlternateContent>
      </w:r>
    </w:p>
    <w:p w:rsidR="008D3E3C" w:rsidRDefault="00000000">
      <w:pPr>
        <w:spacing w:after="424"/>
        <w:ind w:left="2010" w:right="137"/>
      </w:pPr>
      <w:r>
        <w:t>Figure 9: Noise robustness of BHI under CRITIC weighting.</w:t>
      </w:r>
    </w:p>
    <w:p w:rsidR="008D3E3C" w:rsidRDefault="00000000">
      <w:pPr>
        <w:spacing w:after="0" w:line="259" w:lineRule="auto"/>
        <w:ind w:left="581" w:right="41"/>
        <w:jc w:val="center"/>
      </w:pPr>
      <w:r>
        <w:rPr>
          <w:rFonts w:ascii="Times New Roman" w:eastAsia="Times New Roman" w:hAnsi="Times New Roman" w:cs="Times New Roman"/>
          <w:color w:val="262626"/>
          <w:sz w:val="11"/>
        </w:rPr>
        <w:t>Noise Robustness of BHI under Equal Weighting (MAE Variant)</w:t>
      </w:r>
    </w:p>
    <w:p w:rsidR="008D3E3C" w:rsidRDefault="00000000">
      <w:pPr>
        <w:spacing w:after="224" w:line="259" w:lineRule="auto"/>
        <w:ind w:left="1641" w:firstLine="0"/>
        <w:jc w:val="left"/>
      </w:pPr>
      <w:r>
        <w:rPr>
          <w:noProof/>
          <w:sz w:val="22"/>
        </w:rPr>
        <mc:AlternateContent>
          <mc:Choice Requires="wpg">
            <w:drawing>
              <wp:inline distT="0" distB="0" distL="0" distR="0">
                <wp:extent cx="3536356" cy="2129346"/>
                <wp:effectExtent l="0" t="0" r="0" b="0"/>
                <wp:docPr id="139842" name="Group 139842"/>
                <wp:cNvGraphicFramePr/>
                <a:graphic xmlns:a="http://schemas.openxmlformats.org/drawingml/2006/main">
                  <a:graphicData uri="http://schemas.microsoft.com/office/word/2010/wordprocessingGroup">
                    <wpg:wgp>
                      <wpg:cNvGrpSpPr/>
                      <wpg:grpSpPr>
                        <a:xfrm>
                          <a:off x="0" y="0"/>
                          <a:ext cx="3536356" cy="2129346"/>
                          <a:chOff x="0" y="0"/>
                          <a:chExt cx="3536356" cy="2129346"/>
                        </a:xfrm>
                      </wpg:grpSpPr>
                      <wps:wsp>
                        <wps:cNvPr id="8482" name="Shape 8482"/>
                        <wps:cNvSpPr/>
                        <wps:spPr>
                          <a:xfrm>
                            <a:off x="200642"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83" name="Rectangle 8483"/>
                        <wps:cNvSpPr/>
                        <wps:spPr>
                          <a:xfrm>
                            <a:off x="149142"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0.00</w:t>
                              </w:r>
                            </w:p>
                          </w:txbxContent>
                        </wps:txbx>
                        <wps:bodyPr horzOverflow="overflow" vert="horz" lIns="0" tIns="0" rIns="0" bIns="0" rtlCol="0">
                          <a:noAutofit/>
                        </wps:bodyPr>
                      </wps:wsp>
                      <wps:wsp>
                        <wps:cNvPr id="8484" name="Shape 8484"/>
                        <wps:cNvSpPr/>
                        <wps:spPr>
                          <a:xfrm>
                            <a:off x="611169"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85" name="Rectangle 8485"/>
                        <wps:cNvSpPr/>
                        <wps:spPr>
                          <a:xfrm>
                            <a:off x="559669"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0.03</w:t>
                              </w:r>
                            </w:p>
                          </w:txbxContent>
                        </wps:txbx>
                        <wps:bodyPr horzOverflow="overflow" vert="horz" lIns="0" tIns="0" rIns="0" bIns="0" rtlCol="0">
                          <a:noAutofit/>
                        </wps:bodyPr>
                      </wps:wsp>
                      <wps:wsp>
                        <wps:cNvPr id="8486" name="Shape 8486"/>
                        <wps:cNvSpPr/>
                        <wps:spPr>
                          <a:xfrm>
                            <a:off x="1021696"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87" name="Rectangle 8487"/>
                        <wps:cNvSpPr/>
                        <wps:spPr>
                          <a:xfrm>
                            <a:off x="970196"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0.05</w:t>
                              </w:r>
                            </w:p>
                          </w:txbxContent>
                        </wps:txbx>
                        <wps:bodyPr horzOverflow="overflow" vert="horz" lIns="0" tIns="0" rIns="0" bIns="0" rtlCol="0">
                          <a:noAutofit/>
                        </wps:bodyPr>
                      </wps:wsp>
                      <wps:wsp>
                        <wps:cNvPr id="8488" name="Shape 8488"/>
                        <wps:cNvSpPr/>
                        <wps:spPr>
                          <a:xfrm>
                            <a:off x="1432222"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89" name="Rectangle 8489"/>
                        <wps:cNvSpPr/>
                        <wps:spPr>
                          <a:xfrm>
                            <a:off x="1380723"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0.08</w:t>
                              </w:r>
                            </w:p>
                          </w:txbxContent>
                        </wps:txbx>
                        <wps:bodyPr horzOverflow="overflow" vert="horz" lIns="0" tIns="0" rIns="0" bIns="0" rtlCol="0">
                          <a:noAutofit/>
                        </wps:bodyPr>
                      </wps:wsp>
                      <wps:wsp>
                        <wps:cNvPr id="8490" name="Shape 8490"/>
                        <wps:cNvSpPr/>
                        <wps:spPr>
                          <a:xfrm>
                            <a:off x="1842749"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91" name="Rectangle 8491"/>
                        <wps:cNvSpPr/>
                        <wps:spPr>
                          <a:xfrm>
                            <a:off x="1791250"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0.10</w:t>
                              </w:r>
                            </w:p>
                          </w:txbxContent>
                        </wps:txbx>
                        <wps:bodyPr horzOverflow="overflow" vert="horz" lIns="0" tIns="0" rIns="0" bIns="0" rtlCol="0">
                          <a:noAutofit/>
                        </wps:bodyPr>
                      </wps:wsp>
                      <wps:wsp>
                        <wps:cNvPr id="8492" name="Shape 8492"/>
                        <wps:cNvSpPr/>
                        <wps:spPr>
                          <a:xfrm>
                            <a:off x="2253276"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93" name="Rectangle 8493"/>
                        <wps:cNvSpPr/>
                        <wps:spPr>
                          <a:xfrm>
                            <a:off x="2201777"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0.12</w:t>
                              </w:r>
                            </w:p>
                          </w:txbxContent>
                        </wps:txbx>
                        <wps:bodyPr horzOverflow="overflow" vert="horz" lIns="0" tIns="0" rIns="0" bIns="0" rtlCol="0">
                          <a:noAutofit/>
                        </wps:bodyPr>
                      </wps:wsp>
                      <wps:wsp>
                        <wps:cNvPr id="8494" name="Shape 8494"/>
                        <wps:cNvSpPr/>
                        <wps:spPr>
                          <a:xfrm>
                            <a:off x="2663803"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95" name="Rectangle 8495"/>
                        <wps:cNvSpPr/>
                        <wps:spPr>
                          <a:xfrm>
                            <a:off x="2612303"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0.15</w:t>
                              </w:r>
                            </w:p>
                          </w:txbxContent>
                        </wps:txbx>
                        <wps:bodyPr horzOverflow="overflow" vert="horz" lIns="0" tIns="0" rIns="0" bIns="0" rtlCol="0">
                          <a:noAutofit/>
                        </wps:bodyPr>
                      </wps:wsp>
                      <wps:wsp>
                        <wps:cNvPr id="8496" name="Shape 8496"/>
                        <wps:cNvSpPr/>
                        <wps:spPr>
                          <a:xfrm>
                            <a:off x="3074330"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97" name="Rectangle 8497"/>
                        <wps:cNvSpPr/>
                        <wps:spPr>
                          <a:xfrm>
                            <a:off x="3022830"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0.18</w:t>
                              </w:r>
                            </w:p>
                          </w:txbxContent>
                        </wps:txbx>
                        <wps:bodyPr horzOverflow="overflow" vert="horz" lIns="0" tIns="0" rIns="0" bIns="0" rtlCol="0">
                          <a:noAutofit/>
                        </wps:bodyPr>
                      </wps:wsp>
                      <wps:wsp>
                        <wps:cNvPr id="8498" name="Shape 8498"/>
                        <wps:cNvSpPr/>
                        <wps:spPr>
                          <a:xfrm>
                            <a:off x="3484856" y="20393"/>
                            <a:ext cx="0" cy="1957815"/>
                          </a:xfrm>
                          <a:custGeom>
                            <a:avLst/>
                            <a:gdLst/>
                            <a:ahLst/>
                            <a:cxnLst/>
                            <a:rect l="0" t="0" r="0" b="0"/>
                            <a:pathLst>
                              <a:path h="1957815">
                                <a:moveTo>
                                  <a:pt x="0" y="1957815"/>
                                </a:moveTo>
                                <a:lnTo>
                                  <a:pt x="0"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499" name="Rectangle 8499"/>
                        <wps:cNvSpPr/>
                        <wps:spPr>
                          <a:xfrm>
                            <a:off x="3433356" y="199883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0.20</w:t>
                              </w:r>
                            </w:p>
                          </w:txbxContent>
                        </wps:txbx>
                        <wps:bodyPr horzOverflow="overflow" vert="horz" lIns="0" tIns="0" rIns="0" bIns="0" rtlCol="0">
                          <a:noAutofit/>
                        </wps:bodyPr>
                      </wps:wsp>
                      <wps:wsp>
                        <wps:cNvPr id="8500" name="Rectangle 8500"/>
                        <wps:cNvSpPr/>
                        <wps:spPr>
                          <a:xfrm>
                            <a:off x="1696434" y="2075805"/>
                            <a:ext cx="389206"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Noise sigma</w:t>
                              </w:r>
                            </w:p>
                          </w:txbxContent>
                        </wps:txbx>
                        <wps:bodyPr horzOverflow="overflow" vert="horz" lIns="0" tIns="0" rIns="0" bIns="0" rtlCol="0">
                          <a:noAutofit/>
                        </wps:bodyPr>
                      </wps:wsp>
                      <wps:wsp>
                        <wps:cNvPr id="8501" name="Shape 8501"/>
                        <wps:cNvSpPr/>
                        <wps:spPr>
                          <a:xfrm>
                            <a:off x="200642" y="1978209"/>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502" name="Rectangle 8502"/>
                        <wps:cNvSpPr/>
                        <wps:spPr>
                          <a:xfrm>
                            <a:off x="77043" y="1957815"/>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503" name="Shape 8503"/>
                        <wps:cNvSpPr/>
                        <wps:spPr>
                          <a:xfrm>
                            <a:off x="200642" y="1488755"/>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504" name="Rectangle 8504"/>
                        <wps:cNvSpPr/>
                        <wps:spPr>
                          <a:xfrm>
                            <a:off x="77043" y="1468362"/>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0.70</w:t>
                              </w:r>
                            </w:p>
                          </w:txbxContent>
                        </wps:txbx>
                        <wps:bodyPr horzOverflow="overflow" vert="horz" lIns="0" tIns="0" rIns="0" bIns="0" rtlCol="0">
                          <a:noAutofit/>
                        </wps:bodyPr>
                      </wps:wsp>
                      <wps:wsp>
                        <wps:cNvPr id="8505" name="Shape 8505"/>
                        <wps:cNvSpPr/>
                        <wps:spPr>
                          <a:xfrm>
                            <a:off x="200642" y="999301"/>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506" name="Rectangle 8506"/>
                        <wps:cNvSpPr/>
                        <wps:spPr>
                          <a:xfrm>
                            <a:off x="77043" y="978908"/>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0.80</w:t>
                              </w:r>
                            </w:p>
                          </w:txbxContent>
                        </wps:txbx>
                        <wps:bodyPr horzOverflow="overflow" vert="horz" lIns="0" tIns="0" rIns="0" bIns="0" rtlCol="0">
                          <a:noAutofit/>
                        </wps:bodyPr>
                      </wps:wsp>
                      <wps:wsp>
                        <wps:cNvPr id="8507" name="Shape 8507"/>
                        <wps:cNvSpPr/>
                        <wps:spPr>
                          <a:xfrm>
                            <a:off x="200642" y="509847"/>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508" name="Rectangle 8508"/>
                        <wps:cNvSpPr/>
                        <wps:spPr>
                          <a:xfrm>
                            <a:off x="77043" y="489454"/>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0.90</w:t>
                              </w:r>
                            </w:p>
                          </w:txbxContent>
                        </wps:txbx>
                        <wps:bodyPr horzOverflow="overflow" vert="horz" lIns="0" tIns="0" rIns="0" bIns="0" rtlCol="0">
                          <a:noAutofit/>
                        </wps:bodyPr>
                      </wps:wsp>
                      <wps:wsp>
                        <wps:cNvPr id="8509" name="Shape 8509"/>
                        <wps:cNvSpPr/>
                        <wps:spPr>
                          <a:xfrm>
                            <a:off x="200642" y="20393"/>
                            <a:ext cx="3284214" cy="0"/>
                          </a:xfrm>
                          <a:custGeom>
                            <a:avLst/>
                            <a:gdLst/>
                            <a:ahLst/>
                            <a:cxnLst/>
                            <a:rect l="0" t="0" r="0" b="0"/>
                            <a:pathLst>
                              <a:path w="3284214">
                                <a:moveTo>
                                  <a:pt x="0" y="0"/>
                                </a:moveTo>
                                <a:lnTo>
                                  <a:pt x="3284214" y="0"/>
                                </a:lnTo>
                              </a:path>
                            </a:pathLst>
                          </a:custGeom>
                          <a:ln w="4709" cap="flat">
                            <a:custDash>
                              <a:ds d="137178" sp="59320"/>
                            </a:custDash>
                            <a:round/>
                          </a:ln>
                        </wps:spPr>
                        <wps:style>
                          <a:lnRef idx="1">
                            <a:srgbClr val="CCCCCC">
                              <a:alpha val="49803"/>
                            </a:srgbClr>
                          </a:lnRef>
                          <a:fillRef idx="0">
                            <a:srgbClr val="000000">
                              <a:alpha val="0"/>
                            </a:srgbClr>
                          </a:fillRef>
                          <a:effectRef idx="0">
                            <a:scrgbClr r="0" g="0" b="0"/>
                          </a:effectRef>
                          <a:fontRef idx="none"/>
                        </wps:style>
                        <wps:bodyPr/>
                      </wps:wsp>
                      <wps:wsp>
                        <wps:cNvPr id="8510" name="Rectangle 8510"/>
                        <wps:cNvSpPr/>
                        <wps:spPr>
                          <a:xfrm>
                            <a:off x="77043" y="0"/>
                            <a:ext cx="136989"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1.00</w:t>
                              </w:r>
                            </w:p>
                          </w:txbxContent>
                        </wps:txbx>
                        <wps:bodyPr horzOverflow="overflow" vert="horz" lIns="0" tIns="0" rIns="0" bIns="0" rtlCol="0">
                          <a:noAutofit/>
                        </wps:bodyPr>
                      </wps:wsp>
                      <wps:wsp>
                        <wps:cNvPr id="8511" name="Rectangle 8511"/>
                        <wps:cNvSpPr/>
                        <wps:spPr>
                          <a:xfrm rot="-5399999">
                            <a:off x="-206866" y="903544"/>
                            <a:ext cx="484943" cy="7120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Stability metric</w:t>
                              </w:r>
                            </w:p>
                          </w:txbxContent>
                        </wps:txbx>
                        <wps:bodyPr horzOverflow="overflow" vert="horz" lIns="0" tIns="0" rIns="0" bIns="0" rtlCol="0">
                          <a:noAutofit/>
                        </wps:bodyPr>
                      </wps:wsp>
                      <wps:wsp>
                        <wps:cNvPr id="8512" name="Shape 8512"/>
                        <wps:cNvSpPr/>
                        <wps:spPr>
                          <a:xfrm>
                            <a:off x="364853" y="49351"/>
                            <a:ext cx="3120003" cy="871403"/>
                          </a:xfrm>
                          <a:custGeom>
                            <a:avLst/>
                            <a:gdLst/>
                            <a:ahLst/>
                            <a:cxnLst/>
                            <a:rect l="0" t="0" r="0" b="0"/>
                            <a:pathLst>
                              <a:path w="3120003" h="871403">
                                <a:moveTo>
                                  <a:pt x="0" y="0"/>
                                </a:moveTo>
                                <a:lnTo>
                                  <a:pt x="164211" y="32600"/>
                                </a:lnTo>
                                <a:lnTo>
                                  <a:pt x="656843" y="131252"/>
                                </a:lnTo>
                                <a:lnTo>
                                  <a:pt x="1477896" y="295737"/>
                                </a:lnTo>
                                <a:lnTo>
                                  <a:pt x="2298950" y="448223"/>
                                </a:lnTo>
                                <a:lnTo>
                                  <a:pt x="3120003" y="612724"/>
                                </a:lnTo>
                                <a:lnTo>
                                  <a:pt x="3120003" y="871403"/>
                                </a:lnTo>
                                <a:lnTo>
                                  <a:pt x="2298950" y="719601"/>
                                </a:lnTo>
                                <a:lnTo>
                                  <a:pt x="1477896" y="521340"/>
                                </a:lnTo>
                                <a:lnTo>
                                  <a:pt x="656843" y="277754"/>
                                </a:lnTo>
                                <a:lnTo>
                                  <a:pt x="164211" y="87033"/>
                                </a:lnTo>
                                <a:lnTo>
                                  <a:pt x="0" y="31460"/>
                                </a:lnTo>
                                <a:lnTo>
                                  <a:pt x="0" y="0"/>
                                </a:lnTo>
                                <a:close/>
                              </a:path>
                            </a:pathLst>
                          </a:custGeom>
                          <a:ln w="5886" cap="flat">
                            <a:round/>
                          </a:ln>
                        </wps:spPr>
                        <wps:style>
                          <a:lnRef idx="1">
                            <a:srgbClr val="B39DDB">
                              <a:alpha val="16078"/>
                            </a:srgbClr>
                          </a:lnRef>
                          <a:fillRef idx="1">
                            <a:srgbClr val="B39DDB">
                              <a:alpha val="16078"/>
                            </a:srgbClr>
                          </a:fillRef>
                          <a:effectRef idx="0">
                            <a:scrgbClr r="0" g="0" b="0"/>
                          </a:effectRef>
                          <a:fontRef idx="none"/>
                        </wps:style>
                        <wps:bodyPr/>
                      </wps:wsp>
                      <wps:wsp>
                        <wps:cNvPr id="8513" name="Shape 8513"/>
                        <wps:cNvSpPr/>
                        <wps:spPr>
                          <a:xfrm>
                            <a:off x="364853" y="63220"/>
                            <a:ext cx="3120003" cy="268420"/>
                          </a:xfrm>
                          <a:custGeom>
                            <a:avLst/>
                            <a:gdLst/>
                            <a:ahLst/>
                            <a:cxnLst/>
                            <a:rect l="0" t="0" r="0" b="0"/>
                            <a:pathLst>
                              <a:path w="3120003" h="268420">
                                <a:moveTo>
                                  <a:pt x="0" y="0"/>
                                </a:moveTo>
                                <a:lnTo>
                                  <a:pt x="164211" y="23015"/>
                                </a:lnTo>
                                <a:lnTo>
                                  <a:pt x="656843" y="67386"/>
                                </a:lnTo>
                                <a:lnTo>
                                  <a:pt x="1477896" y="125852"/>
                                </a:lnTo>
                                <a:lnTo>
                                  <a:pt x="2298950" y="180227"/>
                                </a:lnTo>
                                <a:lnTo>
                                  <a:pt x="3120003" y="228133"/>
                                </a:lnTo>
                                <a:lnTo>
                                  <a:pt x="3120003" y="268420"/>
                                </a:lnTo>
                                <a:lnTo>
                                  <a:pt x="2298950" y="220143"/>
                                </a:lnTo>
                                <a:lnTo>
                                  <a:pt x="1477896" y="161730"/>
                                </a:lnTo>
                                <a:lnTo>
                                  <a:pt x="656843" y="97574"/>
                                </a:lnTo>
                                <a:lnTo>
                                  <a:pt x="164211" y="42966"/>
                                </a:lnTo>
                                <a:lnTo>
                                  <a:pt x="0" y="19593"/>
                                </a:lnTo>
                                <a:lnTo>
                                  <a:pt x="0" y="0"/>
                                </a:lnTo>
                                <a:close/>
                              </a:path>
                            </a:pathLst>
                          </a:custGeom>
                          <a:ln w="5886" cap="flat">
                            <a:round/>
                          </a:ln>
                        </wps:spPr>
                        <wps:style>
                          <a:lnRef idx="1">
                            <a:srgbClr val="F3D978">
                              <a:alpha val="21960"/>
                            </a:srgbClr>
                          </a:lnRef>
                          <a:fillRef idx="1">
                            <a:srgbClr val="F3D978">
                              <a:alpha val="21960"/>
                            </a:srgbClr>
                          </a:fillRef>
                          <a:effectRef idx="0">
                            <a:scrgbClr r="0" g="0" b="0"/>
                          </a:effectRef>
                          <a:fontRef idx="none"/>
                        </wps:style>
                        <wps:bodyPr/>
                      </wps:wsp>
                      <wps:wsp>
                        <wps:cNvPr id="8514" name="Shape 8514"/>
                        <wps:cNvSpPr/>
                        <wps:spPr>
                          <a:xfrm>
                            <a:off x="364853" y="65081"/>
                            <a:ext cx="3120003" cy="726334"/>
                          </a:xfrm>
                          <a:custGeom>
                            <a:avLst/>
                            <a:gdLst/>
                            <a:ahLst/>
                            <a:cxnLst/>
                            <a:rect l="0" t="0" r="0" b="0"/>
                            <a:pathLst>
                              <a:path w="3120003" h="726334">
                                <a:moveTo>
                                  <a:pt x="0" y="0"/>
                                </a:moveTo>
                                <a:lnTo>
                                  <a:pt x="164211" y="44087"/>
                                </a:lnTo>
                                <a:lnTo>
                                  <a:pt x="656843" y="188774"/>
                                </a:lnTo>
                                <a:lnTo>
                                  <a:pt x="1477896" y="392809"/>
                                </a:lnTo>
                                <a:lnTo>
                                  <a:pt x="2298950" y="568182"/>
                                </a:lnTo>
                                <a:lnTo>
                                  <a:pt x="3120003" y="726334"/>
                                </a:lnTo>
                              </a:path>
                            </a:pathLst>
                          </a:custGeom>
                          <a:ln w="12949" cap="rnd">
                            <a:round/>
                          </a:ln>
                        </wps:spPr>
                        <wps:style>
                          <a:lnRef idx="1">
                            <a:srgbClr val="B39DDB"/>
                          </a:lnRef>
                          <a:fillRef idx="0">
                            <a:srgbClr val="000000">
                              <a:alpha val="0"/>
                            </a:srgbClr>
                          </a:fillRef>
                          <a:effectRef idx="0">
                            <a:scrgbClr r="0" g="0" b="0"/>
                          </a:effectRef>
                          <a:fontRef idx="none"/>
                        </wps:style>
                        <wps:bodyPr/>
                      </wps:wsp>
                      <wps:wsp>
                        <wps:cNvPr id="8515" name="Shape 8515"/>
                        <wps:cNvSpPr/>
                        <wps:spPr>
                          <a:xfrm>
                            <a:off x="347196" y="47423"/>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16" name="Shape 8516"/>
                        <wps:cNvSpPr/>
                        <wps:spPr>
                          <a:xfrm>
                            <a:off x="511407" y="91510"/>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17" name="Shape 8517"/>
                        <wps:cNvSpPr/>
                        <wps:spPr>
                          <a:xfrm>
                            <a:off x="1004039" y="236197"/>
                            <a:ext cx="35314" cy="35314"/>
                          </a:xfrm>
                          <a:custGeom>
                            <a:avLst/>
                            <a:gdLst/>
                            <a:ahLst/>
                            <a:cxnLst/>
                            <a:rect l="0" t="0" r="0" b="0"/>
                            <a:pathLst>
                              <a:path w="35314" h="35314">
                                <a:moveTo>
                                  <a:pt x="17657" y="0"/>
                                </a:moveTo>
                                <a:cubicBezTo>
                                  <a:pt x="22340" y="0"/>
                                  <a:pt x="26831" y="1860"/>
                                  <a:pt x="30143" y="5172"/>
                                </a:cubicBezTo>
                                <a:cubicBezTo>
                                  <a:pt x="33454" y="8483"/>
                                  <a:pt x="35314" y="12974"/>
                                  <a:pt x="35314" y="17657"/>
                                </a:cubicBezTo>
                                <a:cubicBezTo>
                                  <a:pt x="35314" y="22340"/>
                                  <a:pt x="33454" y="26831"/>
                                  <a:pt x="30143" y="30142"/>
                                </a:cubicBezTo>
                                <a:cubicBezTo>
                                  <a:pt x="26831" y="33454"/>
                                  <a:pt x="22340" y="35314"/>
                                  <a:pt x="17657" y="35314"/>
                                </a:cubicBezTo>
                                <a:cubicBezTo>
                                  <a:pt x="12974" y="35314"/>
                                  <a:pt x="8483" y="33454"/>
                                  <a:pt x="5172" y="30142"/>
                                </a:cubicBezTo>
                                <a:cubicBezTo>
                                  <a:pt x="1861" y="26831"/>
                                  <a:pt x="0" y="22340"/>
                                  <a:pt x="0" y="17657"/>
                                </a:cubicBezTo>
                                <a:cubicBezTo>
                                  <a:pt x="0" y="12974"/>
                                  <a:pt x="1861"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18" name="Shape 8518"/>
                        <wps:cNvSpPr/>
                        <wps:spPr>
                          <a:xfrm>
                            <a:off x="1825092" y="440232"/>
                            <a:ext cx="35314" cy="35314"/>
                          </a:xfrm>
                          <a:custGeom>
                            <a:avLst/>
                            <a:gdLst/>
                            <a:ahLst/>
                            <a:cxnLst/>
                            <a:rect l="0" t="0" r="0" b="0"/>
                            <a:pathLst>
                              <a:path w="35314" h="35314">
                                <a:moveTo>
                                  <a:pt x="17657" y="0"/>
                                </a:moveTo>
                                <a:cubicBezTo>
                                  <a:pt x="22340" y="0"/>
                                  <a:pt x="26831" y="1860"/>
                                  <a:pt x="30142" y="5172"/>
                                </a:cubicBezTo>
                                <a:cubicBezTo>
                                  <a:pt x="33454" y="8483"/>
                                  <a:pt x="35314" y="12974"/>
                                  <a:pt x="35314" y="17657"/>
                                </a:cubicBezTo>
                                <a:cubicBezTo>
                                  <a:pt x="35314" y="22340"/>
                                  <a:pt x="33454" y="26831"/>
                                  <a:pt x="30142" y="30142"/>
                                </a:cubicBezTo>
                                <a:cubicBezTo>
                                  <a:pt x="26831" y="33454"/>
                                  <a:pt x="22340" y="35314"/>
                                  <a:pt x="17657" y="35314"/>
                                </a:cubicBezTo>
                                <a:cubicBezTo>
                                  <a:pt x="12974" y="35314"/>
                                  <a:pt x="8483" y="33454"/>
                                  <a:pt x="5172" y="30142"/>
                                </a:cubicBezTo>
                                <a:cubicBezTo>
                                  <a:pt x="1860" y="26831"/>
                                  <a:pt x="0" y="22340"/>
                                  <a:pt x="0" y="17657"/>
                                </a:cubicBezTo>
                                <a:cubicBezTo>
                                  <a:pt x="0" y="12974"/>
                                  <a:pt x="1860"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19" name="Shape 8519"/>
                        <wps:cNvSpPr/>
                        <wps:spPr>
                          <a:xfrm>
                            <a:off x="2646146" y="615606"/>
                            <a:ext cx="35314" cy="35314"/>
                          </a:xfrm>
                          <a:custGeom>
                            <a:avLst/>
                            <a:gdLst/>
                            <a:ahLst/>
                            <a:cxnLst/>
                            <a:rect l="0" t="0" r="0" b="0"/>
                            <a:pathLst>
                              <a:path w="35314" h="35314">
                                <a:moveTo>
                                  <a:pt x="17657" y="0"/>
                                </a:moveTo>
                                <a:cubicBezTo>
                                  <a:pt x="22340" y="0"/>
                                  <a:pt x="26831" y="1860"/>
                                  <a:pt x="30142" y="5172"/>
                                </a:cubicBezTo>
                                <a:cubicBezTo>
                                  <a:pt x="33454" y="8483"/>
                                  <a:pt x="35314" y="12974"/>
                                  <a:pt x="35314" y="17657"/>
                                </a:cubicBezTo>
                                <a:cubicBezTo>
                                  <a:pt x="35314" y="22340"/>
                                  <a:pt x="33454" y="26831"/>
                                  <a:pt x="30142" y="30142"/>
                                </a:cubicBezTo>
                                <a:cubicBezTo>
                                  <a:pt x="26831" y="33454"/>
                                  <a:pt x="22340" y="35314"/>
                                  <a:pt x="17657" y="35314"/>
                                </a:cubicBezTo>
                                <a:cubicBezTo>
                                  <a:pt x="12974" y="35314"/>
                                  <a:pt x="8483" y="33454"/>
                                  <a:pt x="5172" y="30142"/>
                                </a:cubicBezTo>
                                <a:cubicBezTo>
                                  <a:pt x="1860" y="26831"/>
                                  <a:pt x="0" y="22340"/>
                                  <a:pt x="0" y="17657"/>
                                </a:cubicBezTo>
                                <a:cubicBezTo>
                                  <a:pt x="0" y="12974"/>
                                  <a:pt x="1860"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20" name="Shape 8520"/>
                        <wps:cNvSpPr/>
                        <wps:spPr>
                          <a:xfrm>
                            <a:off x="3467199" y="773757"/>
                            <a:ext cx="17657" cy="35314"/>
                          </a:xfrm>
                          <a:custGeom>
                            <a:avLst/>
                            <a:gdLst/>
                            <a:ahLst/>
                            <a:cxnLst/>
                            <a:rect l="0" t="0" r="0" b="0"/>
                            <a:pathLst>
                              <a:path w="17657" h="35314">
                                <a:moveTo>
                                  <a:pt x="17657" y="0"/>
                                </a:moveTo>
                                <a:lnTo>
                                  <a:pt x="17657" y="35314"/>
                                </a:lnTo>
                                <a:cubicBezTo>
                                  <a:pt x="12974" y="35314"/>
                                  <a:pt x="8483" y="33454"/>
                                  <a:pt x="5172" y="30142"/>
                                </a:cubicBezTo>
                                <a:cubicBezTo>
                                  <a:pt x="1860" y="26831"/>
                                  <a:pt x="0" y="22340"/>
                                  <a:pt x="0" y="17657"/>
                                </a:cubicBezTo>
                                <a:cubicBezTo>
                                  <a:pt x="0" y="12974"/>
                                  <a:pt x="1860" y="8483"/>
                                  <a:pt x="5172" y="5172"/>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21" name="Shape 8521"/>
                        <wps:cNvSpPr/>
                        <wps:spPr>
                          <a:xfrm>
                            <a:off x="364853" y="73016"/>
                            <a:ext cx="3120003" cy="238480"/>
                          </a:xfrm>
                          <a:custGeom>
                            <a:avLst/>
                            <a:gdLst/>
                            <a:ahLst/>
                            <a:cxnLst/>
                            <a:rect l="0" t="0" r="0" b="0"/>
                            <a:pathLst>
                              <a:path w="3120003" h="238480">
                                <a:moveTo>
                                  <a:pt x="0" y="0"/>
                                </a:moveTo>
                                <a:lnTo>
                                  <a:pt x="164211" y="23194"/>
                                </a:lnTo>
                                <a:lnTo>
                                  <a:pt x="656843" y="72684"/>
                                </a:lnTo>
                                <a:lnTo>
                                  <a:pt x="1477896" y="133995"/>
                                </a:lnTo>
                                <a:lnTo>
                                  <a:pt x="2298950" y="190388"/>
                                </a:lnTo>
                                <a:lnTo>
                                  <a:pt x="3120003" y="238480"/>
                                </a:lnTo>
                              </a:path>
                            </a:pathLst>
                          </a:custGeom>
                          <a:ln w="12949" cap="rnd">
                            <a:round/>
                          </a:ln>
                        </wps:spPr>
                        <wps:style>
                          <a:lnRef idx="1">
                            <a:srgbClr val="F3D978"/>
                          </a:lnRef>
                          <a:fillRef idx="0">
                            <a:srgbClr val="000000">
                              <a:alpha val="0"/>
                            </a:srgbClr>
                          </a:fillRef>
                          <a:effectRef idx="0">
                            <a:scrgbClr r="0" g="0" b="0"/>
                          </a:effectRef>
                          <a:fontRef idx="none"/>
                        </wps:style>
                        <wps:bodyPr/>
                      </wps:wsp>
                      <wps:wsp>
                        <wps:cNvPr id="177339" name="Shape 177339"/>
                        <wps:cNvSpPr/>
                        <wps:spPr>
                          <a:xfrm>
                            <a:off x="347196" y="55359"/>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177340" name="Shape 177340"/>
                        <wps:cNvSpPr/>
                        <wps:spPr>
                          <a:xfrm>
                            <a:off x="511407" y="78553"/>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177341" name="Shape 177341"/>
                        <wps:cNvSpPr/>
                        <wps:spPr>
                          <a:xfrm>
                            <a:off x="1004039" y="128043"/>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177342" name="Shape 177342"/>
                        <wps:cNvSpPr/>
                        <wps:spPr>
                          <a:xfrm>
                            <a:off x="1825092" y="189354"/>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177343" name="Shape 177343"/>
                        <wps:cNvSpPr/>
                        <wps:spPr>
                          <a:xfrm>
                            <a:off x="2646146" y="245748"/>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177344" name="Shape 177344"/>
                        <wps:cNvSpPr/>
                        <wps:spPr>
                          <a:xfrm>
                            <a:off x="3467199" y="293839"/>
                            <a:ext cx="17657" cy="35314"/>
                          </a:xfrm>
                          <a:custGeom>
                            <a:avLst/>
                            <a:gdLst/>
                            <a:ahLst/>
                            <a:cxnLst/>
                            <a:rect l="0" t="0" r="0" b="0"/>
                            <a:pathLst>
                              <a:path w="17657" h="35314">
                                <a:moveTo>
                                  <a:pt x="0" y="0"/>
                                </a:moveTo>
                                <a:lnTo>
                                  <a:pt x="17657" y="0"/>
                                </a:lnTo>
                                <a:lnTo>
                                  <a:pt x="17657"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8528" name="Shape 8528"/>
                        <wps:cNvSpPr/>
                        <wps:spPr>
                          <a:xfrm>
                            <a:off x="200642" y="509847"/>
                            <a:ext cx="3284214" cy="0"/>
                          </a:xfrm>
                          <a:custGeom>
                            <a:avLst/>
                            <a:gdLst/>
                            <a:ahLst/>
                            <a:cxnLst/>
                            <a:rect l="0" t="0" r="0" b="0"/>
                            <a:pathLst>
                              <a:path w="3284214">
                                <a:moveTo>
                                  <a:pt x="0" y="0"/>
                                </a:moveTo>
                                <a:lnTo>
                                  <a:pt x="3284214" y="0"/>
                                </a:lnTo>
                              </a:path>
                            </a:pathLst>
                          </a:custGeom>
                          <a:ln w="9417" cap="flat">
                            <a:custDash>
                              <a:ds d="274356" sp="118641"/>
                            </a:custDash>
                            <a:round/>
                          </a:ln>
                        </wps:spPr>
                        <wps:style>
                          <a:lnRef idx="1">
                            <a:srgbClr val="FF0000">
                              <a:alpha val="74901"/>
                            </a:srgbClr>
                          </a:lnRef>
                          <a:fillRef idx="0">
                            <a:srgbClr val="000000">
                              <a:alpha val="0"/>
                            </a:srgbClr>
                          </a:fillRef>
                          <a:effectRef idx="0">
                            <a:scrgbClr r="0" g="0" b="0"/>
                          </a:effectRef>
                          <a:fontRef idx="none"/>
                        </wps:style>
                        <wps:bodyPr/>
                      </wps:wsp>
                      <wps:wsp>
                        <wps:cNvPr id="8529" name="Shape 8529"/>
                        <wps:cNvSpPr/>
                        <wps:spPr>
                          <a:xfrm>
                            <a:off x="200642" y="20393"/>
                            <a:ext cx="0" cy="1957815"/>
                          </a:xfrm>
                          <a:custGeom>
                            <a:avLst/>
                            <a:gdLst/>
                            <a:ahLst/>
                            <a:cxnLst/>
                            <a:rect l="0" t="0" r="0" b="0"/>
                            <a:pathLst>
                              <a:path h="1957815">
                                <a:moveTo>
                                  <a:pt x="0" y="1957815"/>
                                </a:moveTo>
                                <a:lnTo>
                                  <a:pt x="0"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530" name="Shape 8530"/>
                        <wps:cNvSpPr/>
                        <wps:spPr>
                          <a:xfrm>
                            <a:off x="3484856" y="20393"/>
                            <a:ext cx="0" cy="1957815"/>
                          </a:xfrm>
                          <a:custGeom>
                            <a:avLst/>
                            <a:gdLst/>
                            <a:ahLst/>
                            <a:cxnLst/>
                            <a:rect l="0" t="0" r="0" b="0"/>
                            <a:pathLst>
                              <a:path h="1957815">
                                <a:moveTo>
                                  <a:pt x="0" y="1957815"/>
                                </a:moveTo>
                                <a:lnTo>
                                  <a:pt x="0"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531" name="Shape 8531"/>
                        <wps:cNvSpPr/>
                        <wps:spPr>
                          <a:xfrm>
                            <a:off x="200642" y="1978209"/>
                            <a:ext cx="3284214" cy="0"/>
                          </a:xfrm>
                          <a:custGeom>
                            <a:avLst/>
                            <a:gdLst/>
                            <a:ahLst/>
                            <a:cxnLst/>
                            <a:rect l="0" t="0" r="0" b="0"/>
                            <a:pathLst>
                              <a:path w="3284214">
                                <a:moveTo>
                                  <a:pt x="0" y="0"/>
                                </a:moveTo>
                                <a:lnTo>
                                  <a:pt x="3284214"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532" name="Shape 8532"/>
                        <wps:cNvSpPr/>
                        <wps:spPr>
                          <a:xfrm>
                            <a:off x="200642" y="20393"/>
                            <a:ext cx="3284214" cy="0"/>
                          </a:xfrm>
                          <a:custGeom>
                            <a:avLst/>
                            <a:gdLst/>
                            <a:ahLst/>
                            <a:cxnLst/>
                            <a:rect l="0" t="0" r="0" b="0"/>
                            <a:pathLst>
                              <a:path w="3284214">
                                <a:moveTo>
                                  <a:pt x="0" y="0"/>
                                </a:moveTo>
                                <a:lnTo>
                                  <a:pt x="3284214" y="0"/>
                                </a:lnTo>
                              </a:path>
                            </a:pathLst>
                          </a:custGeom>
                          <a:ln w="5886" cap="sq">
                            <a:miter lim="127000"/>
                          </a:ln>
                        </wps:spPr>
                        <wps:style>
                          <a:lnRef idx="1">
                            <a:srgbClr val="CCCCCC"/>
                          </a:lnRef>
                          <a:fillRef idx="0">
                            <a:srgbClr val="000000">
                              <a:alpha val="0"/>
                            </a:srgbClr>
                          </a:fillRef>
                          <a:effectRef idx="0">
                            <a:scrgbClr r="0" g="0" b="0"/>
                          </a:effectRef>
                          <a:fontRef idx="none"/>
                        </wps:style>
                        <wps:bodyPr/>
                      </wps:wsp>
                      <wps:wsp>
                        <wps:cNvPr id="8534" name="Shape 8534"/>
                        <wps:cNvSpPr/>
                        <wps:spPr>
                          <a:xfrm>
                            <a:off x="230071" y="1681349"/>
                            <a:ext cx="919639" cy="267431"/>
                          </a:xfrm>
                          <a:custGeom>
                            <a:avLst/>
                            <a:gdLst/>
                            <a:ahLst/>
                            <a:cxnLst/>
                            <a:rect l="0" t="0" r="0" b="0"/>
                            <a:pathLst>
                              <a:path w="919639" h="267431">
                                <a:moveTo>
                                  <a:pt x="11771" y="0"/>
                                </a:moveTo>
                                <a:lnTo>
                                  <a:pt x="907867" y="0"/>
                                </a:lnTo>
                                <a:cubicBezTo>
                                  <a:pt x="915715" y="0"/>
                                  <a:pt x="919639" y="3924"/>
                                  <a:pt x="919639" y="11771"/>
                                </a:cubicBezTo>
                                <a:lnTo>
                                  <a:pt x="919639" y="255660"/>
                                </a:lnTo>
                                <a:cubicBezTo>
                                  <a:pt x="919639" y="263507"/>
                                  <a:pt x="915715" y="267431"/>
                                  <a:pt x="907867" y="267431"/>
                                </a:cubicBezTo>
                                <a:lnTo>
                                  <a:pt x="11771" y="267431"/>
                                </a:lnTo>
                                <a:cubicBezTo>
                                  <a:pt x="3924" y="267431"/>
                                  <a:pt x="0" y="263507"/>
                                  <a:pt x="0" y="255660"/>
                                </a:cubicBezTo>
                                <a:lnTo>
                                  <a:pt x="0" y="11771"/>
                                </a:lnTo>
                                <a:cubicBezTo>
                                  <a:pt x="0" y="3924"/>
                                  <a:pt x="3924" y="0"/>
                                  <a:pt x="11771" y="0"/>
                                </a:cubicBezTo>
                                <a:close/>
                              </a:path>
                            </a:pathLst>
                          </a:custGeom>
                          <a:ln w="5886"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535" name="Shape 8535"/>
                        <wps:cNvSpPr/>
                        <wps:spPr>
                          <a:xfrm>
                            <a:off x="253613" y="1725492"/>
                            <a:ext cx="117714" cy="0"/>
                          </a:xfrm>
                          <a:custGeom>
                            <a:avLst/>
                            <a:gdLst/>
                            <a:ahLst/>
                            <a:cxnLst/>
                            <a:rect l="0" t="0" r="0" b="0"/>
                            <a:pathLst>
                              <a:path w="117714">
                                <a:moveTo>
                                  <a:pt x="0" y="0"/>
                                </a:moveTo>
                                <a:lnTo>
                                  <a:pt x="117714" y="0"/>
                                </a:lnTo>
                              </a:path>
                            </a:pathLst>
                          </a:custGeom>
                          <a:ln w="12949" cap="rnd">
                            <a:round/>
                          </a:ln>
                        </wps:spPr>
                        <wps:style>
                          <a:lnRef idx="1">
                            <a:srgbClr val="B39DDB"/>
                          </a:lnRef>
                          <a:fillRef idx="0">
                            <a:srgbClr val="000000">
                              <a:alpha val="0"/>
                            </a:srgbClr>
                          </a:fillRef>
                          <a:effectRef idx="0">
                            <a:scrgbClr r="0" g="0" b="0"/>
                          </a:effectRef>
                          <a:fontRef idx="none"/>
                        </wps:style>
                        <wps:bodyPr/>
                      </wps:wsp>
                      <wps:wsp>
                        <wps:cNvPr id="8536" name="Shape 8536"/>
                        <wps:cNvSpPr/>
                        <wps:spPr>
                          <a:xfrm>
                            <a:off x="294813" y="1707835"/>
                            <a:ext cx="35314" cy="35314"/>
                          </a:xfrm>
                          <a:custGeom>
                            <a:avLst/>
                            <a:gdLst/>
                            <a:ahLst/>
                            <a:cxnLst/>
                            <a:rect l="0" t="0" r="0" b="0"/>
                            <a:pathLst>
                              <a:path w="35314" h="35314">
                                <a:moveTo>
                                  <a:pt x="17657" y="0"/>
                                </a:moveTo>
                                <a:cubicBezTo>
                                  <a:pt x="22340" y="0"/>
                                  <a:pt x="26831" y="1860"/>
                                  <a:pt x="30143" y="5171"/>
                                </a:cubicBezTo>
                                <a:cubicBezTo>
                                  <a:pt x="33454" y="8483"/>
                                  <a:pt x="35314" y="12974"/>
                                  <a:pt x="35314" y="17657"/>
                                </a:cubicBezTo>
                                <a:cubicBezTo>
                                  <a:pt x="35314" y="22340"/>
                                  <a:pt x="33454" y="26831"/>
                                  <a:pt x="30143" y="30142"/>
                                </a:cubicBezTo>
                                <a:cubicBezTo>
                                  <a:pt x="26831" y="33453"/>
                                  <a:pt x="22340" y="35314"/>
                                  <a:pt x="17657" y="35314"/>
                                </a:cubicBezTo>
                                <a:cubicBezTo>
                                  <a:pt x="12974" y="35314"/>
                                  <a:pt x="8483" y="33453"/>
                                  <a:pt x="5172" y="30142"/>
                                </a:cubicBezTo>
                                <a:cubicBezTo>
                                  <a:pt x="1861" y="26831"/>
                                  <a:pt x="0" y="22340"/>
                                  <a:pt x="0" y="17657"/>
                                </a:cubicBezTo>
                                <a:cubicBezTo>
                                  <a:pt x="0" y="12974"/>
                                  <a:pt x="1861" y="8483"/>
                                  <a:pt x="5172" y="5171"/>
                                </a:cubicBezTo>
                                <a:cubicBezTo>
                                  <a:pt x="8483" y="1860"/>
                                  <a:pt x="12974" y="0"/>
                                  <a:pt x="17657" y="0"/>
                                </a:cubicBezTo>
                                <a:close/>
                              </a:path>
                            </a:pathLst>
                          </a:custGeom>
                          <a:ln w="5886" cap="flat">
                            <a:round/>
                          </a:ln>
                        </wps:spPr>
                        <wps:style>
                          <a:lnRef idx="1">
                            <a:srgbClr val="B39DDB"/>
                          </a:lnRef>
                          <a:fillRef idx="1">
                            <a:srgbClr val="B39DDB"/>
                          </a:fillRef>
                          <a:effectRef idx="0">
                            <a:scrgbClr r="0" g="0" b="0"/>
                          </a:effectRef>
                          <a:fontRef idx="none"/>
                        </wps:style>
                        <wps:bodyPr/>
                      </wps:wsp>
                      <wps:wsp>
                        <wps:cNvPr id="8537" name="Rectangle 8537"/>
                        <wps:cNvSpPr/>
                        <wps:spPr>
                          <a:xfrm>
                            <a:off x="418413" y="1705283"/>
                            <a:ext cx="830391"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Spearman rank correlation</w:t>
                              </w:r>
                            </w:p>
                          </w:txbxContent>
                        </wps:txbx>
                        <wps:bodyPr horzOverflow="overflow" vert="horz" lIns="0" tIns="0" rIns="0" bIns="0" rtlCol="0">
                          <a:noAutofit/>
                        </wps:bodyPr>
                      </wps:wsp>
                      <wps:wsp>
                        <wps:cNvPr id="8538" name="Shape 8538"/>
                        <wps:cNvSpPr/>
                        <wps:spPr>
                          <a:xfrm>
                            <a:off x="253613" y="1808719"/>
                            <a:ext cx="117714" cy="0"/>
                          </a:xfrm>
                          <a:custGeom>
                            <a:avLst/>
                            <a:gdLst/>
                            <a:ahLst/>
                            <a:cxnLst/>
                            <a:rect l="0" t="0" r="0" b="0"/>
                            <a:pathLst>
                              <a:path w="117714">
                                <a:moveTo>
                                  <a:pt x="0" y="0"/>
                                </a:moveTo>
                                <a:lnTo>
                                  <a:pt x="117714" y="0"/>
                                </a:lnTo>
                              </a:path>
                            </a:pathLst>
                          </a:custGeom>
                          <a:ln w="12949" cap="rnd">
                            <a:round/>
                          </a:ln>
                        </wps:spPr>
                        <wps:style>
                          <a:lnRef idx="1">
                            <a:srgbClr val="F3D978"/>
                          </a:lnRef>
                          <a:fillRef idx="0">
                            <a:srgbClr val="000000">
                              <a:alpha val="0"/>
                            </a:srgbClr>
                          </a:fillRef>
                          <a:effectRef idx="0">
                            <a:scrgbClr r="0" g="0" b="0"/>
                          </a:effectRef>
                          <a:fontRef idx="none"/>
                        </wps:style>
                        <wps:bodyPr/>
                      </wps:wsp>
                      <wps:wsp>
                        <wps:cNvPr id="177345" name="Shape 177345"/>
                        <wps:cNvSpPr/>
                        <wps:spPr>
                          <a:xfrm>
                            <a:off x="294813" y="1791062"/>
                            <a:ext cx="35314" cy="35314"/>
                          </a:xfrm>
                          <a:custGeom>
                            <a:avLst/>
                            <a:gdLst/>
                            <a:ahLst/>
                            <a:cxnLst/>
                            <a:rect l="0" t="0" r="0" b="0"/>
                            <a:pathLst>
                              <a:path w="35314" h="35314">
                                <a:moveTo>
                                  <a:pt x="0" y="0"/>
                                </a:moveTo>
                                <a:lnTo>
                                  <a:pt x="35314" y="0"/>
                                </a:lnTo>
                                <a:lnTo>
                                  <a:pt x="35314" y="35314"/>
                                </a:lnTo>
                                <a:lnTo>
                                  <a:pt x="0" y="35314"/>
                                </a:lnTo>
                                <a:lnTo>
                                  <a:pt x="0" y="0"/>
                                </a:lnTo>
                              </a:path>
                            </a:pathLst>
                          </a:custGeom>
                          <a:ln w="5886" cap="flat">
                            <a:miter lim="127000"/>
                          </a:ln>
                        </wps:spPr>
                        <wps:style>
                          <a:lnRef idx="1">
                            <a:srgbClr val="F3D978"/>
                          </a:lnRef>
                          <a:fillRef idx="1">
                            <a:srgbClr val="F3D978"/>
                          </a:fillRef>
                          <a:effectRef idx="0">
                            <a:scrgbClr r="0" g="0" b="0"/>
                          </a:effectRef>
                          <a:fontRef idx="none"/>
                        </wps:style>
                        <wps:bodyPr/>
                      </wps:wsp>
                      <wps:wsp>
                        <wps:cNvPr id="8540" name="Rectangle 8540"/>
                        <wps:cNvSpPr/>
                        <wps:spPr>
                          <a:xfrm>
                            <a:off x="418413" y="1788510"/>
                            <a:ext cx="941391"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BHI score stability (1 - MAE)</w:t>
                              </w:r>
                            </w:p>
                          </w:txbxContent>
                        </wps:txbx>
                        <wps:bodyPr horzOverflow="overflow" vert="horz" lIns="0" tIns="0" rIns="0" bIns="0" rtlCol="0">
                          <a:noAutofit/>
                        </wps:bodyPr>
                      </wps:wsp>
                      <wps:wsp>
                        <wps:cNvPr id="8541" name="Shape 8541"/>
                        <wps:cNvSpPr/>
                        <wps:spPr>
                          <a:xfrm>
                            <a:off x="253613" y="1892038"/>
                            <a:ext cx="117714" cy="0"/>
                          </a:xfrm>
                          <a:custGeom>
                            <a:avLst/>
                            <a:gdLst/>
                            <a:ahLst/>
                            <a:cxnLst/>
                            <a:rect l="0" t="0" r="0" b="0"/>
                            <a:pathLst>
                              <a:path w="117714">
                                <a:moveTo>
                                  <a:pt x="0" y="0"/>
                                </a:moveTo>
                                <a:lnTo>
                                  <a:pt x="117714" y="0"/>
                                </a:lnTo>
                              </a:path>
                            </a:pathLst>
                          </a:custGeom>
                          <a:ln w="9417" cap="flat">
                            <a:custDash>
                              <a:ds d="274356" sp="118641"/>
                            </a:custDash>
                            <a:round/>
                          </a:ln>
                        </wps:spPr>
                        <wps:style>
                          <a:lnRef idx="1">
                            <a:srgbClr val="FF0000">
                              <a:alpha val="74901"/>
                            </a:srgbClr>
                          </a:lnRef>
                          <a:fillRef idx="0">
                            <a:srgbClr val="000000">
                              <a:alpha val="0"/>
                            </a:srgbClr>
                          </a:fillRef>
                          <a:effectRef idx="0">
                            <a:scrgbClr r="0" g="0" b="0"/>
                          </a:effectRef>
                          <a:fontRef idx="none"/>
                        </wps:style>
                        <wps:bodyPr/>
                      </wps:wsp>
                      <wps:wsp>
                        <wps:cNvPr id="139238" name="Rectangle 139238"/>
                        <wps:cNvSpPr/>
                        <wps:spPr>
                          <a:xfrm>
                            <a:off x="418413" y="1871829"/>
                            <a:ext cx="97850"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139239" name="Rectangle 139239"/>
                        <wps:cNvSpPr/>
                        <wps:spPr>
                          <a:xfrm>
                            <a:off x="491984" y="1871829"/>
                            <a:ext cx="310692" cy="71209"/>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 reference</w:t>
                              </w:r>
                            </w:p>
                          </w:txbxContent>
                        </wps:txbx>
                        <wps:bodyPr horzOverflow="overflow" vert="horz" lIns="0" tIns="0" rIns="0" bIns="0" rtlCol="0">
                          <a:noAutofit/>
                        </wps:bodyPr>
                      </wps:wsp>
                    </wpg:wgp>
                  </a:graphicData>
                </a:graphic>
              </wp:inline>
            </w:drawing>
          </mc:Choice>
          <mc:Fallback xmlns:a="http://schemas.openxmlformats.org/drawingml/2006/main">
            <w:pict>
              <v:group id="Group 139842" style="width:278.453pt;height:167.665pt;mso-position-horizontal-relative:char;mso-position-vertical-relative:line" coordsize="35363,21293">
                <v:shape id="Shape 8482" style="position:absolute;width:0;height:19578;left:2006;top:203;" coordsize="0,1957815" path="m0,1957815l0,0">
                  <v:stroke weight="0.370752pt" endcap="flat" dashstyle="3.7 1.6" joinstyle="round" on="true" color="#cccccc" opacity="0.498039"/>
                  <v:fill on="false" color="#000000" opacity="0"/>
                </v:shape>
                <v:rect id="Rectangle 8483" style="position:absolute;width:1369;height:712;left:1491;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0.00</w:t>
                        </w:r>
                      </w:p>
                    </w:txbxContent>
                  </v:textbox>
                </v:rect>
                <v:shape id="Shape 8484" style="position:absolute;width:0;height:19578;left:6111;top:203;" coordsize="0,1957815" path="m0,1957815l0,0">
                  <v:stroke weight="0.370752pt" endcap="flat" dashstyle="3.7 1.6" joinstyle="round" on="true" color="#cccccc" opacity="0.498039"/>
                  <v:fill on="false" color="#000000" opacity="0"/>
                </v:shape>
                <v:rect id="Rectangle 8485" style="position:absolute;width:1369;height:712;left:5596;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0.03</w:t>
                        </w:r>
                      </w:p>
                    </w:txbxContent>
                  </v:textbox>
                </v:rect>
                <v:shape id="Shape 8486" style="position:absolute;width:0;height:19578;left:10216;top:203;" coordsize="0,1957815" path="m0,1957815l0,0">
                  <v:stroke weight="0.370752pt" endcap="flat" dashstyle="3.7 1.6" joinstyle="round" on="true" color="#cccccc" opacity="0.498039"/>
                  <v:fill on="false" color="#000000" opacity="0"/>
                </v:shape>
                <v:rect id="Rectangle 8487" style="position:absolute;width:1369;height:712;left:9701;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0.05</w:t>
                        </w:r>
                      </w:p>
                    </w:txbxContent>
                  </v:textbox>
                </v:rect>
                <v:shape id="Shape 8488" style="position:absolute;width:0;height:19578;left:14322;top:203;" coordsize="0,1957815" path="m0,1957815l0,0">
                  <v:stroke weight="0.370752pt" endcap="flat" dashstyle="3.7 1.6" joinstyle="round" on="true" color="#cccccc" opacity="0.498039"/>
                  <v:fill on="false" color="#000000" opacity="0"/>
                </v:shape>
                <v:rect id="Rectangle 8489" style="position:absolute;width:1369;height:712;left:13807;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0.08</w:t>
                        </w:r>
                      </w:p>
                    </w:txbxContent>
                  </v:textbox>
                </v:rect>
                <v:shape id="Shape 8490" style="position:absolute;width:0;height:19578;left:18427;top:203;" coordsize="0,1957815" path="m0,1957815l0,0">
                  <v:stroke weight="0.370752pt" endcap="flat" dashstyle="3.7 1.6" joinstyle="round" on="true" color="#cccccc" opacity="0.498039"/>
                  <v:fill on="false" color="#000000" opacity="0"/>
                </v:shape>
                <v:rect id="Rectangle 8491" style="position:absolute;width:1369;height:712;left:17912;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0.10</w:t>
                        </w:r>
                      </w:p>
                    </w:txbxContent>
                  </v:textbox>
                </v:rect>
                <v:shape id="Shape 8492" style="position:absolute;width:0;height:19578;left:22532;top:203;" coordsize="0,1957815" path="m0,1957815l0,0">
                  <v:stroke weight="0.370752pt" endcap="flat" dashstyle="3.7 1.6" joinstyle="round" on="true" color="#cccccc" opacity="0.498039"/>
                  <v:fill on="false" color="#000000" opacity="0"/>
                </v:shape>
                <v:rect id="Rectangle 8493" style="position:absolute;width:1369;height:712;left:22017;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0.12</w:t>
                        </w:r>
                      </w:p>
                    </w:txbxContent>
                  </v:textbox>
                </v:rect>
                <v:shape id="Shape 8494" style="position:absolute;width:0;height:19578;left:26638;top:203;" coordsize="0,1957815" path="m0,1957815l0,0">
                  <v:stroke weight="0.370752pt" endcap="flat" dashstyle="3.7 1.6" joinstyle="round" on="true" color="#cccccc" opacity="0.498039"/>
                  <v:fill on="false" color="#000000" opacity="0"/>
                </v:shape>
                <v:rect id="Rectangle 8495" style="position:absolute;width:1369;height:712;left:26123;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0.15</w:t>
                        </w:r>
                      </w:p>
                    </w:txbxContent>
                  </v:textbox>
                </v:rect>
                <v:shape id="Shape 8496" style="position:absolute;width:0;height:19578;left:30743;top:203;" coordsize="0,1957815" path="m0,1957815l0,0">
                  <v:stroke weight="0.370752pt" endcap="flat" dashstyle="3.7 1.6" joinstyle="round" on="true" color="#cccccc" opacity="0.498039"/>
                  <v:fill on="false" color="#000000" opacity="0"/>
                </v:shape>
                <v:rect id="Rectangle 8497" style="position:absolute;width:1369;height:712;left:30228;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0.18</w:t>
                        </w:r>
                      </w:p>
                    </w:txbxContent>
                  </v:textbox>
                </v:rect>
                <v:shape id="Shape 8498" style="position:absolute;width:0;height:19578;left:34848;top:203;" coordsize="0,1957815" path="m0,1957815l0,0">
                  <v:stroke weight="0.370752pt" endcap="flat" dashstyle="3.7 1.6" joinstyle="round" on="true" color="#cccccc" opacity="0.498039"/>
                  <v:fill on="false" color="#000000" opacity="0"/>
                </v:shape>
                <v:rect id="Rectangle 8499" style="position:absolute;width:1369;height:712;left:34333;top:1998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0.20</w:t>
                        </w:r>
                      </w:p>
                    </w:txbxContent>
                  </v:textbox>
                </v:rect>
                <v:rect id="Rectangle 8500" style="position:absolute;width:3892;height:712;left:16964;top:2075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Noise sigma</w:t>
                        </w:r>
                      </w:p>
                    </w:txbxContent>
                  </v:textbox>
                </v:rect>
                <v:shape id="Shape 8501" style="position:absolute;width:32842;height:0;left:2006;top:19782;" coordsize="3284214,0" path="m0,0l3284214,0">
                  <v:stroke weight="0.370752pt" endcap="flat" dashstyle="3.7 1.6" joinstyle="round" on="true" color="#cccccc" opacity="0.498039"/>
                  <v:fill on="false" color="#000000" opacity="0"/>
                </v:shape>
                <v:rect id="Rectangle 8502" style="position:absolute;width:1369;height:712;left:770;top:1957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503" style="position:absolute;width:32842;height:0;left:2006;top:14887;" coordsize="3284214,0" path="m0,0l3284214,0">
                  <v:stroke weight="0.370752pt" endcap="flat" dashstyle="3.7 1.6" joinstyle="round" on="true" color="#cccccc" opacity="0.498039"/>
                  <v:fill on="false" color="#000000" opacity="0"/>
                </v:shape>
                <v:rect id="Rectangle 8504" style="position:absolute;width:1369;height:712;left:770;top:1468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0.70</w:t>
                        </w:r>
                      </w:p>
                    </w:txbxContent>
                  </v:textbox>
                </v:rect>
                <v:shape id="Shape 8505" style="position:absolute;width:32842;height:0;left:2006;top:9993;" coordsize="3284214,0" path="m0,0l3284214,0">
                  <v:stroke weight="0.370752pt" endcap="flat" dashstyle="3.7 1.6" joinstyle="round" on="true" color="#cccccc" opacity="0.498039"/>
                  <v:fill on="false" color="#000000" opacity="0"/>
                </v:shape>
                <v:rect id="Rectangle 8506" style="position:absolute;width:1369;height:712;left:770;top:978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0.80</w:t>
                        </w:r>
                      </w:p>
                    </w:txbxContent>
                  </v:textbox>
                </v:rect>
                <v:shape id="Shape 8507" style="position:absolute;width:32842;height:0;left:2006;top:5098;" coordsize="3284214,0" path="m0,0l3284214,0">
                  <v:stroke weight="0.370752pt" endcap="flat" dashstyle="3.7 1.6" joinstyle="round" on="true" color="#cccccc" opacity="0.498039"/>
                  <v:fill on="false" color="#000000" opacity="0"/>
                </v:shape>
                <v:rect id="Rectangle 8508" style="position:absolute;width:1369;height:712;left:770;top:489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0.90</w:t>
                        </w:r>
                      </w:p>
                    </w:txbxContent>
                  </v:textbox>
                </v:rect>
                <v:shape id="Shape 8509" style="position:absolute;width:32842;height:0;left:2006;top:203;" coordsize="3284214,0" path="m0,0l3284214,0">
                  <v:stroke weight="0.370752pt" endcap="flat" dashstyle="3.7 1.6" joinstyle="round" on="true" color="#cccccc" opacity="0.498039"/>
                  <v:fill on="false" color="#000000" opacity="0"/>
                </v:shape>
                <v:rect id="Rectangle 8510" style="position:absolute;width:1369;height:712;left:770;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1.00</w:t>
                        </w:r>
                      </w:p>
                    </w:txbxContent>
                  </v:textbox>
                </v:rect>
                <v:rect id="Rectangle 8511" style="position:absolute;width:4849;height:712;left:-2068;top:9035;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62626"/>
                            <w:sz w:val="9"/>
                          </w:rPr>
                          <w:t xml:space="preserve">Stability metric</w:t>
                        </w:r>
                      </w:p>
                    </w:txbxContent>
                  </v:textbox>
                </v:rect>
                <v:shape id="Shape 8512" style="position:absolute;width:31200;height:8714;left:3648;top:493;" coordsize="3120003,871403" path="m0,0l164211,32600l656843,131252l1477896,295737l2298950,448223l3120003,612724l3120003,871403l2298950,719601l1477896,521340l656843,277754l164211,87033l0,31460l0,0x">
                  <v:stroke weight="0.46344pt" endcap="flat" joinstyle="round" on="true" color="#b39ddb" opacity="0.160784"/>
                  <v:fill on="true" color="#b39ddb" opacity="0.160784"/>
                </v:shape>
                <v:shape id="Shape 8513" style="position:absolute;width:31200;height:2684;left:3648;top:632;" coordsize="3120003,268420" path="m0,0l164211,23015l656843,67386l1477896,125852l2298950,180227l3120003,228133l3120003,268420l2298950,220143l1477896,161730l656843,97574l164211,42966l0,19593l0,0x">
                  <v:stroke weight="0.46344pt" endcap="flat" joinstyle="round" on="true" color="#f3d978" opacity="0.219608"/>
                  <v:fill on="true" color="#f3d978" opacity="0.219608"/>
                </v:shape>
                <v:shape id="Shape 8514" style="position:absolute;width:31200;height:7263;left:3648;top:650;" coordsize="3120003,726334" path="m0,0l164211,44087l656843,188774l1477896,392809l2298950,568182l3120003,726334">
                  <v:stroke weight="1.01957pt" endcap="round" joinstyle="round" on="true" color="#b39ddb"/>
                  <v:fill on="false" color="#000000" opacity="0"/>
                </v:shape>
                <v:shape id="Shape 8515" style="position:absolute;width:353;height:353;left:3471;top:474;"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b39ddb"/>
                  <v:fill on="true" color="#b39ddb"/>
                </v:shape>
                <v:shape id="Shape 8516" style="position:absolute;width:353;height:353;left:5114;top:915;"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b39ddb"/>
                  <v:fill on="true" color="#b39ddb"/>
                </v:shape>
                <v:shape id="Shape 8517" style="position:absolute;width:353;height:353;left:10040;top:2361;" coordsize="35314,35314" path="m17657,0c22340,0,26831,1860,30143,5172c33454,8483,35314,12974,35314,17657c35314,22340,33454,26831,30143,30142c26831,33454,22340,35314,17657,35314c12974,35314,8483,33454,5172,30142c1861,26831,0,22340,0,17657c0,12974,1861,8483,5172,5172c8483,1860,12974,0,17657,0x">
                  <v:stroke weight="0.46344pt" endcap="flat" joinstyle="round" on="true" color="#b39ddb"/>
                  <v:fill on="true" color="#b39ddb"/>
                </v:shape>
                <v:shape id="Shape 8518" style="position:absolute;width:353;height:353;left:18250;top:4402;" coordsize="35314,35314" path="m17657,0c22340,0,26831,1860,30142,5172c33454,8483,35314,12974,35314,17657c35314,22340,33454,26831,30142,30142c26831,33454,22340,35314,17657,35314c12974,35314,8483,33454,5172,30142c1860,26831,0,22340,0,17657c0,12974,1860,8483,5172,5172c8483,1860,12974,0,17657,0x">
                  <v:stroke weight="0.46344pt" endcap="flat" joinstyle="round" on="true" color="#b39ddb"/>
                  <v:fill on="true" color="#b39ddb"/>
                </v:shape>
                <v:shape id="Shape 8519" style="position:absolute;width:353;height:353;left:26461;top:6156;" coordsize="35314,35314" path="m17657,0c22340,0,26831,1860,30142,5172c33454,8483,35314,12974,35314,17657c35314,22340,33454,26831,30142,30142c26831,33454,22340,35314,17657,35314c12974,35314,8483,33454,5172,30142c1860,26831,0,22340,0,17657c0,12974,1860,8483,5172,5172c8483,1860,12974,0,17657,0x">
                  <v:stroke weight="0.46344pt" endcap="flat" joinstyle="round" on="true" color="#b39ddb"/>
                  <v:fill on="true" color="#b39ddb"/>
                </v:shape>
                <v:shape id="Shape 8520" style="position:absolute;width:176;height:353;left:34671;top:7737;" coordsize="17657,35314" path="m17657,0l17657,35314c12974,35314,8483,33454,5172,30142c1860,26831,0,22340,0,17657c0,12974,1860,8483,5172,5172c8483,1860,12974,0,17657,0x">
                  <v:stroke weight="0.46344pt" endcap="flat" joinstyle="round" on="true" color="#b39ddb"/>
                  <v:fill on="true" color="#b39ddb"/>
                </v:shape>
                <v:shape id="Shape 8521" style="position:absolute;width:31200;height:2384;left:3648;top:730;" coordsize="3120003,238480" path="m0,0l164211,23194l656843,72684l1477896,133995l2298950,190388l3120003,238480">
                  <v:stroke weight="1.01957pt" endcap="round" joinstyle="round" on="true" color="#f3d978"/>
                  <v:fill on="false" color="#000000" opacity="0"/>
                </v:shape>
                <v:shape id="Shape 177346" style="position:absolute;width:353;height:353;left:3471;top:553;" coordsize="35314,35314" path="m0,0l35314,0l35314,35314l0,35314l0,0">
                  <v:stroke weight="0.46344pt" endcap="flat" joinstyle="miter" miterlimit="10" on="true" color="#f3d978"/>
                  <v:fill on="true" color="#f3d978"/>
                </v:shape>
                <v:shape id="Shape 177347" style="position:absolute;width:353;height:353;left:5114;top:785;" coordsize="35314,35314" path="m0,0l35314,0l35314,35314l0,35314l0,0">
                  <v:stroke weight="0.46344pt" endcap="flat" joinstyle="miter" miterlimit="10" on="true" color="#f3d978"/>
                  <v:fill on="true" color="#f3d978"/>
                </v:shape>
                <v:shape id="Shape 177348" style="position:absolute;width:353;height:353;left:10040;top:1280;" coordsize="35314,35314" path="m0,0l35314,0l35314,35314l0,35314l0,0">
                  <v:stroke weight="0.46344pt" endcap="flat" joinstyle="miter" miterlimit="10" on="true" color="#f3d978"/>
                  <v:fill on="true" color="#f3d978"/>
                </v:shape>
                <v:shape id="Shape 177349" style="position:absolute;width:353;height:353;left:18250;top:1893;" coordsize="35314,35314" path="m0,0l35314,0l35314,35314l0,35314l0,0">
                  <v:stroke weight="0.46344pt" endcap="flat" joinstyle="miter" miterlimit="10" on="true" color="#f3d978"/>
                  <v:fill on="true" color="#f3d978"/>
                </v:shape>
                <v:shape id="Shape 177350" style="position:absolute;width:353;height:353;left:26461;top:2457;" coordsize="35314,35314" path="m0,0l35314,0l35314,35314l0,35314l0,0">
                  <v:stroke weight="0.46344pt" endcap="flat" joinstyle="miter" miterlimit="10" on="true" color="#f3d978"/>
                  <v:fill on="true" color="#f3d978"/>
                </v:shape>
                <v:shape id="Shape 177351" style="position:absolute;width:176;height:353;left:34671;top:2938;" coordsize="17657,35314" path="m0,0l17657,0l17657,35314l0,35314l0,0">
                  <v:stroke weight="0.46344pt" endcap="flat" joinstyle="miter" miterlimit="10" on="true" color="#f3d978"/>
                  <v:fill on="true" color="#f3d978"/>
                </v:shape>
                <v:shape id="Shape 8528" style="position:absolute;width:32842;height:0;left:2006;top:5098;" coordsize="3284214,0" path="m0,0l3284214,0">
                  <v:stroke weight="0.741504pt" endcap="flat" dashstyle="3.7 1.6" joinstyle="round" on="true" color="#ff0000" opacity="0.74902"/>
                  <v:fill on="false" color="#000000" opacity="0"/>
                </v:shape>
                <v:shape id="Shape 8529" style="position:absolute;width:0;height:19578;left:2006;top:203;" coordsize="0,1957815" path="m0,1957815l0,0">
                  <v:stroke weight="0.46344pt" endcap="square" joinstyle="miter" miterlimit="10" on="true" color="#cccccc"/>
                  <v:fill on="false" color="#000000" opacity="0"/>
                </v:shape>
                <v:shape id="Shape 8530" style="position:absolute;width:0;height:19578;left:34848;top:203;" coordsize="0,1957815" path="m0,1957815l0,0">
                  <v:stroke weight="0.46344pt" endcap="square" joinstyle="miter" miterlimit="10" on="true" color="#cccccc"/>
                  <v:fill on="false" color="#000000" opacity="0"/>
                </v:shape>
                <v:shape id="Shape 8531" style="position:absolute;width:32842;height:0;left:2006;top:19782;" coordsize="3284214,0" path="m0,0l3284214,0">
                  <v:stroke weight="0.46344pt" endcap="square" joinstyle="miter" miterlimit="10" on="true" color="#cccccc"/>
                  <v:fill on="false" color="#000000" opacity="0"/>
                </v:shape>
                <v:shape id="Shape 8532" style="position:absolute;width:32842;height:0;left:2006;top:203;" coordsize="3284214,0" path="m0,0l3284214,0">
                  <v:stroke weight="0.46344pt" endcap="square" joinstyle="miter" miterlimit="10" on="true" color="#cccccc"/>
                  <v:fill on="false" color="#000000" opacity="0"/>
                </v:shape>
                <v:shape id="Shape 8534" style="position:absolute;width:9196;height:2674;left:2300;top:16813;" coordsize="919639,267431" path="m11771,0l907867,0c915715,0,919639,3924,919639,11771l919639,255660c919639,263507,915715,267431,907867,267431l11771,267431c3924,267431,0,263507,0,255660l0,11771c0,3924,3924,0,11771,0x">
                  <v:stroke weight="0.46344pt" endcap="flat" joinstyle="miter" miterlimit="10" on="true" color="#cccccc" opacity="0.8"/>
                  <v:fill on="true" color="#ffffff" opacity="0.8"/>
                </v:shape>
                <v:shape id="Shape 8535" style="position:absolute;width:1177;height:0;left:2536;top:17254;" coordsize="117714,0" path="m0,0l117714,0">
                  <v:stroke weight="1.01957pt" endcap="round" joinstyle="round" on="true" color="#b39ddb"/>
                  <v:fill on="false" color="#000000" opacity="0"/>
                </v:shape>
                <v:shape id="Shape 8536" style="position:absolute;width:353;height:353;left:2948;top:17078;" coordsize="35314,35314" path="m17657,0c22340,0,26831,1860,30143,5171c33454,8483,35314,12974,35314,17657c35314,22340,33454,26831,30143,30142c26831,33453,22340,35314,17657,35314c12974,35314,8483,33453,5172,30142c1861,26831,0,22340,0,17657c0,12974,1861,8483,5172,5171c8483,1860,12974,0,17657,0x">
                  <v:stroke weight="0.46344pt" endcap="flat" joinstyle="round" on="true" color="#b39ddb"/>
                  <v:fill on="true" color="#b39ddb"/>
                </v:shape>
                <v:rect id="Rectangle 8537" style="position:absolute;width:8303;height:712;left:4184;top:1705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Spearman rank correlation</w:t>
                        </w:r>
                      </w:p>
                    </w:txbxContent>
                  </v:textbox>
                </v:rect>
                <v:shape id="Shape 8538" style="position:absolute;width:1177;height:0;left:2536;top:18087;" coordsize="117714,0" path="m0,0l117714,0">
                  <v:stroke weight="1.01957pt" endcap="round" joinstyle="round" on="true" color="#f3d978"/>
                  <v:fill on="false" color="#000000" opacity="0"/>
                </v:shape>
                <v:shape id="Shape 177352" style="position:absolute;width:353;height:353;left:2948;top:17910;" coordsize="35314,35314" path="m0,0l35314,0l35314,35314l0,35314l0,0">
                  <v:stroke weight="0.46344pt" endcap="flat" joinstyle="miter" miterlimit="10" on="true" color="#f3d978"/>
                  <v:fill on="true" color="#f3d978"/>
                </v:shape>
                <v:rect id="Rectangle 8540" style="position:absolute;width:9413;height:712;left:4184;top:1788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BHI score stability (1 - MAE)</w:t>
                        </w:r>
                      </w:p>
                    </w:txbxContent>
                  </v:textbox>
                </v:rect>
                <v:shape id="Shape 8541" style="position:absolute;width:1177;height:0;left:2536;top:18920;" coordsize="117714,0" path="m0,0l117714,0">
                  <v:stroke weight="0.741504pt" endcap="flat" dashstyle="3.7 1.6" joinstyle="round" on="true" color="#ff0000" opacity="0.74902"/>
                  <v:fill on="false" color="#000000" opacity="0"/>
                </v:shape>
                <v:rect id="Rectangle 139238" style="position:absolute;width:978;height:712;left:4184;top:1871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rect id="Rectangle 139239" style="position:absolute;width:3106;height:712;left:4919;top:18718;"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 reference</w:t>
                        </w:r>
                      </w:p>
                    </w:txbxContent>
                  </v:textbox>
                </v:rect>
              </v:group>
            </w:pict>
          </mc:Fallback>
        </mc:AlternateContent>
      </w:r>
    </w:p>
    <w:p w:rsidR="008D3E3C" w:rsidRDefault="00000000">
      <w:pPr>
        <w:spacing w:after="669"/>
        <w:ind w:left="2071" w:right="137"/>
      </w:pPr>
      <w:r>
        <w:t>Figure 10: Noise robustness of BHI under equal weighting.</w:t>
      </w:r>
    </w:p>
    <w:p w:rsidR="008D3E3C" w:rsidRDefault="00000000">
      <w:pPr>
        <w:numPr>
          <w:ilvl w:val="0"/>
          <w:numId w:val="128"/>
        </w:numPr>
        <w:spacing w:after="249" w:line="259" w:lineRule="auto"/>
        <w:ind w:right="20" w:hanging="465"/>
        <w:jc w:val="left"/>
      </w:pPr>
      <w:r>
        <w:t>G.2</w:t>
      </w:r>
      <w:r>
        <w:tab/>
        <w:t>Robustness to Model Dropout</w:t>
      </w:r>
    </w:p>
    <w:p w:rsidR="008D3E3C" w:rsidRDefault="00000000">
      <w:pPr>
        <w:numPr>
          <w:ilvl w:val="0"/>
          <w:numId w:val="128"/>
        </w:numPr>
        <w:spacing w:after="102" w:line="228" w:lineRule="auto"/>
        <w:ind w:right="20" w:hanging="465"/>
        <w:jc w:val="left"/>
      </w:pPr>
      <w:r>
        <w:t xml:space="preserve">We further evaluate robustness under incomplete model coverage by randomly removing a fraction of </w:t>
      </w:r>
      <w:r>
        <w:rPr>
          <w:sz w:val="12"/>
        </w:rPr>
        <w:t xml:space="preserve">1168 </w:t>
      </w:r>
      <w:r>
        <w:t xml:space="preserve">models from the meta-dataset. The dropout ratio ranges from 5% to 60%. After each removal, all </w:t>
      </w:r>
      <w:r>
        <w:rPr>
          <w:sz w:val="12"/>
        </w:rPr>
        <w:t xml:space="preserve">1169 </w:t>
      </w:r>
      <w:r>
        <w:t xml:space="preserve">benchmark-level metrics are recomputed from the remaining models. Benchmarks without sufficient </w:t>
      </w:r>
      <w:r>
        <w:rPr>
          <w:sz w:val="12"/>
        </w:rPr>
        <w:t xml:space="preserve">1170 </w:t>
      </w:r>
      <w:r>
        <w:t xml:space="preserve">remaining observations are excluded from that trial, and the final ranking is compared against the </w:t>
      </w:r>
      <w:r>
        <w:rPr>
          <w:sz w:val="12"/>
        </w:rPr>
        <w:t xml:space="preserve">1171 </w:t>
      </w:r>
      <w:r>
        <w:t>original baseline on the common valid set.</w:t>
      </w:r>
    </w:p>
    <w:p w:rsidR="008D3E3C" w:rsidRDefault="00000000">
      <w:pPr>
        <w:numPr>
          <w:ilvl w:val="0"/>
          <w:numId w:val="129"/>
        </w:numPr>
        <w:ind w:right="137" w:hanging="459"/>
      </w:pPr>
      <w:r>
        <w:t>Tables 7 and 8 show that the BHI ranking is robust to substantial model removal. Under CRITIC</w:t>
      </w:r>
    </w:p>
    <w:p w:rsidR="008D3E3C" w:rsidRDefault="00000000">
      <w:pPr>
        <w:numPr>
          <w:ilvl w:val="0"/>
          <w:numId w:val="129"/>
        </w:numPr>
        <w:ind w:right="137" w:hanging="459"/>
      </w:pPr>
      <w:r>
        <w:t>weighting, the Spearman correlation remains above 0.99 at 10% dropout, above 0.97 up to 30%</w:t>
      </w:r>
    </w:p>
    <w:p w:rsidR="008D3E3C" w:rsidRDefault="00000000">
      <w:pPr>
        <w:numPr>
          <w:ilvl w:val="0"/>
          <w:numId w:val="129"/>
        </w:numPr>
        <w:spacing w:after="102" w:line="228" w:lineRule="auto"/>
        <w:ind w:right="137" w:hanging="459"/>
      </w:pPr>
      <w:r>
        <w:t xml:space="preserve">dropout, and above 0.92 even when 60% of models are removed. The top-10 overlap also degrades </w:t>
      </w:r>
      <w:r>
        <w:rPr>
          <w:sz w:val="12"/>
        </w:rPr>
        <w:t xml:space="preserve">1175 </w:t>
      </w:r>
      <w:r>
        <w:t xml:space="preserve">gradually, indicating that the highest-ranked benchmarks are not highly dependent on a small subset </w:t>
      </w:r>
      <w:r>
        <w:rPr>
          <w:sz w:val="12"/>
        </w:rPr>
        <w:t xml:space="preserve">1176 </w:t>
      </w:r>
      <w:r>
        <w:t>of model reports.</w:t>
      </w:r>
    </w:p>
    <w:p w:rsidR="008D3E3C" w:rsidRDefault="00000000">
      <w:pPr>
        <w:ind w:left="-5" w:right="137"/>
      </w:pPr>
      <w:r>
        <w:rPr>
          <w:sz w:val="12"/>
        </w:rPr>
        <w:t xml:space="preserve">1177 </w:t>
      </w:r>
      <w:r>
        <w:t xml:space="preserve">The comparison between CRITIC and equal weighting indicates that both aggregation schemes are </w:t>
      </w:r>
      <w:r>
        <w:rPr>
          <w:sz w:val="12"/>
        </w:rPr>
        <w:t xml:space="preserve">1178 </w:t>
      </w:r>
      <w:r>
        <w:t xml:space="preserve">stable under model dropout, while CRITIC generally provides slightly stronger top-rank preservation </w:t>
      </w:r>
      <w:r>
        <w:rPr>
          <w:sz w:val="12"/>
        </w:rPr>
        <w:t xml:space="preserve">1179 </w:t>
      </w:r>
      <w:r>
        <w:t xml:space="preserve">in the low-to-moderate dropout regime. This is consistent with the role of CRITIC weighting as an </w:t>
      </w:r>
      <w:r>
        <w:rPr>
          <w:sz w:val="12"/>
        </w:rPr>
        <w:t xml:space="preserve">1180 </w:t>
      </w:r>
      <w:r>
        <w:t xml:space="preserve">objective mechanism that adjusts component contributions according to their information content and </w:t>
      </w:r>
      <w:r>
        <w:rPr>
          <w:sz w:val="12"/>
        </w:rPr>
        <w:t xml:space="preserve">1181 </w:t>
      </w:r>
      <w:r>
        <w:t>independence.</w:t>
      </w:r>
    </w:p>
    <w:p w:rsidR="008D3E3C" w:rsidRDefault="00000000">
      <w:pPr>
        <w:ind w:left="1990" w:right="137"/>
      </w:pPr>
      <w:r>
        <w:lastRenderedPageBreak/>
        <w:t>Table 7: Model dropout robustness under CRITIC weighting.</w:t>
      </w:r>
    </w:p>
    <w:tbl>
      <w:tblPr>
        <w:tblStyle w:val="TableGrid"/>
        <w:tblW w:w="7681" w:type="dxa"/>
        <w:tblInd w:w="585" w:type="dxa"/>
        <w:tblCellMar>
          <w:top w:w="20" w:type="dxa"/>
          <w:left w:w="0" w:type="dxa"/>
          <w:bottom w:w="20" w:type="dxa"/>
          <w:right w:w="5" w:type="dxa"/>
        </w:tblCellMar>
        <w:tblLook w:val="04A0" w:firstRow="1" w:lastRow="0" w:firstColumn="1" w:lastColumn="0" w:noHBand="0" w:noVBand="1"/>
      </w:tblPr>
      <w:tblGrid>
        <w:gridCol w:w="1504"/>
        <w:gridCol w:w="1036"/>
        <w:gridCol w:w="865"/>
        <w:gridCol w:w="1498"/>
        <w:gridCol w:w="1601"/>
        <w:gridCol w:w="1177"/>
      </w:tblGrid>
      <w:tr w:rsidR="008D3E3C">
        <w:trPr>
          <w:trHeight w:val="325"/>
        </w:trPr>
        <w:tc>
          <w:tcPr>
            <w:tcW w:w="1504"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t>Dropout Ratio</w:t>
            </w:r>
          </w:p>
        </w:tc>
        <w:tc>
          <w:tcPr>
            <w:tcW w:w="103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w:t>
            </w:r>
          </w:p>
        </w:tc>
        <w:tc>
          <w:tcPr>
            <w:tcW w:w="8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Kendall</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601"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Mean Rank Shift</w:t>
            </w:r>
          </w:p>
        </w:tc>
        <w:tc>
          <w:tcPr>
            <w:tcW w:w="1177"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Models Used</w:t>
            </w:r>
          </w:p>
        </w:tc>
      </w:tr>
      <w:tr w:rsidR="008D3E3C">
        <w:trPr>
          <w:trHeight w:val="279"/>
        </w:trPr>
        <w:tc>
          <w:tcPr>
            <w:tcW w:w="1504" w:type="dxa"/>
            <w:tcBorders>
              <w:top w:val="single" w:sz="4" w:space="0" w:color="000000"/>
              <w:left w:val="nil"/>
              <w:bottom w:val="nil"/>
              <w:right w:val="nil"/>
            </w:tcBorders>
          </w:tcPr>
          <w:p w:rsidR="008D3E3C" w:rsidRDefault="00000000">
            <w:pPr>
              <w:spacing w:after="0" w:line="259" w:lineRule="auto"/>
              <w:ind w:left="0" w:right="114" w:firstLine="0"/>
              <w:jc w:val="center"/>
            </w:pPr>
            <w:r>
              <w:t>0.05</w:t>
            </w:r>
          </w:p>
        </w:tc>
        <w:tc>
          <w:tcPr>
            <w:tcW w:w="1036" w:type="dxa"/>
            <w:tcBorders>
              <w:top w:val="single" w:sz="4" w:space="0" w:color="000000"/>
              <w:left w:val="nil"/>
              <w:bottom w:val="nil"/>
              <w:right w:val="nil"/>
            </w:tcBorders>
          </w:tcPr>
          <w:p w:rsidR="008D3E3C" w:rsidRDefault="00000000">
            <w:pPr>
              <w:spacing w:after="0" w:line="259" w:lineRule="auto"/>
              <w:ind w:left="124" w:firstLine="0"/>
              <w:jc w:val="left"/>
            </w:pPr>
            <w:r>
              <w:t>0.9961</w:t>
            </w:r>
          </w:p>
        </w:tc>
        <w:tc>
          <w:tcPr>
            <w:tcW w:w="865" w:type="dxa"/>
            <w:tcBorders>
              <w:top w:val="single" w:sz="4" w:space="0" w:color="000000"/>
              <w:left w:val="nil"/>
              <w:bottom w:val="nil"/>
              <w:right w:val="nil"/>
            </w:tcBorders>
          </w:tcPr>
          <w:p w:rsidR="008D3E3C" w:rsidRDefault="00000000">
            <w:pPr>
              <w:spacing w:after="0" w:line="259" w:lineRule="auto"/>
              <w:ind w:left="39" w:firstLine="0"/>
              <w:jc w:val="left"/>
            </w:pPr>
            <w:r>
              <w:t>0.9667</w:t>
            </w:r>
          </w:p>
        </w:tc>
        <w:tc>
          <w:tcPr>
            <w:tcW w:w="1498" w:type="dxa"/>
            <w:tcBorders>
              <w:top w:val="single" w:sz="4" w:space="0" w:color="000000"/>
              <w:left w:val="nil"/>
              <w:bottom w:val="nil"/>
              <w:right w:val="nil"/>
            </w:tcBorders>
          </w:tcPr>
          <w:p w:rsidR="008D3E3C" w:rsidRDefault="00000000">
            <w:pPr>
              <w:spacing w:after="0" w:line="259" w:lineRule="auto"/>
              <w:ind w:left="455" w:firstLine="0"/>
              <w:jc w:val="left"/>
            </w:pPr>
            <w:r>
              <w:t>9.31</w:t>
            </w:r>
          </w:p>
        </w:tc>
        <w:tc>
          <w:tcPr>
            <w:tcW w:w="1601" w:type="dxa"/>
            <w:tcBorders>
              <w:top w:val="single" w:sz="4" w:space="0" w:color="000000"/>
              <w:left w:val="nil"/>
              <w:bottom w:val="nil"/>
              <w:right w:val="nil"/>
            </w:tcBorders>
          </w:tcPr>
          <w:p w:rsidR="008D3E3C" w:rsidRDefault="00000000">
            <w:pPr>
              <w:spacing w:after="0" w:line="259" w:lineRule="auto"/>
              <w:ind w:left="506" w:firstLine="0"/>
              <w:jc w:val="left"/>
            </w:pPr>
            <w:r>
              <w:t>2.99</w:t>
            </w:r>
          </w:p>
        </w:tc>
        <w:tc>
          <w:tcPr>
            <w:tcW w:w="1177" w:type="dxa"/>
            <w:tcBorders>
              <w:top w:val="single" w:sz="4" w:space="0" w:color="000000"/>
              <w:left w:val="nil"/>
              <w:bottom w:val="nil"/>
              <w:right w:val="nil"/>
            </w:tcBorders>
          </w:tcPr>
          <w:p w:rsidR="008D3E3C" w:rsidRDefault="00000000">
            <w:pPr>
              <w:spacing w:after="0" w:line="259" w:lineRule="auto"/>
              <w:ind w:left="379" w:firstLine="0"/>
              <w:jc w:val="left"/>
            </w:pPr>
            <w:r>
              <w:t>112</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0.10</w:t>
            </w:r>
          </w:p>
        </w:tc>
        <w:tc>
          <w:tcPr>
            <w:tcW w:w="1036" w:type="dxa"/>
            <w:tcBorders>
              <w:top w:val="nil"/>
              <w:left w:val="nil"/>
              <w:bottom w:val="nil"/>
              <w:right w:val="nil"/>
            </w:tcBorders>
          </w:tcPr>
          <w:p w:rsidR="008D3E3C" w:rsidRDefault="00000000">
            <w:pPr>
              <w:spacing w:after="0" w:line="259" w:lineRule="auto"/>
              <w:ind w:left="124" w:firstLine="0"/>
              <w:jc w:val="left"/>
            </w:pPr>
            <w:r>
              <w:t>0.9911</w:t>
            </w:r>
          </w:p>
        </w:tc>
        <w:tc>
          <w:tcPr>
            <w:tcW w:w="865" w:type="dxa"/>
            <w:tcBorders>
              <w:top w:val="nil"/>
              <w:left w:val="nil"/>
              <w:bottom w:val="nil"/>
              <w:right w:val="nil"/>
            </w:tcBorders>
          </w:tcPr>
          <w:p w:rsidR="008D3E3C" w:rsidRDefault="00000000">
            <w:pPr>
              <w:spacing w:after="0" w:line="259" w:lineRule="auto"/>
              <w:ind w:left="39" w:firstLine="0"/>
              <w:jc w:val="left"/>
            </w:pPr>
            <w:r>
              <w:t>0.9389</w:t>
            </w:r>
          </w:p>
        </w:tc>
        <w:tc>
          <w:tcPr>
            <w:tcW w:w="1498" w:type="dxa"/>
            <w:tcBorders>
              <w:top w:val="nil"/>
              <w:left w:val="nil"/>
              <w:bottom w:val="nil"/>
              <w:right w:val="nil"/>
            </w:tcBorders>
          </w:tcPr>
          <w:p w:rsidR="008D3E3C" w:rsidRDefault="00000000">
            <w:pPr>
              <w:spacing w:after="0" w:line="259" w:lineRule="auto"/>
              <w:ind w:left="455" w:firstLine="0"/>
              <w:jc w:val="left"/>
            </w:pPr>
            <w:r>
              <w:t>9.14</w:t>
            </w:r>
          </w:p>
        </w:tc>
        <w:tc>
          <w:tcPr>
            <w:tcW w:w="1601" w:type="dxa"/>
            <w:tcBorders>
              <w:top w:val="nil"/>
              <w:left w:val="nil"/>
              <w:bottom w:val="nil"/>
              <w:right w:val="nil"/>
            </w:tcBorders>
          </w:tcPr>
          <w:p w:rsidR="008D3E3C" w:rsidRDefault="00000000">
            <w:pPr>
              <w:spacing w:after="0" w:line="259" w:lineRule="auto"/>
              <w:ind w:left="506" w:firstLine="0"/>
              <w:jc w:val="left"/>
            </w:pPr>
            <w:r>
              <w:t>5.12</w:t>
            </w:r>
          </w:p>
        </w:tc>
        <w:tc>
          <w:tcPr>
            <w:tcW w:w="1177" w:type="dxa"/>
            <w:tcBorders>
              <w:top w:val="nil"/>
              <w:left w:val="nil"/>
              <w:bottom w:val="nil"/>
              <w:right w:val="nil"/>
            </w:tcBorders>
          </w:tcPr>
          <w:p w:rsidR="008D3E3C" w:rsidRDefault="00000000">
            <w:pPr>
              <w:spacing w:after="0" w:line="259" w:lineRule="auto"/>
              <w:ind w:left="379" w:firstLine="0"/>
              <w:jc w:val="left"/>
            </w:pPr>
            <w:r>
              <w:t>106</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0.15</w:t>
            </w:r>
          </w:p>
        </w:tc>
        <w:tc>
          <w:tcPr>
            <w:tcW w:w="1036" w:type="dxa"/>
            <w:tcBorders>
              <w:top w:val="nil"/>
              <w:left w:val="nil"/>
              <w:bottom w:val="nil"/>
              <w:right w:val="nil"/>
            </w:tcBorders>
          </w:tcPr>
          <w:p w:rsidR="008D3E3C" w:rsidRDefault="00000000">
            <w:pPr>
              <w:spacing w:after="0" w:line="259" w:lineRule="auto"/>
              <w:ind w:left="124" w:firstLine="0"/>
              <w:jc w:val="left"/>
            </w:pPr>
            <w:r>
              <w:t>0.9851</w:t>
            </w:r>
          </w:p>
        </w:tc>
        <w:tc>
          <w:tcPr>
            <w:tcW w:w="865" w:type="dxa"/>
            <w:tcBorders>
              <w:top w:val="nil"/>
              <w:left w:val="nil"/>
              <w:bottom w:val="nil"/>
              <w:right w:val="nil"/>
            </w:tcBorders>
          </w:tcPr>
          <w:p w:rsidR="008D3E3C" w:rsidRDefault="00000000">
            <w:pPr>
              <w:spacing w:after="0" w:line="259" w:lineRule="auto"/>
              <w:ind w:left="39" w:firstLine="0"/>
              <w:jc w:val="left"/>
            </w:pPr>
            <w:r>
              <w:t>0.9134</w:t>
            </w:r>
          </w:p>
        </w:tc>
        <w:tc>
          <w:tcPr>
            <w:tcW w:w="1498" w:type="dxa"/>
            <w:tcBorders>
              <w:top w:val="nil"/>
              <w:left w:val="nil"/>
              <w:bottom w:val="nil"/>
              <w:right w:val="nil"/>
            </w:tcBorders>
          </w:tcPr>
          <w:p w:rsidR="008D3E3C" w:rsidRDefault="00000000">
            <w:pPr>
              <w:spacing w:after="0" w:line="259" w:lineRule="auto"/>
              <w:ind w:left="455" w:firstLine="0"/>
              <w:jc w:val="left"/>
            </w:pPr>
            <w:r>
              <w:t>9.04</w:t>
            </w:r>
          </w:p>
        </w:tc>
        <w:tc>
          <w:tcPr>
            <w:tcW w:w="1601" w:type="dxa"/>
            <w:tcBorders>
              <w:top w:val="nil"/>
              <w:left w:val="nil"/>
              <w:bottom w:val="nil"/>
              <w:right w:val="nil"/>
            </w:tcBorders>
          </w:tcPr>
          <w:p w:rsidR="008D3E3C" w:rsidRDefault="00000000">
            <w:pPr>
              <w:spacing w:after="0" w:line="259" w:lineRule="auto"/>
              <w:ind w:left="506" w:firstLine="0"/>
              <w:jc w:val="left"/>
            </w:pPr>
            <w:r>
              <w:t>7.56</w:t>
            </w:r>
          </w:p>
        </w:tc>
        <w:tc>
          <w:tcPr>
            <w:tcW w:w="1177" w:type="dxa"/>
            <w:tcBorders>
              <w:top w:val="nil"/>
              <w:left w:val="nil"/>
              <w:bottom w:val="nil"/>
              <w:right w:val="nil"/>
            </w:tcBorders>
          </w:tcPr>
          <w:p w:rsidR="008D3E3C" w:rsidRDefault="00000000">
            <w:pPr>
              <w:spacing w:after="0" w:line="259" w:lineRule="auto"/>
              <w:ind w:left="379" w:firstLine="0"/>
              <w:jc w:val="left"/>
            </w:pPr>
            <w:r>
              <w:t>100</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0.20</w:t>
            </w:r>
          </w:p>
        </w:tc>
        <w:tc>
          <w:tcPr>
            <w:tcW w:w="1036" w:type="dxa"/>
            <w:tcBorders>
              <w:top w:val="nil"/>
              <w:left w:val="nil"/>
              <w:bottom w:val="nil"/>
              <w:right w:val="nil"/>
            </w:tcBorders>
          </w:tcPr>
          <w:p w:rsidR="008D3E3C" w:rsidRDefault="00000000">
            <w:pPr>
              <w:spacing w:after="0" w:line="259" w:lineRule="auto"/>
              <w:ind w:left="124" w:firstLine="0"/>
              <w:jc w:val="left"/>
            </w:pPr>
            <w:r>
              <w:t>0.9814</w:t>
            </w:r>
          </w:p>
        </w:tc>
        <w:tc>
          <w:tcPr>
            <w:tcW w:w="865" w:type="dxa"/>
            <w:tcBorders>
              <w:top w:val="nil"/>
              <w:left w:val="nil"/>
              <w:bottom w:val="nil"/>
              <w:right w:val="nil"/>
            </w:tcBorders>
          </w:tcPr>
          <w:p w:rsidR="008D3E3C" w:rsidRDefault="00000000">
            <w:pPr>
              <w:spacing w:after="0" w:line="259" w:lineRule="auto"/>
              <w:ind w:left="39" w:firstLine="0"/>
              <w:jc w:val="left"/>
            </w:pPr>
            <w:r>
              <w:t>0.8986</w:t>
            </w:r>
          </w:p>
        </w:tc>
        <w:tc>
          <w:tcPr>
            <w:tcW w:w="1498" w:type="dxa"/>
            <w:tcBorders>
              <w:top w:val="nil"/>
              <w:left w:val="nil"/>
              <w:bottom w:val="nil"/>
              <w:right w:val="nil"/>
            </w:tcBorders>
          </w:tcPr>
          <w:p w:rsidR="008D3E3C" w:rsidRDefault="00000000">
            <w:pPr>
              <w:spacing w:after="0" w:line="259" w:lineRule="auto"/>
              <w:ind w:left="455" w:firstLine="0"/>
              <w:jc w:val="left"/>
            </w:pPr>
            <w:r>
              <w:t>8.91</w:t>
            </w:r>
          </w:p>
        </w:tc>
        <w:tc>
          <w:tcPr>
            <w:tcW w:w="1601" w:type="dxa"/>
            <w:tcBorders>
              <w:top w:val="nil"/>
              <w:left w:val="nil"/>
              <w:bottom w:val="nil"/>
              <w:right w:val="nil"/>
            </w:tcBorders>
          </w:tcPr>
          <w:p w:rsidR="008D3E3C" w:rsidRDefault="00000000">
            <w:pPr>
              <w:spacing w:after="0" w:line="259" w:lineRule="auto"/>
              <w:ind w:left="506" w:firstLine="0"/>
              <w:jc w:val="left"/>
            </w:pPr>
            <w:r>
              <w:t>9.31</w:t>
            </w:r>
          </w:p>
        </w:tc>
        <w:tc>
          <w:tcPr>
            <w:tcW w:w="1177" w:type="dxa"/>
            <w:tcBorders>
              <w:top w:val="nil"/>
              <w:left w:val="nil"/>
              <w:bottom w:val="nil"/>
              <w:right w:val="nil"/>
            </w:tcBorders>
          </w:tcPr>
          <w:p w:rsidR="008D3E3C" w:rsidRDefault="00000000">
            <w:pPr>
              <w:spacing w:after="0" w:line="259" w:lineRule="auto"/>
              <w:ind w:left="0" w:right="115" w:firstLine="0"/>
              <w:jc w:val="center"/>
            </w:pPr>
            <w:r>
              <w:t>94</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0.25</w:t>
            </w:r>
          </w:p>
        </w:tc>
        <w:tc>
          <w:tcPr>
            <w:tcW w:w="1036" w:type="dxa"/>
            <w:tcBorders>
              <w:top w:val="nil"/>
              <w:left w:val="nil"/>
              <w:bottom w:val="nil"/>
              <w:right w:val="nil"/>
            </w:tcBorders>
          </w:tcPr>
          <w:p w:rsidR="008D3E3C" w:rsidRDefault="00000000">
            <w:pPr>
              <w:spacing w:after="0" w:line="259" w:lineRule="auto"/>
              <w:ind w:left="124" w:firstLine="0"/>
              <w:jc w:val="left"/>
            </w:pPr>
            <w:r>
              <w:t>0.9769</w:t>
            </w:r>
          </w:p>
        </w:tc>
        <w:tc>
          <w:tcPr>
            <w:tcW w:w="865" w:type="dxa"/>
            <w:tcBorders>
              <w:top w:val="nil"/>
              <w:left w:val="nil"/>
              <w:bottom w:val="nil"/>
              <w:right w:val="nil"/>
            </w:tcBorders>
          </w:tcPr>
          <w:p w:rsidR="008D3E3C" w:rsidRDefault="00000000">
            <w:pPr>
              <w:spacing w:after="0" w:line="259" w:lineRule="auto"/>
              <w:ind w:left="39" w:firstLine="0"/>
              <w:jc w:val="left"/>
            </w:pPr>
            <w:r>
              <w:t>0.8835</w:t>
            </w:r>
          </w:p>
        </w:tc>
        <w:tc>
          <w:tcPr>
            <w:tcW w:w="1498" w:type="dxa"/>
            <w:tcBorders>
              <w:top w:val="nil"/>
              <w:left w:val="nil"/>
              <w:bottom w:val="nil"/>
              <w:right w:val="nil"/>
            </w:tcBorders>
          </w:tcPr>
          <w:p w:rsidR="008D3E3C" w:rsidRDefault="00000000">
            <w:pPr>
              <w:spacing w:after="0" w:line="259" w:lineRule="auto"/>
              <w:ind w:left="455" w:firstLine="0"/>
              <w:jc w:val="left"/>
            </w:pPr>
            <w:r>
              <w:t>8.75</w:t>
            </w:r>
          </w:p>
        </w:tc>
        <w:tc>
          <w:tcPr>
            <w:tcW w:w="1601" w:type="dxa"/>
            <w:tcBorders>
              <w:top w:val="nil"/>
              <w:left w:val="nil"/>
              <w:bottom w:val="nil"/>
              <w:right w:val="nil"/>
            </w:tcBorders>
          </w:tcPr>
          <w:p w:rsidR="008D3E3C" w:rsidRDefault="00000000">
            <w:pPr>
              <w:spacing w:after="0" w:line="259" w:lineRule="auto"/>
              <w:ind w:left="456" w:firstLine="0"/>
              <w:jc w:val="left"/>
            </w:pPr>
            <w:r>
              <w:t>11.34</w:t>
            </w:r>
          </w:p>
        </w:tc>
        <w:tc>
          <w:tcPr>
            <w:tcW w:w="1177" w:type="dxa"/>
            <w:tcBorders>
              <w:top w:val="nil"/>
              <w:left w:val="nil"/>
              <w:bottom w:val="nil"/>
              <w:right w:val="nil"/>
            </w:tcBorders>
          </w:tcPr>
          <w:p w:rsidR="008D3E3C" w:rsidRDefault="00000000">
            <w:pPr>
              <w:spacing w:after="0" w:line="259" w:lineRule="auto"/>
              <w:ind w:left="0" w:right="115" w:firstLine="0"/>
              <w:jc w:val="center"/>
            </w:pPr>
            <w:r>
              <w:t>88</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0.30</w:t>
            </w:r>
          </w:p>
        </w:tc>
        <w:tc>
          <w:tcPr>
            <w:tcW w:w="1036" w:type="dxa"/>
            <w:tcBorders>
              <w:top w:val="nil"/>
              <w:left w:val="nil"/>
              <w:bottom w:val="nil"/>
              <w:right w:val="nil"/>
            </w:tcBorders>
          </w:tcPr>
          <w:p w:rsidR="008D3E3C" w:rsidRDefault="00000000">
            <w:pPr>
              <w:spacing w:after="0" w:line="259" w:lineRule="auto"/>
              <w:ind w:left="124" w:firstLine="0"/>
              <w:jc w:val="left"/>
            </w:pPr>
            <w:r>
              <w:t>0.9716</w:t>
            </w:r>
          </w:p>
        </w:tc>
        <w:tc>
          <w:tcPr>
            <w:tcW w:w="865" w:type="dxa"/>
            <w:tcBorders>
              <w:top w:val="nil"/>
              <w:left w:val="nil"/>
              <w:bottom w:val="nil"/>
              <w:right w:val="nil"/>
            </w:tcBorders>
          </w:tcPr>
          <w:p w:rsidR="008D3E3C" w:rsidRDefault="00000000">
            <w:pPr>
              <w:spacing w:after="0" w:line="259" w:lineRule="auto"/>
              <w:ind w:left="39" w:firstLine="0"/>
              <w:jc w:val="left"/>
            </w:pPr>
            <w:r>
              <w:t>0.8684</w:t>
            </w:r>
          </w:p>
        </w:tc>
        <w:tc>
          <w:tcPr>
            <w:tcW w:w="1498" w:type="dxa"/>
            <w:tcBorders>
              <w:top w:val="nil"/>
              <w:left w:val="nil"/>
              <w:bottom w:val="nil"/>
              <w:right w:val="nil"/>
            </w:tcBorders>
          </w:tcPr>
          <w:p w:rsidR="008D3E3C" w:rsidRDefault="00000000">
            <w:pPr>
              <w:spacing w:after="0" w:line="259" w:lineRule="auto"/>
              <w:ind w:left="455" w:firstLine="0"/>
              <w:jc w:val="left"/>
            </w:pPr>
            <w:r>
              <w:t>8.48</w:t>
            </w:r>
          </w:p>
        </w:tc>
        <w:tc>
          <w:tcPr>
            <w:tcW w:w="1601" w:type="dxa"/>
            <w:tcBorders>
              <w:top w:val="nil"/>
              <w:left w:val="nil"/>
              <w:bottom w:val="nil"/>
              <w:right w:val="nil"/>
            </w:tcBorders>
          </w:tcPr>
          <w:p w:rsidR="008D3E3C" w:rsidRDefault="00000000">
            <w:pPr>
              <w:spacing w:after="0" w:line="259" w:lineRule="auto"/>
              <w:ind w:left="456" w:firstLine="0"/>
              <w:jc w:val="left"/>
            </w:pPr>
            <w:r>
              <w:t>13.53</w:t>
            </w:r>
          </w:p>
        </w:tc>
        <w:tc>
          <w:tcPr>
            <w:tcW w:w="1177" w:type="dxa"/>
            <w:tcBorders>
              <w:top w:val="nil"/>
              <w:left w:val="nil"/>
              <w:bottom w:val="nil"/>
              <w:right w:val="nil"/>
            </w:tcBorders>
          </w:tcPr>
          <w:p w:rsidR="008D3E3C" w:rsidRDefault="00000000">
            <w:pPr>
              <w:spacing w:after="0" w:line="259" w:lineRule="auto"/>
              <w:ind w:left="0" w:right="115" w:firstLine="0"/>
              <w:jc w:val="center"/>
            </w:pPr>
            <w:r>
              <w:t>82</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0.35</w:t>
            </w:r>
          </w:p>
        </w:tc>
        <w:tc>
          <w:tcPr>
            <w:tcW w:w="1036" w:type="dxa"/>
            <w:tcBorders>
              <w:top w:val="nil"/>
              <w:left w:val="nil"/>
              <w:bottom w:val="nil"/>
              <w:right w:val="nil"/>
            </w:tcBorders>
          </w:tcPr>
          <w:p w:rsidR="008D3E3C" w:rsidRDefault="00000000">
            <w:pPr>
              <w:spacing w:after="0" w:line="259" w:lineRule="auto"/>
              <w:ind w:left="124" w:firstLine="0"/>
              <w:jc w:val="left"/>
            </w:pPr>
            <w:r>
              <w:t>0.9646</w:t>
            </w:r>
          </w:p>
        </w:tc>
        <w:tc>
          <w:tcPr>
            <w:tcW w:w="865" w:type="dxa"/>
            <w:tcBorders>
              <w:top w:val="nil"/>
              <w:left w:val="nil"/>
              <w:bottom w:val="nil"/>
              <w:right w:val="nil"/>
            </w:tcBorders>
          </w:tcPr>
          <w:p w:rsidR="008D3E3C" w:rsidRDefault="00000000">
            <w:pPr>
              <w:spacing w:after="0" w:line="259" w:lineRule="auto"/>
              <w:ind w:left="39" w:firstLine="0"/>
              <w:jc w:val="left"/>
            </w:pPr>
            <w:r>
              <w:t>0.8509</w:t>
            </w:r>
          </w:p>
        </w:tc>
        <w:tc>
          <w:tcPr>
            <w:tcW w:w="1498" w:type="dxa"/>
            <w:tcBorders>
              <w:top w:val="nil"/>
              <w:left w:val="nil"/>
              <w:bottom w:val="nil"/>
              <w:right w:val="nil"/>
            </w:tcBorders>
          </w:tcPr>
          <w:p w:rsidR="008D3E3C" w:rsidRDefault="00000000">
            <w:pPr>
              <w:spacing w:after="0" w:line="259" w:lineRule="auto"/>
              <w:ind w:left="455" w:firstLine="0"/>
              <w:jc w:val="left"/>
            </w:pPr>
            <w:r>
              <w:t>8.47</w:t>
            </w:r>
          </w:p>
        </w:tc>
        <w:tc>
          <w:tcPr>
            <w:tcW w:w="1601" w:type="dxa"/>
            <w:tcBorders>
              <w:top w:val="nil"/>
              <w:left w:val="nil"/>
              <w:bottom w:val="nil"/>
              <w:right w:val="nil"/>
            </w:tcBorders>
          </w:tcPr>
          <w:p w:rsidR="008D3E3C" w:rsidRDefault="00000000">
            <w:pPr>
              <w:spacing w:after="0" w:line="259" w:lineRule="auto"/>
              <w:ind w:left="456" w:firstLine="0"/>
              <w:jc w:val="left"/>
            </w:pPr>
            <w:r>
              <w:t>14.61</w:t>
            </w:r>
          </w:p>
        </w:tc>
        <w:tc>
          <w:tcPr>
            <w:tcW w:w="1177" w:type="dxa"/>
            <w:tcBorders>
              <w:top w:val="nil"/>
              <w:left w:val="nil"/>
              <w:bottom w:val="nil"/>
              <w:right w:val="nil"/>
            </w:tcBorders>
          </w:tcPr>
          <w:p w:rsidR="008D3E3C" w:rsidRDefault="00000000">
            <w:pPr>
              <w:spacing w:after="0" w:line="259" w:lineRule="auto"/>
              <w:ind w:left="0" w:right="115" w:firstLine="0"/>
              <w:jc w:val="center"/>
            </w:pPr>
            <w:r>
              <w:t>77</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0.40</w:t>
            </w:r>
          </w:p>
        </w:tc>
        <w:tc>
          <w:tcPr>
            <w:tcW w:w="1036" w:type="dxa"/>
            <w:tcBorders>
              <w:top w:val="nil"/>
              <w:left w:val="nil"/>
              <w:bottom w:val="nil"/>
              <w:right w:val="nil"/>
            </w:tcBorders>
          </w:tcPr>
          <w:p w:rsidR="008D3E3C" w:rsidRDefault="00000000">
            <w:pPr>
              <w:spacing w:after="0" w:line="259" w:lineRule="auto"/>
              <w:ind w:left="124" w:firstLine="0"/>
              <w:jc w:val="left"/>
            </w:pPr>
            <w:r>
              <w:t>0.9591</w:t>
            </w:r>
          </w:p>
        </w:tc>
        <w:tc>
          <w:tcPr>
            <w:tcW w:w="865" w:type="dxa"/>
            <w:tcBorders>
              <w:top w:val="nil"/>
              <w:left w:val="nil"/>
              <w:bottom w:val="nil"/>
              <w:right w:val="nil"/>
            </w:tcBorders>
          </w:tcPr>
          <w:p w:rsidR="008D3E3C" w:rsidRDefault="00000000">
            <w:pPr>
              <w:spacing w:after="0" w:line="259" w:lineRule="auto"/>
              <w:ind w:left="39" w:firstLine="0"/>
              <w:jc w:val="left"/>
            </w:pPr>
            <w:r>
              <w:t>0.8388</w:t>
            </w:r>
          </w:p>
        </w:tc>
        <w:tc>
          <w:tcPr>
            <w:tcW w:w="1498" w:type="dxa"/>
            <w:tcBorders>
              <w:top w:val="nil"/>
              <w:left w:val="nil"/>
              <w:bottom w:val="nil"/>
              <w:right w:val="nil"/>
            </w:tcBorders>
          </w:tcPr>
          <w:p w:rsidR="008D3E3C" w:rsidRDefault="00000000">
            <w:pPr>
              <w:spacing w:after="0" w:line="259" w:lineRule="auto"/>
              <w:ind w:left="455" w:firstLine="0"/>
              <w:jc w:val="left"/>
            </w:pPr>
            <w:r>
              <w:t>8.29</w:t>
            </w:r>
          </w:p>
        </w:tc>
        <w:tc>
          <w:tcPr>
            <w:tcW w:w="1601" w:type="dxa"/>
            <w:tcBorders>
              <w:top w:val="nil"/>
              <w:left w:val="nil"/>
              <w:bottom w:val="nil"/>
              <w:right w:val="nil"/>
            </w:tcBorders>
          </w:tcPr>
          <w:p w:rsidR="008D3E3C" w:rsidRDefault="00000000">
            <w:pPr>
              <w:spacing w:after="0" w:line="259" w:lineRule="auto"/>
              <w:ind w:left="456" w:firstLine="0"/>
              <w:jc w:val="left"/>
            </w:pPr>
            <w:r>
              <w:t>17.09</w:t>
            </w:r>
          </w:p>
        </w:tc>
        <w:tc>
          <w:tcPr>
            <w:tcW w:w="1177" w:type="dxa"/>
            <w:tcBorders>
              <w:top w:val="nil"/>
              <w:left w:val="nil"/>
              <w:bottom w:val="nil"/>
              <w:right w:val="nil"/>
            </w:tcBorders>
          </w:tcPr>
          <w:p w:rsidR="008D3E3C" w:rsidRDefault="00000000">
            <w:pPr>
              <w:spacing w:after="0" w:line="259" w:lineRule="auto"/>
              <w:ind w:left="0" w:right="115" w:firstLine="0"/>
              <w:jc w:val="center"/>
            </w:pPr>
            <w:r>
              <w:t>71</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0.45</w:t>
            </w:r>
          </w:p>
        </w:tc>
        <w:tc>
          <w:tcPr>
            <w:tcW w:w="1036" w:type="dxa"/>
            <w:tcBorders>
              <w:top w:val="nil"/>
              <w:left w:val="nil"/>
              <w:bottom w:val="nil"/>
              <w:right w:val="nil"/>
            </w:tcBorders>
          </w:tcPr>
          <w:p w:rsidR="008D3E3C" w:rsidRDefault="00000000">
            <w:pPr>
              <w:spacing w:after="0" w:line="259" w:lineRule="auto"/>
              <w:ind w:left="124" w:firstLine="0"/>
              <w:jc w:val="left"/>
            </w:pPr>
            <w:r>
              <w:t>0.9549</w:t>
            </w:r>
          </w:p>
        </w:tc>
        <w:tc>
          <w:tcPr>
            <w:tcW w:w="865" w:type="dxa"/>
            <w:tcBorders>
              <w:top w:val="nil"/>
              <w:left w:val="nil"/>
              <w:bottom w:val="nil"/>
              <w:right w:val="nil"/>
            </w:tcBorders>
          </w:tcPr>
          <w:p w:rsidR="008D3E3C" w:rsidRDefault="00000000">
            <w:pPr>
              <w:spacing w:after="0" w:line="259" w:lineRule="auto"/>
              <w:ind w:left="39" w:firstLine="0"/>
              <w:jc w:val="left"/>
            </w:pPr>
            <w:r>
              <w:t>0.8285</w:t>
            </w:r>
          </w:p>
        </w:tc>
        <w:tc>
          <w:tcPr>
            <w:tcW w:w="1498" w:type="dxa"/>
            <w:tcBorders>
              <w:top w:val="nil"/>
              <w:left w:val="nil"/>
              <w:bottom w:val="nil"/>
              <w:right w:val="nil"/>
            </w:tcBorders>
          </w:tcPr>
          <w:p w:rsidR="008D3E3C" w:rsidRDefault="00000000">
            <w:pPr>
              <w:spacing w:after="0" w:line="259" w:lineRule="auto"/>
              <w:ind w:left="455" w:firstLine="0"/>
              <w:jc w:val="left"/>
            </w:pPr>
            <w:r>
              <w:t>8.25</w:t>
            </w:r>
          </w:p>
        </w:tc>
        <w:tc>
          <w:tcPr>
            <w:tcW w:w="1601" w:type="dxa"/>
            <w:tcBorders>
              <w:top w:val="nil"/>
              <w:left w:val="nil"/>
              <w:bottom w:val="nil"/>
              <w:right w:val="nil"/>
            </w:tcBorders>
          </w:tcPr>
          <w:p w:rsidR="008D3E3C" w:rsidRDefault="00000000">
            <w:pPr>
              <w:spacing w:after="0" w:line="259" w:lineRule="auto"/>
              <w:ind w:left="456" w:firstLine="0"/>
              <w:jc w:val="left"/>
            </w:pPr>
            <w:r>
              <w:t>18.99</w:t>
            </w:r>
          </w:p>
        </w:tc>
        <w:tc>
          <w:tcPr>
            <w:tcW w:w="1177" w:type="dxa"/>
            <w:tcBorders>
              <w:top w:val="nil"/>
              <w:left w:val="nil"/>
              <w:bottom w:val="nil"/>
              <w:right w:val="nil"/>
            </w:tcBorders>
          </w:tcPr>
          <w:p w:rsidR="008D3E3C" w:rsidRDefault="00000000">
            <w:pPr>
              <w:spacing w:after="0" w:line="259" w:lineRule="auto"/>
              <w:ind w:left="0" w:right="115" w:firstLine="0"/>
              <w:jc w:val="center"/>
            </w:pPr>
            <w:r>
              <w:t>65</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0.50</w:t>
            </w:r>
          </w:p>
        </w:tc>
        <w:tc>
          <w:tcPr>
            <w:tcW w:w="1036" w:type="dxa"/>
            <w:tcBorders>
              <w:top w:val="nil"/>
              <w:left w:val="nil"/>
              <w:bottom w:val="nil"/>
              <w:right w:val="nil"/>
            </w:tcBorders>
          </w:tcPr>
          <w:p w:rsidR="008D3E3C" w:rsidRDefault="00000000">
            <w:pPr>
              <w:spacing w:after="0" w:line="259" w:lineRule="auto"/>
              <w:ind w:left="124" w:firstLine="0"/>
              <w:jc w:val="left"/>
            </w:pPr>
            <w:r>
              <w:t>0.9474</w:t>
            </w:r>
          </w:p>
        </w:tc>
        <w:tc>
          <w:tcPr>
            <w:tcW w:w="865" w:type="dxa"/>
            <w:tcBorders>
              <w:top w:val="nil"/>
              <w:left w:val="nil"/>
              <w:bottom w:val="nil"/>
              <w:right w:val="nil"/>
            </w:tcBorders>
          </w:tcPr>
          <w:p w:rsidR="008D3E3C" w:rsidRDefault="00000000">
            <w:pPr>
              <w:spacing w:after="0" w:line="259" w:lineRule="auto"/>
              <w:ind w:left="39" w:firstLine="0"/>
              <w:jc w:val="left"/>
            </w:pPr>
            <w:r>
              <w:t>0.8140</w:t>
            </w:r>
          </w:p>
        </w:tc>
        <w:tc>
          <w:tcPr>
            <w:tcW w:w="1498" w:type="dxa"/>
            <w:tcBorders>
              <w:top w:val="nil"/>
              <w:left w:val="nil"/>
              <w:bottom w:val="nil"/>
              <w:right w:val="nil"/>
            </w:tcBorders>
          </w:tcPr>
          <w:p w:rsidR="008D3E3C" w:rsidRDefault="00000000">
            <w:pPr>
              <w:spacing w:after="0" w:line="259" w:lineRule="auto"/>
              <w:ind w:left="455" w:firstLine="0"/>
              <w:jc w:val="left"/>
            </w:pPr>
            <w:r>
              <w:t>7.86</w:t>
            </w:r>
          </w:p>
        </w:tc>
        <w:tc>
          <w:tcPr>
            <w:tcW w:w="1601" w:type="dxa"/>
            <w:tcBorders>
              <w:top w:val="nil"/>
              <w:left w:val="nil"/>
              <w:bottom w:val="nil"/>
              <w:right w:val="nil"/>
            </w:tcBorders>
          </w:tcPr>
          <w:p w:rsidR="008D3E3C" w:rsidRDefault="00000000">
            <w:pPr>
              <w:spacing w:after="0" w:line="259" w:lineRule="auto"/>
              <w:ind w:left="456" w:firstLine="0"/>
              <w:jc w:val="left"/>
            </w:pPr>
            <w:r>
              <w:t>22.11</w:t>
            </w:r>
          </w:p>
        </w:tc>
        <w:tc>
          <w:tcPr>
            <w:tcW w:w="1177" w:type="dxa"/>
            <w:tcBorders>
              <w:top w:val="nil"/>
              <w:left w:val="nil"/>
              <w:bottom w:val="nil"/>
              <w:right w:val="nil"/>
            </w:tcBorders>
          </w:tcPr>
          <w:p w:rsidR="008D3E3C" w:rsidRDefault="00000000">
            <w:pPr>
              <w:spacing w:after="0" w:line="259" w:lineRule="auto"/>
              <w:ind w:left="0" w:right="115" w:firstLine="0"/>
              <w:jc w:val="center"/>
            </w:pPr>
            <w:r>
              <w:t>59</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0.55</w:t>
            </w:r>
          </w:p>
        </w:tc>
        <w:tc>
          <w:tcPr>
            <w:tcW w:w="1036" w:type="dxa"/>
            <w:tcBorders>
              <w:top w:val="nil"/>
              <w:left w:val="nil"/>
              <w:bottom w:val="nil"/>
              <w:right w:val="nil"/>
            </w:tcBorders>
          </w:tcPr>
          <w:p w:rsidR="008D3E3C" w:rsidRDefault="00000000">
            <w:pPr>
              <w:spacing w:after="0" w:line="259" w:lineRule="auto"/>
              <w:ind w:left="124" w:firstLine="0"/>
              <w:jc w:val="left"/>
            </w:pPr>
            <w:r>
              <w:t>0.9343</w:t>
            </w:r>
          </w:p>
        </w:tc>
        <w:tc>
          <w:tcPr>
            <w:tcW w:w="865" w:type="dxa"/>
            <w:tcBorders>
              <w:top w:val="nil"/>
              <w:left w:val="nil"/>
              <w:bottom w:val="nil"/>
              <w:right w:val="nil"/>
            </w:tcBorders>
          </w:tcPr>
          <w:p w:rsidR="008D3E3C" w:rsidRDefault="00000000">
            <w:pPr>
              <w:spacing w:after="0" w:line="259" w:lineRule="auto"/>
              <w:ind w:left="39" w:firstLine="0"/>
              <w:jc w:val="left"/>
            </w:pPr>
            <w:r>
              <w:t>0.7923</w:t>
            </w:r>
          </w:p>
        </w:tc>
        <w:tc>
          <w:tcPr>
            <w:tcW w:w="1498" w:type="dxa"/>
            <w:tcBorders>
              <w:top w:val="nil"/>
              <w:left w:val="nil"/>
              <w:bottom w:val="nil"/>
              <w:right w:val="nil"/>
            </w:tcBorders>
          </w:tcPr>
          <w:p w:rsidR="008D3E3C" w:rsidRDefault="00000000">
            <w:pPr>
              <w:spacing w:after="0" w:line="259" w:lineRule="auto"/>
              <w:ind w:left="455" w:firstLine="0"/>
              <w:jc w:val="left"/>
            </w:pPr>
            <w:r>
              <w:t>7.74</w:t>
            </w:r>
          </w:p>
        </w:tc>
        <w:tc>
          <w:tcPr>
            <w:tcW w:w="1601" w:type="dxa"/>
            <w:tcBorders>
              <w:top w:val="nil"/>
              <w:left w:val="nil"/>
              <w:bottom w:val="nil"/>
              <w:right w:val="nil"/>
            </w:tcBorders>
          </w:tcPr>
          <w:p w:rsidR="008D3E3C" w:rsidRDefault="00000000">
            <w:pPr>
              <w:spacing w:after="0" w:line="259" w:lineRule="auto"/>
              <w:ind w:left="456" w:firstLine="0"/>
              <w:jc w:val="left"/>
            </w:pPr>
            <w:r>
              <w:t>23.76</w:t>
            </w:r>
          </w:p>
        </w:tc>
        <w:tc>
          <w:tcPr>
            <w:tcW w:w="1177" w:type="dxa"/>
            <w:tcBorders>
              <w:top w:val="nil"/>
              <w:left w:val="nil"/>
              <w:bottom w:val="nil"/>
              <w:right w:val="nil"/>
            </w:tcBorders>
          </w:tcPr>
          <w:p w:rsidR="008D3E3C" w:rsidRDefault="00000000">
            <w:pPr>
              <w:spacing w:after="0" w:line="259" w:lineRule="auto"/>
              <w:ind w:left="0" w:right="115" w:firstLine="0"/>
              <w:jc w:val="center"/>
            </w:pPr>
            <w:r>
              <w:t>53</w:t>
            </w:r>
          </w:p>
        </w:tc>
      </w:tr>
      <w:tr w:rsidR="008D3E3C">
        <w:trPr>
          <w:trHeight w:val="264"/>
        </w:trPr>
        <w:tc>
          <w:tcPr>
            <w:tcW w:w="1504" w:type="dxa"/>
            <w:tcBorders>
              <w:top w:val="nil"/>
              <w:left w:val="nil"/>
              <w:bottom w:val="single" w:sz="6" w:space="0" w:color="000000"/>
              <w:right w:val="nil"/>
            </w:tcBorders>
          </w:tcPr>
          <w:p w:rsidR="008D3E3C" w:rsidRDefault="00000000">
            <w:pPr>
              <w:spacing w:after="0" w:line="259" w:lineRule="auto"/>
              <w:ind w:left="0" w:right="114" w:firstLine="0"/>
              <w:jc w:val="center"/>
            </w:pPr>
            <w:r>
              <w:t>0.60</w:t>
            </w:r>
          </w:p>
        </w:tc>
        <w:tc>
          <w:tcPr>
            <w:tcW w:w="1036" w:type="dxa"/>
            <w:tcBorders>
              <w:top w:val="nil"/>
              <w:left w:val="nil"/>
              <w:bottom w:val="single" w:sz="6" w:space="0" w:color="000000"/>
              <w:right w:val="nil"/>
            </w:tcBorders>
          </w:tcPr>
          <w:p w:rsidR="008D3E3C" w:rsidRDefault="00000000">
            <w:pPr>
              <w:spacing w:after="0" w:line="259" w:lineRule="auto"/>
              <w:ind w:left="124" w:firstLine="0"/>
              <w:jc w:val="left"/>
            </w:pPr>
            <w:r>
              <w:t>0.9264</w:t>
            </w:r>
          </w:p>
        </w:tc>
        <w:tc>
          <w:tcPr>
            <w:tcW w:w="865" w:type="dxa"/>
            <w:tcBorders>
              <w:top w:val="nil"/>
              <w:left w:val="nil"/>
              <w:bottom w:val="single" w:sz="6" w:space="0" w:color="000000"/>
              <w:right w:val="nil"/>
            </w:tcBorders>
          </w:tcPr>
          <w:p w:rsidR="008D3E3C" w:rsidRDefault="00000000">
            <w:pPr>
              <w:spacing w:after="0" w:line="259" w:lineRule="auto"/>
              <w:ind w:left="39" w:firstLine="0"/>
              <w:jc w:val="left"/>
            </w:pPr>
            <w:r>
              <w:t>0.7791</w:t>
            </w:r>
          </w:p>
        </w:tc>
        <w:tc>
          <w:tcPr>
            <w:tcW w:w="1498" w:type="dxa"/>
            <w:tcBorders>
              <w:top w:val="nil"/>
              <w:left w:val="nil"/>
              <w:bottom w:val="single" w:sz="6" w:space="0" w:color="000000"/>
              <w:right w:val="nil"/>
            </w:tcBorders>
          </w:tcPr>
          <w:p w:rsidR="008D3E3C" w:rsidRDefault="00000000">
            <w:pPr>
              <w:spacing w:after="0" w:line="259" w:lineRule="auto"/>
              <w:ind w:left="455" w:firstLine="0"/>
              <w:jc w:val="left"/>
            </w:pPr>
            <w:r>
              <w:t>7.55</w:t>
            </w:r>
          </w:p>
        </w:tc>
        <w:tc>
          <w:tcPr>
            <w:tcW w:w="1601" w:type="dxa"/>
            <w:tcBorders>
              <w:top w:val="nil"/>
              <w:left w:val="nil"/>
              <w:bottom w:val="single" w:sz="6" w:space="0" w:color="000000"/>
              <w:right w:val="nil"/>
            </w:tcBorders>
          </w:tcPr>
          <w:p w:rsidR="008D3E3C" w:rsidRDefault="00000000">
            <w:pPr>
              <w:spacing w:after="0" w:line="259" w:lineRule="auto"/>
              <w:ind w:left="456" w:firstLine="0"/>
              <w:jc w:val="left"/>
            </w:pPr>
            <w:r>
              <w:t>26.51</w:t>
            </w:r>
          </w:p>
        </w:tc>
        <w:tc>
          <w:tcPr>
            <w:tcW w:w="1177" w:type="dxa"/>
            <w:tcBorders>
              <w:top w:val="nil"/>
              <w:left w:val="nil"/>
              <w:bottom w:val="single" w:sz="6" w:space="0" w:color="000000"/>
              <w:right w:val="nil"/>
            </w:tcBorders>
          </w:tcPr>
          <w:p w:rsidR="008D3E3C" w:rsidRDefault="00000000">
            <w:pPr>
              <w:spacing w:after="0" w:line="259" w:lineRule="auto"/>
              <w:ind w:left="0" w:right="115" w:firstLine="0"/>
              <w:jc w:val="center"/>
            </w:pPr>
            <w:r>
              <w:t>47</w:t>
            </w:r>
          </w:p>
        </w:tc>
      </w:tr>
      <w:tr w:rsidR="008D3E3C">
        <w:trPr>
          <w:trHeight w:val="680"/>
        </w:trPr>
        <w:tc>
          <w:tcPr>
            <w:tcW w:w="1504" w:type="dxa"/>
            <w:tcBorders>
              <w:top w:val="single" w:sz="6" w:space="0" w:color="000000"/>
              <w:left w:val="nil"/>
              <w:bottom w:val="single" w:sz="6" w:space="0" w:color="000000"/>
              <w:right w:val="nil"/>
            </w:tcBorders>
          </w:tcPr>
          <w:p w:rsidR="008D3E3C" w:rsidRDefault="008D3E3C">
            <w:pPr>
              <w:spacing w:after="160" w:line="259" w:lineRule="auto"/>
              <w:ind w:left="0" w:firstLine="0"/>
              <w:jc w:val="left"/>
            </w:pPr>
          </w:p>
        </w:tc>
        <w:tc>
          <w:tcPr>
            <w:tcW w:w="1036" w:type="dxa"/>
            <w:tcBorders>
              <w:top w:val="single" w:sz="6" w:space="0" w:color="000000"/>
              <w:left w:val="nil"/>
              <w:bottom w:val="single" w:sz="6" w:space="0" w:color="000000"/>
              <w:right w:val="nil"/>
            </w:tcBorders>
            <w:vAlign w:val="bottom"/>
          </w:tcPr>
          <w:p w:rsidR="008D3E3C" w:rsidRDefault="00000000">
            <w:pPr>
              <w:spacing w:after="0" w:line="259" w:lineRule="auto"/>
              <w:ind w:left="1" w:firstLine="0"/>
            </w:pPr>
            <w:r>
              <w:t>Table 8: Mo</w:t>
            </w:r>
          </w:p>
        </w:tc>
        <w:tc>
          <w:tcPr>
            <w:tcW w:w="865" w:type="dxa"/>
            <w:tcBorders>
              <w:top w:val="single" w:sz="6" w:space="0" w:color="000000"/>
              <w:left w:val="nil"/>
              <w:bottom w:val="single" w:sz="6" w:space="0" w:color="000000"/>
              <w:right w:val="nil"/>
            </w:tcBorders>
            <w:vAlign w:val="bottom"/>
          </w:tcPr>
          <w:p w:rsidR="008D3E3C" w:rsidRDefault="00000000">
            <w:pPr>
              <w:spacing w:after="0" w:line="259" w:lineRule="auto"/>
              <w:ind w:left="-53" w:firstLine="0"/>
            </w:pPr>
            <w:r>
              <w:t>del dropout</w:t>
            </w:r>
          </w:p>
        </w:tc>
        <w:tc>
          <w:tcPr>
            <w:tcW w:w="1498" w:type="dxa"/>
            <w:tcBorders>
              <w:top w:val="single" w:sz="6" w:space="0" w:color="000000"/>
              <w:left w:val="nil"/>
              <w:bottom w:val="single" w:sz="6" w:space="0" w:color="000000"/>
              <w:right w:val="nil"/>
            </w:tcBorders>
            <w:vAlign w:val="bottom"/>
          </w:tcPr>
          <w:p w:rsidR="008D3E3C" w:rsidRDefault="00000000">
            <w:pPr>
              <w:spacing w:after="0" w:line="259" w:lineRule="auto"/>
              <w:ind w:left="45" w:firstLine="0"/>
              <w:jc w:val="left"/>
            </w:pPr>
            <w:r>
              <w:t>robustness under</w:t>
            </w:r>
          </w:p>
        </w:tc>
        <w:tc>
          <w:tcPr>
            <w:tcW w:w="1601" w:type="dxa"/>
            <w:tcBorders>
              <w:top w:val="single" w:sz="6" w:space="0" w:color="000000"/>
              <w:left w:val="nil"/>
              <w:bottom w:val="single" w:sz="6" w:space="0" w:color="000000"/>
              <w:right w:val="nil"/>
            </w:tcBorders>
            <w:vAlign w:val="bottom"/>
          </w:tcPr>
          <w:p w:rsidR="008D3E3C" w:rsidRDefault="00000000">
            <w:pPr>
              <w:spacing w:after="0" w:line="259" w:lineRule="auto"/>
              <w:ind w:left="-63" w:firstLine="0"/>
              <w:jc w:val="left"/>
            </w:pPr>
            <w:r>
              <w:t>equal weighting.</w:t>
            </w:r>
          </w:p>
        </w:tc>
        <w:tc>
          <w:tcPr>
            <w:tcW w:w="1177" w:type="dxa"/>
            <w:tcBorders>
              <w:top w:val="single" w:sz="6" w:space="0" w:color="000000"/>
              <w:left w:val="nil"/>
              <w:bottom w:val="single" w:sz="6" w:space="0" w:color="000000"/>
              <w:right w:val="nil"/>
            </w:tcBorders>
          </w:tcPr>
          <w:p w:rsidR="008D3E3C" w:rsidRDefault="008D3E3C">
            <w:pPr>
              <w:spacing w:after="160" w:line="259" w:lineRule="auto"/>
              <w:ind w:left="0" w:firstLine="0"/>
              <w:jc w:val="left"/>
            </w:pPr>
          </w:p>
        </w:tc>
      </w:tr>
      <w:tr w:rsidR="008D3E3C">
        <w:trPr>
          <w:trHeight w:val="325"/>
        </w:trPr>
        <w:tc>
          <w:tcPr>
            <w:tcW w:w="1504"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t>Dropout Ratio</w:t>
            </w:r>
          </w:p>
        </w:tc>
        <w:tc>
          <w:tcPr>
            <w:tcW w:w="103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w:t>
            </w:r>
          </w:p>
        </w:tc>
        <w:tc>
          <w:tcPr>
            <w:tcW w:w="8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Kendall</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601"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Mean Rank Shift</w:t>
            </w:r>
          </w:p>
        </w:tc>
        <w:tc>
          <w:tcPr>
            <w:tcW w:w="1177"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Models Used</w:t>
            </w:r>
          </w:p>
        </w:tc>
      </w:tr>
      <w:tr w:rsidR="008D3E3C">
        <w:trPr>
          <w:trHeight w:val="279"/>
        </w:trPr>
        <w:tc>
          <w:tcPr>
            <w:tcW w:w="1504" w:type="dxa"/>
            <w:tcBorders>
              <w:top w:val="single" w:sz="4" w:space="0" w:color="000000"/>
              <w:left w:val="nil"/>
              <w:bottom w:val="nil"/>
              <w:right w:val="nil"/>
            </w:tcBorders>
          </w:tcPr>
          <w:p w:rsidR="008D3E3C" w:rsidRDefault="00000000">
            <w:pPr>
              <w:spacing w:after="0" w:line="259" w:lineRule="auto"/>
              <w:ind w:left="0" w:right="114" w:firstLine="0"/>
              <w:jc w:val="center"/>
            </w:pPr>
            <w:r>
              <w:t>0.05</w:t>
            </w:r>
          </w:p>
        </w:tc>
        <w:tc>
          <w:tcPr>
            <w:tcW w:w="1036" w:type="dxa"/>
            <w:tcBorders>
              <w:top w:val="single" w:sz="4" w:space="0" w:color="000000"/>
              <w:left w:val="nil"/>
              <w:bottom w:val="nil"/>
              <w:right w:val="nil"/>
            </w:tcBorders>
          </w:tcPr>
          <w:p w:rsidR="008D3E3C" w:rsidRDefault="00000000">
            <w:pPr>
              <w:spacing w:after="0" w:line="259" w:lineRule="auto"/>
              <w:ind w:left="124" w:firstLine="0"/>
              <w:jc w:val="left"/>
            </w:pPr>
            <w:r>
              <w:t>0.9956</w:t>
            </w:r>
          </w:p>
        </w:tc>
        <w:tc>
          <w:tcPr>
            <w:tcW w:w="865" w:type="dxa"/>
            <w:tcBorders>
              <w:top w:val="single" w:sz="4" w:space="0" w:color="000000"/>
              <w:left w:val="nil"/>
              <w:bottom w:val="nil"/>
              <w:right w:val="nil"/>
            </w:tcBorders>
          </w:tcPr>
          <w:p w:rsidR="008D3E3C" w:rsidRDefault="00000000">
            <w:pPr>
              <w:spacing w:after="0" w:line="259" w:lineRule="auto"/>
              <w:ind w:left="39" w:firstLine="0"/>
              <w:jc w:val="left"/>
            </w:pPr>
            <w:r>
              <w:t>0.9586</w:t>
            </w:r>
          </w:p>
        </w:tc>
        <w:tc>
          <w:tcPr>
            <w:tcW w:w="1498" w:type="dxa"/>
            <w:tcBorders>
              <w:top w:val="single" w:sz="4" w:space="0" w:color="000000"/>
              <w:left w:val="nil"/>
              <w:bottom w:val="nil"/>
              <w:right w:val="nil"/>
            </w:tcBorders>
          </w:tcPr>
          <w:p w:rsidR="008D3E3C" w:rsidRDefault="00000000">
            <w:pPr>
              <w:spacing w:after="0" w:line="259" w:lineRule="auto"/>
              <w:ind w:left="455" w:firstLine="0"/>
              <w:jc w:val="left"/>
            </w:pPr>
            <w:r>
              <w:t>8.83</w:t>
            </w:r>
          </w:p>
        </w:tc>
        <w:tc>
          <w:tcPr>
            <w:tcW w:w="1601" w:type="dxa"/>
            <w:tcBorders>
              <w:top w:val="single" w:sz="4" w:space="0" w:color="000000"/>
              <w:left w:val="nil"/>
              <w:bottom w:val="nil"/>
              <w:right w:val="nil"/>
            </w:tcBorders>
          </w:tcPr>
          <w:p w:rsidR="008D3E3C" w:rsidRDefault="00000000">
            <w:pPr>
              <w:spacing w:after="0" w:line="259" w:lineRule="auto"/>
              <w:ind w:left="506" w:firstLine="0"/>
              <w:jc w:val="left"/>
            </w:pPr>
            <w:r>
              <w:t>3.30</w:t>
            </w:r>
          </w:p>
        </w:tc>
        <w:tc>
          <w:tcPr>
            <w:tcW w:w="1177" w:type="dxa"/>
            <w:tcBorders>
              <w:top w:val="single" w:sz="4" w:space="0" w:color="000000"/>
              <w:left w:val="nil"/>
              <w:bottom w:val="nil"/>
              <w:right w:val="nil"/>
            </w:tcBorders>
          </w:tcPr>
          <w:p w:rsidR="008D3E3C" w:rsidRDefault="00000000">
            <w:pPr>
              <w:spacing w:after="0" w:line="259" w:lineRule="auto"/>
              <w:ind w:left="379" w:firstLine="0"/>
              <w:jc w:val="left"/>
            </w:pPr>
            <w:r>
              <w:t>112</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0.10</w:t>
            </w:r>
          </w:p>
        </w:tc>
        <w:tc>
          <w:tcPr>
            <w:tcW w:w="1036" w:type="dxa"/>
            <w:tcBorders>
              <w:top w:val="nil"/>
              <w:left w:val="nil"/>
              <w:bottom w:val="nil"/>
              <w:right w:val="nil"/>
            </w:tcBorders>
          </w:tcPr>
          <w:p w:rsidR="008D3E3C" w:rsidRDefault="00000000">
            <w:pPr>
              <w:spacing w:after="0" w:line="259" w:lineRule="auto"/>
              <w:ind w:left="124" w:firstLine="0"/>
              <w:jc w:val="left"/>
            </w:pPr>
            <w:r>
              <w:t>0.9909</w:t>
            </w:r>
          </w:p>
        </w:tc>
        <w:tc>
          <w:tcPr>
            <w:tcW w:w="865" w:type="dxa"/>
            <w:tcBorders>
              <w:top w:val="nil"/>
              <w:left w:val="nil"/>
              <w:bottom w:val="nil"/>
              <w:right w:val="nil"/>
            </w:tcBorders>
          </w:tcPr>
          <w:p w:rsidR="008D3E3C" w:rsidRDefault="00000000">
            <w:pPr>
              <w:spacing w:after="0" w:line="259" w:lineRule="auto"/>
              <w:ind w:left="39" w:firstLine="0"/>
              <w:jc w:val="left"/>
            </w:pPr>
            <w:r>
              <w:t>0.9353</w:t>
            </w:r>
          </w:p>
        </w:tc>
        <w:tc>
          <w:tcPr>
            <w:tcW w:w="1498" w:type="dxa"/>
            <w:tcBorders>
              <w:top w:val="nil"/>
              <w:left w:val="nil"/>
              <w:bottom w:val="nil"/>
              <w:right w:val="nil"/>
            </w:tcBorders>
          </w:tcPr>
          <w:p w:rsidR="008D3E3C" w:rsidRDefault="00000000">
            <w:pPr>
              <w:spacing w:after="0" w:line="259" w:lineRule="auto"/>
              <w:ind w:left="455" w:firstLine="0"/>
              <w:jc w:val="left"/>
            </w:pPr>
            <w:r>
              <w:t>8.90</w:t>
            </w:r>
          </w:p>
        </w:tc>
        <w:tc>
          <w:tcPr>
            <w:tcW w:w="1601" w:type="dxa"/>
            <w:tcBorders>
              <w:top w:val="nil"/>
              <w:left w:val="nil"/>
              <w:bottom w:val="nil"/>
              <w:right w:val="nil"/>
            </w:tcBorders>
          </w:tcPr>
          <w:p w:rsidR="008D3E3C" w:rsidRDefault="00000000">
            <w:pPr>
              <w:spacing w:after="0" w:line="259" w:lineRule="auto"/>
              <w:ind w:left="506" w:firstLine="0"/>
              <w:jc w:val="left"/>
            </w:pPr>
            <w:r>
              <w:t>5.20</w:t>
            </w:r>
          </w:p>
        </w:tc>
        <w:tc>
          <w:tcPr>
            <w:tcW w:w="1177" w:type="dxa"/>
            <w:tcBorders>
              <w:top w:val="nil"/>
              <w:left w:val="nil"/>
              <w:bottom w:val="nil"/>
              <w:right w:val="nil"/>
            </w:tcBorders>
          </w:tcPr>
          <w:p w:rsidR="008D3E3C" w:rsidRDefault="00000000">
            <w:pPr>
              <w:spacing w:after="0" w:line="259" w:lineRule="auto"/>
              <w:ind w:left="379" w:firstLine="0"/>
              <w:jc w:val="left"/>
            </w:pPr>
            <w:r>
              <w:t>106</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0.15</w:t>
            </w:r>
          </w:p>
        </w:tc>
        <w:tc>
          <w:tcPr>
            <w:tcW w:w="1036" w:type="dxa"/>
            <w:tcBorders>
              <w:top w:val="nil"/>
              <w:left w:val="nil"/>
              <w:bottom w:val="nil"/>
              <w:right w:val="nil"/>
            </w:tcBorders>
          </w:tcPr>
          <w:p w:rsidR="008D3E3C" w:rsidRDefault="00000000">
            <w:pPr>
              <w:spacing w:after="0" w:line="259" w:lineRule="auto"/>
              <w:ind w:left="124" w:firstLine="0"/>
              <w:jc w:val="left"/>
            </w:pPr>
            <w:r>
              <w:t>0.9854</w:t>
            </w:r>
          </w:p>
        </w:tc>
        <w:tc>
          <w:tcPr>
            <w:tcW w:w="865" w:type="dxa"/>
            <w:tcBorders>
              <w:top w:val="nil"/>
              <w:left w:val="nil"/>
              <w:bottom w:val="nil"/>
              <w:right w:val="nil"/>
            </w:tcBorders>
          </w:tcPr>
          <w:p w:rsidR="008D3E3C" w:rsidRDefault="00000000">
            <w:pPr>
              <w:spacing w:after="0" w:line="259" w:lineRule="auto"/>
              <w:ind w:left="39" w:firstLine="0"/>
              <w:jc w:val="left"/>
            </w:pPr>
            <w:r>
              <w:t>0.9131</w:t>
            </w:r>
          </w:p>
        </w:tc>
        <w:tc>
          <w:tcPr>
            <w:tcW w:w="1498" w:type="dxa"/>
            <w:tcBorders>
              <w:top w:val="nil"/>
              <w:left w:val="nil"/>
              <w:bottom w:val="nil"/>
              <w:right w:val="nil"/>
            </w:tcBorders>
          </w:tcPr>
          <w:p w:rsidR="008D3E3C" w:rsidRDefault="00000000">
            <w:pPr>
              <w:spacing w:after="0" w:line="259" w:lineRule="auto"/>
              <w:ind w:left="455" w:firstLine="0"/>
              <w:jc w:val="left"/>
            </w:pPr>
            <w:r>
              <w:t>8.81</w:t>
            </w:r>
          </w:p>
        </w:tc>
        <w:tc>
          <w:tcPr>
            <w:tcW w:w="1601" w:type="dxa"/>
            <w:tcBorders>
              <w:top w:val="nil"/>
              <w:left w:val="nil"/>
              <w:bottom w:val="nil"/>
              <w:right w:val="nil"/>
            </w:tcBorders>
          </w:tcPr>
          <w:p w:rsidR="008D3E3C" w:rsidRDefault="00000000">
            <w:pPr>
              <w:spacing w:after="0" w:line="259" w:lineRule="auto"/>
              <w:ind w:left="506" w:firstLine="0"/>
              <w:jc w:val="left"/>
            </w:pPr>
            <w:r>
              <w:t>7.57</w:t>
            </w:r>
          </w:p>
        </w:tc>
        <w:tc>
          <w:tcPr>
            <w:tcW w:w="1177" w:type="dxa"/>
            <w:tcBorders>
              <w:top w:val="nil"/>
              <w:left w:val="nil"/>
              <w:bottom w:val="nil"/>
              <w:right w:val="nil"/>
            </w:tcBorders>
          </w:tcPr>
          <w:p w:rsidR="008D3E3C" w:rsidRDefault="00000000">
            <w:pPr>
              <w:spacing w:after="0" w:line="259" w:lineRule="auto"/>
              <w:ind w:left="379" w:firstLine="0"/>
              <w:jc w:val="left"/>
            </w:pPr>
            <w:r>
              <w:t>100</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0.20</w:t>
            </w:r>
          </w:p>
        </w:tc>
        <w:tc>
          <w:tcPr>
            <w:tcW w:w="1036" w:type="dxa"/>
            <w:tcBorders>
              <w:top w:val="nil"/>
              <w:left w:val="nil"/>
              <w:bottom w:val="nil"/>
              <w:right w:val="nil"/>
            </w:tcBorders>
          </w:tcPr>
          <w:p w:rsidR="008D3E3C" w:rsidRDefault="00000000">
            <w:pPr>
              <w:spacing w:after="0" w:line="259" w:lineRule="auto"/>
              <w:ind w:left="124" w:firstLine="0"/>
              <w:jc w:val="left"/>
            </w:pPr>
            <w:r>
              <w:t>0.9815</w:t>
            </w:r>
          </w:p>
        </w:tc>
        <w:tc>
          <w:tcPr>
            <w:tcW w:w="865" w:type="dxa"/>
            <w:tcBorders>
              <w:top w:val="nil"/>
              <w:left w:val="nil"/>
              <w:bottom w:val="nil"/>
              <w:right w:val="nil"/>
            </w:tcBorders>
          </w:tcPr>
          <w:p w:rsidR="008D3E3C" w:rsidRDefault="00000000">
            <w:pPr>
              <w:spacing w:after="0" w:line="259" w:lineRule="auto"/>
              <w:ind w:left="39" w:firstLine="0"/>
              <w:jc w:val="left"/>
            </w:pPr>
            <w:r>
              <w:t>0.8984</w:t>
            </w:r>
          </w:p>
        </w:tc>
        <w:tc>
          <w:tcPr>
            <w:tcW w:w="1498" w:type="dxa"/>
            <w:tcBorders>
              <w:top w:val="nil"/>
              <w:left w:val="nil"/>
              <w:bottom w:val="nil"/>
              <w:right w:val="nil"/>
            </w:tcBorders>
          </w:tcPr>
          <w:p w:rsidR="008D3E3C" w:rsidRDefault="00000000">
            <w:pPr>
              <w:spacing w:after="0" w:line="259" w:lineRule="auto"/>
              <w:ind w:left="455" w:firstLine="0"/>
              <w:jc w:val="left"/>
            </w:pPr>
            <w:r>
              <w:t>8.75</w:t>
            </w:r>
          </w:p>
        </w:tc>
        <w:tc>
          <w:tcPr>
            <w:tcW w:w="1601" w:type="dxa"/>
            <w:tcBorders>
              <w:top w:val="nil"/>
              <w:left w:val="nil"/>
              <w:bottom w:val="nil"/>
              <w:right w:val="nil"/>
            </w:tcBorders>
          </w:tcPr>
          <w:p w:rsidR="008D3E3C" w:rsidRDefault="00000000">
            <w:pPr>
              <w:spacing w:after="0" w:line="259" w:lineRule="auto"/>
              <w:ind w:left="506" w:firstLine="0"/>
              <w:jc w:val="left"/>
            </w:pPr>
            <w:r>
              <w:t>9.32</w:t>
            </w:r>
          </w:p>
        </w:tc>
        <w:tc>
          <w:tcPr>
            <w:tcW w:w="1177" w:type="dxa"/>
            <w:tcBorders>
              <w:top w:val="nil"/>
              <w:left w:val="nil"/>
              <w:bottom w:val="nil"/>
              <w:right w:val="nil"/>
            </w:tcBorders>
          </w:tcPr>
          <w:p w:rsidR="008D3E3C" w:rsidRDefault="00000000">
            <w:pPr>
              <w:spacing w:after="0" w:line="259" w:lineRule="auto"/>
              <w:ind w:left="0" w:right="115" w:firstLine="0"/>
              <w:jc w:val="center"/>
            </w:pPr>
            <w:r>
              <w:t>94</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0.25</w:t>
            </w:r>
          </w:p>
        </w:tc>
        <w:tc>
          <w:tcPr>
            <w:tcW w:w="1036" w:type="dxa"/>
            <w:tcBorders>
              <w:top w:val="nil"/>
              <w:left w:val="nil"/>
              <w:bottom w:val="nil"/>
              <w:right w:val="nil"/>
            </w:tcBorders>
          </w:tcPr>
          <w:p w:rsidR="008D3E3C" w:rsidRDefault="00000000">
            <w:pPr>
              <w:spacing w:after="0" w:line="259" w:lineRule="auto"/>
              <w:ind w:left="124" w:firstLine="0"/>
              <w:jc w:val="left"/>
            </w:pPr>
            <w:r>
              <w:t>0.9768</w:t>
            </w:r>
          </w:p>
        </w:tc>
        <w:tc>
          <w:tcPr>
            <w:tcW w:w="865" w:type="dxa"/>
            <w:tcBorders>
              <w:top w:val="nil"/>
              <w:left w:val="nil"/>
              <w:bottom w:val="nil"/>
              <w:right w:val="nil"/>
            </w:tcBorders>
          </w:tcPr>
          <w:p w:rsidR="008D3E3C" w:rsidRDefault="00000000">
            <w:pPr>
              <w:spacing w:after="0" w:line="259" w:lineRule="auto"/>
              <w:ind w:left="39" w:firstLine="0"/>
              <w:jc w:val="left"/>
            </w:pPr>
            <w:r>
              <w:t>0.8833</w:t>
            </w:r>
          </w:p>
        </w:tc>
        <w:tc>
          <w:tcPr>
            <w:tcW w:w="1498" w:type="dxa"/>
            <w:tcBorders>
              <w:top w:val="nil"/>
              <w:left w:val="nil"/>
              <w:bottom w:val="nil"/>
              <w:right w:val="nil"/>
            </w:tcBorders>
          </w:tcPr>
          <w:p w:rsidR="008D3E3C" w:rsidRDefault="00000000">
            <w:pPr>
              <w:spacing w:after="0" w:line="259" w:lineRule="auto"/>
              <w:ind w:left="455" w:firstLine="0"/>
              <w:jc w:val="left"/>
            </w:pPr>
            <w:r>
              <w:t>8.69</w:t>
            </w:r>
          </w:p>
        </w:tc>
        <w:tc>
          <w:tcPr>
            <w:tcW w:w="1601" w:type="dxa"/>
            <w:tcBorders>
              <w:top w:val="nil"/>
              <w:left w:val="nil"/>
              <w:bottom w:val="nil"/>
              <w:right w:val="nil"/>
            </w:tcBorders>
          </w:tcPr>
          <w:p w:rsidR="008D3E3C" w:rsidRDefault="00000000">
            <w:pPr>
              <w:spacing w:after="0" w:line="259" w:lineRule="auto"/>
              <w:ind w:left="456" w:firstLine="0"/>
              <w:jc w:val="left"/>
            </w:pPr>
            <w:r>
              <w:t>11.37</w:t>
            </w:r>
          </w:p>
        </w:tc>
        <w:tc>
          <w:tcPr>
            <w:tcW w:w="1177" w:type="dxa"/>
            <w:tcBorders>
              <w:top w:val="nil"/>
              <w:left w:val="nil"/>
              <w:bottom w:val="nil"/>
              <w:right w:val="nil"/>
            </w:tcBorders>
          </w:tcPr>
          <w:p w:rsidR="008D3E3C" w:rsidRDefault="00000000">
            <w:pPr>
              <w:spacing w:after="0" w:line="259" w:lineRule="auto"/>
              <w:ind w:left="0" w:right="115" w:firstLine="0"/>
              <w:jc w:val="center"/>
            </w:pPr>
            <w:r>
              <w:t>88</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0.30</w:t>
            </w:r>
          </w:p>
        </w:tc>
        <w:tc>
          <w:tcPr>
            <w:tcW w:w="1036" w:type="dxa"/>
            <w:tcBorders>
              <w:top w:val="nil"/>
              <w:left w:val="nil"/>
              <w:bottom w:val="nil"/>
              <w:right w:val="nil"/>
            </w:tcBorders>
          </w:tcPr>
          <w:p w:rsidR="008D3E3C" w:rsidRDefault="00000000">
            <w:pPr>
              <w:spacing w:after="0" w:line="259" w:lineRule="auto"/>
              <w:ind w:left="124" w:firstLine="0"/>
              <w:jc w:val="left"/>
            </w:pPr>
            <w:r>
              <w:t>0.9717</w:t>
            </w:r>
          </w:p>
        </w:tc>
        <w:tc>
          <w:tcPr>
            <w:tcW w:w="865" w:type="dxa"/>
            <w:tcBorders>
              <w:top w:val="nil"/>
              <w:left w:val="nil"/>
              <w:bottom w:val="nil"/>
              <w:right w:val="nil"/>
            </w:tcBorders>
          </w:tcPr>
          <w:p w:rsidR="008D3E3C" w:rsidRDefault="00000000">
            <w:pPr>
              <w:spacing w:after="0" w:line="259" w:lineRule="auto"/>
              <w:ind w:left="39" w:firstLine="0"/>
              <w:jc w:val="left"/>
            </w:pPr>
            <w:r>
              <w:t>0.8692</w:t>
            </w:r>
          </w:p>
        </w:tc>
        <w:tc>
          <w:tcPr>
            <w:tcW w:w="1498" w:type="dxa"/>
            <w:tcBorders>
              <w:top w:val="nil"/>
              <w:left w:val="nil"/>
              <w:bottom w:val="nil"/>
              <w:right w:val="nil"/>
            </w:tcBorders>
          </w:tcPr>
          <w:p w:rsidR="008D3E3C" w:rsidRDefault="00000000">
            <w:pPr>
              <w:spacing w:after="0" w:line="259" w:lineRule="auto"/>
              <w:ind w:left="455" w:firstLine="0"/>
              <w:jc w:val="left"/>
            </w:pPr>
            <w:r>
              <w:t>8.55</w:t>
            </w:r>
          </w:p>
        </w:tc>
        <w:tc>
          <w:tcPr>
            <w:tcW w:w="1601" w:type="dxa"/>
            <w:tcBorders>
              <w:top w:val="nil"/>
              <w:left w:val="nil"/>
              <w:bottom w:val="nil"/>
              <w:right w:val="nil"/>
            </w:tcBorders>
          </w:tcPr>
          <w:p w:rsidR="008D3E3C" w:rsidRDefault="00000000">
            <w:pPr>
              <w:spacing w:after="0" w:line="259" w:lineRule="auto"/>
              <w:ind w:left="456" w:firstLine="0"/>
              <w:jc w:val="left"/>
            </w:pPr>
            <w:r>
              <w:t>13.55</w:t>
            </w:r>
          </w:p>
        </w:tc>
        <w:tc>
          <w:tcPr>
            <w:tcW w:w="1177" w:type="dxa"/>
            <w:tcBorders>
              <w:top w:val="nil"/>
              <w:left w:val="nil"/>
              <w:bottom w:val="nil"/>
              <w:right w:val="nil"/>
            </w:tcBorders>
          </w:tcPr>
          <w:p w:rsidR="008D3E3C" w:rsidRDefault="00000000">
            <w:pPr>
              <w:spacing w:after="0" w:line="259" w:lineRule="auto"/>
              <w:ind w:left="0" w:right="115" w:firstLine="0"/>
              <w:jc w:val="center"/>
            </w:pPr>
            <w:r>
              <w:t>82</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0.35</w:t>
            </w:r>
          </w:p>
        </w:tc>
        <w:tc>
          <w:tcPr>
            <w:tcW w:w="1036" w:type="dxa"/>
            <w:tcBorders>
              <w:top w:val="nil"/>
              <w:left w:val="nil"/>
              <w:bottom w:val="nil"/>
              <w:right w:val="nil"/>
            </w:tcBorders>
          </w:tcPr>
          <w:p w:rsidR="008D3E3C" w:rsidRDefault="00000000">
            <w:pPr>
              <w:spacing w:after="0" w:line="259" w:lineRule="auto"/>
              <w:ind w:left="124" w:firstLine="0"/>
              <w:jc w:val="left"/>
            </w:pPr>
            <w:r>
              <w:t>0.9652</w:t>
            </w:r>
          </w:p>
        </w:tc>
        <w:tc>
          <w:tcPr>
            <w:tcW w:w="865" w:type="dxa"/>
            <w:tcBorders>
              <w:top w:val="nil"/>
              <w:left w:val="nil"/>
              <w:bottom w:val="nil"/>
              <w:right w:val="nil"/>
            </w:tcBorders>
          </w:tcPr>
          <w:p w:rsidR="008D3E3C" w:rsidRDefault="00000000">
            <w:pPr>
              <w:spacing w:after="0" w:line="259" w:lineRule="auto"/>
              <w:ind w:left="39" w:firstLine="0"/>
              <w:jc w:val="left"/>
            </w:pPr>
            <w:r>
              <w:t>0.8528</w:t>
            </w:r>
          </w:p>
        </w:tc>
        <w:tc>
          <w:tcPr>
            <w:tcW w:w="1498" w:type="dxa"/>
            <w:tcBorders>
              <w:top w:val="nil"/>
              <w:left w:val="nil"/>
              <w:bottom w:val="nil"/>
              <w:right w:val="nil"/>
            </w:tcBorders>
          </w:tcPr>
          <w:p w:rsidR="008D3E3C" w:rsidRDefault="00000000">
            <w:pPr>
              <w:spacing w:after="0" w:line="259" w:lineRule="auto"/>
              <w:ind w:left="455" w:firstLine="0"/>
              <w:jc w:val="left"/>
            </w:pPr>
            <w:r>
              <w:t>8.63</w:t>
            </w:r>
          </w:p>
        </w:tc>
        <w:tc>
          <w:tcPr>
            <w:tcW w:w="1601" w:type="dxa"/>
            <w:tcBorders>
              <w:top w:val="nil"/>
              <w:left w:val="nil"/>
              <w:bottom w:val="nil"/>
              <w:right w:val="nil"/>
            </w:tcBorders>
          </w:tcPr>
          <w:p w:rsidR="008D3E3C" w:rsidRDefault="00000000">
            <w:pPr>
              <w:spacing w:after="0" w:line="259" w:lineRule="auto"/>
              <w:ind w:left="456" w:firstLine="0"/>
              <w:jc w:val="left"/>
            </w:pPr>
            <w:r>
              <w:t>14.58</w:t>
            </w:r>
          </w:p>
        </w:tc>
        <w:tc>
          <w:tcPr>
            <w:tcW w:w="1177" w:type="dxa"/>
            <w:tcBorders>
              <w:top w:val="nil"/>
              <w:left w:val="nil"/>
              <w:bottom w:val="nil"/>
              <w:right w:val="nil"/>
            </w:tcBorders>
          </w:tcPr>
          <w:p w:rsidR="008D3E3C" w:rsidRDefault="00000000">
            <w:pPr>
              <w:spacing w:after="0" w:line="259" w:lineRule="auto"/>
              <w:ind w:left="0" w:right="115" w:firstLine="0"/>
              <w:jc w:val="center"/>
            </w:pPr>
            <w:r>
              <w:t>77</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0.40</w:t>
            </w:r>
          </w:p>
        </w:tc>
        <w:tc>
          <w:tcPr>
            <w:tcW w:w="1036" w:type="dxa"/>
            <w:tcBorders>
              <w:top w:val="nil"/>
              <w:left w:val="nil"/>
              <w:bottom w:val="nil"/>
              <w:right w:val="nil"/>
            </w:tcBorders>
          </w:tcPr>
          <w:p w:rsidR="008D3E3C" w:rsidRDefault="00000000">
            <w:pPr>
              <w:spacing w:after="0" w:line="259" w:lineRule="auto"/>
              <w:ind w:left="124" w:firstLine="0"/>
              <w:jc w:val="left"/>
            </w:pPr>
            <w:r>
              <w:t>0.9600</w:t>
            </w:r>
          </w:p>
        </w:tc>
        <w:tc>
          <w:tcPr>
            <w:tcW w:w="865" w:type="dxa"/>
            <w:tcBorders>
              <w:top w:val="nil"/>
              <w:left w:val="nil"/>
              <w:bottom w:val="nil"/>
              <w:right w:val="nil"/>
            </w:tcBorders>
          </w:tcPr>
          <w:p w:rsidR="008D3E3C" w:rsidRDefault="00000000">
            <w:pPr>
              <w:spacing w:after="0" w:line="259" w:lineRule="auto"/>
              <w:ind w:left="39" w:firstLine="0"/>
              <w:jc w:val="left"/>
            </w:pPr>
            <w:r>
              <w:t>0.8410</w:t>
            </w:r>
          </w:p>
        </w:tc>
        <w:tc>
          <w:tcPr>
            <w:tcW w:w="1498" w:type="dxa"/>
            <w:tcBorders>
              <w:top w:val="nil"/>
              <w:left w:val="nil"/>
              <w:bottom w:val="nil"/>
              <w:right w:val="nil"/>
            </w:tcBorders>
          </w:tcPr>
          <w:p w:rsidR="008D3E3C" w:rsidRDefault="00000000">
            <w:pPr>
              <w:spacing w:after="0" w:line="259" w:lineRule="auto"/>
              <w:ind w:left="455" w:firstLine="0"/>
              <w:jc w:val="left"/>
            </w:pPr>
            <w:r>
              <w:t>8.49</w:t>
            </w:r>
          </w:p>
        </w:tc>
        <w:tc>
          <w:tcPr>
            <w:tcW w:w="1601" w:type="dxa"/>
            <w:tcBorders>
              <w:top w:val="nil"/>
              <w:left w:val="nil"/>
              <w:bottom w:val="nil"/>
              <w:right w:val="nil"/>
            </w:tcBorders>
          </w:tcPr>
          <w:p w:rsidR="008D3E3C" w:rsidRDefault="00000000">
            <w:pPr>
              <w:spacing w:after="0" w:line="259" w:lineRule="auto"/>
              <w:ind w:left="456" w:firstLine="0"/>
              <w:jc w:val="left"/>
            </w:pPr>
            <w:r>
              <w:t>17.08</w:t>
            </w:r>
          </w:p>
        </w:tc>
        <w:tc>
          <w:tcPr>
            <w:tcW w:w="1177" w:type="dxa"/>
            <w:tcBorders>
              <w:top w:val="nil"/>
              <w:left w:val="nil"/>
              <w:bottom w:val="nil"/>
              <w:right w:val="nil"/>
            </w:tcBorders>
          </w:tcPr>
          <w:p w:rsidR="008D3E3C" w:rsidRDefault="00000000">
            <w:pPr>
              <w:spacing w:after="0" w:line="259" w:lineRule="auto"/>
              <w:ind w:left="0" w:right="115" w:firstLine="0"/>
              <w:jc w:val="center"/>
            </w:pPr>
            <w:r>
              <w:t>71</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0.45</w:t>
            </w:r>
          </w:p>
        </w:tc>
        <w:tc>
          <w:tcPr>
            <w:tcW w:w="1036" w:type="dxa"/>
            <w:tcBorders>
              <w:top w:val="nil"/>
              <w:left w:val="nil"/>
              <w:bottom w:val="nil"/>
              <w:right w:val="nil"/>
            </w:tcBorders>
          </w:tcPr>
          <w:p w:rsidR="008D3E3C" w:rsidRDefault="00000000">
            <w:pPr>
              <w:spacing w:after="0" w:line="259" w:lineRule="auto"/>
              <w:ind w:left="124" w:firstLine="0"/>
              <w:jc w:val="left"/>
            </w:pPr>
            <w:r>
              <w:t>0.9554</w:t>
            </w:r>
          </w:p>
        </w:tc>
        <w:tc>
          <w:tcPr>
            <w:tcW w:w="865" w:type="dxa"/>
            <w:tcBorders>
              <w:top w:val="nil"/>
              <w:left w:val="nil"/>
              <w:bottom w:val="nil"/>
              <w:right w:val="nil"/>
            </w:tcBorders>
          </w:tcPr>
          <w:p w:rsidR="008D3E3C" w:rsidRDefault="00000000">
            <w:pPr>
              <w:spacing w:after="0" w:line="259" w:lineRule="auto"/>
              <w:ind w:left="39" w:firstLine="0"/>
              <w:jc w:val="left"/>
            </w:pPr>
            <w:r>
              <w:t>0.8303</w:t>
            </w:r>
          </w:p>
        </w:tc>
        <w:tc>
          <w:tcPr>
            <w:tcW w:w="1498" w:type="dxa"/>
            <w:tcBorders>
              <w:top w:val="nil"/>
              <w:left w:val="nil"/>
              <w:bottom w:val="nil"/>
              <w:right w:val="nil"/>
            </w:tcBorders>
          </w:tcPr>
          <w:p w:rsidR="008D3E3C" w:rsidRDefault="00000000">
            <w:pPr>
              <w:spacing w:after="0" w:line="259" w:lineRule="auto"/>
              <w:ind w:left="455" w:firstLine="0"/>
              <w:jc w:val="left"/>
            </w:pPr>
            <w:r>
              <w:t>8.46</w:t>
            </w:r>
          </w:p>
        </w:tc>
        <w:tc>
          <w:tcPr>
            <w:tcW w:w="1601" w:type="dxa"/>
            <w:tcBorders>
              <w:top w:val="nil"/>
              <w:left w:val="nil"/>
              <w:bottom w:val="nil"/>
              <w:right w:val="nil"/>
            </w:tcBorders>
          </w:tcPr>
          <w:p w:rsidR="008D3E3C" w:rsidRDefault="00000000">
            <w:pPr>
              <w:spacing w:after="0" w:line="259" w:lineRule="auto"/>
              <w:ind w:left="456" w:firstLine="0"/>
              <w:jc w:val="left"/>
            </w:pPr>
            <w:r>
              <w:t>18.99</w:t>
            </w:r>
          </w:p>
        </w:tc>
        <w:tc>
          <w:tcPr>
            <w:tcW w:w="1177" w:type="dxa"/>
            <w:tcBorders>
              <w:top w:val="nil"/>
              <w:left w:val="nil"/>
              <w:bottom w:val="nil"/>
              <w:right w:val="nil"/>
            </w:tcBorders>
          </w:tcPr>
          <w:p w:rsidR="008D3E3C" w:rsidRDefault="00000000">
            <w:pPr>
              <w:spacing w:after="0" w:line="259" w:lineRule="auto"/>
              <w:ind w:left="0" w:right="115" w:firstLine="0"/>
              <w:jc w:val="center"/>
            </w:pPr>
            <w:r>
              <w:t>65</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0.50</w:t>
            </w:r>
          </w:p>
        </w:tc>
        <w:tc>
          <w:tcPr>
            <w:tcW w:w="1036" w:type="dxa"/>
            <w:tcBorders>
              <w:top w:val="nil"/>
              <w:left w:val="nil"/>
              <w:bottom w:val="nil"/>
              <w:right w:val="nil"/>
            </w:tcBorders>
          </w:tcPr>
          <w:p w:rsidR="008D3E3C" w:rsidRDefault="00000000">
            <w:pPr>
              <w:spacing w:after="0" w:line="259" w:lineRule="auto"/>
              <w:ind w:left="124" w:firstLine="0"/>
              <w:jc w:val="left"/>
            </w:pPr>
            <w:r>
              <w:t>0.9479</w:t>
            </w:r>
          </w:p>
        </w:tc>
        <w:tc>
          <w:tcPr>
            <w:tcW w:w="865" w:type="dxa"/>
            <w:tcBorders>
              <w:top w:val="nil"/>
              <w:left w:val="nil"/>
              <w:bottom w:val="nil"/>
              <w:right w:val="nil"/>
            </w:tcBorders>
          </w:tcPr>
          <w:p w:rsidR="008D3E3C" w:rsidRDefault="00000000">
            <w:pPr>
              <w:spacing w:after="0" w:line="259" w:lineRule="auto"/>
              <w:ind w:left="39" w:firstLine="0"/>
              <w:jc w:val="left"/>
            </w:pPr>
            <w:r>
              <w:t>0.8152</w:t>
            </w:r>
          </w:p>
        </w:tc>
        <w:tc>
          <w:tcPr>
            <w:tcW w:w="1498" w:type="dxa"/>
            <w:tcBorders>
              <w:top w:val="nil"/>
              <w:left w:val="nil"/>
              <w:bottom w:val="nil"/>
              <w:right w:val="nil"/>
            </w:tcBorders>
          </w:tcPr>
          <w:p w:rsidR="008D3E3C" w:rsidRDefault="00000000">
            <w:pPr>
              <w:spacing w:after="0" w:line="259" w:lineRule="auto"/>
              <w:ind w:left="455" w:firstLine="0"/>
              <w:jc w:val="left"/>
            </w:pPr>
            <w:r>
              <w:t>8.03</w:t>
            </w:r>
          </w:p>
        </w:tc>
        <w:tc>
          <w:tcPr>
            <w:tcW w:w="1601" w:type="dxa"/>
            <w:tcBorders>
              <w:top w:val="nil"/>
              <w:left w:val="nil"/>
              <w:bottom w:val="nil"/>
              <w:right w:val="nil"/>
            </w:tcBorders>
          </w:tcPr>
          <w:p w:rsidR="008D3E3C" w:rsidRDefault="00000000">
            <w:pPr>
              <w:spacing w:after="0" w:line="259" w:lineRule="auto"/>
              <w:ind w:left="456" w:firstLine="0"/>
              <w:jc w:val="left"/>
            </w:pPr>
            <w:r>
              <w:t>22.13</w:t>
            </w:r>
          </w:p>
        </w:tc>
        <w:tc>
          <w:tcPr>
            <w:tcW w:w="1177" w:type="dxa"/>
            <w:tcBorders>
              <w:top w:val="nil"/>
              <w:left w:val="nil"/>
              <w:bottom w:val="nil"/>
              <w:right w:val="nil"/>
            </w:tcBorders>
          </w:tcPr>
          <w:p w:rsidR="008D3E3C" w:rsidRDefault="00000000">
            <w:pPr>
              <w:spacing w:after="0" w:line="259" w:lineRule="auto"/>
              <w:ind w:left="0" w:right="115" w:firstLine="0"/>
              <w:jc w:val="center"/>
            </w:pPr>
            <w:r>
              <w:t>59</w:t>
            </w:r>
          </w:p>
        </w:tc>
      </w:tr>
      <w:tr w:rsidR="008D3E3C">
        <w:trPr>
          <w:trHeight w:val="218"/>
        </w:trPr>
        <w:tc>
          <w:tcPr>
            <w:tcW w:w="1504" w:type="dxa"/>
            <w:tcBorders>
              <w:top w:val="nil"/>
              <w:left w:val="nil"/>
              <w:bottom w:val="nil"/>
              <w:right w:val="nil"/>
            </w:tcBorders>
          </w:tcPr>
          <w:p w:rsidR="008D3E3C" w:rsidRDefault="00000000">
            <w:pPr>
              <w:spacing w:after="0" w:line="259" w:lineRule="auto"/>
              <w:ind w:left="0" w:right="114" w:firstLine="0"/>
              <w:jc w:val="center"/>
            </w:pPr>
            <w:r>
              <w:t>0.55</w:t>
            </w:r>
          </w:p>
        </w:tc>
        <w:tc>
          <w:tcPr>
            <w:tcW w:w="1036" w:type="dxa"/>
            <w:tcBorders>
              <w:top w:val="nil"/>
              <w:left w:val="nil"/>
              <w:bottom w:val="nil"/>
              <w:right w:val="nil"/>
            </w:tcBorders>
          </w:tcPr>
          <w:p w:rsidR="008D3E3C" w:rsidRDefault="00000000">
            <w:pPr>
              <w:spacing w:after="0" w:line="259" w:lineRule="auto"/>
              <w:ind w:left="124" w:firstLine="0"/>
              <w:jc w:val="left"/>
            </w:pPr>
            <w:r>
              <w:t>0.9367</w:t>
            </w:r>
          </w:p>
        </w:tc>
        <w:tc>
          <w:tcPr>
            <w:tcW w:w="865" w:type="dxa"/>
            <w:tcBorders>
              <w:top w:val="nil"/>
              <w:left w:val="nil"/>
              <w:bottom w:val="nil"/>
              <w:right w:val="nil"/>
            </w:tcBorders>
          </w:tcPr>
          <w:p w:rsidR="008D3E3C" w:rsidRDefault="00000000">
            <w:pPr>
              <w:spacing w:after="0" w:line="259" w:lineRule="auto"/>
              <w:ind w:left="39" w:firstLine="0"/>
              <w:jc w:val="left"/>
            </w:pPr>
            <w:r>
              <w:t>0.7967</w:t>
            </w:r>
          </w:p>
        </w:tc>
        <w:tc>
          <w:tcPr>
            <w:tcW w:w="1498" w:type="dxa"/>
            <w:tcBorders>
              <w:top w:val="nil"/>
              <w:left w:val="nil"/>
              <w:bottom w:val="nil"/>
              <w:right w:val="nil"/>
            </w:tcBorders>
          </w:tcPr>
          <w:p w:rsidR="008D3E3C" w:rsidRDefault="00000000">
            <w:pPr>
              <w:spacing w:after="0" w:line="259" w:lineRule="auto"/>
              <w:ind w:left="455" w:firstLine="0"/>
              <w:jc w:val="left"/>
            </w:pPr>
            <w:r>
              <w:t>8.16</w:t>
            </w:r>
          </w:p>
        </w:tc>
        <w:tc>
          <w:tcPr>
            <w:tcW w:w="1601" w:type="dxa"/>
            <w:tcBorders>
              <w:top w:val="nil"/>
              <w:left w:val="nil"/>
              <w:bottom w:val="nil"/>
              <w:right w:val="nil"/>
            </w:tcBorders>
          </w:tcPr>
          <w:p w:rsidR="008D3E3C" w:rsidRDefault="00000000">
            <w:pPr>
              <w:spacing w:after="0" w:line="259" w:lineRule="auto"/>
              <w:ind w:left="456" w:firstLine="0"/>
              <w:jc w:val="left"/>
            </w:pPr>
            <w:r>
              <w:t>23.70</w:t>
            </w:r>
          </w:p>
        </w:tc>
        <w:tc>
          <w:tcPr>
            <w:tcW w:w="1177" w:type="dxa"/>
            <w:tcBorders>
              <w:top w:val="nil"/>
              <w:left w:val="nil"/>
              <w:bottom w:val="nil"/>
              <w:right w:val="nil"/>
            </w:tcBorders>
          </w:tcPr>
          <w:p w:rsidR="008D3E3C" w:rsidRDefault="00000000">
            <w:pPr>
              <w:spacing w:after="0" w:line="259" w:lineRule="auto"/>
              <w:ind w:left="0" w:right="115" w:firstLine="0"/>
              <w:jc w:val="center"/>
            </w:pPr>
            <w:r>
              <w:t>53</w:t>
            </w:r>
          </w:p>
        </w:tc>
      </w:tr>
      <w:tr w:rsidR="008D3E3C">
        <w:trPr>
          <w:trHeight w:val="264"/>
        </w:trPr>
        <w:tc>
          <w:tcPr>
            <w:tcW w:w="1504" w:type="dxa"/>
            <w:tcBorders>
              <w:top w:val="nil"/>
              <w:left w:val="nil"/>
              <w:bottom w:val="single" w:sz="6" w:space="0" w:color="000000"/>
              <w:right w:val="nil"/>
            </w:tcBorders>
          </w:tcPr>
          <w:p w:rsidR="008D3E3C" w:rsidRDefault="00000000">
            <w:pPr>
              <w:spacing w:after="0" w:line="259" w:lineRule="auto"/>
              <w:ind w:left="0" w:right="114" w:firstLine="0"/>
              <w:jc w:val="center"/>
            </w:pPr>
            <w:r>
              <w:t>0.60</w:t>
            </w:r>
          </w:p>
        </w:tc>
        <w:tc>
          <w:tcPr>
            <w:tcW w:w="1036" w:type="dxa"/>
            <w:tcBorders>
              <w:top w:val="nil"/>
              <w:left w:val="nil"/>
              <w:bottom w:val="single" w:sz="6" w:space="0" w:color="000000"/>
              <w:right w:val="nil"/>
            </w:tcBorders>
          </w:tcPr>
          <w:p w:rsidR="008D3E3C" w:rsidRDefault="00000000">
            <w:pPr>
              <w:spacing w:after="0" w:line="259" w:lineRule="auto"/>
              <w:ind w:left="124" w:firstLine="0"/>
              <w:jc w:val="left"/>
            </w:pPr>
            <w:r>
              <w:t>0.9301</w:t>
            </w:r>
          </w:p>
        </w:tc>
        <w:tc>
          <w:tcPr>
            <w:tcW w:w="865" w:type="dxa"/>
            <w:tcBorders>
              <w:top w:val="nil"/>
              <w:left w:val="nil"/>
              <w:bottom w:val="single" w:sz="6" w:space="0" w:color="000000"/>
              <w:right w:val="nil"/>
            </w:tcBorders>
          </w:tcPr>
          <w:p w:rsidR="008D3E3C" w:rsidRDefault="00000000">
            <w:pPr>
              <w:spacing w:after="0" w:line="259" w:lineRule="auto"/>
              <w:ind w:left="39" w:firstLine="0"/>
              <w:jc w:val="left"/>
            </w:pPr>
            <w:r>
              <w:t>0.7856</w:t>
            </w:r>
          </w:p>
        </w:tc>
        <w:tc>
          <w:tcPr>
            <w:tcW w:w="1498" w:type="dxa"/>
            <w:tcBorders>
              <w:top w:val="nil"/>
              <w:left w:val="nil"/>
              <w:bottom w:val="single" w:sz="6" w:space="0" w:color="000000"/>
              <w:right w:val="nil"/>
            </w:tcBorders>
          </w:tcPr>
          <w:p w:rsidR="008D3E3C" w:rsidRDefault="00000000">
            <w:pPr>
              <w:spacing w:after="0" w:line="259" w:lineRule="auto"/>
              <w:ind w:left="455" w:firstLine="0"/>
              <w:jc w:val="left"/>
            </w:pPr>
            <w:r>
              <w:t>7.86</w:t>
            </w:r>
          </w:p>
        </w:tc>
        <w:tc>
          <w:tcPr>
            <w:tcW w:w="1601" w:type="dxa"/>
            <w:tcBorders>
              <w:top w:val="nil"/>
              <w:left w:val="nil"/>
              <w:bottom w:val="single" w:sz="6" w:space="0" w:color="000000"/>
              <w:right w:val="nil"/>
            </w:tcBorders>
          </w:tcPr>
          <w:p w:rsidR="008D3E3C" w:rsidRDefault="00000000">
            <w:pPr>
              <w:spacing w:after="0" w:line="259" w:lineRule="auto"/>
              <w:ind w:left="456" w:firstLine="0"/>
              <w:jc w:val="left"/>
            </w:pPr>
            <w:r>
              <w:t>26.45</w:t>
            </w:r>
          </w:p>
        </w:tc>
        <w:tc>
          <w:tcPr>
            <w:tcW w:w="1177" w:type="dxa"/>
            <w:tcBorders>
              <w:top w:val="nil"/>
              <w:left w:val="nil"/>
              <w:bottom w:val="single" w:sz="6" w:space="0" w:color="000000"/>
              <w:right w:val="nil"/>
            </w:tcBorders>
          </w:tcPr>
          <w:p w:rsidR="008D3E3C" w:rsidRDefault="00000000">
            <w:pPr>
              <w:spacing w:after="0" w:line="259" w:lineRule="auto"/>
              <w:ind w:left="0" w:right="115" w:firstLine="0"/>
              <w:jc w:val="center"/>
            </w:pPr>
            <w:r>
              <w:t>47</w:t>
            </w:r>
          </w:p>
        </w:tc>
      </w:tr>
    </w:tbl>
    <w:p w:rsidR="008D3E3C" w:rsidRDefault="00000000">
      <w:pPr>
        <w:pStyle w:val="1"/>
        <w:tabs>
          <w:tab w:val="center" w:pos="3471"/>
        </w:tabs>
        <w:spacing w:after="244"/>
        <w:ind w:left="-15" w:firstLine="0"/>
      </w:pPr>
      <w:r>
        <w:rPr>
          <w:sz w:val="12"/>
        </w:rPr>
        <w:t xml:space="preserve">1182 </w:t>
      </w:r>
      <w:r>
        <w:t>H</w:t>
      </w:r>
      <w:r>
        <w:tab/>
        <w:t>Sensitivity Analysis of Anti-Saturation Parameters</w:t>
      </w:r>
    </w:p>
    <w:p w:rsidR="008D3E3C" w:rsidRDefault="00000000">
      <w:pPr>
        <w:ind w:left="-5" w:right="137"/>
      </w:pPr>
      <w:r>
        <w:rPr>
          <w:sz w:val="12"/>
        </w:rPr>
        <w:t xml:space="preserve">1183 </w:t>
      </w:r>
      <w:r>
        <w:t xml:space="preserve">The Anti-Saturation score </w:t>
      </w:r>
      <w:r>
        <w:rPr>
          <w:rFonts w:ascii="Cambria" w:eastAsia="Cambria" w:hAnsi="Cambria" w:cs="Cambria"/>
          <w:i/>
        </w:rPr>
        <w:t>S</w:t>
      </w:r>
      <w:r>
        <w:rPr>
          <w:rFonts w:ascii="Cambria" w:eastAsia="Cambria" w:hAnsi="Cambria" w:cs="Cambria"/>
          <w:vertAlign w:val="subscript"/>
        </w:rPr>
        <w:t xml:space="preserve">AS </w:t>
      </w:r>
      <w:r>
        <w:t xml:space="preserve">combines a static resistance component </w:t>
      </w:r>
      <w:r>
        <w:rPr>
          <w:rFonts w:ascii="Cambria" w:eastAsia="Cambria" w:hAnsi="Cambria" w:cs="Cambria"/>
          <w:i/>
        </w:rPr>
        <w:t>S</w:t>
      </w:r>
      <w:r>
        <w:rPr>
          <w:rFonts w:ascii="Cambria" w:eastAsia="Cambria" w:hAnsi="Cambria" w:cs="Cambria"/>
          <w:vertAlign w:val="subscript"/>
        </w:rPr>
        <w:t xml:space="preserve">Sta </w:t>
      </w:r>
      <w:r>
        <w:t xml:space="preserve">and a dynamic saturation </w:t>
      </w:r>
      <w:r>
        <w:rPr>
          <w:sz w:val="12"/>
        </w:rPr>
        <w:t xml:space="preserve">1184 </w:t>
      </w:r>
      <w:r>
        <w:t xml:space="preserve">projection component </w:t>
      </w:r>
      <w:r>
        <w:rPr>
          <w:rFonts w:ascii="Cambria" w:eastAsia="Cambria" w:hAnsi="Cambria" w:cs="Cambria"/>
          <w:i/>
        </w:rPr>
        <w:t>S</w:t>
      </w:r>
      <w:r>
        <w:rPr>
          <w:rFonts w:ascii="Cambria" w:eastAsia="Cambria" w:hAnsi="Cambria" w:cs="Cambria"/>
          <w:vertAlign w:val="subscript"/>
        </w:rPr>
        <w:t>Dyn</w:t>
      </w:r>
      <w:r>
        <w:t>. In the main experiments, we use a 30-day projection window and</w:t>
      </w:r>
    </w:p>
    <w:p w:rsidR="008D3E3C" w:rsidRDefault="00000000">
      <w:pPr>
        <w:numPr>
          <w:ilvl w:val="0"/>
          <w:numId w:val="130"/>
        </w:numPr>
        <w:spacing w:after="228"/>
        <w:ind w:right="137" w:hanging="465"/>
      </w:pPr>
      <w:r>
        <w:t>combine the two components as</w:t>
      </w:r>
    </w:p>
    <w:p w:rsidR="008D3E3C" w:rsidRDefault="00000000">
      <w:pPr>
        <w:spacing w:after="184" w:line="259" w:lineRule="auto"/>
        <w:ind w:left="1825" w:right="1523"/>
        <w:jc w:val="center"/>
      </w:pPr>
      <w:r>
        <w:rPr>
          <w:rFonts w:ascii="Cambria" w:eastAsia="Cambria" w:hAnsi="Cambria" w:cs="Cambria"/>
          <w:i/>
        </w:rPr>
        <w:t>S</w:t>
      </w:r>
      <w:r>
        <w:rPr>
          <w:rFonts w:ascii="Cambria" w:eastAsia="Cambria" w:hAnsi="Cambria" w:cs="Cambria"/>
          <w:sz w:val="14"/>
        </w:rPr>
        <w:t xml:space="preserve">AS </w:t>
      </w:r>
      <w:r>
        <w:rPr>
          <w:rFonts w:ascii="Cambria" w:eastAsia="Cambria" w:hAnsi="Cambria" w:cs="Cambria"/>
        </w:rPr>
        <w:t>= 0</w:t>
      </w:r>
      <w:r>
        <w:rPr>
          <w:rFonts w:ascii="Cambria" w:eastAsia="Cambria" w:hAnsi="Cambria" w:cs="Cambria"/>
          <w:i/>
        </w:rPr>
        <w:t>.</w:t>
      </w:r>
      <w:r>
        <w:rPr>
          <w:rFonts w:ascii="Cambria" w:eastAsia="Cambria" w:hAnsi="Cambria" w:cs="Cambria"/>
        </w:rPr>
        <w:t xml:space="preserve">8 · </w:t>
      </w:r>
      <w:r>
        <w:rPr>
          <w:rFonts w:ascii="Cambria" w:eastAsia="Cambria" w:hAnsi="Cambria" w:cs="Cambria"/>
          <w:i/>
        </w:rPr>
        <w:t>S</w:t>
      </w:r>
      <w:r>
        <w:rPr>
          <w:rFonts w:ascii="Cambria" w:eastAsia="Cambria" w:hAnsi="Cambria" w:cs="Cambria"/>
          <w:sz w:val="14"/>
        </w:rPr>
        <w:t xml:space="preserve">Sta </w:t>
      </w:r>
      <w:r>
        <w:rPr>
          <w:rFonts w:ascii="Cambria" w:eastAsia="Cambria" w:hAnsi="Cambria" w:cs="Cambria"/>
        </w:rPr>
        <w:t>+ 0</w:t>
      </w:r>
      <w:r>
        <w:rPr>
          <w:rFonts w:ascii="Cambria" w:eastAsia="Cambria" w:hAnsi="Cambria" w:cs="Cambria"/>
          <w:i/>
        </w:rPr>
        <w:t>.</w:t>
      </w:r>
      <w:r>
        <w:rPr>
          <w:rFonts w:ascii="Cambria" w:eastAsia="Cambria" w:hAnsi="Cambria" w:cs="Cambria"/>
        </w:rPr>
        <w:t xml:space="preserve">2 · </w:t>
      </w:r>
      <w:r>
        <w:rPr>
          <w:rFonts w:ascii="Cambria" w:eastAsia="Cambria" w:hAnsi="Cambria" w:cs="Cambria"/>
          <w:i/>
        </w:rPr>
        <w:t>S</w:t>
      </w:r>
      <w:r>
        <w:rPr>
          <w:rFonts w:ascii="Cambria" w:eastAsia="Cambria" w:hAnsi="Cambria" w:cs="Cambria"/>
          <w:sz w:val="14"/>
        </w:rPr>
        <w:t>Dyn</w:t>
      </w:r>
      <w:r>
        <w:rPr>
          <w:rFonts w:ascii="Cambria" w:eastAsia="Cambria" w:hAnsi="Cambria" w:cs="Cambria"/>
          <w:i/>
        </w:rPr>
        <w:t>.</w:t>
      </w:r>
    </w:p>
    <w:p w:rsidR="008D3E3C" w:rsidRDefault="00000000">
      <w:pPr>
        <w:numPr>
          <w:ilvl w:val="0"/>
          <w:numId w:val="130"/>
        </w:numPr>
        <w:spacing w:after="341"/>
        <w:ind w:right="137" w:hanging="465"/>
      </w:pPr>
      <w:r>
        <w:t>This appendix evaluates whether the final BHI ranking is sensitive to these two design choices.</w:t>
      </w:r>
    </w:p>
    <w:p w:rsidR="008D3E3C" w:rsidRDefault="00000000">
      <w:pPr>
        <w:numPr>
          <w:ilvl w:val="0"/>
          <w:numId w:val="130"/>
        </w:numPr>
        <w:spacing w:after="204" w:line="259" w:lineRule="auto"/>
        <w:ind w:right="137" w:hanging="465"/>
      </w:pPr>
      <w:r>
        <w:t>H.1</w:t>
      </w:r>
      <w:r>
        <w:tab/>
        <w:t>Sensitivity to the Dynamic Projection Window</w:t>
      </w:r>
    </w:p>
    <w:p w:rsidR="008D3E3C" w:rsidRDefault="00000000">
      <w:pPr>
        <w:numPr>
          <w:ilvl w:val="0"/>
          <w:numId w:val="130"/>
        </w:numPr>
        <w:ind w:right="137" w:hanging="465"/>
      </w:pPr>
      <w:r>
        <w:t xml:space="preserve">We vary the temporal projection window </w:t>
      </w:r>
      <w:r>
        <w:rPr>
          <w:rFonts w:ascii="Cambria" w:eastAsia="Cambria" w:hAnsi="Cambria" w:cs="Cambria"/>
          <w:i/>
        </w:rPr>
        <w:t xml:space="preserve">T </w:t>
      </w:r>
      <w:r>
        <w:t>from 20 to 40 days and recompute the dynamic saturation</w:t>
      </w:r>
    </w:p>
    <w:p w:rsidR="008D3E3C" w:rsidRDefault="00000000">
      <w:pPr>
        <w:numPr>
          <w:ilvl w:val="0"/>
          <w:numId w:val="130"/>
        </w:numPr>
        <w:ind w:right="137" w:hanging="465"/>
      </w:pPr>
      <w:r>
        <w:t>score as</w:t>
      </w:r>
    </w:p>
    <w:p w:rsidR="008D3E3C" w:rsidRDefault="00000000">
      <w:pPr>
        <w:spacing w:after="34" w:line="259" w:lineRule="auto"/>
        <w:ind w:left="4720" w:firstLine="0"/>
        <w:jc w:val="left"/>
      </w:pPr>
      <w:r>
        <w:rPr>
          <w:noProof/>
          <w:sz w:val="22"/>
        </w:rPr>
        <mc:AlternateContent>
          <mc:Choice Requires="wpg">
            <w:drawing>
              <wp:inline distT="0" distB="0" distL="0" distR="0">
                <wp:extent cx="295580" cy="5055"/>
                <wp:effectExtent l="0" t="0" r="0" b="0"/>
                <wp:docPr id="151295" name="Group 151295"/>
                <wp:cNvGraphicFramePr/>
                <a:graphic xmlns:a="http://schemas.openxmlformats.org/drawingml/2006/main">
                  <a:graphicData uri="http://schemas.microsoft.com/office/word/2010/wordprocessingGroup">
                    <wpg:wgp>
                      <wpg:cNvGrpSpPr/>
                      <wpg:grpSpPr>
                        <a:xfrm>
                          <a:off x="0" y="0"/>
                          <a:ext cx="295580" cy="5055"/>
                          <a:chOff x="0" y="0"/>
                          <a:chExt cx="295580" cy="5055"/>
                        </a:xfrm>
                      </wpg:grpSpPr>
                      <wps:wsp>
                        <wps:cNvPr id="8670" name="Shape 8670"/>
                        <wps:cNvSpPr/>
                        <wps:spPr>
                          <a:xfrm>
                            <a:off x="0" y="0"/>
                            <a:ext cx="295580" cy="0"/>
                          </a:xfrm>
                          <a:custGeom>
                            <a:avLst/>
                            <a:gdLst/>
                            <a:ahLst/>
                            <a:cxnLst/>
                            <a:rect l="0" t="0" r="0" b="0"/>
                            <a:pathLst>
                              <a:path w="295580">
                                <a:moveTo>
                                  <a:pt x="0" y="0"/>
                                </a:moveTo>
                                <a:lnTo>
                                  <a:pt x="295580"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51295" style="width:23.274pt;height:0.398pt;mso-position-horizontal-relative:char;mso-position-vertical-relative:line" coordsize="2955,50">
                <v:shape id="Shape 8670" style="position:absolute;width:2955;height:0;left:0;top:0;" coordsize="295580,0" path="m0,0l295580,0">
                  <v:stroke weight="0.398pt" endcap="flat" joinstyle="miter" miterlimit="10" on="true" color="#000000"/>
                  <v:fill on="false" color="#000000" opacity="0"/>
                </v:shape>
              </v:group>
            </w:pict>
          </mc:Fallback>
        </mc:AlternateContent>
      </w:r>
    </w:p>
    <w:p w:rsidR="008D3E3C" w:rsidRDefault="00000000">
      <w:pPr>
        <w:spacing w:after="193" w:line="259" w:lineRule="auto"/>
        <w:ind w:left="1279" w:right="976"/>
        <w:jc w:val="center"/>
      </w:pPr>
      <w:r>
        <w:rPr>
          <w:rFonts w:ascii="Cambria" w:eastAsia="Cambria" w:hAnsi="Cambria" w:cs="Cambria"/>
          <w:i/>
        </w:rPr>
        <w:lastRenderedPageBreak/>
        <w:t>S</w:t>
      </w:r>
      <w:r>
        <w:rPr>
          <w:rFonts w:ascii="Cambria" w:eastAsia="Cambria" w:hAnsi="Cambria" w:cs="Cambria"/>
          <w:vertAlign w:val="subscript"/>
        </w:rPr>
        <w:t>Dyn</w:t>
      </w:r>
      <w:r>
        <w:rPr>
          <w:rFonts w:ascii="Cambria" w:eastAsia="Cambria" w:hAnsi="Cambria" w:cs="Cambria"/>
        </w:rPr>
        <w:t>(</w:t>
      </w:r>
      <w:r>
        <w:rPr>
          <w:rFonts w:ascii="Cambria" w:eastAsia="Cambria" w:hAnsi="Cambria" w:cs="Cambria"/>
          <w:i/>
        </w:rPr>
        <w:t>b</w:t>
      </w:r>
      <w:r>
        <w:rPr>
          <w:rFonts w:ascii="Cambria" w:eastAsia="Cambria" w:hAnsi="Cambria" w:cs="Cambria"/>
        </w:rPr>
        <w:t>) = max(0</w:t>
      </w:r>
      <w:r>
        <w:rPr>
          <w:rFonts w:ascii="Cambria" w:eastAsia="Cambria" w:hAnsi="Cambria" w:cs="Cambria"/>
          <w:i/>
        </w:rPr>
        <w:t>,</w:t>
      </w:r>
      <w:r>
        <w:rPr>
          <w:rFonts w:ascii="Cambria" w:eastAsia="Cambria" w:hAnsi="Cambria" w:cs="Cambria"/>
        </w:rPr>
        <w:t>1 − (Score</w:t>
      </w:r>
      <w:r>
        <w:rPr>
          <w:rFonts w:ascii="Cambria" w:eastAsia="Cambria" w:hAnsi="Cambria" w:cs="Cambria"/>
          <w:i/>
          <w:vertAlign w:val="subscript"/>
        </w:rPr>
        <w:t xml:space="preserve">b </w:t>
      </w:r>
      <w:r>
        <w:rPr>
          <w:rFonts w:ascii="Cambria" w:eastAsia="Cambria" w:hAnsi="Cambria" w:cs="Cambria"/>
        </w:rPr>
        <w:t xml:space="preserve">+ </w:t>
      </w:r>
      <w:r>
        <w:rPr>
          <w:rFonts w:ascii="Cambria" w:eastAsia="Cambria" w:hAnsi="Cambria" w:cs="Cambria"/>
          <w:i/>
        </w:rPr>
        <w:t xml:space="preserve">T </w:t>
      </w:r>
      <w:r>
        <w:rPr>
          <w:rFonts w:ascii="Cambria" w:eastAsia="Cambria" w:hAnsi="Cambria" w:cs="Cambria"/>
        </w:rPr>
        <w:t xml:space="preserve">· </w:t>
      </w:r>
      <w:r>
        <w:rPr>
          <w:rFonts w:ascii="Cambria" w:eastAsia="Cambria" w:hAnsi="Cambria" w:cs="Cambria"/>
          <w:i/>
        </w:rPr>
        <w:t>k</w:t>
      </w:r>
      <w:r>
        <w:rPr>
          <w:rFonts w:ascii="Cambria" w:eastAsia="Cambria" w:hAnsi="Cambria" w:cs="Cambria"/>
        </w:rPr>
        <w:t>))</w:t>
      </w:r>
      <w:r>
        <w:rPr>
          <w:rFonts w:ascii="Cambria" w:eastAsia="Cambria" w:hAnsi="Cambria" w:cs="Cambria"/>
          <w:i/>
        </w:rPr>
        <w:t>.</w:t>
      </w:r>
    </w:p>
    <w:p w:rsidR="008D3E3C" w:rsidRDefault="00000000">
      <w:pPr>
        <w:numPr>
          <w:ilvl w:val="0"/>
          <w:numId w:val="130"/>
        </w:numPr>
        <w:spacing w:after="84"/>
        <w:ind w:right="137" w:hanging="465"/>
      </w:pPr>
      <w:r>
        <w:t xml:space="preserve">The default setting corresponds to </w:t>
      </w:r>
      <w:r>
        <w:rPr>
          <w:rFonts w:ascii="Cambria" w:eastAsia="Cambria" w:hAnsi="Cambria" w:cs="Cambria"/>
          <w:i/>
        </w:rPr>
        <w:t xml:space="preserve">T </w:t>
      </w:r>
      <w:r>
        <w:rPr>
          <w:rFonts w:ascii="Cambria" w:eastAsia="Cambria" w:hAnsi="Cambria" w:cs="Cambria"/>
        </w:rPr>
        <w:t xml:space="preserve">= 30 </w:t>
      </w:r>
      <w:r>
        <w:t xml:space="preserve">days. For each alternative window size, we recompute the </w:t>
      </w:r>
      <w:r>
        <w:rPr>
          <w:sz w:val="12"/>
        </w:rPr>
        <w:t xml:space="preserve">1191 </w:t>
      </w:r>
      <w:r>
        <w:t>full BHI ranking and compare it with the default ranking.</w:t>
      </w:r>
    </w:p>
    <w:p w:rsidR="008D3E3C" w:rsidRDefault="00000000">
      <w:pPr>
        <w:numPr>
          <w:ilvl w:val="0"/>
          <w:numId w:val="131"/>
        </w:numPr>
        <w:ind w:right="137" w:hanging="459"/>
      </w:pPr>
      <w:r>
        <w:t>Table 9 shows that the BHI ranking is nearly invariant to the temporal projection window. Across all</w:t>
      </w:r>
    </w:p>
    <w:p w:rsidR="008D3E3C" w:rsidRDefault="00000000">
      <w:pPr>
        <w:numPr>
          <w:ilvl w:val="0"/>
          <w:numId w:val="131"/>
        </w:numPr>
        <w:ind w:right="137" w:hanging="459"/>
      </w:pPr>
      <w:r>
        <w:t xml:space="preserve">tested values, the Spearman correlation remains above 0.9998, the top-10 and top-20 sets are fully </w:t>
      </w:r>
      <w:r>
        <w:rPr>
          <w:sz w:val="12"/>
        </w:rPr>
        <w:t xml:space="preserve">1194 </w:t>
      </w:r>
      <w:r>
        <w:t xml:space="preserve">preserved, and the average rank shift remains below 0.33. This indicates that the dynamic component </w:t>
      </w:r>
      <w:r>
        <w:rPr>
          <w:sz w:val="12"/>
        </w:rPr>
        <w:t xml:space="preserve">1195 </w:t>
      </w:r>
      <w:r>
        <w:t xml:space="preserve">captures only a smooth short-term saturation adjustment and does not introduce instability into the </w:t>
      </w:r>
      <w:r>
        <w:rPr>
          <w:sz w:val="12"/>
        </w:rPr>
        <w:t xml:space="preserve">1196 </w:t>
      </w:r>
      <w:r>
        <w:t>final ranking.</w:t>
      </w:r>
    </w:p>
    <w:p w:rsidR="008D3E3C" w:rsidRDefault="00000000">
      <w:pPr>
        <w:spacing w:after="225" w:line="259" w:lineRule="auto"/>
        <w:ind w:left="1642" w:firstLine="0"/>
        <w:jc w:val="left"/>
      </w:pPr>
      <w:r>
        <w:rPr>
          <w:noProof/>
          <w:sz w:val="22"/>
        </w:rPr>
        <mc:AlternateContent>
          <mc:Choice Requires="wpg">
            <w:drawing>
              <wp:inline distT="0" distB="0" distL="0" distR="0">
                <wp:extent cx="3534406" cy="2096923"/>
                <wp:effectExtent l="0" t="0" r="0" b="0"/>
                <wp:docPr id="142279" name="Group 142279"/>
                <wp:cNvGraphicFramePr/>
                <a:graphic xmlns:a="http://schemas.openxmlformats.org/drawingml/2006/main">
                  <a:graphicData uri="http://schemas.microsoft.com/office/word/2010/wordprocessingGroup">
                    <wpg:wgp>
                      <wpg:cNvGrpSpPr/>
                      <wpg:grpSpPr>
                        <a:xfrm>
                          <a:off x="0" y="0"/>
                          <a:ext cx="3534406" cy="2096923"/>
                          <a:chOff x="0" y="0"/>
                          <a:chExt cx="3534406" cy="2096923"/>
                        </a:xfrm>
                      </wpg:grpSpPr>
                      <wps:wsp>
                        <wps:cNvPr id="8705" name="Shape 8705"/>
                        <wps:cNvSpPr/>
                        <wps:spPr>
                          <a:xfrm>
                            <a:off x="126283"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06" name="Rectangle 8706"/>
                        <wps:cNvSpPr/>
                        <wps:spPr>
                          <a:xfrm>
                            <a:off x="73665"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0.00</w:t>
                              </w:r>
                            </w:p>
                          </w:txbxContent>
                        </wps:txbx>
                        <wps:bodyPr horzOverflow="overflow" vert="horz" lIns="0" tIns="0" rIns="0" bIns="0" rtlCol="0">
                          <a:noAutofit/>
                        </wps:bodyPr>
                      </wps:wsp>
                      <wps:wsp>
                        <wps:cNvPr id="8707" name="Shape 8707"/>
                        <wps:cNvSpPr/>
                        <wps:spPr>
                          <a:xfrm>
                            <a:off x="685533"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08" name="Rectangle 8708"/>
                        <wps:cNvSpPr/>
                        <wps:spPr>
                          <a:xfrm>
                            <a:off x="632916"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0.10</w:t>
                              </w:r>
                            </w:p>
                          </w:txbxContent>
                        </wps:txbx>
                        <wps:bodyPr horzOverflow="overflow" vert="horz" lIns="0" tIns="0" rIns="0" bIns="0" rtlCol="0">
                          <a:noAutofit/>
                        </wps:bodyPr>
                      </wps:wsp>
                      <wps:wsp>
                        <wps:cNvPr id="8709" name="Shape 8709"/>
                        <wps:cNvSpPr/>
                        <wps:spPr>
                          <a:xfrm>
                            <a:off x="1244785"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10" name="Rectangle 8710"/>
                        <wps:cNvSpPr/>
                        <wps:spPr>
                          <a:xfrm>
                            <a:off x="1192167"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0.20</w:t>
                              </w:r>
                            </w:p>
                          </w:txbxContent>
                        </wps:txbx>
                        <wps:bodyPr horzOverflow="overflow" vert="horz" lIns="0" tIns="0" rIns="0" bIns="0" rtlCol="0">
                          <a:noAutofit/>
                        </wps:bodyPr>
                      </wps:wsp>
                      <wps:wsp>
                        <wps:cNvPr id="8711" name="Shape 8711"/>
                        <wps:cNvSpPr/>
                        <wps:spPr>
                          <a:xfrm>
                            <a:off x="1804035"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12" name="Rectangle 8712"/>
                        <wps:cNvSpPr/>
                        <wps:spPr>
                          <a:xfrm>
                            <a:off x="1751418"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0.30</w:t>
                              </w:r>
                            </w:p>
                          </w:txbxContent>
                        </wps:txbx>
                        <wps:bodyPr horzOverflow="overflow" vert="horz" lIns="0" tIns="0" rIns="0" bIns="0" rtlCol="0">
                          <a:noAutofit/>
                        </wps:bodyPr>
                      </wps:wsp>
                      <wps:wsp>
                        <wps:cNvPr id="8713" name="Shape 8713"/>
                        <wps:cNvSpPr/>
                        <wps:spPr>
                          <a:xfrm>
                            <a:off x="2363286"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14" name="Rectangle 8714"/>
                        <wps:cNvSpPr/>
                        <wps:spPr>
                          <a:xfrm>
                            <a:off x="2310669"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0.40</w:t>
                              </w:r>
                            </w:p>
                          </w:txbxContent>
                        </wps:txbx>
                        <wps:bodyPr horzOverflow="overflow" vert="horz" lIns="0" tIns="0" rIns="0" bIns="0" rtlCol="0">
                          <a:noAutofit/>
                        </wps:bodyPr>
                      </wps:wsp>
                      <wps:wsp>
                        <wps:cNvPr id="8715" name="Shape 8715"/>
                        <wps:cNvSpPr/>
                        <wps:spPr>
                          <a:xfrm>
                            <a:off x="2922538"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16" name="Rectangle 8716"/>
                        <wps:cNvSpPr/>
                        <wps:spPr>
                          <a:xfrm>
                            <a:off x="2869920"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0.50</w:t>
                              </w:r>
                            </w:p>
                          </w:txbxContent>
                        </wps:txbx>
                        <wps:bodyPr horzOverflow="overflow" vert="horz" lIns="0" tIns="0" rIns="0" bIns="0" rtlCol="0">
                          <a:noAutofit/>
                        </wps:bodyPr>
                      </wps:wsp>
                      <wps:wsp>
                        <wps:cNvPr id="8717" name="Shape 8717"/>
                        <wps:cNvSpPr/>
                        <wps:spPr>
                          <a:xfrm>
                            <a:off x="3481788"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18" name="Rectangle 8718"/>
                        <wps:cNvSpPr/>
                        <wps:spPr>
                          <a:xfrm>
                            <a:off x="3429170" y="204222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719" name="Shape 8719"/>
                        <wps:cNvSpPr/>
                        <wps:spPr>
                          <a:xfrm>
                            <a:off x="126283" y="1839303"/>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20" name="Rectangle 8720"/>
                        <wps:cNvSpPr/>
                        <wps:spPr>
                          <a:xfrm>
                            <a:off x="0" y="1818467"/>
                            <a:ext cx="139963"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0.50</w:t>
                              </w:r>
                            </w:p>
                          </w:txbxContent>
                        </wps:txbx>
                        <wps:bodyPr horzOverflow="overflow" vert="horz" lIns="0" tIns="0" rIns="0" bIns="0" rtlCol="0">
                          <a:noAutofit/>
                        </wps:bodyPr>
                      </wps:wsp>
                      <wps:wsp>
                        <wps:cNvPr id="8721" name="Shape 8721"/>
                        <wps:cNvSpPr/>
                        <wps:spPr>
                          <a:xfrm>
                            <a:off x="126283" y="1475610"/>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22" name="Rectangle 8722"/>
                        <wps:cNvSpPr/>
                        <wps:spPr>
                          <a:xfrm>
                            <a:off x="0" y="1454774"/>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723" name="Shape 8723"/>
                        <wps:cNvSpPr/>
                        <wps:spPr>
                          <a:xfrm>
                            <a:off x="126283" y="1111916"/>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24" name="Rectangle 8724"/>
                        <wps:cNvSpPr/>
                        <wps:spPr>
                          <a:xfrm>
                            <a:off x="0" y="109108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0.70</w:t>
                              </w:r>
                            </w:p>
                          </w:txbxContent>
                        </wps:txbx>
                        <wps:bodyPr horzOverflow="overflow" vert="horz" lIns="0" tIns="0" rIns="0" bIns="0" rtlCol="0">
                          <a:noAutofit/>
                        </wps:bodyPr>
                      </wps:wsp>
                      <wps:wsp>
                        <wps:cNvPr id="8725" name="Shape 8725"/>
                        <wps:cNvSpPr/>
                        <wps:spPr>
                          <a:xfrm>
                            <a:off x="126283" y="748222"/>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26" name="Rectangle 8726"/>
                        <wps:cNvSpPr/>
                        <wps:spPr>
                          <a:xfrm>
                            <a:off x="0" y="727387"/>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0.80</w:t>
                              </w:r>
                            </w:p>
                          </w:txbxContent>
                        </wps:txbx>
                        <wps:bodyPr horzOverflow="overflow" vert="horz" lIns="0" tIns="0" rIns="0" bIns="0" rtlCol="0">
                          <a:noAutofit/>
                        </wps:bodyPr>
                      </wps:wsp>
                      <wps:wsp>
                        <wps:cNvPr id="8727" name="Shape 8727"/>
                        <wps:cNvSpPr/>
                        <wps:spPr>
                          <a:xfrm>
                            <a:off x="126283" y="384529"/>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28" name="Rectangle 8728"/>
                        <wps:cNvSpPr/>
                        <wps:spPr>
                          <a:xfrm>
                            <a:off x="0" y="363694"/>
                            <a:ext cx="139963"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0.90</w:t>
                              </w:r>
                            </w:p>
                          </w:txbxContent>
                        </wps:txbx>
                        <wps:bodyPr horzOverflow="overflow" vert="horz" lIns="0" tIns="0" rIns="0" bIns="0" rtlCol="0">
                          <a:noAutofit/>
                        </wps:bodyPr>
                      </wps:wsp>
                      <wps:wsp>
                        <wps:cNvPr id="8729" name="Shape 8729"/>
                        <wps:cNvSpPr/>
                        <wps:spPr>
                          <a:xfrm>
                            <a:off x="126283" y="20835"/>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30" name="Rectangle 8730"/>
                        <wps:cNvSpPr/>
                        <wps:spPr>
                          <a:xfrm>
                            <a:off x="0" y="0"/>
                            <a:ext cx="139963"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1.00</w:t>
                              </w:r>
                            </w:p>
                          </w:txbxContent>
                        </wps:txbx>
                        <wps:bodyPr horzOverflow="overflow" vert="horz" lIns="0" tIns="0" rIns="0" bIns="0" rtlCol="0">
                          <a:noAutofit/>
                        </wps:bodyPr>
                      </wps:wsp>
                      <wps:wsp>
                        <wps:cNvPr id="8731" name="Shape 8731"/>
                        <wps:cNvSpPr/>
                        <wps:spPr>
                          <a:xfrm>
                            <a:off x="405908" y="25061"/>
                            <a:ext cx="3075880" cy="351698"/>
                          </a:xfrm>
                          <a:custGeom>
                            <a:avLst/>
                            <a:gdLst/>
                            <a:ahLst/>
                            <a:cxnLst/>
                            <a:rect l="0" t="0" r="0" b="0"/>
                            <a:pathLst>
                              <a:path w="3075880" h="351698">
                                <a:moveTo>
                                  <a:pt x="0" y="0"/>
                                </a:moveTo>
                                <a:lnTo>
                                  <a:pt x="279625" y="12436"/>
                                </a:lnTo>
                                <a:lnTo>
                                  <a:pt x="559251" y="20420"/>
                                </a:lnTo>
                                <a:lnTo>
                                  <a:pt x="838877" y="39209"/>
                                </a:lnTo>
                                <a:lnTo>
                                  <a:pt x="1118502" y="52000"/>
                                </a:lnTo>
                                <a:lnTo>
                                  <a:pt x="1398127" y="66820"/>
                                </a:lnTo>
                                <a:lnTo>
                                  <a:pt x="1677753" y="84967"/>
                                </a:lnTo>
                                <a:lnTo>
                                  <a:pt x="1957378" y="94772"/>
                                </a:lnTo>
                                <a:lnTo>
                                  <a:pt x="2237004" y="113669"/>
                                </a:lnTo>
                                <a:lnTo>
                                  <a:pt x="2516630" y="124220"/>
                                </a:lnTo>
                                <a:lnTo>
                                  <a:pt x="2796255" y="152859"/>
                                </a:lnTo>
                                <a:lnTo>
                                  <a:pt x="3075880" y="175209"/>
                                </a:lnTo>
                                <a:lnTo>
                                  <a:pt x="3075880" y="351698"/>
                                </a:lnTo>
                                <a:lnTo>
                                  <a:pt x="2796255" y="316625"/>
                                </a:lnTo>
                                <a:lnTo>
                                  <a:pt x="2516630" y="249576"/>
                                </a:lnTo>
                                <a:lnTo>
                                  <a:pt x="2237004" y="206186"/>
                                </a:lnTo>
                                <a:lnTo>
                                  <a:pt x="1957378" y="194058"/>
                                </a:lnTo>
                                <a:lnTo>
                                  <a:pt x="1677753" y="164212"/>
                                </a:lnTo>
                                <a:lnTo>
                                  <a:pt x="1398127" y="131276"/>
                                </a:lnTo>
                                <a:lnTo>
                                  <a:pt x="1118502" y="107637"/>
                                </a:lnTo>
                                <a:lnTo>
                                  <a:pt x="838877" y="87366"/>
                                </a:lnTo>
                                <a:lnTo>
                                  <a:pt x="559251" y="79589"/>
                                </a:lnTo>
                                <a:lnTo>
                                  <a:pt x="279625" y="43663"/>
                                </a:lnTo>
                                <a:lnTo>
                                  <a:pt x="0" y="19786"/>
                                </a:lnTo>
                                <a:lnTo>
                                  <a:pt x="0" y="0"/>
                                </a:lnTo>
                                <a:close/>
                              </a:path>
                            </a:pathLst>
                          </a:custGeom>
                          <a:ln w="6013" cap="flat">
                            <a:round/>
                          </a:ln>
                        </wps:spPr>
                        <wps:style>
                          <a:lnRef idx="1">
                            <a:srgbClr val="1F77B4">
                              <a:alpha val="20000"/>
                            </a:srgbClr>
                          </a:lnRef>
                          <a:fillRef idx="1">
                            <a:srgbClr val="1F77B4">
                              <a:alpha val="20000"/>
                            </a:srgbClr>
                          </a:fillRef>
                          <a:effectRef idx="0">
                            <a:scrgbClr r="0" g="0" b="0"/>
                          </a:effectRef>
                          <a:fontRef idx="none"/>
                        </wps:style>
                        <wps:bodyPr/>
                      </wps:wsp>
                      <wps:wsp>
                        <wps:cNvPr id="8732" name="Shape 8732"/>
                        <wps:cNvSpPr/>
                        <wps:spPr>
                          <a:xfrm>
                            <a:off x="405908" y="83881"/>
                            <a:ext cx="3075880" cy="872035"/>
                          </a:xfrm>
                          <a:custGeom>
                            <a:avLst/>
                            <a:gdLst/>
                            <a:ahLst/>
                            <a:cxnLst/>
                            <a:rect l="0" t="0" r="0" b="0"/>
                            <a:pathLst>
                              <a:path w="3075880" h="872035">
                                <a:moveTo>
                                  <a:pt x="0" y="0"/>
                                </a:moveTo>
                                <a:lnTo>
                                  <a:pt x="279625" y="92347"/>
                                </a:lnTo>
                                <a:lnTo>
                                  <a:pt x="559251" y="156134"/>
                                </a:lnTo>
                                <a:lnTo>
                                  <a:pt x="838877" y="238310"/>
                                </a:lnTo>
                                <a:lnTo>
                                  <a:pt x="1118502" y="287910"/>
                                </a:lnTo>
                                <a:lnTo>
                                  <a:pt x="1398127" y="344314"/>
                                </a:lnTo>
                                <a:lnTo>
                                  <a:pt x="1677753" y="397955"/>
                                </a:lnTo>
                                <a:lnTo>
                                  <a:pt x="1957378" y="435167"/>
                                </a:lnTo>
                                <a:lnTo>
                                  <a:pt x="2237004" y="479596"/>
                                </a:lnTo>
                                <a:lnTo>
                                  <a:pt x="2516630" y="512082"/>
                                </a:lnTo>
                                <a:lnTo>
                                  <a:pt x="2796255" y="570180"/>
                                </a:lnTo>
                                <a:lnTo>
                                  <a:pt x="3075880" y="608541"/>
                                </a:lnTo>
                                <a:lnTo>
                                  <a:pt x="3075880" y="872035"/>
                                </a:lnTo>
                                <a:lnTo>
                                  <a:pt x="2796255" y="814416"/>
                                </a:lnTo>
                                <a:lnTo>
                                  <a:pt x="2516630" y="715103"/>
                                </a:lnTo>
                                <a:lnTo>
                                  <a:pt x="2237004" y="642026"/>
                                </a:lnTo>
                                <a:lnTo>
                                  <a:pt x="1957378" y="611251"/>
                                </a:lnTo>
                                <a:lnTo>
                                  <a:pt x="1677753" y="560187"/>
                                </a:lnTo>
                                <a:lnTo>
                                  <a:pt x="1398127" y="486812"/>
                                </a:lnTo>
                                <a:lnTo>
                                  <a:pt x="1118502" y="433332"/>
                                </a:lnTo>
                                <a:lnTo>
                                  <a:pt x="838877" y="373082"/>
                                </a:lnTo>
                                <a:lnTo>
                                  <a:pt x="559251" y="347391"/>
                                </a:lnTo>
                                <a:lnTo>
                                  <a:pt x="279625" y="225638"/>
                                </a:lnTo>
                                <a:lnTo>
                                  <a:pt x="0" y="115791"/>
                                </a:lnTo>
                                <a:lnTo>
                                  <a:pt x="0" y="0"/>
                                </a:lnTo>
                                <a:close/>
                              </a:path>
                            </a:pathLst>
                          </a:custGeom>
                          <a:ln w="6013" cap="flat">
                            <a:round/>
                          </a:ln>
                        </wps:spPr>
                        <wps:style>
                          <a:lnRef idx="1">
                            <a:srgbClr val="FF7F0E">
                              <a:alpha val="20000"/>
                            </a:srgbClr>
                          </a:lnRef>
                          <a:fillRef idx="1">
                            <a:srgbClr val="FF7F0E">
                              <a:alpha val="20000"/>
                            </a:srgbClr>
                          </a:fillRef>
                          <a:effectRef idx="0">
                            <a:scrgbClr r="0" g="0" b="0"/>
                          </a:effectRef>
                          <a:fontRef idx="none"/>
                        </wps:style>
                        <wps:bodyPr/>
                      </wps:wsp>
                      <wps:wsp>
                        <wps:cNvPr id="8733" name="Shape 8733"/>
                        <wps:cNvSpPr/>
                        <wps:spPr>
                          <a:xfrm>
                            <a:off x="405908" y="34954"/>
                            <a:ext cx="3075880" cy="253560"/>
                          </a:xfrm>
                          <a:custGeom>
                            <a:avLst/>
                            <a:gdLst/>
                            <a:ahLst/>
                            <a:cxnLst/>
                            <a:rect l="0" t="0" r="0" b="0"/>
                            <a:pathLst>
                              <a:path w="3075880" h="253560">
                                <a:moveTo>
                                  <a:pt x="0" y="0"/>
                                </a:moveTo>
                                <a:lnTo>
                                  <a:pt x="279625" y="18157"/>
                                </a:lnTo>
                                <a:lnTo>
                                  <a:pt x="559251" y="40112"/>
                                </a:lnTo>
                                <a:lnTo>
                                  <a:pt x="838877" y="53395"/>
                                </a:lnTo>
                                <a:lnTo>
                                  <a:pt x="1118502" y="69926"/>
                                </a:lnTo>
                                <a:lnTo>
                                  <a:pt x="1398127" y="89156"/>
                                </a:lnTo>
                                <a:lnTo>
                                  <a:pt x="1677753" y="114697"/>
                                </a:lnTo>
                                <a:lnTo>
                                  <a:pt x="1957378" y="134522"/>
                                </a:lnTo>
                                <a:lnTo>
                                  <a:pt x="2237004" y="150035"/>
                                </a:lnTo>
                                <a:lnTo>
                                  <a:pt x="2516630" y="177005"/>
                                </a:lnTo>
                                <a:lnTo>
                                  <a:pt x="2796255" y="224849"/>
                                </a:lnTo>
                                <a:lnTo>
                                  <a:pt x="3075880" y="253560"/>
                                </a:lnTo>
                              </a:path>
                            </a:pathLst>
                          </a:custGeom>
                          <a:ln w="12027" cap="rnd">
                            <a:round/>
                          </a:ln>
                        </wps:spPr>
                        <wps:style>
                          <a:lnRef idx="1">
                            <a:srgbClr val="1F77B4"/>
                          </a:lnRef>
                          <a:fillRef idx="0">
                            <a:srgbClr val="000000">
                              <a:alpha val="0"/>
                            </a:srgbClr>
                          </a:fillRef>
                          <a:effectRef idx="0">
                            <a:scrgbClr r="0" g="0" b="0"/>
                          </a:effectRef>
                          <a:fontRef idx="none"/>
                        </wps:style>
                        <wps:bodyPr/>
                      </wps:wsp>
                      <wps:wsp>
                        <wps:cNvPr id="8734" name="Shape 8734"/>
                        <wps:cNvSpPr/>
                        <wps:spPr>
                          <a:xfrm>
                            <a:off x="387868" y="20835"/>
                            <a:ext cx="36081" cy="32159"/>
                          </a:xfrm>
                          <a:custGeom>
                            <a:avLst/>
                            <a:gdLst/>
                            <a:ahLst/>
                            <a:cxnLst/>
                            <a:rect l="0" t="0" r="0" b="0"/>
                            <a:pathLst>
                              <a:path w="36081" h="32159">
                                <a:moveTo>
                                  <a:pt x="8572" y="0"/>
                                </a:moveTo>
                                <a:lnTo>
                                  <a:pt x="27509" y="0"/>
                                </a:lnTo>
                                <a:lnTo>
                                  <a:pt x="30797" y="1362"/>
                                </a:lnTo>
                                <a:cubicBezTo>
                                  <a:pt x="34180" y="4745"/>
                                  <a:pt x="36081" y="9334"/>
                                  <a:pt x="36081" y="14119"/>
                                </a:cubicBezTo>
                                <a:cubicBezTo>
                                  <a:pt x="36081" y="18903"/>
                                  <a:pt x="34180" y="23492"/>
                                  <a:pt x="30797" y="26875"/>
                                </a:cubicBezTo>
                                <a:cubicBezTo>
                                  <a:pt x="27414" y="30258"/>
                                  <a:pt x="22825" y="32159"/>
                                  <a:pt x="18040" y="32159"/>
                                </a:cubicBezTo>
                                <a:cubicBezTo>
                                  <a:pt x="13256" y="32159"/>
                                  <a:pt x="8667" y="30258"/>
                                  <a:pt x="5284" y="26875"/>
                                </a:cubicBezTo>
                                <a:cubicBezTo>
                                  <a:pt x="1901" y="23492"/>
                                  <a:pt x="0" y="18903"/>
                                  <a:pt x="0" y="14119"/>
                                </a:cubicBezTo>
                                <a:cubicBezTo>
                                  <a:pt x="0" y="9334"/>
                                  <a:pt x="1901" y="4745"/>
                                  <a:pt x="5284" y="1362"/>
                                </a:cubicBezTo>
                                <a:lnTo>
                                  <a:pt x="8572" y="0"/>
                                </a:lnTo>
                                <a:close/>
                              </a:path>
                            </a:pathLst>
                          </a:custGeom>
                          <a:ln w="6013" cap="flat">
                            <a:round/>
                          </a:ln>
                        </wps:spPr>
                        <wps:style>
                          <a:lnRef idx="1">
                            <a:srgbClr val="1F77B4"/>
                          </a:lnRef>
                          <a:fillRef idx="1">
                            <a:srgbClr val="1F77B4"/>
                          </a:fillRef>
                          <a:effectRef idx="0">
                            <a:scrgbClr r="0" g="0" b="0"/>
                          </a:effectRef>
                          <a:fontRef idx="none"/>
                        </wps:style>
                        <wps:bodyPr/>
                      </wps:wsp>
                      <wps:wsp>
                        <wps:cNvPr id="8735" name="Shape 8735"/>
                        <wps:cNvSpPr/>
                        <wps:spPr>
                          <a:xfrm>
                            <a:off x="667493" y="35070"/>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36" name="Shape 8736"/>
                        <wps:cNvSpPr/>
                        <wps:spPr>
                          <a:xfrm>
                            <a:off x="947119" y="57025"/>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37" name="Shape 8737"/>
                        <wps:cNvSpPr/>
                        <wps:spPr>
                          <a:xfrm>
                            <a:off x="1226744" y="70308"/>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38" name="Shape 8738"/>
                        <wps:cNvSpPr/>
                        <wps:spPr>
                          <a:xfrm>
                            <a:off x="1506370" y="8683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39" name="Shape 8739"/>
                        <wps:cNvSpPr/>
                        <wps:spPr>
                          <a:xfrm>
                            <a:off x="1785995" y="10606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0" name="Shape 8740"/>
                        <wps:cNvSpPr/>
                        <wps:spPr>
                          <a:xfrm>
                            <a:off x="2065620" y="131610"/>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1" name="Shape 8741"/>
                        <wps:cNvSpPr/>
                        <wps:spPr>
                          <a:xfrm>
                            <a:off x="2345246" y="151436"/>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2" name="Shape 8742"/>
                        <wps:cNvSpPr/>
                        <wps:spPr>
                          <a:xfrm>
                            <a:off x="2624872" y="166948"/>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3" name="Shape 8743"/>
                        <wps:cNvSpPr/>
                        <wps:spPr>
                          <a:xfrm>
                            <a:off x="2904497" y="19391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4" name="Shape 8744"/>
                        <wps:cNvSpPr/>
                        <wps:spPr>
                          <a:xfrm>
                            <a:off x="3184122" y="241762"/>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5" name="Shape 8745"/>
                        <wps:cNvSpPr/>
                        <wps:spPr>
                          <a:xfrm>
                            <a:off x="3463748" y="270474"/>
                            <a:ext cx="18040" cy="36081"/>
                          </a:xfrm>
                          <a:custGeom>
                            <a:avLst/>
                            <a:gdLst/>
                            <a:ahLst/>
                            <a:cxnLst/>
                            <a:rect l="0" t="0" r="0" b="0"/>
                            <a:pathLst>
                              <a:path w="18040" h="36081">
                                <a:moveTo>
                                  <a:pt x="18040" y="0"/>
                                </a:moveTo>
                                <a:lnTo>
                                  <a:pt x="18040" y="36081"/>
                                </a:ln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46" name="Shape 8746"/>
                        <wps:cNvSpPr/>
                        <wps:spPr>
                          <a:xfrm>
                            <a:off x="405908" y="141777"/>
                            <a:ext cx="3075880" cy="682392"/>
                          </a:xfrm>
                          <a:custGeom>
                            <a:avLst/>
                            <a:gdLst/>
                            <a:ahLst/>
                            <a:cxnLst/>
                            <a:rect l="0" t="0" r="0" b="0"/>
                            <a:pathLst>
                              <a:path w="3075880" h="682392">
                                <a:moveTo>
                                  <a:pt x="0" y="0"/>
                                </a:moveTo>
                                <a:lnTo>
                                  <a:pt x="279625" y="101097"/>
                                </a:lnTo>
                                <a:lnTo>
                                  <a:pt x="559251" y="193867"/>
                                </a:lnTo>
                                <a:lnTo>
                                  <a:pt x="838877" y="247801"/>
                                </a:lnTo>
                                <a:lnTo>
                                  <a:pt x="1118502" y="302725"/>
                                </a:lnTo>
                                <a:lnTo>
                                  <a:pt x="1398127" y="357668"/>
                                </a:lnTo>
                                <a:lnTo>
                                  <a:pt x="1677753" y="421175"/>
                                </a:lnTo>
                                <a:lnTo>
                                  <a:pt x="1957378" y="465313"/>
                                </a:lnTo>
                                <a:lnTo>
                                  <a:pt x="2237004" y="502915"/>
                                </a:lnTo>
                                <a:lnTo>
                                  <a:pt x="2516630" y="555697"/>
                                </a:lnTo>
                                <a:lnTo>
                                  <a:pt x="2796255" y="634403"/>
                                </a:lnTo>
                                <a:lnTo>
                                  <a:pt x="3075880" y="682392"/>
                                </a:lnTo>
                              </a:path>
                            </a:pathLst>
                          </a:custGeom>
                          <a:ln w="12027" cap="rnd">
                            <a:round/>
                          </a:ln>
                        </wps:spPr>
                        <wps:style>
                          <a:lnRef idx="1">
                            <a:srgbClr val="FF7F0E"/>
                          </a:lnRef>
                          <a:fillRef idx="0">
                            <a:srgbClr val="000000">
                              <a:alpha val="0"/>
                            </a:srgbClr>
                          </a:fillRef>
                          <a:effectRef idx="0">
                            <a:scrgbClr r="0" g="0" b="0"/>
                          </a:effectRef>
                          <a:fontRef idx="none"/>
                        </wps:style>
                        <wps:bodyPr/>
                      </wps:wsp>
                      <wps:wsp>
                        <wps:cNvPr id="177353" name="Shape 177353"/>
                        <wps:cNvSpPr/>
                        <wps:spPr>
                          <a:xfrm>
                            <a:off x="387868" y="12373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4" name="Shape 177354"/>
                        <wps:cNvSpPr/>
                        <wps:spPr>
                          <a:xfrm>
                            <a:off x="667493" y="224833"/>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5" name="Shape 177355"/>
                        <wps:cNvSpPr/>
                        <wps:spPr>
                          <a:xfrm>
                            <a:off x="947119" y="317603"/>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6" name="Shape 177356"/>
                        <wps:cNvSpPr/>
                        <wps:spPr>
                          <a:xfrm>
                            <a:off x="1226744" y="371538"/>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7" name="Shape 177357"/>
                        <wps:cNvSpPr/>
                        <wps:spPr>
                          <a:xfrm>
                            <a:off x="1506370" y="426462"/>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8" name="Shape 177358"/>
                        <wps:cNvSpPr/>
                        <wps:spPr>
                          <a:xfrm>
                            <a:off x="1785995" y="481404"/>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59" name="Shape 177359"/>
                        <wps:cNvSpPr/>
                        <wps:spPr>
                          <a:xfrm>
                            <a:off x="2065620" y="544912"/>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60" name="Shape 177360"/>
                        <wps:cNvSpPr/>
                        <wps:spPr>
                          <a:xfrm>
                            <a:off x="2345246" y="589050"/>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61" name="Shape 177361"/>
                        <wps:cNvSpPr/>
                        <wps:spPr>
                          <a:xfrm>
                            <a:off x="2624872" y="626652"/>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62" name="Shape 177362"/>
                        <wps:cNvSpPr/>
                        <wps:spPr>
                          <a:xfrm>
                            <a:off x="2904497" y="679433"/>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63" name="Shape 177363"/>
                        <wps:cNvSpPr/>
                        <wps:spPr>
                          <a:xfrm>
                            <a:off x="3184122" y="758139"/>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177364" name="Shape 177364"/>
                        <wps:cNvSpPr/>
                        <wps:spPr>
                          <a:xfrm>
                            <a:off x="3463748" y="806129"/>
                            <a:ext cx="18040" cy="36081"/>
                          </a:xfrm>
                          <a:custGeom>
                            <a:avLst/>
                            <a:gdLst/>
                            <a:ahLst/>
                            <a:cxnLst/>
                            <a:rect l="0" t="0" r="0" b="0"/>
                            <a:pathLst>
                              <a:path w="18040" h="36081">
                                <a:moveTo>
                                  <a:pt x="0" y="0"/>
                                </a:moveTo>
                                <a:lnTo>
                                  <a:pt x="18040" y="0"/>
                                </a:lnTo>
                                <a:lnTo>
                                  <a:pt x="18040"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8759" name="Shape 8759"/>
                        <wps:cNvSpPr/>
                        <wps:spPr>
                          <a:xfrm>
                            <a:off x="126283" y="384529"/>
                            <a:ext cx="3355505" cy="0"/>
                          </a:xfrm>
                          <a:custGeom>
                            <a:avLst/>
                            <a:gdLst/>
                            <a:ahLst/>
                            <a:cxnLst/>
                            <a:rect l="0" t="0" r="0" b="0"/>
                            <a:pathLst>
                              <a:path w="3355505">
                                <a:moveTo>
                                  <a:pt x="0" y="0"/>
                                </a:moveTo>
                                <a:lnTo>
                                  <a:pt x="3355505" y="0"/>
                                </a:lnTo>
                              </a:path>
                            </a:pathLst>
                          </a:custGeom>
                          <a:ln w="9020" cap="flat">
                            <a:custDash>
                              <a:ds d="262793" sp="113640"/>
                            </a:custDash>
                            <a:round/>
                          </a:ln>
                        </wps:spPr>
                        <wps:style>
                          <a:lnRef idx="1">
                            <a:srgbClr val="FF0000">
                              <a:alpha val="60000"/>
                            </a:srgbClr>
                          </a:lnRef>
                          <a:fillRef idx="0">
                            <a:srgbClr val="000000">
                              <a:alpha val="0"/>
                            </a:srgbClr>
                          </a:fillRef>
                          <a:effectRef idx="0">
                            <a:scrgbClr r="0" g="0" b="0"/>
                          </a:effectRef>
                          <a:fontRef idx="none"/>
                        </wps:style>
                        <wps:bodyPr/>
                      </wps:wsp>
                      <wps:wsp>
                        <wps:cNvPr id="8760" name="Shape 8760"/>
                        <wps:cNvSpPr/>
                        <wps:spPr>
                          <a:xfrm>
                            <a:off x="126283" y="20835"/>
                            <a:ext cx="0" cy="2000314"/>
                          </a:xfrm>
                          <a:custGeom>
                            <a:avLst/>
                            <a:gdLst/>
                            <a:ahLst/>
                            <a:cxnLst/>
                            <a:rect l="0" t="0" r="0" b="0"/>
                            <a:pathLst>
                              <a:path h="2000314">
                                <a:moveTo>
                                  <a:pt x="0" y="2000314"/>
                                </a:moveTo>
                                <a:lnTo>
                                  <a:pt x="0"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761" name="Shape 8761"/>
                        <wps:cNvSpPr/>
                        <wps:spPr>
                          <a:xfrm>
                            <a:off x="3481788" y="20835"/>
                            <a:ext cx="0" cy="2000314"/>
                          </a:xfrm>
                          <a:custGeom>
                            <a:avLst/>
                            <a:gdLst/>
                            <a:ahLst/>
                            <a:cxnLst/>
                            <a:rect l="0" t="0" r="0" b="0"/>
                            <a:pathLst>
                              <a:path h="2000314">
                                <a:moveTo>
                                  <a:pt x="0" y="2000314"/>
                                </a:moveTo>
                                <a:lnTo>
                                  <a:pt x="0"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762" name="Shape 8762"/>
                        <wps:cNvSpPr/>
                        <wps:spPr>
                          <a:xfrm>
                            <a:off x="126283" y="2021150"/>
                            <a:ext cx="3355505" cy="0"/>
                          </a:xfrm>
                          <a:custGeom>
                            <a:avLst/>
                            <a:gdLst/>
                            <a:ahLst/>
                            <a:cxnLst/>
                            <a:rect l="0" t="0" r="0" b="0"/>
                            <a:pathLst>
                              <a:path w="3355505">
                                <a:moveTo>
                                  <a:pt x="0" y="0"/>
                                </a:moveTo>
                                <a:lnTo>
                                  <a:pt x="3355505"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763" name="Shape 8763"/>
                        <wps:cNvSpPr/>
                        <wps:spPr>
                          <a:xfrm>
                            <a:off x="126283" y="20835"/>
                            <a:ext cx="3355505" cy="0"/>
                          </a:xfrm>
                          <a:custGeom>
                            <a:avLst/>
                            <a:gdLst/>
                            <a:ahLst/>
                            <a:cxnLst/>
                            <a:rect l="0" t="0" r="0" b="0"/>
                            <a:pathLst>
                              <a:path w="3355505">
                                <a:moveTo>
                                  <a:pt x="0" y="0"/>
                                </a:moveTo>
                                <a:lnTo>
                                  <a:pt x="3355505"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764" name="Shape 8764"/>
                        <wps:cNvSpPr/>
                        <wps:spPr>
                          <a:xfrm>
                            <a:off x="156350" y="1712678"/>
                            <a:ext cx="808715" cy="278404"/>
                          </a:xfrm>
                          <a:custGeom>
                            <a:avLst/>
                            <a:gdLst/>
                            <a:ahLst/>
                            <a:cxnLst/>
                            <a:rect l="0" t="0" r="0" b="0"/>
                            <a:pathLst>
                              <a:path w="808715" h="278404">
                                <a:moveTo>
                                  <a:pt x="12027" y="0"/>
                                </a:moveTo>
                                <a:lnTo>
                                  <a:pt x="796688" y="0"/>
                                </a:lnTo>
                                <a:cubicBezTo>
                                  <a:pt x="804706" y="0"/>
                                  <a:pt x="808715" y="4009"/>
                                  <a:pt x="808715" y="12027"/>
                                </a:cubicBezTo>
                                <a:lnTo>
                                  <a:pt x="808715" y="266377"/>
                                </a:lnTo>
                                <a:cubicBezTo>
                                  <a:pt x="808715" y="274395"/>
                                  <a:pt x="804706" y="278404"/>
                                  <a:pt x="796688" y="278404"/>
                                </a:cubicBezTo>
                                <a:lnTo>
                                  <a:pt x="12027" y="278404"/>
                                </a:lnTo>
                                <a:cubicBezTo>
                                  <a:pt x="4009" y="278404"/>
                                  <a:pt x="0" y="274395"/>
                                  <a:pt x="0" y="266377"/>
                                </a:cubicBezTo>
                                <a:lnTo>
                                  <a:pt x="0" y="12027"/>
                                </a:lnTo>
                                <a:cubicBezTo>
                                  <a:pt x="0" y="4009"/>
                                  <a:pt x="4009" y="0"/>
                                  <a:pt x="12027" y="0"/>
                                </a:cubicBezTo>
                                <a:close/>
                              </a:path>
                            </a:pathLst>
                          </a:custGeom>
                          <a:ln w="6013"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765" name="Shape 8765"/>
                        <wps:cNvSpPr/>
                        <wps:spPr>
                          <a:xfrm>
                            <a:off x="180404" y="1757780"/>
                            <a:ext cx="120269" cy="0"/>
                          </a:xfrm>
                          <a:custGeom>
                            <a:avLst/>
                            <a:gdLst/>
                            <a:ahLst/>
                            <a:cxnLst/>
                            <a:rect l="0" t="0" r="0" b="0"/>
                            <a:pathLst>
                              <a:path w="120269">
                                <a:moveTo>
                                  <a:pt x="0" y="0"/>
                                </a:moveTo>
                                <a:lnTo>
                                  <a:pt x="120269" y="0"/>
                                </a:lnTo>
                              </a:path>
                            </a:pathLst>
                          </a:custGeom>
                          <a:ln w="12027" cap="rnd">
                            <a:round/>
                          </a:ln>
                        </wps:spPr>
                        <wps:style>
                          <a:lnRef idx="1">
                            <a:srgbClr val="1F77B4"/>
                          </a:lnRef>
                          <a:fillRef idx="0">
                            <a:srgbClr val="000000">
                              <a:alpha val="0"/>
                            </a:srgbClr>
                          </a:fillRef>
                          <a:effectRef idx="0">
                            <a:scrgbClr r="0" g="0" b="0"/>
                          </a:effectRef>
                          <a:fontRef idx="none"/>
                        </wps:style>
                        <wps:bodyPr/>
                      </wps:wsp>
                      <wps:wsp>
                        <wps:cNvPr id="8766" name="Shape 8766"/>
                        <wps:cNvSpPr/>
                        <wps:spPr>
                          <a:xfrm>
                            <a:off x="222498" y="173973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1F77B4"/>
                          </a:lnRef>
                          <a:fillRef idx="1">
                            <a:srgbClr val="1F77B4"/>
                          </a:fillRef>
                          <a:effectRef idx="0">
                            <a:scrgbClr r="0" g="0" b="0"/>
                          </a:effectRef>
                          <a:fontRef idx="none"/>
                        </wps:style>
                        <wps:bodyPr/>
                      </wps:wsp>
                      <wps:wsp>
                        <wps:cNvPr id="8767" name="Rectangle 8767"/>
                        <wps:cNvSpPr/>
                        <wps:spPr>
                          <a:xfrm>
                            <a:off x="348780" y="1735722"/>
                            <a:ext cx="385328"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Spearman's </w:t>
                              </w:r>
                            </w:p>
                          </w:txbxContent>
                        </wps:txbx>
                        <wps:bodyPr horzOverflow="overflow" vert="horz" lIns="0" tIns="0" rIns="0" bIns="0" rtlCol="0">
                          <a:noAutofit/>
                        </wps:bodyPr>
                      </wps:wsp>
                      <wps:wsp>
                        <wps:cNvPr id="8768" name="Rectangle 8768"/>
                        <wps:cNvSpPr/>
                        <wps:spPr>
                          <a:xfrm>
                            <a:off x="638501" y="1732316"/>
                            <a:ext cx="40309" cy="96375"/>
                          </a:xfrm>
                          <a:prstGeom prst="rect">
                            <a:avLst/>
                          </a:prstGeom>
                          <a:ln>
                            <a:noFill/>
                          </a:ln>
                        </wps:spPr>
                        <wps:txbx>
                          <w:txbxContent>
                            <w:p w:rsidR="008D3E3C" w:rsidRDefault="00000000">
                              <w:pPr>
                                <w:spacing w:after="160" w:line="259" w:lineRule="auto"/>
                                <w:ind w:left="0" w:firstLine="0"/>
                                <w:jc w:val="left"/>
                              </w:pPr>
                              <w:r>
                                <w:rPr>
                                  <w:i/>
                                  <w:color w:val="262626"/>
                                  <w:w w:val="101"/>
                                  <w:sz w:val="9"/>
                                </w:rPr>
                                <w:t>ρ</w:t>
                              </w:r>
                            </w:p>
                          </w:txbxContent>
                        </wps:txbx>
                        <wps:bodyPr horzOverflow="overflow" vert="horz" lIns="0" tIns="0" rIns="0" bIns="0" rtlCol="0">
                          <a:noAutofit/>
                        </wps:bodyPr>
                      </wps:wsp>
                      <wps:wsp>
                        <wps:cNvPr id="8769" name="Shape 8769"/>
                        <wps:cNvSpPr/>
                        <wps:spPr>
                          <a:xfrm>
                            <a:off x="180404" y="1847981"/>
                            <a:ext cx="120269" cy="0"/>
                          </a:xfrm>
                          <a:custGeom>
                            <a:avLst/>
                            <a:gdLst/>
                            <a:ahLst/>
                            <a:cxnLst/>
                            <a:rect l="0" t="0" r="0" b="0"/>
                            <a:pathLst>
                              <a:path w="120269">
                                <a:moveTo>
                                  <a:pt x="0" y="0"/>
                                </a:moveTo>
                                <a:lnTo>
                                  <a:pt x="120269" y="0"/>
                                </a:lnTo>
                              </a:path>
                            </a:pathLst>
                          </a:custGeom>
                          <a:ln w="12027" cap="rnd">
                            <a:round/>
                          </a:ln>
                        </wps:spPr>
                        <wps:style>
                          <a:lnRef idx="1">
                            <a:srgbClr val="FF7F0E"/>
                          </a:lnRef>
                          <a:fillRef idx="0">
                            <a:srgbClr val="000000">
                              <a:alpha val="0"/>
                            </a:srgbClr>
                          </a:fillRef>
                          <a:effectRef idx="0">
                            <a:scrgbClr r="0" g="0" b="0"/>
                          </a:effectRef>
                          <a:fontRef idx="none"/>
                        </wps:style>
                        <wps:bodyPr/>
                      </wps:wsp>
                      <wps:wsp>
                        <wps:cNvPr id="177365" name="Shape 177365"/>
                        <wps:cNvSpPr/>
                        <wps:spPr>
                          <a:xfrm>
                            <a:off x="222498" y="1829941"/>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7F0E"/>
                          </a:lnRef>
                          <a:fillRef idx="1">
                            <a:srgbClr val="FF7F0E"/>
                          </a:fillRef>
                          <a:effectRef idx="0">
                            <a:scrgbClr r="0" g="0" b="0"/>
                          </a:effectRef>
                          <a:fontRef idx="none"/>
                        </wps:style>
                        <wps:bodyPr/>
                      </wps:wsp>
                      <wps:wsp>
                        <wps:cNvPr id="8771" name="Rectangle 8771"/>
                        <wps:cNvSpPr/>
                        <wps:spPr>
                          <a:xfrm>
                            <a:off x="348780" y="1826957"/>
                            <a:ext cx="318705"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Kendall's </w:t>
                              </w:r>
                            </w:p>
                          </w:txbxContent>
                        </wps:txbx>
                        <wps:bodyPr horzOverflow="overflow" vert="horz" lIns="0" tIns="0" rIns="0" bIns="0" rtlCol="0">
                          <a:noAutofit/>
                        </wps:bodyPr>
                      </wps:wsp>
                      <wps:wsp>
                        <wps:cNvPr id="8772" name="Rectangle 8772"/>
                        <wps:cNvSpPr/>
                        <wps:spPr>
                          <a:xfrm>
                            <a:off x="588408" y="1823552"/>
                            <a:ext cx="32791" cy="96374"/>
                          </a:xfrm>
                          <a:prstGeom prst="rect">
                            <a:avLst/>
                          </a:prstGeom>
                          <a:ln>
                            <a:noFill/>
                          </a:ln>
                        </wps:spPr>
                        <wps:txbx>
                          <w:txbxContent>
                            <w:p w:rsidR="008D3E3C" w:rsidRDefault="00000000">
                              <w:pPr>
                                <w:spacing w:after="160" w:line="259" w:lineRule="auto"/>
                                <w:ind w:left="0" w:firstLine="0"/>
                                <w:jc w:val="left"/>
                              </w:pPr>
                              <w:r>
                                <w:rPr>
                                  <w:i/>
                                  <w:color w:val="262626"/>
                                  <w:w w:val="106"/>
                                  <w:sz w:val="9"/>
                                </w:rPr>
                                <w:t>τ</w:t>
                              </w:r>
                            </w:p>
                          </w:txbxContent>
                        </wps:txbx>
                        <wps:bodyPr horzOverflow="overflow" vert="horz" lIns="0" tIns="0" rIns="0" bIns="0" rtlCol="0">
                          <a:noAutofit/>
                        </wps:bodyPr>
                      </wps:wsp>
                      <wps:wsp>
                        <wps:cNvPr id="8773" name="Shape 8773"/>
                        <wps:cNvSpPr/>
                        <wps:spPr>
                          <a:xfrm>
                            <a:off x="180404" y="1933015"/>
                            <a:ext cx="120269" cy="0"/>
                          </a:xfrm>
                          <a:custGeom>
                            <a:avLst/>
                            <a:gdLst/>
                            <a:ahLst/>
                            <a:cxnLst/>
                            <a:rect l="0" t="0" r="0" b="0"/>
                            <a:pathLst>
                              <a:path w="120269">
                                <a:moveTo>
                                  <a:pt x="0" y="0"/>
                                </a:moveTo>
                                <a:lnTo>
                                  <a:pt x="120269" y="0"/>
                                </a:lnTo>
                              </a:path>
                            </a:pathLst>
                          </a:custGeom>
                          <a:ln w="9020" cap="flat">
                            <a:custDash>
                              <a:ds d="262793" sp="113640"/>
                            </a:custDash>
                            <a:round/>
                          </a:ln>
                        </wps:spPr>
                        <wps:style>
                          <a:lnRef idx="1">
                            <a:srgbClr val="FF0000">
                              <a:alpha val="60000"/>
                            </a:srgbClr>
                          </a:lnRef>
                          <a:fillRef idx="0">
                            <a:srgbClr val="000000">
                              <a:alpha val="0"/>
                            </a:srgbClr>
                          </a:fillRef>
                          <a:effectRef idx="0">
                            <a:scrgbClr r="0" g="0" b="0"/>
                          </a:effectRef>
                          <a:fontRef idx="none"/>
                        </wps:style>
                        <wps:bodyPr/>
                      </wps:wsp>
                      <wps:wsp>
                        <wps:cNvPr id="8774" name="Rectangle 8774"/>
                        <wps:cNvSpPr/>
                        <wps:spPr>
                          <a:xfrm>
                            <a:off x="348780" y="1912367"/>
                            <a:ext cx="787297"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Stability Threshold (0.9)</w:t>
                              </w:r>
                            </w:p>
                          </w:txbxContent>
                        </wps:txbx>
                        <wps:bodyPr horzOverflow="overflow" vert="horz" lIns="0" tIns="0" rIns="0" bIns="0" rtlCol="0">
                          <a:noAutofit/>
                        </wps:bodyPr>
                      </wps:wsp>
                    </wpg:wgp>
                  </a:graphicData>
                </a:graphic>
              </wp:inline>
            </w:drawing>
          </mc:Choice>
          <mc:Fallback xmlns:a="http://schemas.openxmlformats.org/drawingml/2006/main">
            <w:pict>
              <v:group id="Group 142279" style="width:278.3pt;height:165.112pt;mso-position-horizontal-relative:char;mso-position-vertical-relative:line" coordsize="35344,20969">
                <v:shape id="Shape 8705" style="position:absolute;width:0;height:20003;left:1262;top:208;" coordsize="0,2000314" path="m0,2000314l0,0">
                  <v:stroke weight="0.3788pt" endcap="flat" dashstyle="3.7 1.6" joinstyle="round" on="true" color="#cccccc" opacity="0.498039"/>
                  <v:fill on="false" color="#000000" opacity="0"/>
                </v:shape>
                <v:rect id="Rectangle 8706" style="position:absolute;width:1399;height:727;left:736;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0.00</w:t>
                        </w:r>
                      </w:p>
                    </w:txbxContent>
                  </v:textbox>
                </v:rect>
                <v:shape id="Shape 8707" style="position:absolute;width:0;height:20003;left:6855;top:208;" coordsize="0,2000314" path="m0,2000314l0,0">
                  <v:stroke weight="0.3788pt" endcap="flat" dashstyle="3.7 1.6" joinstyle="round" on="true" color="#cccccc" opacity="0.498039"/>
                  <v:fill on="false" color="#000000" opacity="0"/>
                </v:shape>
                <v:rect id="Rectangle 8708" style="position:absolute;width:1399;height:727;left:6329;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0.10</w:t>
                        </w:r>
                      </w:p>
                    </w:txbxContent>
                  </v:textbox>
                </v:rect>
                <v:shape id="Shape 8709" style="position:absolute;width:0;height:20003;left:12447;top:208;" coordsize="0,2000314" path="m0,2000314l0,0">
                  <v:stroke weight="0.3788pt" endcap="flat" dashstyle="3.7 1.6" joinstyle="round" on="true" color="#cccccc" opacity="0.498039"/>
                  <v:fill on="false" color="#000000" opacity="0"/>
                </v:shape>
                <v:rect id="Rectangle 8710" style="position:absolute;width:1399;height:727;left:11921;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0.20</w:t>
                        </w:r>
                      </w:p>
                    </w:txbxContent>
                  </v:textbox>
                </v:rect>
                <v:shape id="Shape 8711" style="position:absolute;width:0;height:20003;left:18040;top:208;" coordsize="0,2000314" path="m0,2000314l0,0">
                  <v:stroke weight="0.3788pt" endcap="flat" dashstyle="3.7 1.6" joinstyle="round" on="true" color="#cccccc" opacity="0.498039"/>
                  <v:fill on="false" color="#000000" opacity="0"/>
                </v:shape>
                <v:rect id="Rectangle 8712" style="position:absolute;width:1399;height:727;left:17514;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0.30</w:t>
                        </w:r>
                      </w:p>
                    </w:txbxContent>
                  </v:textbox>
                </v:rect>
                <v:shape id="Shape 8713" style="position:absolute;width:0;height:20003;left:23632;top:208;" coordsize="0,2000314" path="m0,2000314l0,0">
                  <v:stroke weight="0.3788pt" endcap="flat" dashstyle="3.7 1.6" joinstyle="round" on="true" color="#cccccc" opacity="0.498039"/>
                  <v:fill on="false" color="#000000" opacity="0"/>
                </v:shape>
                <v:rect id="Rectangle 8714" style="position:absolute;width:1399;height:727;left:23106;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0.40</w:t>
                        </w:r>
                      </w:p>
                    </w:txbxContent>
                  </v:textbox>
                </v:rect>
                <v:shape id="Shape 8715" style="position:absolute;width:0;height:20003;left:29225;top:208;" coordsize="0,2000314" path="m0,2000314l0,0">
                  <v:stroke weight="0.3788pt" endcap="flat" dashstyle="3.7 1.6" joinstyle="round" on="true" color="#cccccc" opacity="0.498039"/>
                  <v:fill on="false" color="#000000" opacity="0"/>
                </v:shape>
                <v:rect id="Rectangle 8716" style="position:absolute;width:1399;height:727;left:28699;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0.50</w:t>
                        </w:r>
                      </w:p>
                    </w:txbxContent>
                  </v:textbox>
                </v:rect>
                <v:shape id="Shape 8717" style="position:absolute;width:0;height:20003;left:34817;top:208;" coordsize="0,2000314" path="m0,2000314l0,0">
                  <v:stroke weight="0.3788pt" endcap="flat" dashstyle="3.7 1.6" joinstyle="round" on="true" color="#cccccc" opacity="0.498039"/>
                  <v:fill on="false" color="#000000" opacity="0"/>
                </v:shape>
                <v:rect id="Rectangle 8718" style="position:absolute;width:1399;height:727;left:34291;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719" style="position:absolute;width:33555;height:0;left:1262;top:18393;" coordsize="3355505,0" path="m0,0l3355505,0">
                  <v:stroke weight="0.3788pt" endcap="flat" dashstyle="3.7 1.6" joinstyle="round" on="true" color="#cccccc" opacity="0.498039"/>
                  <v:fill on="false" color="#000000" opacity="0"/>
                </v:shape>
                <v:rect id="Rectangle 8720" style="position:absolute;width:1399;height:727;left:0;top:1818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0.50</w:t>
                        </w:r>
                      </w:p>
                    </w:txbxContent>
                  </v:textbox>
                </v:rect>
                <v:shape id="Shape 8721" style="position:absolute;width:33555;height:0;left:1262;top:14756;" coordsize="3355505,0" path="m0,0l3355505,0">
                  <v:stroke weight="0.3788pt" endcap="flat" dashstyle="3.7 1.6" joinstyle="round" on="true" color="#cccccc" opacity="0.498039"/>
                  <v:fill on="false" color="#000000" opacity="0"/>
                </v:shape>
                <v:rect id="Rectangle 8722" style="position:absolute;width:1399;height:727;left:0;top:14547;"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723" style="position:absolute;width:33555;height:0;left:1262;top:11119;" coordsize="3355505,0" path="m0,0l3355505,0">
                  <v:stroke weight="0.3788pt" endcap="flat" dashstyle="3.7 1.6" joinstyle="round" on="true" color="#cccccc" opacity="0.498039"/>
                  <v:fill on="false" color="#000000" opacity="0"/>
                </v:shape>
                <v:rect id="Rectangle 8724" style="position:absolute;width:1399;height:727;left:0;top:1091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0.70</w:t>
                        </w:r>
                      </w:p>
                    </w:txbxContent>
                  </v:textbox>
                </v:rect>
                <v:shape id="Shape 8725" style="position:absolute;width:33555;height:0;left:1262;top:7482;" coordsize="3355505,0" path="m0,0l3355505,0">
                  <v:stroke weight="0.3788pt" endcap="flat" dashstyle="3.7 1.6" joinstyle="round" on="true" color="#cccccc" opacity="0.498039"/>
                  <v:fill on="false" color="#000000" opacity="0"/>
                </v:shape>
                <v:rect id="Rectangle 8726" style="position:absolute;width:1399;height:727;left:0;top:727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0.80</w:t>
                        </w:r>
                      </w:p>
                    </w:txbxContent>
                  </v:textbox>
                </v:rect>
                <v:shape id="Shape 8727" style="position:absolute;width:33555;height:0;left:1262;top:3845;" coordsize="3355505,0" path="m0,0l3355505,0">
                  <v:stroke weight="0.3788pt" endcap="flat" dashstyle="3.7 1.6" joinstyle="round" on="true" color="#cccccc" opacity="0.498039"/>
                  <v:fill on="false" color="#000000" opacity="0"/>
                </v:shape>
                <v:rect id="Rectangle 8728" style="position:absolute;width:1399;height:727;left:0;top:363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0.90</w:t>
                        </w:r>
                      </w:p>
                    </w:txbxContent>
                  </v:textbox>
                </v:rect>
                <v:shape id="Shape 8729" style="position:absolute;width:33555;height:0;left:1262;top:208;" coordsize="3355505,0" path="m0,0l3355505,0">
                  <v:stroke weight="0.3788pt" endcap="flat" dashstyle="3.7 1.6" joinstyle="round" on="true" color="#cccccc" opacity="0.498039"/>
                  <v:fill on="false" color="#000000" opacity="0"/>
                </v:shape>
                <v:rect id="Rectangle 8730" style="position:absolute;width:1399;height:727;left:0;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1.00</w:t>
                        </w:r>
                      </w:p>
                    </w:txbxContent>
                  </v:textbox>
                </v:rect>
                <v:shape id="Shape 8731" style="position:absolute;width:30758;height:3516;left:4059;top:250;" coordsize="3075880,351698" path="m0,0l279625,12436l559251,20420l838877,39209l1118502,52000l1398127,66820l1677753,84967l1957378,94772l2237004,113669l2516630,124220l2796255,152859l3075880,175209l3075880,351698l2796255,316625l2516630,249576l2237004,206186l1957378,194058l1677753,164212l1398127,131276l1118502,107637l838877,87366l559251,79589l279625,43663l0,19786l0,0x">
                  <v:stroke weight="0.4735pt" endcap="flat" joinstyle="round" on="true" color="#1f77b4" opacity="0.2"/>
                  <v:fill on="true" color="#1f77b4" opacity="0.2"/>
                </v:shape>
                <v:shape id="Shape 8732" style="position:absolute;width:30758;height:8720;left:4059;top:838;" coordsize="3075880,872035" path="m0,0l279625,92347l559251,156134l838877,238310l1118502,287910l1398127,344314l1677753,397955l1957378,435167l2237004,479596l2516630,512082l2796255,570180l3075880,608541l3075880,872035l2796255,814416l2516630,715103l2237004,642026l1957378,611251l1677753,560187l1398127,486812l1118502,433332l838877,373082l559251,347391l279625,225638l0,115791l0,0x">
                  <v:stroke weight="0.4735pt" endcap="flat" joinstyle="round" on="true" color="#ff7f0e" opacity="0.2"/>
                  <v:fill on="true" color="#ff7f0e" opacity="0.2"/>
                </v:shape>
                <v:shape id="Shape 8733" style="position:absolute;width:30758;height:2535;left:4059;top:349;" coordsize="3075880,253560" path="m0,0l279625,18157l559251,40112l838877,53395l1118502,69926l1398127,89156l1677753,114697l1957378,134522l2237004,150035l2516630,177005l2796255,224849l3075880,253560">
                  <v:stroke weight="0.947pt" endcap="round" joinstyle="round" on="true" color="#1f77b4"/>
                  <v:fill on="false" color="#000000" opacity="0"/>
                </v:shape>
                <v:shape id="Shape 8734" style="position:absolute;width:360;height:321;left:3878;top:208;" coordsize="36081,32159" path="m8572,0l27509,0l30797,1362c34180,4745,36081,9334,36081,14119c36081,18903,34180,23492,30797,26875c27414,30258,22825,32159,18040,32159c13256,32159,8667,30258,5284,26875c1901,23492,0,18903,0,14119c0,9334,1901,4745,5284,1362l8572,0x">
                  <v:stroke weight="0.4735pt" endcap="flat" joinstyle="round" on="true" color="#1f77b4"/>
                  <v:fill on="true" color="#1f77b4"/>
                </v:shape>
                <v:shape id="Shape 8735" style="position:absolute;width:360;height:360;left:6674;top:350;"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36" style="position:absolute;width:360;height:360;left:9471;top:570;"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37" style="position:absolute;width:360;height:360;left:12267;top:703;"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38" style="position:absolute;width:360;height:360;left:15063;top:868;"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39" style="position:absolute;width:360;height:360;left:17859;top:1060;"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0" style="position:absolute;width:360;height:360;left:20656;top:1316;"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1" style="position:absolute;width:360;height:360;left:23452;top:1514;"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2" style="position:absolute;width:360;height:360;left:26248;top:1669;"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3" style="position:absolute;width:360;height:360;left:29044;top:1939;"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4" style="position:absolute;width:360;height:360;left:31841;top:2417;"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shape id="Shape 8745" style="position:absolute;width:180;height:360;left:34637;top:2704;" coordsize="18040,36081" path="m18040,0l18040,36081c13256,36081,8667,34180,5284,30797c1901,27414,0,22825,0,18040c0,13256,1901,8667,5284,5284c8667,1901,13256,0,18040,0x">
                  <v:stroke weight="0.4735pt" endcap="flat" joinstyle="round" on="true" color="#1f77b4"/>
                  <v:fill on="true" color="#1f77b4"/>
                </v:shape>
                <v:shape id="Shape 8746" style="position:absolute;width:30758;height:6823;left:4059;top:1417;" coordsize="3075880,682392" path="m0,0l279625,101097l559251,193867l838877,247801l1118502,302725l1398127,357668l1677753,421175l1957378,465313l2237004,502915l2516630,555697l2796255,634403l3075880,682392">
                  <v:stroke weight="0.947pt" endcap="round" joinstyle="round" on="true" color="#ff7f0e"/>
                  <v:fill on="false" color="#000000" opacity="0"/>
                </v:shape>
                <v:shape id="Shape 177366" style="position:absolute;width:360;height:360;left:3878;top:1237;" coordsize="36081,36081" path="m0,0l36081,0l36081,36081l0,36081l0,0">
                  <v:stroke weight="0.4735pt" endcap="flat" joinstyle="miter" miterlimit="10" on="true" color="#ff7f0e"/>
                  <v:fill on="true" color="#ff7f0e"/>
                </v:shape>
                <v:shape id="Shape 177367" style="position:absolute;width:360;height:360;left:6674;top:2248;" coordsize="36081,36081" path="m0,0l36081,0l36081,36081l0,36081l0,0">
                  <v:stroke weight="0.4735pt" endcap="flat" joinstyle="miter" miterlimit="10" on="true" color="#ff7f0e"/>
                  <v:fill on="true" color="#ff7f0e"/>
                </v:shape>
                <v:shape id="Shape 177368" style="position:absolute;width:360;height:360;left:9471;top:3176;" coordsize="36081,36081" path="m0,0l36081,0l36081,36081l0,36081l0,0">
                  <v:stroke weight="0.4735pt" endcap="flat" joinstyle="miter" miterlimit="10" on="true" color="#ff7f0e"/>
                  <v:fill on="true" color="#ff7f0e"/>
                </v:shape>
                <v:shape id="Shape 177369" style="position:absolute;width:360;height:360;left:12267;top:3715;" coordsize="36081,36081" path="m0,0l36081,0l36081,36081l0,36081l0,0">
                  <v:stroke weight="0.4735pt" endcap="flat" joinstyle="miter" miterlimit="10" on="true" color="#ff7f0e"/>
                  <v:fill on="true" color="#ff7f0e"/>
                </v:shape>
                <v:shape id="Shape 177370" style="position:absolute;width:360;height:360;left:15063;top:4264;" coordsize="36081,36081" path="m0,0l36081,0l36081,36081l0,36081l0,0">
                  <v:stroke weight="0.4735pt" endcap="flat" joinstyle="miter" miterlimit="10" on="true" color="#ff7f0e"/>
                  <v:fill on="true" color="#ff7f0e"/>
                </v:shape>
                <v:shape id="Shape 177371" style="position:absolute;width:360;height:360;left:17859;top:4814;" coordsize="36081,36081" path="m0,0l36081,0l36081,36081l0,36081l0,0">
                  <v:stroke weight="0.4735pt" endcap="flat" joinstyle="miter" miterlimit="10" on="true" color="#ff7f0e"/>
                  <v:fill on="true" color="#ff7f0e"/>
                </v:shape>
                <v:shape id="Shape 177372" style="position:absolute;width:360;height:360;left:20656;top:5449;" coordsize="36081,36081" path="m0,0l36081,0l36081,36081l0,36081l0,0">
                  <v:stroke weight="0.4735pt" endcap="flat" joinstyle="miter" miterlimit="10" on="true" color="#ff7f0e"/>
                  <v:fill on="true" color="#ff7f0e"/>
                </v:shape>
                <v:shape id="Shape 177373" style="position:absolute;width:360;height:360;left:23452;top:5890;" coordsize="36081,36081" path="m0,0l36081,0l36081,36081l0,36081l0,0">
                  <v:stroke weight="0.4735pt" endcap="flat" joinstyle="miter" miterlimit="10" on="true" color="#ff7f0e"/>
                  <v:fill on="true" color="#ff7f0e"/>
                </v:shape>
                <v:shape id="Shape 177374" style="position:absolute;width:360;height:360;left:26248;top:6266;" coordsize="36081,36081" path="m0,0l36081,0l36081,36081l0,36081l0,0">
                  <v:stroke weight="0.4735pt" endcap="flat" joinstyle="miter" miterlimit="10" on="true" color="#ff7f0e"/>
                  <v:fill on="true" color="#ff7f0e"/>
                </v:shape>
                <v:shape id="Shape 177375" style="position:absolute;width:360;height:360;left:29044;top:6794;" coordsize="36081,36081" path="m0,0l36081,0l36081,36081l0,36081l0,0">
                  <v:stroke weight="0.4735pt" endcap="flat" joinstyle="miter" miterlimit="10" on="true" color="#ff7f0e"/>
                  <v:fill on="true" color="#ff7f0e"/>
                </v:shape>
                <v:shape id="Shape 177376" style="position:absolute;width:360;height:360;left:31841;top:7581;" coordsize="36081,36081" path="m0,0l36081,0l36081,36081l0,36081l0,0">
                  <v:stroke weight="0.4735pt" endcap="flat" joinstyle="miter" miterlimit="10" on="true" color="#ff7f0e"/>
                  <v:fill on="true" color="#ff7f0e"/>
                </v:shape>
                <v:shape id="Shape 177377" style="position:absolute;width:180;height:360;left:34637;top:8061;" coordsize="18040,36081" path="m0,0l18040,0l18040,36081l0,36081l0,0">
                  <v:stroke weight="0.4735pt" endcap="flat" joinstyle="miter" miterlimit="10" on="true" color="#ff7f0e"/>
                  <v:fill on="true" color="#ff7f0e"/>
                </v:shape>
                <v:shape id="Shape 8759" style="position:absolute;width:33555;height:0;left:1262;top:3845;" coordsize="3355505,0" path="m0,0l3355505,0">
                  <v:stroke weight="0.71025pt" endcap="flat" dashstyle="3.7 1.6" joinstyle="round" on="true" color="#ff0000" opacity="0.6"/>
                  <v:fill on="false" color="#000000" opacity="0"/>
                </v:shape>
                <v:shape id="Shape 8760" style="position:absolute;width:0;height:20003;left:1262;top:208;" coordsize="0,2000314" path="m0,2000314l0,0">
                  <v:stroke weight="0.4735pt" endcap="square" joinstyle="miter" miterlimit="10" on="true" color="#cccccc"/>
                  <v:fill on="false" color="#000000" opacity="0"/>
                </v:shape>
                <v:shape id="Shape 8761" style="position:absolute;width:0;height:20003;left:34817;top:208;" coordsize="0,2000314" path="m0,2000314l0,0">
                  <v:stroke weight="0.4735pt" endcap="square" joinstyle="miter" miterlimit="10" on="true" color="#cccccc"/>
                  <v:fill on="false" color="#000000" opacity="0"/>
                </v:shape>
                <v:shape id="Shape 8762" style="position:absolute;width:33555;height:0;left:1262;top:20211;" coordsize="3355505,0" path="m0,0l3355505,0">
                  <v:stroke weight="0.4735pt" endcap="square" joinstyle="miter" miterlimit="10" on="true" color="#cccccc"/>
                  <v:fill on="false" color="#000000" opacity="0"/>
                </v:shape>
                <v:shape id="Shape 8763" style="position:absolute;width:33555;height:0;left:1262;top:208;" coordsize="3355505,0" path="m0,0l3355505,0">
                  <v:stroke weight="0.4735pt" endcap="square" joinstyle="miter" miterlimit="10" on="true" color="#cccccc"/>
                  <v:fill on="false" color="#000000" opacity="0"/>
                </v:shape>
                <v:shape id="Shape 8764" style="position:absolute;width:8087;height:2784;left:1563;top:17126;" coordsize="808715,278404" path="m12027,0l796688,0c804706,0,808715,4009,808715,12027l808715,266377c808715,274395,804706,278404,796688,278404l12027,278404c4009,278404,0,274395,0,266377l0,12027c0,4009,4009,0,12027,0x">
                  <v:stroke weight="0.4735pt" endcap="flat" joinstyle="miter" miterlimit="10" on="true" color="#cccccc" opacity="0.8"/>
                  <v:fill on="true" color="#ffffff" opacity="0.8"/>
                </v:shape>
                <v:shape id="Shape 8765" style="position:absolute;width:1202;height:0;left:1804;top:17577;" coordsize="120269,0" path="m0,0l120269,0">
                  <v:stroke weight="0.947pt" endcap="round" joinstyle="round" on="true" color="#1f77b4"/>
                  <v:fill on="false" color="#000000" opacity="0"/>
                </v:shape>
                <v:shape id="Shape 8766" style="position:absolute;width:360;height:360;left:2224;top:17397;"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1f77b4"/>
                  <v:fill on="true" color="#1f77b4"/>
                </v:shape>
                <v:rect id="Rectangle 8767" style="position:absolute;width:3853;height:727;left:3487;top:17357;"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Spearman's </w:t>
                        </w:r>
                      </w:p>
                    </w:txbxContent>
                  </v:textbox>
                </v:rect>
                <v:rect id="Rectangle 8768" style="position:absolute;width:403;height:963;left:6385;top:17323;" filled="f" stroked="f">
                  <v:textbox inset="0,0,0,0">
                    <w:txbxContent>
                      <w:p>
                        <w:pPr>
                          <w:spacing w:before="0" w:after="160" w:line="259" w:lineRule="auto"/>
                          <w:ind w:left="0" w:firstLine="0"/>
                          <w:jc w:val="left"/>
                        </w:pPr>
                        <w:r>
                          <w:rPr>
                            <w:rFonts w:cs="Calibri" w:hAnsi="Calibri" w:eastAsia="Calibri" w:ascii="Calibri"/>
                            <w:i w:val="1"/>
                            <w:color w:val="262626"/>
                            <w:w w:val="101"/>
                            <w:sz w:val="9"/>
                          </w:rPr>
                          <w:t xml:space="preserve">ρ</w:t>
                        </w:r>
                      </w:p>
                    </w:txbxContent>
                  </v:textbox>
                </v:rect>
                <v:shape id="Shape 8769" style="position:absolute;width:1202;height:0;left:1804;top:18479;" coordsize="120269,0" path="m0,0l120269,0">
                  <v:stroke weight="0.947pt" endcap="round" joinstyle="round" on="true" color="#ff7f0e"/>
                  <v:fill on="false" color="#000000" opacity="0"/>
                </v:shape>
                <v:shape id="Shape 177378" style="position:absolute;width:360;height:360;left:2224;top:18299;" coordsize="36081,36081" path="m0,0l36081,0l36081,36081l0,36081l0,0">
                  <v:stroke weight="0.4735pt" endcap="flat" joinstyle="miter" miterlimit="10" on="true" color="#ff7f0e"/>
                  <v:fill on="true" color="#ff7f0e"/>
                </v:shape>
                <v:rect id="Rectangle 8771" style="position:absolute;width:3187;height:727;left:3487;top:1826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Kendall's </w:t>
                        </w:r>
                      </w:p>
                    </w:txbxContent>
                  </v:textbox>
                </v:rect>
                <v:rect id="Rectangle 8772" style="position:absolute;width:327;height:963;left:5884;top:18235;" filled="f" stroked="f">
                  <v:textbox inset="0,0,0,0">
                    <w:txbxContent>
                      <w:p>
                        <w:pPr>
                          <w:spacing w:before="0" w:after="160" w:line="259" w:lineRule="auto"/>
                          <w:ind w:left="0" w:firstLine="0"/>
                          <w:jc w:val="left"/>
                        </w:pPr>
                        <w:r>
                          <w:rPr>
                            <w:rFonts w:cs="Calibri" w:hAnsi="Calibri" w:eastAsia="Calibri" w:ascii="Calibri"/>
                            <w:i w:val="1"/>
                            <w:color w:val="262626"/>
                            <w:w w:val="106"/>
                            <w:sz w:val="9"/>
                          </w:rPr>
                          <w:t xml:space="preserve">τ</w:t>
                        </w:r>
                      </w:p>
                    </w:txbxContent>
                  </v:textbox>
                </v:rect>
                <v:shape id="Shape 8773" style="position:absolute;width:1202;height:0;left:1804;top:19330;" coordsize="120269,0" path="m0,0l120269,0">
                  <v:stroke weight="0.71025pt" endcap="flat" dashstyle="3.7 1.6" joinstyle="round" on="true" color="#ff0000" opacity="0.6"/>
                  <v:fill on="false" color="#000000" opacity="0"/>
                </v:shape>
                <v:rect id="Rectangle 8774" style="position:absolute;width:7872;height:727;left:3487;top:1912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Stability Threshold (0.9)</w:t>
                        </w:r>
                      </w:p>
                    </w:txbxContent>
                  </v:textbox>
                </v:rect>
              </v:group>
            </w:pict>
          </mc:Fallback>
        </mc:AlternateContent>
      </w:r>
    </w:p>
    <w:p w:rsidR="008D3E3C" w:rsidRDefault="00000000">
      <w:pPr>
        <w:spacing w:after="88"/>
        <w:ind w:left="1407" w:right="137"/>
      </w:pPr>
      <w:r>
        <w:t>Figure 11: Ranking stability under model dropout using CRITIC weighting.</w:t>
      </w:r>
    </w:p>
    <w:p w:rsidR="008D3E3C" w:rsidRDefault="00000000">
      <w:pPr>
        <w:spacing w:after="225" w:line="259" w:lineRule="auto"/>
        <w:ind w:left="1642" w:firstLine="0"/>
        <w:jc w:val="left"/>
      </w:pPr>
      <w:r>
        <w:rPr>
          <w:noProof/>
          <w:sz w:val="22"/>
        </w:rPr>
        <mc:AlternateContent>
          <mc:Choice Requires="wpg">
            <w:drawing>
              <wp:inline distT="0" distB="0" distL="0" distR="0">
                <wp:extent cx="3534406" cy="2096923"/>
                <wp:effectExtent l="0" t="0" r="0" b="0"/>
                <wp:docPr id="142280" name="Group 142280"/>
                <wp:cNvGraphicFramePr/>
                <a:graphic xmlns:a="http://schemas.openxmlformats.org/drawingml/2006/main">
                  <a:graphicData uri="http://schemas.microsoft.com/office/word/2010/wordprocessingGroup">
                    <wpg:wgp>
                      <wpg:cNvGrpSpPr/>
                      <wpg:grpSpPr>
                        <a:xfrm>
                          <a:off x="0" y="0"/>
                          <a:ext cx="3534406" cy="2096923"/>
                          <a:chOff x="0" y="0"/>
                          <a:chExt cx="3534406" cy="2096923"/>
                        </a:xfrm>
                      </wpg:grpSpPr>
                      <wps:wsp>
                        <wps:cNvPr id="8778" name="Shape 8778"/>
                        <wps:cNvSpPr/>
                        <wps:spPr>
                          <a:xfrm>
                            <a:off x="126283"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79" name="Rectangle 8779"/>
                        <wps:cNvSpPr/>
                        <wps:spPr>
                          <a:xfrm>
                            <a:off x="73665"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0.00</w:t>
                              </w:r>
                            </w:p>
                          </w:txbxContent>
                        </wps:txbx>
                        <wps:bodyPr horzOverflow="overflow" vert="horz" lIns="0" tIns="0" rIns="0" bIns="0" rtlCol="0">
                          <a:noAutofit/>
                        </wps:bodyPr>
                      </wps:wsp>
                      <wps:wsp>
                        <wps:cNvPr id="8780" name="Shape 8780"/>
                        <wps:cNvSpPr/>
                        <wps:spPr>
                          <a:xfrm>
                            <a:off x="685533"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81" name="Rectangle 8781"/>
                        <wps:cNvSpPr/>
                        <wps:spPr>
                          <a:xfrm>
                            <a:off x="632916"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0.10</w:t>
                              </w:r>
                            </w:p>
                          </w:txbxContent>
                        </wps:txbx>
                        <wps:bodyPr horzOverflow="overflow" vert="horz" lIns="0" tIns="0" rIns="0" bIns="0" rtlCol="0">
                          <a:noAutofit/>
                        </wps:bodyPr>
                      </wps:wsp>
                      <wps:wsp>
                        <wps:cNvPr id="8782" name="Shape 8782"/>
                        <wps:cNvSpPr/>
                        <wps:spPr>
                          <a:xfrm>
                            <a:off x="1244785"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83" name="Rectangle 8783"/>
                        <wps:cNvSpPr/>
                        <wps:spPr>
                          <a:xfrm>
                            <a:off x="1192167"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0.20</w:t>
                              </w:r>
                            </w:p>
                          </w:txbxContent>
                        </wps:txbx>
                        <wps:bodyPr horzOverflow="overflow" vert="horz" lIns="0" tIns="0" rIns="0" bIns="0" rtlCol="0">
                          <a:noAutofit/>
                        </wps:bodyPr>
                      </wps:wsp>
                      <wps:wsp>
                        <wps:cNvPr id="8784" name="Shape 8784"/>
                        <wps:cNvSpPr/>
                        <wps:spPr>
                          <a:xfrm>
                            <a:off x="1804035"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85" name="Rectangle 8785"/>
                        <wps:cNvSpPr/>
                        <wps:spPr>
                          <a:xfrm>
                            <a:off x="1751418"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0.30</w:t>
                              </w:r>
                            </w:p>
                          </w:txbxContent>
                        </wps:txbx>
                        <wps:bodyPr horzOverflow="overflow" vert="horz" lIns="0" tIns="0" rIns="0" bIns="0" rtlCol="0">
                          <a:noAutofit/>
                        </wps:bodyPr>
                      </wps:wsp>
                      <wps:wsp>
                        <wps:cNvPr id="8786" name="Shape 8786"/>
                        <wps:cNvSpPr/>
                        <wps:spPr>
                          <a:xfrm>
                            <a:off x="2363286"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87" name="Rectangle 8787"/>
                        <wps:cNvSpPr/>
                        <wps:spPr>
                          <a:xfrm>
                            <a:off x="2310669"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0.40</w:t>
                              </w:r>
                            </w:p>
                          </w:txbxContent>
                        </wps:txbx>
                        <wps:bodyPr horzOverflow="overflow" vert="horz" lIns="0" tIns="0" rIns="0" bIns="0" rtlCol="0">
                          <a:noAutofit/>
                        </wps:bodyPr>
                      </wps:wsp>
                      <wps:wsp>
                        <wps:cNvPr id="8788" name="Shape 8788"/>
                        <wps:cNvSpPr/>
                        <wps:spPr>
                          <a:xfrm>
                            <a:off x="2922538"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89" name="Rectangle 8789"/>
                        <wps:cNvSpPr/>
                        <wps:spPr>
                          <a:xfrm>
                            <a:off x="2869920"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0.50</w:t>
                              </w:r>
                            </w:p>
                          </w:txbxContent>
                        </wps:txbx>
                        <wps:bodyPr horzOverflow="overflow" vert="horz" lIns="0" tIns="0" rIns="0" bIns="0" rtlCol="0">
                          <a:noAutofit/>
                        </wps:bodyPr>
                      </wps:wsp>
                      <wps:wsp>
                        <wps:cNvPr id="8790" name="Shape 8790"/>
                        <wps:cNvSpPr/>
                        <wps:spPr>
                          <a:xfrm>
                            <a:off x="3481788" y="20835"/>
                            <a:ext cx="0" cy="2000314"/>
                          </a:xfrm>
                          <a:custGeom>
                            <a:avLst/>
                            <a:gdLst/>
                            <a:ahLst/>
                            <a:cxnLst/>
                            <a:rect l="0" t="0" r="0" b="0"/>
                            <a:pathLst>
                              <a:path h="2000314">
                                <a:moveTo>
                                  <a:pt x="0" y="2000314"/>
                                </a:moveTo>
                                <a:lnTo>
                                  <a:pt x="0"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91" name="Rectangle 8791"/>
                        <wps:cNvSpPr/>
                        <wps:spPr>
                          <a:xfrm>
                            <a:off x="3429170" y="2042221"/>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792" name="Shape 8792"/>
                        <wps:cNvSpPr/>
                        <wps:spPr>
                          <a:xfrm>
                            <a:off x="126283" y="1839303"/>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93" name="Rectangle 8793"/>
                        <wps:cNvSpPr/>
                        <wps:spPr>
                          <a:xfrm>
                            <a:off x="0" y="1818468"/>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0.50</w:t>
                              </w:r>
                            </w:p>
                          </w:txbxContent>
                        </wps:txbx>
                        <wps:bodyPr horzOverflow="overflow" vert="horz" lIns="0" tIns="0" rIns="0" bIns="0" rtlCol="0">
                          <a:noAutofit/>
                        </wps:bodyPr>
                      </wps:wsp>
                      <wps:wsp>
                        <wps:cNvPr id="8794" name="Shape 8794"/>
                        <wps:cNvSpPr/>
                        <wps:spPr>
                          <a:xfrm>
                            <a:off x="126283" y="1475610"/>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95" name="Rectangle 8795"/>
                        <wps:cNvSpPr/>
                        <wps:spPr>
                          <a:xfrm>
                            <a:off x="0" y="1454774"/>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0.60</w:t>
                              </w:r>
                            </w:p>
                          </w:txbxContent>
                        </wps:txbx>
                        <wps:bodyPr horzOverflow="overflow" vert="horz" lIns="0" tIns="0" rIns="0" bIns="0" rtlCol="0">
                          <a:noAutofit/>
                        </wps:bodyPr>
                      </wps:wsp>
                      <wps:wsp>
                        <wps:cNvPr id="8796" name="Shape 8796"/>
                        <wps:cNvSpPr/>
                        <wps:spPr>
                          <a:xfrm>
                            <a:off x="126283" y="1111916"/>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97" name="Rectangle 8797"/>
                        <wps:cNvSpPr/>
                        <wps:spPr>
                          <a:xfrm>
                            <a:off x="0" y="109108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0.70</w:t>
                              </w:r>
                            </w:p>
                          </w:txbxContent>
                        </wps:txbx>
                        <wps:bodyPr horzOverflow="overflow" vert="horz" lIns="0" tIns="0" rIns="0" bIns="0" rtlCol="0">
                          <a:noAutofit/>
                        </wps:bodyPr>
                      </wps:wsp>
                      <wps:wsp>
                        <wps:cNvPr id="8798" name="Shape 8798"/>
                        <wps:cNvSpPr/>
                        <wps:spPr>
                          <a:xfrm>
                            <a:off x="126283" y="748223"/>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799" name="Rectangle 8799"/>
                        <wps:cNvSpPr/>
                        <wps:spPr>
                          <a:xfrm>
                            <a:off x="0" y="727387"/>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0.80</w:t>
                              </w:r>
                            </w:p>
                          </w:txbxContent>
                        </wps:txbx>
                        <wps:bodyPr horzOverflow="overflow" vert="horz" lIns="0" tIns="0" rIns="0" bIns="0" rtlCol="0">
                          <a:noAutofit/>
                        </wps:bodyPr>
                      </wps:wsp>
                      <wps:wsp>
                        <wps:cNvPr id="8800" name="Shape 8800"/>
                        <wps:cNvSpPr/>
                        <wps:spPr>
                          <a:xfrm>
                            <a:off x="126283" y="384529"/>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801" name="Rectangle 8801"/>
                        <wps:cNvSpPr/>
                        <wps:spPr>
                          <a:xfrm>
                            <a:off x="0" y="363694"/>
                            <a:ext cx="139963" cy="7275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0.90</w:t>
                              </w:r>
                            </w:p>
                          </w:txbxContent>
                        </wps:txbx>
                        <wps:bodyPr horzOverflow="overflow" vert="horz" lIns="0" tIns="0" rIns="0" bIns="0" rtlCol="0">
                          <a:noAutofit/>
                        </wps:bodyPr>
                      </wps:wsp>
                      <wps:wsp>
                        <wps:cNvPr id="8802" name="Shape 8802"/>
                        <wps:cNvSpPr/>
                        <wps:spPr>
                          <a:xfrm>
                            <a:off x="126283" y="20835"/>
                            <a:ext cx="3355505" cy="0"/>
                          </a:xfrm>
                          <a:custGeom>
                            <a:avLst/>
                            <a:gdLst/>
                            <a:ahLst/>
                            <a:cxnLst/>
                            <a:rect l="0" t="0" r="0" b="0"/>
                            <a:pathLst>
                              <a:path w="3355505">
                                <a:moveTo>
                                  <a:pt x="0" y="0"/>
                                </a:moveTo>
                                <a:lnTo>
                                  <a:pt x="3355505" y="0"/>
                                </a:lnTo>
                              </a:path>
                            </a:pathLst>
                          </a:custGeom>
                          <a:ln w="4811" cap="flat">
                            <a:custDash>
                              <a:ds d="140156" sp="60608"/>
                            </a:custDash>
                            <a:round/>
                          </a:ln>
                        </wps:spPr>
                        <wps:style>
                          <a:lnRef idx="1">
                            <a:srgbClr val="CCCCCC">
                              <a:alpha val="49803"/>
                            </a:srgbClr>
                          </a:lnRef>
                          <a:fillRef idx="0">
                            <a:srgbClr val="000000">
                              <a:alpha val="0"/>
                            </a:srgbClr>
                          </a:fillRef>
                          <a:effectRef idx="0">
                            <a:scrgbClr r="0" g="0" b="0"/>
                          </a:effectRef>
                          <a:fontRef idx="none"/>
                        </wps:style>
                        <wps:bodyPr/>
                      </wps:wsp>
                      <wps:wsp>
                        <wps:cNvPr id="8803" name="Rectangle 8803"/>
                        <wps:cNvSpPr/>
                        <wps:spPr>
                          <a:xfrm>
                            <a:off x="0" y="0"/>
                            <a:ext cx="139963"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1.00</w:t>
                              </w:r>
                            </w:p>
                          </w:txbxContent>
                        </wps:txbx>
                        <wps:bodyPr horzOverflow="overflow" vert="horz" lIns="0" tIns="0" rIns="0" bIns="0" rtlCol="0">
                          <a:noAutofit/>
                        </wps:bodyPr>
                      </wps:wsp>
                      <wps:wsp>
                        <wps:cNvPr id="8804" name="Shape 8804"/>
                        <wps:cNvSpPr/>
                        <wps:spPr>
                          <a:xfrm>
                            <a:off x="405908" y="27929"/>
                            <a:ext cx="3075880" cy="324437"/>
                          </a:xfrm>
                          <a:custGeom>
                            <a:avLst/>
                            <a:gdLst/>
                            <a:ahLst/>
                            <a:cxnLst/>
                            <a:rect l="0" t="0" r="0" b="0"/>
                            <a:pathLst>
                              <a:path w="3075880" h="324437">
                                <a:moveTo>
                                  <a:pt x="0" y="0"/>
                                </a:moveTo>
                                <a:lnTo>
                                  <a:pt x="279625" y="11890"/>
                                </a:lnTo>
                                <a:lnTo>
                                  <a:pt x="559251" y="20456"/>
                                </a:lnTo>
                                <a:lnTo>
                                  <a:pt x="838877" y="38072"/>
                                </a:lnTo>
                                <a:lnTo>
                                  <a:pt x="1118502" y="52620"/>
                                </a:lnTo>
                                <a:lnTo>
                                  <a:pt x="1398127" y="67209"/>
                                </a:lnTo>
                                <a:lnTo>
                                  <a:pt x="1677753" y="83462"/>
                                </a:lnTo>
                                <a:lnTo>
                                  <a:pt x="1957378" y="93890"/>
                                </a:lnTo>
                                <a:lnTo>
                                  <a:pt x="2237004" y="110386"/>
                                </a:lnTo>
                                <a:lnTo>
                                  <a:pt x="2516630" y="124948"/>
                                </a:lnTo>
                                <a:lnTo>
                                  <a:pt x="2796255" y="148615"/>
                                </a:lnTo>
                                <a:lnTo>
                                  <a:pt x="3075880" y="169997"/>
                                </a:lnTo>
                                <a:lnTo>
                                  <a:pt x="3075880" y="324437"/>
                                </a:lnTo>
                                <a:lnTo>
                                  <a:pt x="2796255" y="297848"/>
                                </a:lnTo>
                                <a:lnTo>
                                  <a:pt x="2516630" y="239814"/>
                                </a:lnTo>
                                <a:lnTo>
                                  <a:pt x="2237004" y="200201"/>
                                </a:lnTo>
                                <a:lnTo>
                                  <a:pt x="1957378" y="182769"/>
                                </a:lnTo>
                                <a:lnTo>
                                  <a:pt x="1677753" y="155740"/>
                                </a:lnTo>
                                <a:lnTo>
                                  <a:pt x="1398127" y="124455"/>
                                </a:lnTo>
                                <a:lnTo>
                                  <a:pt x="1118502" y="101828"/>
                                </a:lnTo>
                                <a:lnTo>
                                  <a:pt x="838877" y="82650"/>
                                </a:lnTo>
                                <a:lnTo>
                                  <a:pt x="559251" y="71907"/>
                                </a:lnTo>
                                <a:lnTo>
                                  <a:pt x="279625" y="40076"/>
                                </a:lnTo>
                                <a:lnTo>
                                  <a:pt x="0" y="18011"/>
                                </a:lnTo>
                                <a:lnTo>
                                  <a:pt x="0" y="0"/>
                                </a:lnTo>
                                <a:close/>
                              </a:path>
                            </a:pathLst>
                          </a:custGeom>
                          <a:ln w="6013" cap="flat">
                            <a:round/>
                          </a:ln>
                        </wps:spPr>
                        <wps:style>
                          <a:lnRef idx="1">
                            <a:srgbClr val="87CEEB">
                              <a:alpha val="20000"/>
                            </a:srgbClr>
                          </a:lnRef>
                          <a:fillRef idx="1">
                            <a:srgbClr val="87CEEB">
                              <a:alpha val="20000"/>
                            </a:srgbClr>
                          </a:fillRef>
                          <a:effectRef idx="0">
                            <a:scrgbClr r="0" g="0" b="0"/>
                          </a:effectRef>
                          <a:fontRef idx="none"/>
                        </wps:style>
                        <wps:bodyPr/>
                      </wps:wsp>
                      <wps:wsp>
                        <wps:cNvPr id="8805" name="Shape 8805"/>
                        <wps:cNvSpPr/>
                        <wps:spPr>
                          <a:xfrm>
                            <a:off x="405908" y="127433"/>
                            <a:ext cx="3075880" cy="788302"/>
                          </a:xfrm>
                          <a:custGeom>
                            <a:avLst/>
                            <a:gdLst/>
                            <a:ahLst/>
                            <a:cxnLst/>
                            <a:rect l="0" t="0" r="0" b="0"/>
                            <a:pathLst>
                              <a:path w="3075880" h="788302">
                                <a:moveTo>
                                  <a:pt x="0" y="0"/>
                                </a:moveTo>
                                <a:lnTo>
                                  <a:pt x="279625" y="75426"/>
                                </a:lnTo>
                                <a:lnTo>
                                  <a:pt x="559251" y="130257"/>
                                </a:lnTo>
                                <a:lnTo>
                                  <a:pt x="838877" y="206315"/>
                                </a:lnTo>
                                <a:lnTo>
                                  <a:pt x="1118502" y="254925"/>
                                </a:lnTo>
                                <a:lnTo>
                                  <a:pt x="1398127" y="307939"/>
                                </a:lnTo>
                                <a:lnTo>
                                  <a:pt x="1677753" y="355172"/>
                                </a:lnTo>
                                <a:lnTo>
                                  <a:pt x="1957378" y="392525"/>
                                </a:lnTo>
                                <a:lnTo>
                                  <a:pt x="2237004" y="433832"/>
                                </a:lnTo>
                                <a:lnTo>
                                  <a:pt x="2516630" y="473435"/>
                                </a:lnTo>
                                <a:lnTo>
                                  <a:pt x="2796255" y="524098"/>
                                </a:lnTo>
                                <a:lnTo>
                                  <a:pt x="3075880" y="557797"/>
                                </a:lnTo>
                                <a:lnTo>
                                  <a:pt x="3075880" y="788302"/>
                                </a:lnTo>
                                <a:lnTo>
                                  <a:pt x="2796255" y="741690"/>
                                </a:lnTo>
                                <a:lnTo>
                                  <a:pt x="2516630" y="657805"/>
                                </a:lnTo>
                                <a:lnTo>
                                  <a:pt x="2237004" y="587510"/>
                                </a:lnTo>
                                <a:lnTo>
                                  <a:pt x="1957378" y="550479"/>
                                </a:lnTo>
                                <a:lnTo>
                                  <a:pt x="1677753" y="502534"/>
                                </a:lnTo>
                                <a:lnTo>
                                  <a:pt x="1398127" y="430589"/>
                                </a:lnTo>
                                <a:lnTo>
                                  <a:pt x="1118502" y="380443"/>
                                </a:lnTo>
                                <a:lnTo>
                                  <a:pt x="838877" y="319792"/>
                                </a:lnTo>
                                <a:lnTo>
                                  <a:pt x="559251" y="288784"/>
                                </a:lnTo>
                                <a:lnTo>
                                  <a:pt x="279625" y="181995"/>
                                </a:lnTo>
                                <a:lnTo>
                                  <a:pt x="0" y="88029"/>
                                </a:lnTo>
                                <a:lnTo>
                                  <a:pt x="0" y="0"/>
                                </a:lnTo>
                                <a:close/>
                              </a:path>
                            </a:pathLst>
                          </a:custGeom>
                          <a:ln w="6013" cap="flat">
                            <a:round/>
                          </a:ln>
                        </wps:spPr>
                        <wps:style>
                          <a:lnRef idx="1">
                            <a:srgbClr val="FFCC99">
                              <a:alpha val="20000"/>
                            </a:srgbClr>
                          </a:lnRef>
                          <a:fillRef idx="1">
                            <a:srgbClr val="FFCC99">
                              <a:alpha val="20000"/>
                            </a:srgbClr>
                          </a:fillRef>
                          <a:effectRef idx="0">
                            <a:scrgbClr r="0" g="0" b="0"/>
                          </a:effectRef>
                          <a:fontRef idx="none"/>
                        </wps:style>
                        <wps:bodyPr/>
                      </wps:wsp>
                      <wps:wsp>
                        <wps:cNvPr id="8806" name="Shape 8806"/>
                        <wps:cNvSpPr/>
                        <wps:spPr>
                          <a:xfrm>
                            <a:off x="405908" y="36934"/>
                            <a:ext cx="3075880" cy="238212"/>
                          </a:xfrm>
                          <a:custGeom>
                            <a:avLst/>
                            <a:gdLst/>
                            <a:ahLst/>
                            <a:cxnLst/>
                            <a:rect l="0" t="0" r="0" b="0"/>
                            <a:pathLst>
                              <a:path w="3075880" h="238212">
                                <a:moveTo>
                                  <a:pt x="0" y="0"/>
                                </a:moveTo>
                                <a:lnTo>
                                  <a:pt x="279625" y="16978"/>
                                </a:lnTo>
                                <a:lnTo>
                                  <a:pt x="559251" y="37176"/>
                                </a:lnTo>
                                <a:lnTo>
                                  <a:pt x="838877" y="51355"/>
                                </a:lnTo>
                                <a:lnTo>
                                  <a:pt x="1118502" y="68219"/>
                                </a:lnTo>
                                <a:lnTo>
                                  <a:pt x="1398127" y="86826"/>
                                </a:lnTo>
                                <a:lnTo>
                                  <a:pt x="1677753" y="110596"/>
                                </a:lnTo>
                                <a:lnTo>
                                  <a:pt x="1957378" y="129324"/>
                                </a:lnTo>
                                <a:lnTo>
                                  <a:pt x="2237004" y="146288"/>
                                </a:lnTo>
                                <a:lnTo>
                                  <a:pt x="2516630" y="173376"/>
                                </a:lnTo>
                                <a:lnTo>
                                  <a:pt x="2796255" y="214226"/>
                                </a:lnTo>
                                <a:lnTo>
                                  <a:pt x="3075880" y="238212"/>
                                </a:lnTo>
                              </a:path>
                            </a:pathLst>
                          </a:custGeom>
                          <a:ln w="12027" cap="rnd">
                            <a:round/>
                          </a:ln>
                        </wps:spPr>
                        <wps:style>
                          <a:lnRef idx="1">
                            <a:srgbClr val="87CEEB"/>
                          </a:lnRef>
                          <a:fillRef idx="0">
                            <a:srgbClr val="000000">
                              <a:alpha val="0"/>
                            </a:srgbClr>
                          </a:fillRef>
                          <a:effectRef idx="0">
                            <a:scrgbClr r="0" g="0" b="0"/>
                          </a:effectRef>
                          <a:fontRef idx="none"/>
                        </wps:style>
                        <wps:bodyPr/>
                      </wps:wsp>
                      <wps:wsp>
                        <wps:cNvPr id="8807" name="Shape 8807"/>
                        <wps:cNvSpPr/>
                        <wps:spPr>
                          <a:xfrm>
                            <a:off x="387868" y="20835"/>
                            <a:ext cx="36081" cy="34139"/>
                          </a:xfrm>
                          <a:custGeom>
                            <a:avLst/>
                            <a:gdLst/>
                            <a:ahLst/>
                            <a:cxnLst/>
                            <a:rect l="0" t="0" r="0" b="0"/>
                            <a:pathLst>
                              <a:path w="36081" h="34139">
                                <a:moveTo>
                                  <a:pt x="13352" y="0"/>
                                </a:moveTo>
                                <a:lnTo>
                                  <a:pt x="22728" y="0"/>
                                </a:lnTo>
                                <a:lnTo>
                                  <a:pt x="30797" y="3342"/>
                                </a:lnTo>
                                <a:cubicBezTo>
                                  <a:pt x="34180" y="6725"/>
                                  <a:pt x="36081" y="11314"/>
                                  <a:pt x="36081" y="16099"/>
                                </a:cubicBezTo>
                                <a:cubicBezTo>
                                  <a:pt x="36081" y="20883"/>
                                  <a:pt x="34180" y="25472"/>
                                  <a:pt x="30797" y="28855"/>
                                </a:cubicBezTo>
                                <a:cubicBezTo>
                                  <a:pt x="27414" y="32238"/>
                                  <a:pt x="22825" y="34139"/>
                                  <a:pt x="18040" y="34139"/>
                                </a:cubicBezTo>
                                <a:cubicBezTo>
                                  <a:pt x="13256" y="34139"/>
                                  <a:pt x="8667" y="32238"/>
                                  <a:pt x="5284" y="28855"/>
                                </a:cubicBezTo>
                                <a:cubicBezTo>
                                  <a:pt x="1901" y="25472"/>
                                  <a:pt x="0" y="20883"/>
                                  <a:pt x="0" y="16099"/>
                                </a:cubicBezTo>
                                <a:cubicBezTo>
                                  <a:pt x="0" y="11314"/>
                                  <a:pt x="1901" y="6725"/>
                                  <a:pt x="5284" y="3342"/>
                                </a:cubicBezTo>
                                <a:lnTo>
                                  <a:pt x="13352" y="0"/>
                                </a:lnTo>
                                <a:close/>
                              </a:path>
                            </a:pathLst>
                          </a:custGeom>
                          <a:ln w="6013" cap="flat">
                            <a:round/>
                          </a:ln>
                        </wps:spPr>
                        <wps:style>
                          <a:lnRef idx="1">
                            <a:srgbClr val="87CEEB"/>
                          </a:lnRef>
                          <a:fillRef idx="1">
                            <a:srgbClr val="87CEEB"/>
                          </a:fillRef>
                          <a:effectRef idx="0">
                            <a:scrgbClr r="0" g="0" b="0"/>
                          </a:effectRef>
                          <a:fontRef idx="none"/>
                        </wps:style>
                        <wps:bodyPr/>
                      </wps:wsp>
                      <wps:wsp>
                        <wps:cNvPr id="8808" name="Shape 8808"/>
                        <wps:cNvSpPr/>
                        <wps:spPr>
                          <a:xfrm>
                            <a:off x="667493" y="35871"/>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09" name="Shape 8809"/>
                        <wps:cNvSpPr/>
                        <wps:spPr>
                          <a:xfrm>
                            <a:off x="947119" y="56070"/>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0" name="Shape 8810"/>
                        <wps:cNvSpPr/>
                        <wps:spPr>
                          <a:xfrm>
                            <a:off x="1226744" y="7024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1" name="Shape 8811"/>
                        <wps:cNvSpPr/>
                        <wps:spPr>
                          <a:xfrm>
                            <a:off x="1506370" y="87112"/>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2" name="Shape 8812"/>
                        <wps:cNvSpPr/>
                        <wps:spPr>
                          <a:xfrm>
                            <a:off x="1785995" y="105720"/>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3" name="Shape 8813"/>
                        <wps:cNvSpPr/>
                        <wps:spPr>
                          <a:xfrm>
                            <a:off x="2065620" y="12948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4" name="Shape 8814"/>
                        <wps:cNvSpPr/>
                        <wps:spPr>
                          <a:xfrm>
                            <a:off x="2345246" y="148218"/>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5" name="Shape 8815"/>
                        <wps:cNvSpPr/>
                        <wps:spPr>
                          <a:xfrm>
                            <a:off x="2624872" y="165181"/>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6" name="Shape 8816"/>
                        <wps:cNvSpPr/>
                        <wps:spPr>
                          <a:xfrm>
                            <a:off x="2904497" y="19226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7" name="Shape 8817"/>
                        <wps:cNvSpPr/>
                        <wps:spPr>
                          <a:xfrm>
                            <a:off x="3184122" y="233119"/>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8" name="Shape 8818"/>
                        <wps:cNvSpPr/>
                        <wps:spPr>
                          <a:xfrm>
                            <a:off x="3463748" y="257105"/>
                            <a:ext cx="18040" cy="36081"/>
                          </a:xfrm>
                          <a:custGeom>
                            <a:avLst/>
                            <a:gdLst/>
                            <a:ahLst/>
                            <a:cxnLst/>
                            <a:rect l="0" t="0" r="0" b="0"/>
                            <a:pathLst>
                              <a:path w="18040" h="36081">
                                <a:moveTo>
                                  <a:pt x="18040" y="0"/>
                                </a:moveTo>
                                <a:lnTo>
                                  <a:pt x="18040" y="36081"/>
                                </a:ln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19" name="Shape 8819"/>
                        <wps:cNvSpPr/>
                        <wps:spPr>
                          <a:xfrm>
                            <a:off x="405908" y="171448"/>
                            <a:ext cx="3075880" cy="629035"/>
                          </a:xfrm>
                          <a:custGeom>
                            <a:avLst/>
                            <a:gdLst/>
                            <a:ahLst/>
                            <a:cxnLst/>
                            <a:rect l="0" t="0" r="0" b="0"/>
                            <a:pathLst>
                              <a:path w="3075880" h="629035">
                                <a:moveTo>
                                  <a:pt x="0" y="0"/>
                                </a:moveTo>
                                <a:lnTo>
                                  <a:pt x="279625" y="84696"/>
                                </a:lnTo>
                                <a:lnTo>
                                  <a:pt x="559251" y="165506"/>
                                </a:lnTo>
                                <a:lnTo>
                                  <a:pt x="838877" y="219039"/>
                                </a:lnTo>
                                <a:lnTo>
                                  <a:pt x="1118502" y="273670"/>
                                </a:lnTo>
                                <a:lnTo>
                                  <a:pt x="1398127" y="325250"/>
                                </a:lnTo>
                                <a:lnTo>
                                  <a:pt x="1677753" y="384839"/>
                                </a:lnTo>
                                <a:lnTo>
                                  <a:pt x="1957378" y="427487"/>
                                </a:lnTo>
                                <a:lnTo>
                                  <a:pt x="2237004" y="466657"/>
                                </a:lnTo>
                                <a:lnTo>
                                  <a:pt x="2516630" y="521605"/>
                                </a:lnTo>
                                <a:lnTo>
                                  <a:pt x="2796255" y="588880"/>
                                </a:lnTo>
                                <a:lnTo>
                                  <a:pt x="3075880" y="629035"/>
                                </a:lnTo>
                              </a:path>
                            </a:pathLst>
                          </a:custGeom>
                          <a:ln w="12027" cap="rnd">
                            <a:round/>
                          </a:ln>
                        </wps:spPr>
                        <wps:style>
                          <a:lnRef idx="1">
                            <a:srgbClr val="FFCC99"/>
                          </a:lnRef>
                          <a:fillRef idx="0">
                            <a:srgbClr val="000000">
                              <a:alpha val="0"/>
                            </a:srgbClr>
                          </a:fillRef>
                          <a:effectRef idx="0">
                            <a:scrgbClr r="0" g="0" b="0"/>
                          </a:effectRef>
                          <a:fontRef idx="none"/>
                        </wps:style>
                        <wps:bodyPr/>
                      </wps:wsp>
                      <wps:wsp>
                        <wps:cNvPr id="177379" name="Shape 177379"/>
                        <wps:cNvSpPr/>
                        <wps:spPr>
                          <a:xfrm>
                            <a:off x="387868" y="15340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0" name="Shape 177380"/>
                        <wps:cNvSpPr/>
                        <wps:spPr>
                          <a:xfrm>
                            <a:off x="667493" y="238104"/>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1" name="Shape 177381"/>
                        <wps:cNvSpPr/>
                        <wps:spPr>
                          <a:xfrm>
                            <a:off x="947119" y="318913"/>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2" name="Shape 177382"/>
                        <wps:cNvSpPr/>
                        <wps:spPr>
                          <a:xfrm>
                            <a:off x="1226744" y="37244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3" name="Shape 177383"/>
                        <wps:cNvSpPr/>
                        <wps:spPr>
                          <a:xfrm>
                            <a:off x="1506370" y="42707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4" name="Shape 177384"/>
                        <wps:cNvSpPr/>
                        <wps:spPr>
                          <a:xfrm>
                            <a:off x="1785995" y="47865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5" name="Shape 177385"/>
                        <wps:cNvSpPr/>
                        <wps:spPr>
                          <a:xfrm>
                            <a:off x="2065620" y="538246"/>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6" name="Shape 177386"/>
                        <wps:cNvSpPr/>
                        <wps:spPr>
                          <a:xfrm>
                            <a:off x="2345246" y="580894"/>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7" name="Shape 177387"/>
                        <wps:cNvSpPr/>
                        <wps:spPr>
                          <a:xfrm>
                            <a:off x="2624872" y="620064"/>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8" name="Shape 177388"/>
                        <wps:cNvSpPr/>
                        <wps:spPr>
                          <a:xfrm>
                            <a:off x="2904497" y="675013"/>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89" name="Shape 177389"/>
                        <wps:cNvSpPr/>
                        <wps:spPr>
                          <a:xfrm>
                            <a:off x="3184122" y="742287"/>
                            <a:ext cx="36081" cy="36081"/>
                          </a:xfrm>
                          <a:custGeom>
                            <a:avLst/>
                            <a:gdLst/>
                            <a:ahLst/>
                            <a:cxnLst/>
                            <a:rect l="0" t="0" r="0" b="0"/>
                            <a:pathLst>
                              <a:path w="36081" h="36081">
                                <a:moveTo>
                                  <a:pt x="0" y="0"/>
                                </a:moveTo>
                                <a:lnTo>
                                  <a:pt x="36081" y="0"/>
                                </a:lnTo>
                                <a:lnTo>
                                  <a:pt x="36081"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177390" name="Shape 177390"/>
                        <wps:cNvSpPr/>
                        <wps:spPr>
                          <a:xfrm>
                            <a:off x="3463748" y="782442"/>
                            <a:ext cx="18040" cy="36081"/>
                          </a:xfrm>
                          <a:custGeom>
                            <a:avLst/>
                            <a:gdLst/>
                            <a:ahLst/>
                            <a:cxnLst/>
                            <a:rect l="0" t="0" r="0" b="0"/>
                            <a:pathLst>
                              <a:path w="18040" h="36081">
                                <a:moveTo>
                                  <a:pt x="0" y="0"/>
                                </a:moveTo>
                                <a:lnTo>
                                  <a:pt x="18040" y="0"/>
                                </a:lnTo>
                                <a:lnTo>
                                  <a:pt x="18040" y="36081"/>
                                </a:lnTo>
                                <a:lnTo>
                                  <a:pt x="0" y="36081"/>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8832" name="Shape 8832"/>
                        <wps:cNvSpPr/>
                        <wps:spPr>
                          <a:xfrm>
                            <a:off x="126283" y="384529"/>
                            <a:ext cx="3355505" cy="0"/>
                          </a:xfrm>
                          <a:custGeom>
                            <a:avLst/>
                            <a:gdLst/>
                            <a:ahLst/>
                            <a:cxnLst/>
                            <a:rect l="0" t="0" r="0" b="0"/>
                            <a:pathLst>
                              <a:path w="3355505">
                                <a:moveTo>
                                  <a:pt x="0" y="0"/>
                                </a:moveTo>
                                <a:lnTo>
                                  <a:pt x="3355505" y="0"/>
                                </a:lnTo>
                              </a:path>
                            </a:pathLst>
                          </a:custGeom>
                          <a:ln w="9020" cap="flat">
                            <a:custDash>
                              <a:ds d="262793" sp="113640"/>
                            </a:custDash>
                            <a:round/>
                          </a:ln>
                        </wps:spPr>
                        <wps:style>
                          <a:lnRef idx="1">
                            <a:srgbClr val="FF0000">
                              <a:alpha val="60000"/>
                            </a:srgbClr>
                          </a:lnRef>
                          <a:fillRef idx="0">
                            <a:srgbClr val="000000">
                              <a:alpha val="0"/>
                            </a:srgbClr>
                          </a:fillRef>
                          <a:effectRef idx="0">
                            <a:scrgbClr r="0" g="0" b="0"/>
                          </a:effectRef>
                          <a:fontRef idx="none"/>
                        </wps:style>
                        <wps:bodyPr/>
                      </wps:wsp>
                      <wps:wsp>
                        <wps:cNvPr id="8833" name="Shape 8833"/>
                        <wps:cNvSpPr/>
                        <wps:spPr>
                          <a:xfrm>
                            <a:off x="126283" y="20835"/>
                            <a:ext cx="0" cy="2000314"/>
                          </a:xfrm>
                          <a:custGeom>
                            <a:avLst/>
                            <a:gdLst/>
                            <a:ahLst/>
                            <a:cxnLst/>
                            <a:rect l="0" t="0" r="0" b="0"/>
                            <a:pathLst>
                              <a:path h="2000314">
                                <a:moveTo>
                                  <a:pt x="0" y="2000314"/>
                                </a:moveTo>
                                <a:lnTo>
                                  <a:pt x="0"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834" name="Shape 8834"/>
                        <wps:cNvSpPr/>
                        <wps:spPr>
                          <a:xfrm>
                            <a:off x="3481788" y="20835"/>
                            <a:ext cx="0" cy="2000314"/>
                          </a:xfrm>
                          <a:custGeom>
                            <a:avLst/>
                            <a:gdLst/>
                            <a:ahLst/>
                            <a:cxnLst/>
                            <a:rect l="0" t="0" r="0" b="0"/>
                            <a:pathLst>
                              <a:path h="2000314">
                                <a:moveTo>
                                  <a:pt x="0" y="2000314"/>
                                </a:moveTo>
                                <a:lnTo>
                                  <a:pt x="0"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835" name="Shape 8835"/>
                        <wps:cNvSpPr/>
                        <wps:spPr>
                          <a:xfrm>
                            <a:off x="126283" y="2021150"/>
                            <a:ext cx="3355505" cy="0"/>
                          </a:xfrm>
                          <a:custGeom>
                            <a:avLst/>
                            <a:gdLst/>
                            <a:ahLst/>
                            <a:cxnLst/>
                            <a:rect l="0" t="0" r="0" b="0"/>
                            <a:pathLst>
                              <a:path w="3355505">
                                <a:moveTo>
                                  <a:pt x="0" y="0"/>
                                </a:moveTo>
                                <a:lnTo>
                                  <a:pt x="3355505"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836" name="Shape 8836"/>
                        <wps:cNvSpPr/>
                        <wps:spPr>
                          <a:xfrm>
                            <a:off x="126283" y="20835"/>
                            <a:ext cx="3355505" cy="0"/>
                          </a:xfrm>
                          <a:custGeom>
                            <a:avLst/>
                            <a:gdLst/>
                            <a:ahLst/>
                            <a:cxnLst/>
                            <a:rect l="0" t="0" r="0" b="0"/>
                            <a:pathLst>
                              <a:path w="3355505">
                                <a:moveTo>
                                  <a:pt x="0" y="0"/>
                                </a:moveTo>
                                <a:lnTo>
                                  <a:pt x="3355505" y="0"/>
                                </a:lnTo>
                              </a:path>
                            </a:pathLst>
                          </a:custGeom>
                          <a:ln w="6013" cap="sq">
                            <a:miter lim="127000"/>
                          </a:ln>
                        </wps:spPr>
                        <wps:style>
                          <a:lnRef idx="1">
                            <a:srgbClr val="CCCCCC"/>
                          </a:lnRef>
                          <a:fillRef idx="0">
                            <a:srgbClr val="000000">
                              <a:alpha val="0"/>
                            </a:srgbClr>
                          </a:fillRef>
                          <a:effectRef idx="0">
                            <a:scrgbClr r="0" g="0" b="0"/>
                          </a:effectRef>
                          <a:fontRef idx="none"/>
                        </wps:style>
                        <wps:bodyPr/>
                      </wps:wsp>
                      <wps:wsp>
                        <wps:cNvPr id="8837" name="Shape 8837"/>
                        <wps:cNvSpPr/>
                        <wps:spPr>
                          <a:xfrm>
                            <a:off x="156350" y="1707511"/>
                            <a:ext cx="808715" cy="283572"/>
                          </a:xfrm>
                          <a:custGeom>
                            <a:avLst/>
                            <a:gdLst/>
                            <a:ahLst/>
                            <a:cxnLst/>
                            <a:rect l="0" t="0" r="0" b="0"/>
                            <a:pathLst>
                              <a:path w="808715" h="283572">
                                <a:moveTo>
                                  <a:pt x="12027" y="0"/>
                                </a:moveTo>
                                <a:lnTo>
                                  <a:pt x="796688" y="0"/>
                                </a:lnTo>
                                <a:cubicBezTo>
                                  <a:pt x="804706" y="0"/>
                                  <a:pt x="808715" y="4009"/>
                                  <a:pt x="808715" y="12027"/>
                                </a:cubicBezTo>
                                <a:lnTo>
                                  <a:pt x="808715" y="271545"/>
                                </a:lnTo>
                                <a:cubicBezTo>
                                  <a:pt x="808715" y="279563"/>
                                  <a:pt x="804706" y="283572"/>
                                  <a:pt x="796688" y="283572"/>
                                </a:cubicBezTo>
                                <a:lnTo>
                                  <a:pt x="12027" y="283572"/>
                                </a:lnTo>
                                <a:cubicBezTo>
                                  <a:pt x="4009" y="283572"/>
                                  <a:pt x="0" y="279563"/>
                                  <a:pt x="0" y="271545"/>
                                </a:cubicBezTo>
                                <a:lnTo>
                                  <a:pt x="0" y="12027"/>
                                </a:lnTo>
                                <a:cubicBezTo>
                                  <a:pt x="0" y="4009"/>
                                  <a:pt x="4009" y="0"/>
                                  <a:pt x="12027" y="0"/>
                                </a:cubicBezTo>
                                <a:close/>
                              </a:path>
                            </a:pathLst>
                          </a:custGeom>
                          <a:ln w="6013"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838" name="Shape 8838"/>
                        <wps:cNvSpPr/>
                        <wps:spPr>
                          <a:xfrm>
                            <a:off x="180404" y="1752612"/>
                            <a:ext cx="120269" cy="0"/>
                          </a:xfrm>
                          <a:custGeom>
                            <a:avLst/>
                            <a:gdLst/>
                            <a:ahLst/>
                            <a:cxnLst/>
                            <a:rect l="0" t="0" r="0" b="0"/>
                            <a:pathLst>
                              <a:path w="120269">
                                <a:moveTo>
                                  <a:pt x="0" y="0"/>
                                </a:moveTo>
                                <a:lnTo>
                                  <a:pt x="120269" y="0"/>
                                </a:lnTo>
                              </a:path>
                            </a:pathLst>
                          </a:custGeom>
                          <a:ln w="12027" cap="rnd">
                            <a:round/>
                          </a:ln>
                        </wps:spPr>
                        <wps:style>
                          <a:lnRef idx="1">
                            <a:srgbClr val="87CEEB"/>
                          </a:lnRef>
                          <a:fillRef idx="0">
                            <a:srgbClr val="000000">
                              <a:alpha val="0"/>
                            </a:srgbClr>
                          </a:fillRef>
                          <a:effectRef idx="0">
                            <a:scrgbClr r="0" g="0" b="0"/>
                          </a:effectRef>
                          <a:fontRef idx="none"/>
                        </wps:style>
                        <wps:bodyPr/>
                      </wps:wsp>
                      <wps:wsp>
                        <wps:cNvPr id="8839" name="Shape 8839"/>
                        <wps:cNvSpPr/>
                        <wps:spPr>
                          <a:xfrm>
                            <a:off x="222498" y="1734571"/>
                            <a:ext cx="36081" cy="36081"/>
                          </a:xfrm>
                          <a:custGeom>
                            <a:avLst/>
                            <a:gdLst/>
                            <a:ahLst/>
                            <a:cxnLst/>
                            <a:rect l="0" t="0" r="0" b="0"/>
                            <a:pathLst>
                              <a:path w="36081" h="36081">
                                <a:moveTo>
                                  <a:pt x="18040" y="0"/>
                                </a:moveTo>
                                <a:cubicBezTo>
                                  <a:pt x="22825" y="0"/>
                                  <a:pt x="27414" y="1901"/>
                                  <a:pt x="30797" y="5284"/>
                                </a:cubicBezTo>
                                <a:cubicBezTo>
                                  <a:pt x="34180" y="8667"/>
                                  <a:pt x="36081" y="13256"/>
                                  <a:pt x="36081" y="18040"/>
                                </a:cubicBezTo>
                                <a:cubicBezTo>
                                  <a:pt x="36081" y="22825"/>
                                  <a:pt x="34180" y="27414"/>
                                  <a:pt x="30797" y="30797"/>
                                </a:cubicBezTo>
                                <a:cubicBezTo>
                                  <a:pt x="27414" y="34180"/>
                                  <a:pt x="22825" y="36081"/>
                                  <a:pt x="18040" y="36081"/>
                                </a:cubicBezTo>
                                <a:cubicBezTo>
                                  <a:pt x="13256" y="36081"/>
                                  <a:pt x="8667" y="34180"/>
                                  <a:pt x="5284" y="30797"/>
                                </a:cubicBezTo>
                                <a:cubicBezTo>
                                  <a:pt x="1901" y="27414"/>
                                  <a:pt x="0" y="22825"/>
                                  <a:pt x="0" y="18040"/>
                                </a:cubicBezTo>
                                <a:cubicBezTo>
                                  <a:pt x="0" y="13256"/>
                                  <a:pt x="1901" y="8667"/>
                                  <a:pt x="5284" y="5284"/>
                                </a:cubicBezTo>
                                <a:cubicBezTo>
                                  <a:pt x="8667" y="1901"/>
                                  <a:pt x="13256" y="0"/>
                                  <a:pt x="18040" y="0"/>
                                </a:cubicBezTo>
                                <a:close/>
                              </a:path>
                            </a:pathLst>
                          </a:custGeom>
                          <a:ln w="6013" cap="flat">
                            <a:round/>
                          </a:ln>
                        </wps:spPr>
                        <wps:style>
                          <a:lnRef idx="1">
                            <a:srgbClr val="87CEEB"/>
                          </a:lnRef>
                          <a:fillRef idx="1">
                            <a:srgbClr val="87CEEB"/>
                          </a:fillRef>
                          <a:effectRef idx="0">
                            <a:scrgbClr r="0" g="0" b="0"/>
                          </a:effectRef>
                          <a:fontRef idx="none"/>
                        </wps:style>
                        <wps:bodyPr/>
                      </wps:wsp>
                      <wps:wsp>
                        <wps:cNvPr id="8840" name="Rectangle 8840"/>
                        <wps:cNvSpPr/>
                        <wps:spPr>
                          <a:xfrm>
                            <a:off x="348780" y="1731588"/>
                            <a:ext cx="591875"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Equal Spearman's </w:t>
                              </w:r>
                            </w:p>
                          </w:txbxContent>
                        </wps:txbx>
                        <wps:bodyPr horzOverflow="overflow" vert="horz" lIns="0" tIns="0" rIns="0" bIns="0" rtlCol="0">
                          <a:noAutofit/>
                        </wps:bodyPr>
                      </wps:wsp>
                      <wps:wsp>
                        <wps:cNvPr id="8841" name="Rectangle 8841"/>
                        <wps:cNvSpPr/>
                        <wps:spPr>
                          <a:xfrm>
                            <a:off x="793799" y="1728182"/>
                            <a:ext cx="40309" cy="96374"/>
                          </a:xfrm>
                          <a:prstGeom prst="rect">
                            <a:avLst/>
                          </a:prstGeom>
                          <a:ln>
                            <a:noFill/>
                          </a:ln>
                        </wps:spPr>
                        <wps:txbx>
                          <w:txbxContent>
                            <w:p w:rsidR="008D3E3C" w:rsidRDefault="00000000">
                              <w:pPr>
                                <w:spacing w:after="160" w:line="259" w:lineRule="auto"/>
                                <w:ind w:left="0" w:firstLine="0"/>
                                <w:jc w:val="left"/>
                              </w:pPr>
                              <w:r>
                                <w:rPr>
                                  <w:i/>
                                  <w:color w:val="262626"/>
                                  <w:w w:val="101"/>
                                  <w:sz w:val="9"/>
                                </w:rPr>
                                <w:t>ρ</w:t>
                              </w:r>
                            </w:p>
                          </w:txbxContent>
                        </wps:txbx>
                        <wps:bodyPr horzOverflow="overflow" vert="horz" lIns="0" tIns="0" rIns="0" bIns="0" rtlCol="0">
                          <a:noAutofit/>
                        </wps:bodyPr>
                      </wps:wsp>
                      <wps:wsp>
                        <wps:cNvPr id="8842" name="Shape 8842"/>
                        <wps:cNvSpPr/>
                        <wps:spPr>
                          <a:xfrm>
                            <a:off x="180404" y="1842813"/>
                            <a:ext cx="120269" cy="0"/>
                          </a:xfrm>
                          <a:custGeom>
                            <a:avLst/>
                            <a:gdLst/>
                            <a:ahLst/>
                            <a:cxnLst/>
                            <a:rect l="0" t="0" r="0" b="0"/>
                            <a:pathLst>
                              <a:path w="120269">
                                <a:moveTo>
                                  <a:pt x="0" y="0"/>
                                </a:moveTo>
                                <a:lnTo>
                                  <a:pt x="120269" y="0"/>
                                </a:lnTo>
                              </a:path>
                            </a:pathLst>
                          </a:custGeom>
                          <a:ln w="12027" cap="rnd">
                            <a:round/>
                          </a:ln>
                        </wps:spPr>
                        <wps:style>
                          <a:lnRef idx="1">
                            <a:srgbClr val="FFCC99"/>
                          </a:lnRef>
                          <a:fillRef idx="0">
                            <a:srgbClr val="000000">
                              <a:alpha val="0"/>
                            </a:srgbClr>
                          </a:fillRef>
                          <a:effectRef idx="0">
                            <a:scrgbClr r="0" g="0" b="0"/>
                          </a:effectRef>
                          <a:fontRef idx="none"/>
                        </wps:style>
                        <wps:bodyPr/>
                      </wps:wsp>
                      <wps:wsp>
                        <wps:cNvPr id="177391" name="Shape 177391"/>
                        <wps:cNvSpPr/>
                        <wps:spPr>
                          <a:xfrm>
                            <a:off x="222498" y="1824773"/>
                            <a:ext cx="36081" cy="36080"/>
                          </a:xfrm>
                          <a:custGeom>
                            <a:avLst/>
                            <a:gdLst/>
                            <a:ahLst/>
                            <a:cxnLst/>
                            <a:rect l="0" t="0" r="0" b="0"/>
                            <a:pathLst>
                              <a:path w="36081" h="36080">
                                <a:moveTo>
                                  <a:pt x="0" y="0"/>
                                </a:moveTo>
                                <a:lnTo>
                                  <a:pt x="36081" y="0"/>
                                </a:lnTo>
                                <a:lnTo>
                                  <a:pt x="36081" y="36080"/>
                                </a:lnTo>
                                <a:lnTo>
                                  <a:pt x="0" y="36080"/>
                                </a:lnTo>
                                <a:lnTo>
                                  <a:pt x="0" y="0"/>
                                </a:lnTo>
                              </a:path>
                            </a:pathLst>
                          </a:custGeom>
                          <a:ln w="6013" cap="flat">
                            <a:miter lim="127000"/>
                          </a:ln>
                        </wps:spPr>
                        <wps:style>
                          <a:lnRef idx="1">
                            <a:srgbClr val="FFCC99"/>
                          </a:lnRef>
                          <a:fillRef idx="1">
                            <a:srgbClr val="FFCC99"/>
                          </a:fillRef>
                          <a:effectRef idx="0">
                            <a:scrgbClr r="0" g="0" b="0"/>
                          </a:effectRef>
                          <a:fontRef idx="none"/>
                        </wps:style>
                        <wps:bodyPr/>
                      </wps:wsp>
                      <wps:wsp>
                        <wps:cNvPr id="8844" name="Rectangle 8844"/>
                        <wps:cNvSpPr/>
                        <wps:spPr>
                          <a:xfrm>
                            <a:off x="348780" y="1821790"/>
                            <a:ext cx="525252"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Equal Kendall's </w:t>
                              </w:r>
                            </w:p>
                          </w:txbxContent>
                        </wps:txbx>
                        <wps:bodyPr horzOverflow="overflow" vert="horz" lIns="0" tIns="0" rIns="0" bIns="0" rtlCol="0">
                          <a:noAutofit/>
                        </wps:bodyPr>
                      </wps:wsp>
                      <wps:wsp>
                        <wps:cNvPr id="8845" name="Rectangle 8845"/>
                        <wps:cNvSpPr/>
                        <wps:spPr>
                          <a:xfrm>
                            <a:off x="743707" y="1818384"/>
                            <a:ext cx="32791" cy="96374"/>
                          </a:xfrm>
                          <a:prstGeom prst="rect">
                            <a:avLst/>
                          </a:prstGeom>
                          <a:ln>
                            <a:noFill/>
                          </a:ln>
                        </wps:spPr>
                        <wps:txbx>
                          <w:txbxContent>
                            <w:p w:rsidR="008D3E3C" w:rsidRDefault="00000000">
                              <w:pPr>
                                <w:spacing w:after="160" w:line="259" w:lineRule="auto"/>
                                <w:ind w:left="0" w:firstLine="0"/>
                                <w:jc w:val="left"/>
                              </w:pPr>
                              <w:r>
                                <w:rPr>
                                  <w:i/>
                                  <w:color w:val="262626"/>
                                  <w:w w:val="106"/>
                                  <w:sz w:val="9"/>
                                </w:rPr>
                                <w:t>τ</w:t>
                              </w:r>
                            </w:p>
                          </w:txbxContent>
                        </wps:txbx>
                        <wps:bodyPr horzOverflow="overflow" vert="horz" lIns="0" tIns="0" rIns="0" bIns="0" rtlCol="0">
                          <a:noAutofit/>
                        </wps:bodyPr>
                      </wps:wsp>
                      <wps:wsp>
                        <wps:cNvPr id="8846" name="Shape 8846"/>
                        <wps:cNvSpPr/>
                        <wps:spPr>
                          <a:xfrm>
                            <a:off x="180404" y="1933015"/>
                            <a:ext cx="120269" cy="0"/>
                          </a:xfrm>
                          <a:custGeom>
                            <a:avLst/>
                            <a:gdLst/>
                            <a:ahLst/>
                            <a:cxnLst/>
                            <a:rect l="0" t="0" r="0" b="0"/>
                            <a:pathLst>
                              <a:path w="120269">
                                <a:moveTo>
                                  <a:pt x="0" y="0"/>
                                </a:moveTo>
                                <a:lnTo>
                                  <a:pt x="120269" y="0"/>
                                </a:lnTo>
                              </a:path>
                            </a:pathLst>
                          </a:custGeom>
                          <a:ln w="9020" cap="flat">
                            <a:custDash>
                              <a:ds d="262793" sp="113640"/>
                            </a:custDash>
                            <a:round/>
                          </a:ln>
                        </wps:spPr>
                        <wps:style>
                          <a:lnRef idx="1">
                            <a:srgbClr val="FF0000">
                              <a:alpha val="60000"/>
                            </a:srgbClr>
                          </a:lnRef>
                          <a:fillRef idx="0">
                            <a:srgbClr val="000000">
                              <a:alpha val="0"/>
                            </a:srgbClr>
                          </a:fillRef>
                          <a:effectRef idx="0">
                            <a:scrgbClr r="0" g="0" b="0"/>
                          </a:effectRef>
                          <a:fontRef idx="none"/>
                        </wps:style>
                        <wps:bodyPr/>
                      </wps:wsp>
                      <wps:wsp>
                        <wps:cNvPr id="8847" name="Rectangle 8847"/>
                        <wps:cNvSpPr/>
                        <wps:spPr>
                          <a:xfrm>
                            <a:off x="348780" y="1912368"/>
                            <a:ext cx="787297" cy="72754"/>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Stability Threshold (0.9)</w:t>
                              </w:r>
                            </w:p>
                          </w:txbxContent>
                        </wps:txbx>
                        <wps:bodyPr horzOverflow="overflow" vert="horz" lIns="0" tIns="0" rIns="0" bIns="0" rtlCol="0">
                          <a:noAutofit/>
                        </wps:bodyPr>
                      </wps:wsp>
                    </wpg:wgp>
                  </a:graphicData>
                </a:graphic>
              </wp:inline>
            </w:drawing>
          </mc:Choice>
          <mc:Fallback xmlns:a="http://schemas.openxmlformats.org/drawingml/2006/main">
            <w:pict>
              <v:group id="Group 142280" style="width:278.3pt;height:165.112pt;mso-position-horizontal-relative:char;mso-position-vertical-relative:line" coordsize="35344,20969">
                <v:shape id="Shape 8778" style="position:absolute;width:0;height:20003;left:1262;top:208;" coordsize="0,2000314" path="m0,2000314l0,0">
                  <v:stroke weight="0.3788pt" endcap="flat" dashstyle="3.7 1.6" joinstyle="round" on="true" color="#cccccc" opacity="0.498039"/>
                  <v:fill on="false" color="#000000" opacity="0"/>
                </v:shape>
                <v:rect id="Rectangle 8779" style="position:absolute;width:1399;height:727;left:736;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0.00</w:t>
                        </w:r>
                      </w:p>
                    </w:txbxContent>
                  </v:textbox>
                </v:rect>
                <v:shape id="Shape 8780" style="position:absolute;width:0;height:20003;left:6855;top:208;" coordsize="0,2000314" path="m0,2000314l0,0">
                  <v:stroke weight="0.3788pt" endcap="flat" dashstyle="3.7 1.6" joinstyle="round" on="true" color="#cccccc" opacity="0.498039"/>
                  <v:fill on="false" color="#000000" opacity="0"/>
                </v:shape>
                <v:rect id="Rectangle 8781" style="position:absolute;width:1399;height:727;left:6329;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0.10</w:t>
                        </w:r>
                      </w:p>
                    </w:txbxContent>
                  </v:textbox>
                </v:rect>
                <v:shape id="Shape 8782" style="position:absolute;width:0;height:20003;left:12447;top:208;" coordsize="0,2000314" path="m0,2000314l0,0">
                  <v:stroke weight="0.3788pt" endcap="flat" dashstyle="3.7 1.6" joinstyle="round" on="true" color="#cccccc" opacity="0.498039"/>
                  <v:fill on="false" color="#000000" opacity="0"/>
                </v:shape>
                <v:rect id="Rectangle 8783" style="position:absolute;width:1399;height:727;left:11921;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0.20</w:t>
                        </w:r>
                      </w:p>
                    </w:txbxContent>
                  </v:textbox>
                </v:rect>
                <v:shape id="Shape 8784" style="position:absolute;width:0;height:20003;left:18040;top:208;" coordsize="0,2000314" path="m0,2000314l0,0">
                  <v:stroke weight="0.3788pt" endcap="flat" dashstyle="3.7 1.6" joinstyle="round" on="true" color="#cccccc" opacity="0.498039"/>
                  <v:fill on="false" color="#000000" opacity="0"/>
                </v:shape>
                <v:rect id="Rectangle 8785" style="position:absolute;width:1399;height:727;left:17514;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0.30</w:t>
                        </w:r>
                      </w:p>
                    </w:txbxContent>
                  </v:textbox>
                </v:rect>
                <v:shape id="Shape 8786" style="position:absolute;width:0;height:20003;left:23632;top:208;" coordsize="0,2000314" path="m0,2000314l0,0">
                  <v:stroke weight="0.3788pt" endcap="flat" dashstyle="3.7 1.6" joinstyle="round" on="true" color="#cccccc" opacity="0.498039"/>
                  <v:fill on="false" color="#000000" opacity="0"/>
                </v:shape>
                <v:rect id="Rectangle 8787" style="position:absolute;width:1399;height:727;left:23106;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0.40</w:t>
                        </w:r>
                      </w:p>
                    </w:txbxContent>
                  </v:textbox>
                </v:rect>
                <v:shape id="Shape 8788" style="position:absolute;width:0;height:20003;left:29225;top:208;" coordsize="0,2000314" path="m0,2000314l0,0">
                  <v:stroke weight="0.3788pt" endcap="flat" dashstyle="3.7 1.6" joinstyle="round" on="true" color="#cccccc" opacity="0.498039"/>
                  <v:fill on="false" color="#000000" opacity="0"/>
                </v:shape>
                <v:rect id="Rectangle 8789" style="position:absolute;width:1399;height:727;left:28699;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0.50</w:t>
                        </w:r>
                      </w:p>
                    </w:txbxContent>
                  </v:textbox>
                </v:rect>
                <v:shape id="Shape 8790" style="position:absolute;width:0;height:20003;left:34817;top:208;" coordsize="0,2000314" path="m0,2000314l0,0">
                  <v:stroke weight="0.3788pt" endcap="flat" dashstyle="3.7 1.6" joinstyle="round" on="true" color="#cccccc" opacity="0.498039"/>
                  <v:fill on="false" color="#000000" opacity="0"/>
                </v:shape>
                <v:rect id="Rectangle 8791" style="position:absolute;width:1399;height:727;left:34291;top:2042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792" style="position:absolute;width:33555;height:0;left:1262;top:18393;" coordsize="3355505,0" path="m0,0l3355505,0">
                  <v:stroke weight="0.3788pt" endcap="flat" dashstyle="3.7 1.6" joinstyle="round" on="true" color="#cccccc" opacity="0.498039"/>
                  <v:fill on="false" color="#000000" opacity="0"/>
                </v:shape>
                <v:rect id="Rectangle 8793" style="position:absolute;width:1399;height:727;left:0;top:1818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0.50</w:t>
                        </w:r>
                      </w:p>
                    </w:txbxContent>
                  </v:textbox>
                </v:rect>
                <v:shape id="Shape 8794" style="position:absolute;width:33555;height:0;left:1262;top:14756;" coordsize="3355505,0" path="m0,0l3355505,0">
                  <v:stroke weight="0.3788pt" endcap="flat" dashstyle="3.7 1.6" joinstyle="round" on="true" color="#cccccc" opacity="0.498039"/>
                  <v:fill on="false" color="#000000" opacity="0"/>
                </v:shape>
                <v:rect id="Rectangle 8795" style="position:absolute;width:1399;height:727;left:0;top:14547;"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0.60</w:t>
                        </w:r>
                      </w:p>
                    </w:txbxContent>
                  </v:textbox>
                </v:rect>
                <v:shape id="Shape 8796" style="position:absolute;width:33555;height:0;left:1262;top:11119;" coordsize="3355505,0" path="m0,0l3355505,0">
                  <v:stroke weight="0.3788pt" endcap="flat" dashstyle="3.7 1.6" joinstyle="round" on="true" color="#cccccc" opacity="0.498039"/>
                  <v:fill on="false" color="#000000" opacity="0"/>
                </v:shape>
                <v:rect id="Rectangle 8797" style="position:absolute;width:1399;height:727;left:0;top:1091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0.70</w:t>
                        </w:r>
                      </w:p>
                    </w:txbxContent>
                  </v:textbox>
                </v:rect>
                <v:shape id="Shape 8798" style="position:absolute;width:33555;height:0;left:1262;top:7482;" coordsize="3355505,0" path="m0,0l3355505,0">
                  <v:stroke weight="0.3788pt" endcap="flat" dashstyle="3.7 1.6" joinstyle="round" on="true" color="#cccccc" opacity="0.498039"/>
                  <v:fill on="false" color="#000000" opacity="0"/>
                </v:shape>
                <v:rect id="Rectangle 8799" style="position:absolute;width:1399;height:727;left:0;top:727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0.80</w:t>
                        </w:r>
                      </w:p>
                    </w:txbxContent>
                  </v:textbox>
                </v:rect>
                <v:shape id="Shape 8800" style="position:absolute;width:33555;height:0;left:1262;top:3845;" coordsize="3355505,0" path="m0,0l3355505,0">
                  <v:stroke weight="0.3788pt" endcap="flat" dashstyle="3.7 1.6" joinstyle="round" on="true" color="#cccccc" opacity="0.498039"/>
                  <v:fill on="false" color="#000000" opacity="0"/>
                </v:shape>
                <v:rect id="Rectangle 8801" style="position:absolute;width:1399;height:727;left:0;top:363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0.90</w:t>
                        </w:r>
                      </w:p>
                    </w:txbxContent>
                  </v:textbox>
                </v:rect>
                <v:shape id="Shape 8802" style="position:absolute;width:33555;height:0;left:1262;top:208;" coordsize="3355505,0" path="m0,0l3355505,0">
                  <v:stroke weight="0.3788pt" endcap="flat" dashstyle="3.7 1.6" joinstyle="round" on="true" color="#cccccc" opacity="0.498039"/>
                  <v:fill on="false" color="#000000" opacity="0"/>
                </v:shape>
                <v:rect id="Rectangle 8803" style="position:absolute;width:1399;height:727;left:0;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1.00</w:t>
                        </w:r>
                      </w:p>
                    </w:txbxContent>
                  </v:textbox>
                </v:rect>
                <v:shape id="Shape 8804" style="position:absolute;width:30758;height:3244;left:4059;top:279;" coordsize="3075880,324437" path="m0,0l279625,11890l559251,20456l838877,38072l1118502,52620l1398127,67209l1677753,83462l1957378,93890l2237004,110386l2516630,124948l2796255,148615l3075880,169997l3075880,324437l2796255,297848l2516630,239814l2237004,200201l1957378,182769l1677753,155740l1398127,124455l1118502,101828l838877,82650l559251,71907l279625,40076l0,18011l0,0x">
                  <v:stroke weight="0.4735pt" endcap="flat" joinstyle="round" on="true" color="#87ceeb" opacity="0.2"/>
                  <v:fill on="true" color="#87ceeb" opacity="0.2"/>
                </v:shape>
                <v:shape id="Shape 8805" style="position:absolute;width:30758;height:7883;left:4059;top:1274;" coordsize="3075880,788302" path="m0,0l279625,75426l559251,130257l838877,206315l1118502,254925l1398127,307939l1677753,355172l1957378,392525l2237004,433832l2516630,473435l2796255,524098l3075880,557797l3075880,788302l2796255,741690l2516630,657805l2237004,587510l1957378,550479l1677753,502534l1398127,430589l1118502,380443l838877,319792l559251,288784l279625,181995l0,88029l0,0x">
                  <v:stroke weight="0.4735pt" endcap="flat" joinstyle="round" on="true" color="#ffcc99" opacity="0.2"/>
                  <v:fill on="true" color="#ffcc99" opacity="0.2"/>
                </v:shape>
                <v:shape id="Shape 8806" style="position:absolute;width:30758;height:2382;left:4059;top:369;" coordsize="3075880,238212" path="m0,0l279625,16978l559251,37176l838877,51355l1118502,68219l1398127,86826l1677753,110596l1957378,129324l2237004,146288l2516630,173376l2796255,214226l3075880,238212">
                  <v:stroke weight="0.947pt" endcap="round" joinstyle="round" on="true" color="#87ceeb"/>
                  <v:fill on="false" color="#000000" opacity="0"/>
                </v:shape>
                <v:shape id="Shape 8807" style="position:absolute;width:360;height:341;left:3878;top:208;" coordsize="36081,34139" path="m13352,0l22728,0l30797,3342c34180,6725,36081,11314,36081,16099c36081,20883,34180,25472,30797,28855c27414,32238,22825,34139,18040,34139c13256,34139,8667,32238,5284,28855c1901,25472,0,20883,0,16099c0,11314,1901,6725,5284,3342l13352,0x">
                  <v:stroke weight="0.4735pt" endcap="flat" joinstyle="round" on="true" color="#87ceeb"/>
                  <v:fill on="true" color="#87ceeb"/>
                </v:shape>
                <v:shape id="Shape 8808" style="position:absolute;width:360;height:360;left:6674;top:358;"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09" style="position:absolute;width:360;height:360;left:9471;top:560;"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0" style="position:absolute;width:360;height:360;left:12267;top:702;"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1" style="position:absolute;width:360;height:360;left:15063;top:871;"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2" style="position:absolute;width:360;height:360;left:17859;top:1057;"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3" style="position:absolute;width:360;height:360;left:20656;top:1294;"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4" style="position:absolute;width:360;height:360;left:23452;top:1482;"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5" style="position:absolute;width:360;height:360;left:26248;top:1651;"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6" style="position:absolute;width:360;height:360;left:29044;top:1922;"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7" style="position:absolute;width:360;height:360;left:31841;top:2331;"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shape id="Shape 8818" style="position:absolute;width:180;height:360;left:34637;top:2571;" coordsize="18040,36081" path="m18040,0l18040,36081c13256,36081,8667,34180,5284,30797c1901,27414,0,22825,0,18040c0,13256,1901,8667,5284,5284c8667,1901,13256,0,18040,0x">
                  <v:stroke weight="0.4735pt" endcap="flat" joinstyle="round" on="true" color="#87ceeb"/>
                  <v:fill on="true" color="#87ceeb"/>
                </v:shape>
                <v:shape id="Shape 8819" style="position:absolute;width:30758;height:6290;left:4059;top:1714;" coordsize="3075880,629035" path="m0,0l279625,84696l559251,165506l838877,219039l1118502,273670l1398127,325250l1677753,384839l1957378,427487l2237004,466657l2516630,521605l2796255,588880l3075880,629035">
                  <v:stroke weight="0.947pt" endcap="round" joinstyle="round" on="true" color="#ffcc99"/>
                  <v:fill on="false" color="#000000" opacity="0"/>
                </v:shape>
                <v:shape id="Shape 177392" style="position:absolute;width:360;height:360;left:3878;top:1534;" coordsize="36081,36081" path="m0,0l36081,0l36081,36081l0,36081l0,0">
                  <v:stroke weight="0.4735pt" endcap="flat" joinstyle="miter" miterlimit="10" on="true" color="#ffcc99"/>
                  <v:fill on="true" color="#ffcc99"/>
                </v:shape>
                <v:shape id="Shape 177393" style="position:absolute;width:360;height:360;left:6674;top:2381;" coordsize="36081,36081" path="m0,0l36081,0l36081,36081l0,36081l0,0">
                  <v:stroke weight="0.4735pt" endcap="flat" joinstyle="miter" miterlimit="10" on="true" color="#ffcc99"/>
                  <v:fill on="true" color="#ffcc99"/>
                </v:shape>
                <v:shape id="Shape 177394" style="position:absolute;width:360;height:360;left:9471;top:3189;" coordsize="36081,36081" path="m0,0l36081,0l36081,36081l0,36081l0,0">
                  <v:stroke weight="0.4735pt" endcap="flat" joinstyle="miter" miterlimit="10" on="true" color="#ffcc99"/>
                  <v:fill on="true" color="#ffcc99"/>
                </v:shape>
                <v:shape id="Shape 177395" style="position:absolute;width:360;height:360;left:12267;top:3724;" coordsize="36081,36081" path="m0,0l36081,0l36081,36081l0,36081l0,0">
                  <v:stroke weight="0.4735pt" endcap="flat" joinstyle="miter" miterlimit="10" on="true" color="#ffcc99"/>
                  <v:fill on="true" color="#ffcc99"/>
                </v:shape>
                <v:shape id="Shape 177396" style="position:absolute;width:360;height:360;left:15063;top:4270;" coordsize="36081,36081" path="m0,0l36081,0l36081,36081l0,36081l0,0">
                  <v:stroke weight="0.4735pt" endcap="flat" joinstyle="miter" miterlimit="10" on="true" color="#ffcc99"/>
                  <v:fill on="true" color="#ffcc99"/>
                </v:shape>
                <v:shape id="Shape 177397" style="position:absolute;width:360;height:360;left:17859;top:4786;" coordsize="36081,36081" path="m0,0l36081,0l36081,36081l0,36081l0,0">
                  <v:stroke weight="0.4735pt" endcap="flat" joinstyle="miter" miterlimit="10" on="true" color="#ffcc99"/>
                  <v:fill on="true" color="#ffcc99"/>
                </v:shape>
                <v:shape id="Shape 177398" style="position:absolute;width:360;height:360;left:20656;top:5382;" coordsize="36081,36081" path="m0,0l36081,0l36081,36081l0,36081l0,0">
                  <v:stroke weight="0.4735pt" endcap="flat" joinstyle="miter" miterlimit="10" on="true" color="#ffcc99"/>
                  <v:fill on="true" color="#ffcc99"/>
                </v:shape>
                <v:shape id="Shape 177399" style="position:absolute;width:360;height:360;left:23452;top:5808;" coordsize="36081,36081" path="m0,0l36081,0l36081,36081l0,36081l0,0">
                  <v:stroke weight="0.4735pt" endcap="flat" joinstyle="miter" miterlimit="10" on="true" color="#ffcc99"/>
                  <v:fill on="true" color="#ffcc99"/>
                </v:shape>
                <v:shape id="Shape 177400" style="position:absolute;width:360;height:360;left:26248;top:6200;" coordsize="36081,36081" path="m0,0l36081,0l36081,36081l0,36081l0,0">
                  <v:stroke weight="0.4735pt" endcap="flat" joinstyle="miter" miterlimit="10" on="true" color="#ffcc99"/>
                  <v:fill on="true" color="#ffcc99"/>
                </v:shape>
                <v:shape id="Shape 177401" style="position:absolute;width:360;height:360;left:29044;top:6750;" coordsize="36081,36081" path="m0,0l36081,0l36081,36081l0,36081l0,0">
                  <v:stroke weight="0.4735pt" endcap="flat" joinstyle="miter" miterlimit="10" on="true" color="#ffcc99"/>
                  <v:fill on="true" color="#ffcc99"/>
                </v:shape>
                <v:shape id="Shape 177402" style="position:absolute;width:360;height:360;left:31841;top:7422;" coordsize="36081,36081" path="m0,0l36081,0l36081,36081l0,36081l0,0">
                  <v:stroke weight="0.4735pt" endcap="flat" joinstyle="miter" miterlimit="10" on="true" color="#ffcc99"/>
                  <v:fill on="true" color="#ffcc99"/>
                </v:shape>
                <v:shape id="Shape 177403" style="position:absolute;width:180;height:360;left:34637;top:7824;" coordsize="18040,36081" path="m0,0l18040,0l18040,36081l0,36081l0,0">
                  <v:stroke weight="0.4735pt" endcap="flat" joinstyle="miter" miterlimit="10" on="true" color="#ffcc99"/>
                  <v:fill on="true" color="#ffcc99"/>
                </v:shape>
                <v:shape id="Shape 8832" style="position:absolute;width:33555;height:0;left:1262;top:3845;" coordsize="3355505,0" path="m0,0l3355505,0">
                  <v:stroke weight="0.71025pt" endcap="flat" dashstyle="3.7 1.6" joinstyle="round" on="true" color="#ff0000" opacity="0.6"/>
                  <v:fill on="false" color="#000000" opacity="0"/>
                </v:shape>
                <v:shape id="Shape 8833" style="position:absolute;width:0;height:20003;left:1262;top:208;" coordsize="0,2000314" path="m0,2000314l0,0">
                  <v:stroke weight="0.4735pt" endcap="square" joinstyle="miter" miterlimit="10" on="true" color="#cccccc"/>
                  <v:fill on="false" color="#000000" opacity="0"/>
                </v:shape>
                <v:shape id="Shape 8834" style="position:absolute;width:0;height:20003;left:34817;top:208;" coordsize="0,2000314" path="m0,2000314l0,0">
                  <v:stroke weight="0.4735pt" endcap="square" joinstyle="miter" miterlimit="10" on="true" color="#cccccc"/>
                  <v:fill on="false" color="#000000" opacity="0"/>
                </v:shape>
                <v:shape id="Shape 8835" style="position:absolute;width:33555;height:0;left:1262;top:20211;" coordsize="3355505,0" path="m0,0l3355505,0">
                  <v:stroke weight="0.4735pt" endcap="square" joinstyle="miter" miterlimit="10" on="true" color="#cccccc"/>
                  <v:fill on="false" color="#000000" opacity="0"/>
                </v:shape>
                <v:shape id="Shape 8836" style="position:absolute;width:33555;height:0;left:1262;top:208;" coordsize="3355505,0" path="m0,0l3355505,0">
                  <v:stroke weight="0.4735pt" endcap="square" joinstyle="miter" miterlimit="10" on="true" color="#cccccc"/>
                  <v:fill on="false" color="#000000" opacity="0"/>
                </v:shape>
                <v:shape id="Shape 8837" style="position:absolute;width:8087;height:2835;left:1563;top:17075;" coordsize="808715,283572" path="m12027,0l796688,0c804706,0,808715,4009,808715,12027l808715,271545c808715,279563,804706,283572,796688,283572l12027,283572c4009,283572,0,279563,0,271545l0,12027c0,4009,4009,0,12027,0x">
                  <v:stroke weight="0.4735pt" endcap="flat" joinstyle="miter" miterlimit="10" on="true" color="#cccccc" opacity="0.8"/>
                  <v:fill on="true" color="#ffffff" opacity="0.8"/>
                </v:shape>
                <v:shape id="Shape 8838" style="position:absolute;width:1202;height:0;left:1804;top:17526;" coordsize="120269,0" path="m0,0l120269,0">
                  <v:stroke weight="0.947pt" endcap="round" joinstyle="round" on="true" color="#87ceeb"/>
                  <v:fill on="false" color="#000000" opacity="0"/>
                </v:shape>
                <v:shape id="Shape 8839" style="position:absolute;width:360;height:360;left:2224;top:17345;" coordsize="36081,36081" path="m18040,0c22825,0,27414,1901,30797,5284c34180,8667,36081,13256,36081,18040c36081,22825,34180,27414,30797,30797c27414,34180,22825,36081,18040,36081c13256,36081,8667,34180,5284,30797c1901,27414,0,22825,0,18040c0,13256,1901,8667,5284,5284c8667,1901,13256,0,18040,0x">
                  <v:stroke weight="0.4735pt" endcap="flat" joinstyle="round" on="true" color="#87ceeb"/>
                  <v:fill on="true" color="#87ceeb"/>
                </v:shape>
                <v:rect id="Rectangle 8840" style="position:absolute;width:5918;height:727;left:3487;top:1731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Equal Spearman's </w:t>
                        </w:r>
                      </w:p>
                    </w:txbxContent>
                  </v:textbox>
                </v:rect>
                <v:rect id="Rectangle 8841" style="position:absolute;width:403;height:963;left:7937;top:17281;" filled="f" stroked="f">
                  <v:textbox inset="0,0,0,0">
                    <w:txbxContent>
                      <w:p>
                        <w:pPr>
                          <w:spacing w:before="0" w:after="160" w:line="259" w:lineRule="auto"/>
                          <w:ind w:left="0" w:firstLine="0"/>
                          <w:jc w:val="left"/>
                        </w:pPr>
                        <w:r>
                          <w:rPr>
                            <w:rFonts w:cs="Calibri" w:hAnsi="Calibri" w:eastAsia="Calibri" w:ascii="Calibri"/>
                            <w:i w:val="1"/>
                            <w:color w:val="262626"/>
                            <w:w w:val="101"/>
                            <w:sz w:val="9"/>
                          </w:rPr>
                          <w:t xml:space="preserve">ρ</w:t>
                        </w:r>
                      </w:p>
                    </w:txbxContent>
                  </v:textbox>
                </v:rect>
                <v:shape id="Shape 8842" style="position:absolute;width:1202;height:0;left:1804;top:18428;" coordsize="120269,0" path="m0,0l120269,0">
                  <v:stroke weight="0.947pt" endcap="round" joinstyle="round" on="true" color="#ffcc99"/>
                  <v:fill on="false" color="#000000" opacity="0"/>
                </v:shape>
                <v:shape id="Shape 177404" style="position:absolute;width:360;height:360;left:2224;top:18247;" coordsize="36081,36080" path="m0,0l36081,0l36081,36080l0,36080l0,0">
                  <v:stroke weight="0.4735pt" endcap="flat" joinstyle="miter" miterlimit="10" on="true" color="#ffcc99"/>
                  <v:fill on="true" color="#ffcc99"/>
                </v:shape>
                <v:rect id="Rectangle 8844" style="position:absolute;width:5252;height:727;left:3487;top:18217;"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Equal Kendall's </w:t>
                        </w:r>
                      </w:p>
                    </w:txbxContent>
                  </v:textbox>
                </v:rect>
                <v:rect id="Rectangle 8845" style="position:absolute;width:327;height:963;left:7437;top:18183;" filled="f" stroked="f">
                  <v:textbox inset="0,0,0,0">
                    <w:txbxContent>
                      <w:p>
                        <w:pPr>
                          <w:spacing w:before="0" w:after="160" w:line="259" w:lineRule="auto"/>
                          <w:ind w:left="0" w:firstLine="0"/>
                          <w:jc w:val="left"/>
                        </w:pPr>
                        <w:r>
                          <w:rPr>
                            <w:rFonts w:cs="Calibri" w:hAnsi="Calibri" w:eastAsia="Calibri" w:ascii="Calibri"/>
                            <w:i w:val="1"/>
                            <w:color w:val="262626"/>
                            <w:w w:val="106"/>
                            <w:sz w:val="9"/>
                          </w:rPr>
                          <w:t xml:space="preserve">τ</w:t>
                        </w:r>
                      </w:p>
                    </w:txbxContent>
                  </v:textbox>
                </v:rect>
                <v:shape id="Shape 8846" style="position:absolute;width:1202;height:0;left:1804;top:19330;" coordsize="120269,0" path="m0,0l120269,0">
                  <v:stroke weight="0.71025pt" endcap="flat" dashstyle="3.7 1.6" joinstyle="round" on="true" color="#ff0000" opacity="0.6"/>
                  <v:fill on="false" color="#000000" opacity="0"/>
                </v:shape>
                <v:rect id="Rectangle 8847" style="position:absolute;width:7872;height:727;left:3487;top:1912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Stability Threshold (0.9)</w:t>
                        </w:r>
                      </w:p>
                    </w:txbxContent>
                  </v:textbox>
                </v:rect>
              </v:group>
            </w:pict>
          </mc:Fallback>
        </mc:AlternateContent>
      </w:r>
    </w:p>
    <w:p w:rsidR="008D3E3C" w:rsidRDefault="00000000">
      <w:pPr>
        <w:spacing w:after="450"/>
        <w:ind w:left="1518" w:right="137"/>
      </w:pPr>
      <w:r>
        <w:t>Figure 12: Ranking stability under model dropout using equal weighting.</w:t>
      </w:r>
    </w:p>
    <w:p w:rsidR="008D3E3C" w:rsidRDefault="00000000">
      <w:pPr>
        <w:numPr>
          <w:ilvl w:val="0"/>
          <w:numId w:val="132"/>
        </w:numPr>
        <w:spacing w:after="192" w:line="259" w:lineRule="auto"/>
        <w:ind w:right="20" w:hanging="465"/>
        <w:jc w:val="left"/>
      </w:pPr>
      <w:r>
        <w:t>H.2</w:t>
      </w:r>
      <w:r>
        <w:tab/>
        <w:t>Sensitivity to Static–Dynamic Weighting</w:t>
      </w:r>
    </w:p>
    <w:p w:rsidR="008D3E3C" w:rsidRDefault="00000000">
      <w:pPr>
        <w:numPr>
          <w:ilvl w:val="0"/>
          <w:numId w:val="132"/>
        </w:numPr>
        <w:spacing w:after="102" w:line="228" w:lineRule="auto"/>
        <w:ind w:right="20" w:hanging="465"/>
        <w:jc w:val="left"/>
      </w:pPr>
      <w:r>
        <w:t xml:space="preserve">We next vary the relative contribution of </w:t>
      </w:r>
      <w:r>
        <w:rPr>
          <w:rFonts w:ascii="Cambria" w:eastAsia="Cambria" w:hAnsi="Cambria" w:cs="Cambria"/>
          <w:i/>
        </w:rPr>
        <w:t>S</w:t>
      </w:r>
      <w:r>
        <w:rPr>
          <w:rFonts w:ascii="Cambria" w:eastAsia="Cambria" w:hAnsi="Cambria" w:cs="Cambria"/>
          <w:vertAlign w:val="subscript"/>
        </w:rPr>
        <w:t xml:space="preserve">Sta </w:t>
      </w:r>
      <w:r>
        <w:t xml:space="preserve">and </w:t>
      </w:r>
      <w:r>
        <w:rPr>
          <w:rFonts w:ascii="Cambria" w:eastAsia="Cambria" w:hAnsi="Cambria" w:cs="Cambria"/>
          <w:i/>
        </w:rPr>
        <w:t>S</w:t>
      </w:r>
      <w:r>
        <w:rPr>
          <w:rFonts w:ascii="Cambria" w:eastAsia="Cambria" w:hAnsi="Cambria" w:cs="Cambria"/>
          <w:vertAlign w:val="subscript"/>
        </w:rPr>
        <w:t xml:space="preserve">Dyn </w:t>
      </w:r>
      <w:r>
        <w:t xml:space="preserve">in the final anti-saturation score. The default </w:t>
      </w:r>
      <w:r>
        <w:rPr>
          <w:sz w:val="12"/>
        </w:rPr>
        <w:t xml:space="preserve">1199 </w:t>
      </w:r>
      <w:r>
        <w:t xml:space="preserve">setting assigns 80% weight to the static component and 20% weight to the dynamic component. We </w:t>
      </w:r>
      <w:r>
        <w:rPr>
          <w:sz w:val="12"/>
        </w:rPr>
        <w:t xml:space="preserve">1200 </w:t>
      </w:r>
      <w:r>
        <w:t>compare this setting with alternative static weights from 0.6 to 0.9.</w:t>
      </w:r>
    </w:p>
    <w:p w:rsidR="008D3E3C" w:rsidRDefault="00000000">
      <w:pPr>
        <w:ind w:left="-5" w:right="137"/>
      </w:pPr>
      <w:r>
        <w:rPr>
          <w:sz w:val="12"/>
        </w:rPr>
        <w:t xml:space="preserve">1201 </w:t>
      </w:r>
      <w:r>
        <w:t xml:space="preserve">As shown in Table 10, the final ranking is also robust to the static–dynamic weighting ratio. All </w:t>
      </w:r>
      <w:r>
        <w:rPr>
          <w:sz w:val="12"/>
        </w:rPr>
        <w:t xml:space="preserve">1202 </w:t>
      </w:r>
      <w:r>
        <w:t>tested configurations yield Spearman correlations above 0.999, and the top-20 benchmarks are fully</w:t>
      </w:r>
    </w:p>
    <w:p w:rsidR="008D3E3C" w:rsidRDefault="00000000">
      <w:pPr>
        <w:numPr>
          <w:ilvl w:val="0"/>
          <w:numId w:val="133"/>
        </w:numPr>
        <w:ind w:right="137" w:hanging="465"/>
      </w:pPr>
      <w:r>
        <w:t>preserved. The largest observed average rank shift is below one position, indicating that the anti-</w:t>
      </w:r>
    </w:p>
    <w:p w:rsidR="008D3E3C" w:rsidRDefault="00000000">
      <w:pPr>
        <w:numPr>
          <w:ilvl w:val="0"/>
          <w:numId w:val="133"/>
        </w:numPr>
        <w:spacing w:after="120"/>
        <w:ind w:right="137" w:hanging="465"/>
      </w:pPr>
      <w:r>
        <w:t xml:space="preserve">saturation axis is primarily driven by persistent benchmark headroom rather than by short-term trend </w:t>
      </w:r>
      <w:r>
        <w:rPr>
          <w:sz w:val="12"/>
        </w:rPr>
        <w:t xml:space="preserve">1205 </w:t>
      </w:r>
      <w:r>
        <w:t>extrapolation.</w:t>
      </w:r>
    </w:p>
    <w:p w:rsidR="008D3E3C" w:rsidRDefault="00000000">
      <w:pPr>
        <w:spacing w:after="373"/>
        <w:ind w:left="-5" w:right="137"/>
      </w:pPr>
      <w:r>
        <w:rPr>
          <w:sz w:val="12"/>
        </w:rPr>
        <w:lastRenderedPageBreak/>
        <w:t xml:space="preserve">1206 </w:t>
      </w:r>
      <w:r>
        <w:t xml:space="preserve">Overall, these results support the use of a predominantly static formulation for </w:t>
      </w:r>
      <w:r>
        <w:rPr>
          <w:rFonts w:ascii="Cambria" w:eastAsia="Cambria" w:hAnsi="Cambria" w:cs="Cambria"/>
          <w:i/>
        </w:rPr>
        <w:t>S</w:t>
      </w:r>
      <w:r>
        <w:rPr>
          <w:rFonts w:ascii="Cambria" w:eastAsia="Cambria" w:hAnsi="Cambria" w:cs="Cambria"/>
          <w:vertAlign w:val="subscript"/>
        </w:rPr>
        <w:t>AS</w:t>
      </w:r>
      <w:r>
        <w:t xml:space="preserve">, while retaining a </w:t>
      </w:r>
      <w:r>
        <w:rPr>
          <w:sz w:val="12"/>
        </w:rPr>
        <w:t xml:space="preserve">1207 </w:t>
      </w:r>
      <w:r>
        <w:t xml:space="preserve">smaller dynamic term to reflect short-term score inflation. The selected 0.8/0.2 configuration provides </w:t>
      </w:r>
      <w:r>
        <w:rPr>
          <w:sz w:val="12"/>
        </w:rPr>
        <w:t xml:space="preserve">1208 </w:t>
      </w:r>
      <w:r>
        <w:t>a conservative balance between present benchmark difficulty and near-future saturation risk.</w:t>
      </w:r>
    </w:p>
    <w:p w:rsidR="008D3E3C" w:rsidRDefault="00000000">
      <w:pPr>
        <w:pStyle w:val="1"/>
        <w:tabs>
          <w:tab w:val="center" w:pos="1990"/>
        </w:tabs>
        <w:ind w:left="-15" w:firstLine="0"/>
      </w:pPr>
      <w:r>
        <w:rPr>
          <w:sz w:val="12"/>
        </w:rPr>
        <w:t xml:space="preserve">1209 </w:t>
      </w:r>
      <w:r>
        <w:t>I</w:t>
      </w:r>
      <w:r>
        <w:tab/>
        <w:t>Coverage Bias Analysis</w:t>
      </w:r>
    </w:p>
    <w:p w:rsidR="008D3E3C" w:rsidRDefault="00000000">
      <w:pPr>
        <w:numPr>
          <w:ilvl w:val="0"/>
          <w:numId w:val="134"/>
        </w:numPr>
        <w:ind w:right="88" w:hanging="458"/>
        <w:jc w:val="left"/>
      </w:pPr>
      <w:r>
        <w:t>A potential concern for any benchmark-level meta-index is that highly evaluated benchmarks may re-</w:t>
      </w:r>
    </w:p>
    <w:p w:rsidR="008D3E3C" w:rsidRDefault="00000000">
      <w:pPr>
        <w:numPr>
          <w:ilvl w:val="0"/>
          <w:numId w:val="134"/>
        </w:numPr>
        <w:spacing w:after="102" w:line="228" w:lineRule="auto"/>
        <w:ind w:right="88" w:hanging="458"/>
        <w:jc w:val="left"/>
      </w:pPr>
      <w:r>
        <w:t xml:space="preserve">ceive higher scores simply because they have broader reporting coverage. This concern is particularly </w:t>
      </w:r>
      <w:r>
        <w:rPr>
          <w:sz w:val="12"/>
        </w:rPr>
        <w:t xml:space="preserve">1212 </w:t>
      </w:r>
      <w:r>
        <w:t xml:space="preserve">relevant for BHI because the impact component </w:t>
      </w:r>
      <w:r>
        <w:rPr>
          <w:rFonts w:ascii="Cambria" w:eastAsia="Cambria" w:hAnsi="Cambria" w:cs="Cambria"/>
          <w:i/>
        </w:rPr>
        <w:t>S</w:t>
      </w:r>
      <w:r>
        <w:rPr>
          <w:rFonts w:ascii="Cambria" w:eastAsia="Cambria" w:hAnsi="Cambria" w:cs="Cambria"/>
          <w:vertAlign w:val="subscript"/>
        </w:rPr>
        <w:t xml:space="preserve">Imp </w:t>
      </w:r>
      <w:r>
        <w:t xml:space="preserve">is designed to measure capability-weighted </w:t>
      </w:r>
      <w:r>
        <w:rPr>
          <w:sz w:val="12"/>
        </w:rPr>
        <w:t xml:space="preserve">1213 </w:t>
      </w:r>
      <w:r>
        <w:t>adoption. We therefore analyze whether the final BHI ranking is dominated by benchmark coverage.</w:t>
      </w:r>
    </w:p>
    <w:p w:rsidR="008D3E3C" w:rsidRDefault="00000000">
      <w:pPr>
        <w:ind w:left="1219" w:right="137"/>
      </w:pPr>
      <w:r>
        <w:t xml:space="preserve">Table 9: Sensitivity of BHI rankings to the temporal projection window in </w:t>
      </w:r>
      <w:r>
        <w:rPr>
          <w:rFonts w:ascii="Cambria" w:eastAsia="Cambria" w:hAnsi="Cambria" w:cs="Cambria"/>
          <w:i/>
        </w:rPr>
        <w:t>S</w:t>
      </w:r>
      <w:r>
        <w:rPr>
          <w:rFonts w:ascii="Cambria" w:eastAsia="Cambria" w:hAnsi="Cambria" w:cs="Cambria"/>
          <w:vertAlign w:val="subscript"/>
        </w:rPr>
        <w:t>Dyn</w:t>
      </w:r>
      <w:r>
        <w:t>.</w:t>
      </w:r>
    </w:p>
    <w:tbl>
      <w:tblPr>
        <w:tblStyle w:val="TableGrid"/>
        <w:tblW w:w="7541" w:type="dxa"/>
        <w:tblInd w:w="655" w:type="dxa"/>
        <w:tblCellMar>
          <w:top w:w="20" w:type="dxa"/>
          <w:left w:w="0" w:type="dxa"/>
          <w:bottom w:w="0" w:type="dxa"/>
          <w:right w:w="115" w:type="dxa"/>
        </w:tblCellMar>
        <w:tblLook w:val="04A0" w:firstRow="1" w:lastRow="0" w:firstColumn="1" w:lastColumn="0" w:noHBand="0" w:noVBand="1"/>
      </w:tblPr>
      <w:tblGrid>
        <w:gridCol w:w="1227"/>
        <w:gridCol w:w="1036"/>
        <w:gridCol w:w="865"/>
        <w:gridCol w:w="1498"/>
        <w:gridCol w:w="1498"/>
        <w:gridCol w:w="1417"/>
      </w:tblGrid>
      <w:tr w:rsidR="008D3E3C">
        <w:trPr>
          <w:trHeight w:val="325"/>
        </w:trPr>
        <w:tc>
          <w:tcPr>
            <w:tcW w:w="1226"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t xml:space="preserve">Window </w:t>
            </w:r>
            <w:r>
              <w:rPr>
                <w:rFonts w:ascii="Cambria" w:eastAsia="Cambria" w:hAnsi="Cambria" w:cs="Cambria"/>
                <w:i/>
              </w:rPr>
              <w:t>T</w:t>
            </w:r>
          </w:p>
        </w:tc>
        <w:tc>
          <w:tcPr>
            <w:tcW w:w="103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w:t>
            </w:r>
          </w:p>
        </w:tc>
        <w:tc>
          <w:tcPr>
            <w:tcW w:w="8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Kendall</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Top-20 Overlap</w:t>
            </w:r>
          </w:p>
        </w:tc>
        <w:tc>
          <w:tcPr>
            <w:tcW w:w="1417"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Avg. Rank Shift</w:t>
            </w:r>
          </w:p>
        </w:tc>
      </w:tr>
      <w:tr w:rsidR="008D3E3C">
        <w:trPr>
          <w:trHeight w:val="279"/>
        </w:trPr>
        <w:tc>
          <w:tcPr>
            <w:tcW w:w="1226" w:type="dxa"/>
            <w:tcBorders>
              <w:top w:val="single" w:sz="4" w:space="0" w:color="000000"/>
              <w:left w:val="nil"/>
              <w:bottom w:val="nil"/>
              <w:right w:val="nil"/>
            </w:tcBorders>
          </w:tcPr>
          <w:p w:rsidR="008D3E3C" w:rsidRDefault="00000000">
            <w:pPr>
              <w:spacing w:after="0" w:line="259" w:lineRule="auto"/>
              <w:ind w:left="0" w:right="4" w:firstLine="0"/>
              <w:jc w:val="center"/>
            </w:pPr>
            <w:r>
              <w:t>20</w:t>
            </w:r>
          </w:p>
        </w:tc>
        <w:tc>
          <w:tcPr>
            <w:tcW w:w="1036" w:type="dxa"/>
            <w:tcBorders>
              <w:top w:val="single" w:sz="4" w:space="0" w:color="000000"/>
              <w:left w:val="nil"/>
              <w:bottom w:val="nil"/>
              <w:right w:val="nil"/>
            </w:tcBorders>
          </w:tcPr>
          <w:p w:rsidR="008D3E3C" w:rsidRDefault="00000000">
            <w:pPr>
              <w:spacing w:after="0" w:line="259" w:lineRule="auto"/>
              <w:ind w:left="124" w:firstLine="0"/>
              <w:jc w:val="left"/>
            </w:pPr>
            <w:r>
              <w:t>0.9999</w:t>
            </w:r>
          </w:p>
        </w:tc>
        <w:tc>
          <w:tcPr>
            <w:tcW w:w="865" w:type="dxa"/>
            <w:tcBorders>
              <w:top w:val="single" w:sz="4" w:space="0" w:color="000000"/>
              <w:left w:val="nil"/>
              <w:bottom w:val="nil"/>
              <w:right w:val="nil"/>
            </w:tcBorders>
          </w:tcPr>
          <w:p w:rsidR="008D3E3C" w:rsidRDefault="00000000">
            <w:pPr>
              <w:spacing w:after="0" w:line="259" w:lineRule="auto"/>
              <w:ind w:left="39" w:firstLine="0"/>
              <w:jc w:val="left"/>
            </w:pPr>
            <w:r>
              <w:t>0.9966</w:t>
            </w:r>
          </w:p>
        </w:tc>
        <w:tc>
          <w:tcPr>
            <w:tcW w:w="1498" w:type="dxa"/>
            <w:tcBorders>
              <w:top w:val="single" w:sz="4" w:space="0" w:color="000000"/>
              <w:left w:val="nil"/>
              <w:bottom w:val="nil"/>
              <w:right w:val="nil"/>
            </w:tcBorders>
          </w:tcPr>
          <w:p w:rsidR="008D3E3C" w:rsidRDefault="00000000">
            <w:pPr>
              <w:spacing w:after="0" w:line="259" w:lineRule="auto"/>
              <w:ind w:left="530" w:firstLine="0"/>
              <w:jc w:val="left"/>
            </w:pPr>
            <w:r>
              <w:t>10</w:t>
            </w:r>
          </w:p>
        </w:tc>
        <w:tc>
          <w:tcPr>
            <w:tcW w:w="1498" w:type="dxa"/>
            <w:tcBorders>
              <w:top w:val="single" w:sz="4" w:space="0" w:color="000000"/>
              <w:left w:val="nil"/>
              <w:bottom w:val="nil"/>
              <w:right w:val="nil"/>
            </w:tcBorders>
          </w:tcPr>
          <w:p w:rsidR="008D3E3C" w:rsidRDefault="00000000">
            <w:pPr>
              <w:spacing w:after="0" w:line="259" w:lineRule="auto"/>
              <w:ind w:left="530" w:firstLine="0"/>
              <w:jc w:val="left"/>
            </w:pPr>
            <w:r>
              <w:t>20</w:t>
            </w:r>
          </w:p>
        </w:tc>
        <w:tc>
          <w:tcPr>
            <w:tcW w:w="1417" w:type="dxa"/>
            <w:tcBorders>
              <w:top w:val="single" w:sz="4" w:space="0" w:color="000000"/>
              <w:left w:val="nil"/>
              <w:bottom w:val="nil"/>
              <w:right w:val="nil"/>
            </w:tcBorders>
          </w:tcPr>
          <w:p w:rsidR="008D3E3C" w:rsidRDefault="00000000">
            <w:pPr>
              <w:spacing w:after="0" w:line="259" w:lineRule="auto"/>
              <w:ind w:left="375" w:firstLine="0"/>
              <w:jc w:val="left"/>
            </w:pPr>
            <w:r>
              <w:t>0.2405</w:t>
            </w:r>
          </w:p>
        </w:tc>
      </w:tr>
      <w:tr w:rsidR="008D3E3C">
        <w:trPr>
          <w:trHeight w:val="218"/>
        </w:trPr>
        <w:tc>
          <w:tcPr>
            <w:tcW w:w="1226" w:type="dxa"/>
            <w:tcBorders>
              <w:top w:val="nil"/>
              <w:left w:val="nil"/>
              <w:bottom w:val="nil"/>
              <w:right w:val="nil"/>
            </w:tcBorders>
          </w:tcPr>
          <w:p w:rsidR="008D3E3C" w:rsidRDefault="00000000">
            <w:pPr>
              <w:spacing w:after="0" w:line="259" w:lineRule="auto"/>
              <w:ind w:left="0" w:right="4" w:firstLine="0"/>
              <w:jc w:val="center"/>
            </w:pPr>
            <w:r>
              <w:t>25</w:t>
            </w:r>
          </w:p>
        </w:tc>
        <w:tc>
          <w:tcPr>
            <w:tcW w:w="1036" w:type="dxa"/>
            <w:tcBorders>
              <w:top w:val="nil"/>
              <w:left w:val="nil"/>
              <w:bottom w:val="nil"/>
              <w:right w:val="nil"/>
            </w:tcBorders>
          </w:tcPr>
          <w:p w:rsidR="008D3E3C" w:rsidRDefault="00000000">
            <w:pPr>
              <w:spacing w:after="0" w:line="259" w:lineRule="auto"/>
              <w:ind w:left="124" w:firstLine="0"/>
              <w:jc w:val="left"/>
            </w:pPr>
            <w:r>
              <w:t>1.0000</w:t>
            </w:r>
          </w:p>
        </w:tc>
        <w:tc>
          <w:tcPr>
            <w:tcW w:w="865" w:type="dxa"/>
            <w:tcBorders>
              <w:top w:val="nil"/>
              <w:left w:val="nil"/>
              <w:bottom w:val="nil"/>
              <w:right w:val="nil"/>
            </w:tcBorders>
          </w:tcPr>
          <w:p w:rsidR="008D3E3C" w:rsidRDefault="00000000">
            <w:pPr>
              <w:spacing w:after="0" w:line="259" w:lineRule="auto"/>
              <w:ind w:left="39" w:firstLine="0"/>
              <w:jc w:val="left"/>
            </w:pPr>
            <w:r>
              <w:t>0.9982</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1498" w:type="dxa"/>
            <w:tcBorders>
              <w:top w:val="nil"/>
              <w:left w:val="nil"/>
              <w:bottom w:val="nil"/>
              <w:right w:val="nil"/>
            </w:tcBorders>
          </w:tcPr>
          <w:p w:rsidR="008D3E3C" w:rsidRDefault="00000000">
            <w:pPr>
              <w:spacing w:after="0" w:line="259" w:lineRule="auto"/>
              <w:ind w:left="530" w:firstLine="0"/>
              <w:jc w:val="left"/>
            </w:pPr>
            <w:r>
              <w:t>20</w:t>
            </w:r>
          </w:p>
        </w:tc>
        <w:tc>
          <w:tcPr>
            <w:tcW w:w="1417" w:type="dxa"/>
            <w:tcBorders>
              <w:top w:val="nil"/>
              <w:left w:val="nil"/>
              <w:bottom w:val="nil"/>
              <w:right w:val="nil"/>
            </w:tcBorders>
          </w:tcPr>
          <w:p w:rsidR="008D3E3C" w:rsidRDefault="00000000">
            <w:pPr>
              <w:spacing w:after="0" w:line="259" w:lineRule="auto"/>
              <w:ind w:left="375" w:firstLine="0"/>
              <w:jc w:val="left"/>
            </w:pPr>
            <w:r>
              <w:t>0.1392</w:t>
            </w:r>
          </w:p>
        </w:tc>
      </w:tr>
      <w:tr w:rsidR="008D3E3C">
        <w:trPr>
          <w:trHeight w:val="218"/>
        </w:trPr>
        <w:tc>
          <w:tcPr>
            <w:tcW w:w="1226" w:type="dxa"/>
            <w:tcBorders>
              <w:top w:val="nil"/>
              <w:left w:val="nil"/>
              <w:bottom w:val="nil"/>
              <w:right w:val="nil"/>
            </w:tcBorders>
          </w:tcPr>
          <w:p w:rsidR="008D3E3C" w:rsidRDefault="00000000">
            <w:pPr>
              <w:spacing w:after="0" w:line="259" w:lineRule="auto"/>
              <w:ind w:left="0" w:right="4" w:firstLine="0"/>
              <w:jc w:val="center"/>
            </w:pPr>
            <w:r>
              <w:t>30</w:t>
            </w:r>
          </w:p>
        </w:tc>
        <w:tc>
          <w:tcPr>
            <w:tcW w:w="1036" w:type="dxa"/>
            <w:tcBorders>
              <w:top w:val="nil"/>
              <w:left w:val="nil"/>
              <w:bottom w:val="nil"/>
              <w:right w:val="nil"/>
            </w:tcBorders>
          </w:tcPr>
          <w:p w:rsidR="008D3E3C" w:rsidRDefault="00000000">
            <w:pPr>
              <w:spacing w:after="0" w:line="259" w:lineRule="auto"/>
              <w:ind w:left="124" w:firstLine="0"/>
              <w:jc w:val="left"/>
            </w:pPr>
            <w:r>
              <w:t>1.0000</w:t>
            </w:r>
          </w:p>
        </w:tc>
        <w:tc>
          <w:tcPr>
            <w:tcW w:w="865" w:type="dxa"/>
            <w:tcBorders>
              <w:top w:val="nil"/>
              <w:left w:val="nil"/>
              <w:bottom w:val="nil"/>
              <w:right w:val="nil"/>
            </w:tcBorders>
          </w:tcPr>
          <w:p w:rsidR="008D3E3C" w:rsidRDefault="00000000">
            <w:pPr>
              <w:spacing w:after="0" w:line="259" w:lineRule="auto"/>
              <w:ind w:left="39" w:firstLine="0"/>
              <w:jc w:val="left"/>
            </w:pPr>
            <w:r>
              <w:t>1.0000</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1498" w:type="dxa"/>
            <w:tcBorders>
              <w:top w:val="nil"/>
              <w:left w:val="nil"/>
              <w:bottom w:val="nil"/>
              <w:right w:val="nil"/>
            </w:tcBorders>
          </w:tcPr>
          <w:p w:rsidR="008D3E3C" w:rsidRDefault="00000000">
            <w:pPr>
              <w:spacing w:after="0" w:line="259" w:lineRule="auto"/>
              <w:ind w:left="530" w:firstLine="0"/>
              <w:jc w:val="left"/>
            </w:pPr>
            <w:r>
              <w:t>20</w:t>
            </w:r>
          </w:p>
        </w:tc>
        <w:tc>
          <w:tcPr>
            <w:tcW w:w="1417" w:type="dxa"/>
            <w:tcBorders>
              <w:top w:val="nil"/>
              <w:left w:val="nil"/>
              <w:bottom w:val="nil"/>
              <w:right w:val="nil"/>
            </w:tcBorders>
          </w:tcPr>
          <w:p w:rsidR="008D3E3C" w:rsidRDefault="00000000">
            <w:pPr>
              <w:spacing w:after="0" w:line="259" w:lineRule="auto"/>
              <w:ind w:left="375" w:firstLine="0"/>
              <w:jc w:val="left"/>
            </w:pPr>
            <w:r>
              <w:t>0.0000</w:t>
            </w:r>
          </w:p>
        </w:tc>
      </w:tr>
      <w:tr w:rsidR="008D3E3C">
        <w:trPr>
          <w:trHeight w:val="218"/>
        </w:trPr>
        <w:tc>
          <w:tcPr>
            <w:tcW w:w="1226" w:type="dxa"/>
            <w:tcBorders>
              <w:top w:val="nil"/>
              <w:left w:val="nil"/>
              <w:bottom w:val="nil"/>
              <w:right w:val="nil"/>
            </w:tcBorders>
          </w:tcPr>
          <w:p w:rsidR="008D3E3C" w:rsidRDefault="00000000">
            <w:pPr>
              <w:spacing w:after="0" w:line="259" w:lineRule="auto"/>
              <w:ind w:left="0" w:right="4" w:firstLine="0"/>
              <w:jc w:val="center"/>
            </w:pPr>
            <w:r>
              <w:t>35</w:t>
            </w:r>
          </w:p>
        </w:tc>
        <w:tc>
          <w:tcPr>
            <w:tcW w:w="1036" w:type="dxa"/>
            <w:tcBorders>
              <w:top w:val="nil"/>
              <w:left w:val="nil"/>
              <w:bottom w:val="nil"/>
              <w:right w:val="nil"/>
            </w:tcBorders>
          </w:tcPr>
          <w:p w:rsidR="008D3E3C" w:rsidRDefault="00000000">
            <w:pPr>
              <w:spacing w:after="0" w:line="259" w:lineRule="auto"/>
              <w:ind w:left="124" w:firstLine="0"/>
              <w:jc w:val="left"/>
            </w:pPr>
            <w:r>
              <w:t>0.9999</w:t>
            </w:r>
          </w:p>
        </w:tc>
        <w:tc>
          <w:tcPr>
            <w:tcW w:w="865" w:type="dxa"/>
            <w:tcBorders>
              <w:top w:val="nil"/>
              <w:left w:val="nil"/>
              <w:bottom w:val="nil"/>
              <w:right w:val="nil"/>
            </w:tcBorders>
          </w:tcPr>
          <w:p w:rsidR="008D3E3C" w:rsidRDefault="00000000">
            <w:pPr>
              <w:spacing w:after="0" w:line="259" w:lineRule="auto"/>
              <w:ind w:left="39" w:firstLine="0"/>
              <w:jc w:val="left"/>
            </w:pPr>
            <w:r>
              <w:t>0.9973</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1498" w:type="dxa"/>
            <w:tcBorders>
              <w:top w:val="nil"/>
              <w:left w:val="nil"/>
              <w:bottom w:val="nil"/>
              <w:right w:val="nil"/>
            </w:tcBorders>
          </w:tcPr>
          <w:p w:rsidR="008D3E3C" w:rsidRDefault="00000000">
            <w:pPr>
              <w:spacing w:after="0" w:line="259" w:lineRule="auto"/>
              <w:ind w:left="530" w:firstLine="0"/>
              <w:jc w:val="left"/>
            </w:pPr>
            <w:r>
              <w:t>20</w:t>
            </w:r>
          </w:p>
        </w:tc>
        <w:tc>
          <w:tcPr>
            <w:tcW w:w="1417" w:type="dxa"/>
            <w:tcBorders>
              <w:top w:val="nil"/>
              <w:left w:val="nil"/>
              <w:bottom w:val="nil"/>
              <w:right w:val="nil"/>
            </w:tcBorders>
          </w:tcPr>
          <w:p w:rsidR="008D3E3C" w:rsidRDefault="00000000">
            <w:pPr>
              <w:spacing w:after="0" w:line="259" w:lineRule="auto"/>
              <w:ind w:left="375" w:firstLine="0"/>
              <w:jc w:val="left"/>
            </w:pPr>
            <w:r>
              <w:t>0.2152</w:t>
            </w:r>
          </w:p>
        </w:tc>
      </w:tr>
      <w:tr w:rsidR="008D3E3C">
        <w:trPr>
          <w:trHeight w:val="264"/>
        </w:trPr>
        <w:tc>
          <w:tcPr>
            <w:tcW w:w="1226" w:type="dxa"/>
            <w:tcBorders>
              <w:top w:val="nil"/>
              <w:left w:val="nil"/>
              <w:bottom w:val="single" w:sz="6" w:space="0" w:color="000000"/>
              <w:right w:val="nil"/>
            </w:tcBorders>
          </w:tcPr>
          <w:p w:rsidR="008D3E3C" w:rsidRDefault="00000000">
            <w:pPr>
              <w:spacing w:after="0" w:line="259" w:lineRule="auto"/>
              <w:ind w:left="0" w:right="4" w:firstLine="0"/>
              <w:jc w:val="center"/>
            </w:pPr>
            <w:r>
              <w:t>40</w:t>
            </w:r>
          </w:p>
        </w:tc>
        <w:tc>
          <w:tcPr>
            <w:tcW w:w="1036" w:type="dxa"/>
            <w:tcBorders>
              <w:top w:val="nil"/>
              <w:left w:val="nil"/>
              <w:bottom w:val="single" w:sz="6" w:space="0" w:color="000000"/>
              <w:right w:val="nil"/>
            </w:tcBorders>
          </w:tcPr>
          <w:p w:rsidR="008D3E3C" w:rsidRDefault="00000000">
            <w:pPr>
              <w:spacing w:after="0" w:line="259" w:lineRule="auto"/>
              <w:ind w:left="124" w:firstLine="0"/>
              <w:jc w:val="left"/>
            </w:pPr>
            <w:r>
              <w:t>0.9999</w:t>
            </w:r>
          </w:p>
        </w:tc>
        <w:tc>
          <w:tcPr>
            <w:tcW w:w="865" w:type="dxa"/>
            <w:tcBorders>
              <w:top w:val="nil"/>
              <w:left w:val="nil"/>
              <w:bottom w:val="single" w:sz="6" w:space="0" w:color="000000"/>
              <w:right w:val="nil"/>
            </w:tcBorders>
          </w:tcPr>
          <w:p w:rsidR="008D3E3C" w:rsidRDefault="00000000">
            <w:pPr>
              <w:spacing w:after="0" w:line="259" w:lineRule="auto"/>
              <w:ind w:left="39" w:firstLine="0"/>
              <w:jc w:val="left"/>
            </w:pPr>
            <w:r>
              <w:t>0.9955</w:t>
            </w:r>
          </w:p>
        </w:tc>
        <w:tc>
          <w:tcPr>
            <w:tcW w:w="1498" w:type="dxa"/>
            <w:tcBorders>
              <w:top w:val="nil"/>
              <w:left w:val="nil"/>
              <w:bottom w:val="single" w:sz="6" w:space="0" w:color="000000"/>
              <w:right w:val="nil"/>
            </w:tcBorders>
          </w:tcPr>
          <w:p w:rsidR="008D3E3C" w:rsidRDefault="00000000">
            <w:pPr>
              <w:spacing w:after="0" w:line="259" w:lineRule="auto"/>
              <w:ind w:left="530" w:firstLine="0"/>
              <w:jc w:val="left"/>
            </w:pPr>
            <w:r>
              <w:t>10</w:t>
            </w:r>
          </w:p>
        </w:tc>
        <w:tc>
          <w:tcPr>
            <w:tcW w:w="1498" w:type="dxa"/>
            <w:tcBorders>
              <w:top w:val="nil"/>
              <w:left w:val="nil"/>
              <w:bottom w:val="single" w:sz="6" w:space="0" w:color="000000"/>
              <w:right w:val="nil"/>
            </w:tcBorders>
          </w:tcPr>
          <w:p w:rsidR="008D3E3C" w:rsidRDefault="00000000">
            <w:pPr>
              <w:spacing w:after="0" w:line="259" w:lineRule="auto"/>
              <w:ind w:left="530" w:firstLine="0"/>
              <w:jc w:val="left"/>
            </w:pPr>
            <w:r>
              <w:t>20</w:t>
            </w:r>
          </w:p>
        </w:tc>
        <w:tc>
          <w:tcPr>
            <w:tcW w:w="1417" w:type="dxa"/>
            <w:tcBorders>
              <w:top w:val="nil"/>
              <w:left w:val="nil"/>
              <w:bottom w:val="single" w:sz="6" w:space="0" w:color="000000"/>
              <w:right w:val="nil"/>
            </w:tcBorders>
          </w:tcPr>
          <w:p w:rsidR="008D3E3C" w:rsidRDefault="00000000">
            <w:pPr>
              <w:spacing w:after="0" w:line="259" w:lineRule="auto"/>
              <w:ind w:left="375" w:firstLine="0"/>
              <w:jc w:val="left"/>
            </w:pPr>
            <w:r>
              <w:t>0.3291</w:t>
            </w:r>
          </w:p>
        </w:tc>
      </w:tr>
    </w:tbl>
    <w:p w:rsidR="008D3E3C" w:rsidRDefault="00000000">
      <w:pPr>
        <w:spacing w:after="0" w:line="259" w:lineRule="auto"/>
        <w:ind w:left="581"/>
        <w:jc w:val="center"/>
      </w:pPr>
      <w:r>
        <w:rPr>
          <w:rFonts w:ascii="Times New Roman" w:eastAsia="Times New Roman" w:hAnsi="Times New Roman" w:cs="Times New Roman"/>
          <w:color w:val="262626"/>
          <w:sz w:val="11"/>
        </w:rPr>
        <w:t>Sensitivity to Temporal Window in Dynamic Anti-Saturation</w:t>
      </w:r>
    </w:p>
    <w:p w:rsidR="008D3E3C" w:rsidRDefault="00000000">
      <w:pPr>
        <w:spacing w:after="225" w:line="259" w:lineRule="auto"/>
        <w:ind w:left="1642" w:firstLine="0"/>
        <w:jc w:val="left"/>
      </w:pPr>
      <w:r>
        <w:rPr>
          <w:noProof/>
          <w:sz w:val="22"/>
        </w:rPr>
        <mc:AlternateContent>
          <mc:Choice Requires="wpg">
            <w:drawing>
              <wp:inline distT="0" distB="0" distL="0" distR="0">
                <wp:extent cx="3534387" cy="2178002"/>
                <wp:effectExtent l="0" t="0" r="0" b="0"/>
                <wp:docPr id="145042" name="Group 145042"/>
                <wp:cNvGraphicFramePr/>
                <a:graphic xmlns:a="http://schemas.openxmlformats.org/drawingml/2006/main">
                  <a:graphicData uri="http://schemas.microsoft.com/office/word/2010/wordprocessingGroup">
                    <wpg:wgp>
                      <wpg:cNvGrpSpPr/>
                      <wpg:grpSpPr>
                        <a:xfrm>
                          <a:off x="0" y="0"/>
                          <a:ext cx="3534387" cy="2178002"/>
                          <a:chOff x="0" y="0"/>
                          <a:chExt cx="3534387" cy="2178002"/>
                        </a:xfrm>
                      </wpg:grpSpPr>
                      <wps:wsp>
                        <wps:cNvPr id="8916" name="Shape 8916"/>
                        <wps:cNvSpPr/>
                        <wps:spPr>
                          <a:xfrm>
                            <a:off x="455064" y="20859"/>
                            <a:ext cx="0" cy="2002553"/>
                          </a:xfrm>
                          <a:custGeom>
                            <a:avLst/>
                            <a:gdLst/>
                            <a:ahLst/>
                            <a:cxnLst/>
                            <a:rect l="0" t="0" r="0" b="0"/>
                            <a:pathLst>
                              <a:path h="2002553">
                                <a:moveTo>
                                  <a:pt x="0" y="2002553"/>
                                </a:moveTo>
                                <a:lnTo>
                                  <a:pt x="0"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17" name="Rectangle 8917"/>
                        <wps:cNvSpPr/>
                        <wps:spPr>
                          <a:xfrm>
                            <a:off x="424964" y="2044506"/>
                            <a:ext cx="80068"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20</w:t>
                              </w:r>
                            </w:p>
                          </w:txbxContent>
                        </wps:txbx>
                        <wps:bodyPr horzOverflow="overflow" vert="horz" lIns="0" tIns="0" rIns="0" bIns="0" rtlCol="0">
                          <a:noAutofit/>
                        </wps:bodyPr>
                      </wps:wsp>
                      <wps:wsp>
                        <wps:cNvPr id="8918" name="Shape 8918"/>
                        <wps:cNvSpPr/>
                        <wps:spPr>
                          <a:xfrm>
                            <a:off x="1154911" y="20859"/>
                            <a:ext cx="0" cy="2002553"/>
                          </a:xfrm>
                          <a:custGeom>
                            <a:avLst/>
                            <a:gdLst/>
                            <a:ahLst/>
                            <a:cxnLst/>
                            <a:rect l="0" t="0" r="0" b="0"/>
                            <a:pathLst>
                              <a:path h="2002553">
                                <a:moveTo>
                                  <a:pt x="0" y="2002553"/>
                                </a:moveTo>
                                <a:lnTo>
                                  <a:pt x="0"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19" name="Rectangle 8919"/>
                        <wps:cNvSpPr/>
                        <wps:spPr>
                          <a:xfrm>
                            <a:off x="1124810" y="2044506"/>
                            <a:ext cx="80068"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25</w:t>
                              </w:r>
                            </w:p>
                          </w:txbxContent>
                        </wps:txbx>
                        <wps:bodyPr horzOverflow="overflow" vert="horz" lIns="0" tIns="0" rIns="0" bIns="0" rtlCol="0">
                          <a:noAutofit/>
                        </wps:bodyPr>
                      </wps:wsp>
                      <wps:wsp>
                        <wps:cNvPr id="8920" name="Shape 8920"/>
                        <wps:cNvSpPr/>
                        <wps:spPr>
                          <a:xfrm>
                            <a:off x="1854756" y="20859"/>
                            <a:ext cx="0" cy="2002553"/>
                          </a:xfrm>
                          <a:custGeom>
                            <a:avLst/>
                            <a:gdLst/>
                            <a:ahLst/>
                            <a:cxnLst/>
                            <a:rect l="0" t="0" r="0" b="0"/>
                            <a:pathLst>
                              <a:path h="2002553">
                                <a:moveTo>
                                  <a:pt x="0" y="2002553"/>
                                </a:moveTo>
                                <a:lnTo>
                                  <a:pt x="0"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21" name="Rectangle 8921"/>
                        <wps:cNvSpPr/>
                        <wps:spPr>
                          <a:xfrm>
                            <a:off x="1824656" y="2044506"/>
                            <a:ext cx="80068"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30</w:t>
                              </w:r>
                            </w:p>
                          </w:txbxContent>
                        </wps:txbx>
                        <wps:bodyPr horzOverflow="overflow" vert="horz" lIns="0" tIns="0" rIns="0" bIns="0" rtlCol="0">
                          <a:noAutofit/>
                        </wps:bodyPr>
                      </wps:wsp>
                      <wps:wsp>
                        <wps:cNvPr id="8922" name="Shape 8922"/>
                        <wps:cNvSpPr/>
                        <wps:spPr>
                          <a:xfrm>
                            <a:off x="2554603" y="20859"/>
                            <a:ext cx="0" cy="2002553"/>
                          </a:xfrm>
                          <a:custGeom>
                            <a:avLst/>
                            <a:gdLst/>
                            <a:ahLst/>
                            <a:cxnLst/>
                            <a:rect l="0" t="0" r="0" b="0"/>
                            <a:pathLst>
                              <a:path h="2002553">
                                <a:moveTo>
                                  <a:pt x="0" y="2002553"/>
                                </a:moveTo>
                                <a:lnTo>
                                  <a:pt x="0"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23" name="Rectangle 8923"/>
                        <wps:cNvSpPr/>
                        <wps:spPr>
                          <a:xfrm>
                            <a:off x="2524502" y="2044506"/>
                            <a:ext cx="80068"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35</w:t>
                              </w:r>
                            </w:p>
                          </w:txbxContent>
                        </wps:txbx>
                        <wps:bodyPr horzOverflow="overflow" vert="horz" lIns="0" tIns="0" rIns="0" bIns="0" rtlCol="0">
                          <a:noAutofit/>
                        </wps:bodyPr>
                      </wps:wsp>
                      <wps:wsp>
                        <wps:cNvPr id="8924" name="Shape 8924"/>
                        <wps:cNvSpPr/>
                        <wps:spPr>
                          <a:xfrm>
                            <a:off x="3254449" y="20859"/>
                            <a:ext cx="0" cy="2002553"/>
                          </a:xfrm>
                          <a:custGeom>
                            <a:avLst/>
                            <a:gdLst/>
                            <a:ahLst/>
                            <a:cxnLst/>
                            <a:rect l="0" t="0" r="0" b="0"/>
                            <a:pathLst>
                              <a:path h="2002553">
                                <a:moveTo>
                                  <a:pt x="0" y="2002553"/>
                                </a:moveTo>
                                <a:lnTo>
                                  <a:pt x="0"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25" name="Rectangle 8925"/>
                        <wps:cNvSpPr/>
                        <wps:spPr>
                          <a:xfrm>
                            <a:off x="3224348" y="2044506"/>
                            <a:ext cx="80068"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40</w:t>
                              </w:r>
                            </w:p>
                          </w:txbxContent>
                        </wps:txbx>
                        <wps:bodyPr horzOverflow="overflow" vert="horz" lIns="0" tIns="0" rIns="0" bIns="0" rtlCol="0">
                          <a:noAutofit/>
                        </wps:bodyPr>
                      </wps:wsp>
                      <wps:wsp>
                        <wps:cNvPr id="8926" name="Rectangle 8926"/>
                        <wps:cNvSpPr/>
                        <wps:spPr>
                          <a:xfrm>
                            <a:off x="1477696" y="2123238"/>
                            <a:ext cx="1002347"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Dynamic window size T (days)</w:t>
                              </w:r>
                            </w:p>
                          </w:txbxContent>
                        </wps:txbx>
                        <wps:bodyPr horzOverflow="overflow" vert="horz" lIns="0" tIns="0" rIns="0" bIns="0" rtlCol="0">
                          <a:noAutofit/>
                        </wps:bodyPr>
                      </wps:wsp>
                      <wps:wsp>
                        <wps:cNvPr id="8927" name="Shape 8927"/>
                        <wps:cNvSpPr/>
                        <wps:spPr>
                          <a:xfrm>
                            <a:off x="175126" y="2023412"/>
                            <a:ext cx="3359261" cy="0"/>
                          </a:xfrm>
                          <a:custGeom>
                            <a:avLst/>
                            <a:gdLst/>
                            <a:ahLst/>
                            <a:cxnLst/>
                            <a:rect l="0" t="0" r="0" b="0"/>
                            <a:pathLst>
                              <a:path w="3359261">
                                <a:moveTo>
                                  <a:pt x="0" y="0"/>
                                </a:moveTo>
                                <a:lnTo>
                                  <a:pt x="3359261"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28" name="Rectangle 8928"/>
                        <wps:cNvSpPr/>
                        <wps:spPr>
                          <a:xfrm>
                            <a:off x="78803" y="2002553"/>
                            <a:ext cx="100085"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w:t>
                              </w:r>
                            </w:p>
                          </w:txbxContent>
                        </wps:txbx>
                        <wps:bodyPr horzOverflow="overflow" vert="horz" lIns="0" tIns="0" rIns="0" bIns="0" rtlCol="0">
                          <a:noAutofit/>
                        </wps:bodyPr>
                      </wps:wsp>
                      <wps:wsp>
                        <wps:cNvPr id="8929" name="Shape 8929"/>
                        <wps:cNvSpPr/>
                        <wps:spPr>
                          <a:xfrm>
                            <a:off x="175126" y="1522774"/>
                            <a:ext cx="3359261" cy="0"/>
                          </a:xfrm>
                          <a:custGeom>
                            <a:avLst/>
                            <a:gdLst/>
                            <a:ahLst/>
                            <a:cxnLst/>
                            <a:rect l="0" t="0" r="0" b="0"/>
                            <a:pathLst>
                              <a:path w="3359261">
                                <a:moveTo>
                                  <a:pt x="0" y="0"/>
                                </a:moveTo>
                                <a:lnTo>
                                  <a:pt x="3359261"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30" name="Rectangle 8930"/>
                        <wps:cNvSpPr/>
                        <wps:spPr>
                          <a:xfrm>
                            <a:off x="78803" y="1501915"/>
                            <a:ext cx="100085"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w:t>
                              </w:r>
                            </w:p>
                          </w:txbxContent>
                        </wps:txbx>
                        <wps:bodyPr horzOverflow="overflow" vert="horz" lIns="0" tIns="0" rIns="0" bIns="0" rtlCol="0">
                          <a:noAutofit/>
                        </wps:bodyPr>
                      </wps:wsp>
                      <wps:wsp>
                        <wps:cNvPr id="8931" name="Shape 8931"/>
                        <wps:cNvSpPr/>
                        <wps:spPr>
                          <a:xfrm>
                            <a:off x="175126" y="1022135"/>
                            <a:ext cx="3359261" cy="0"/>
                          </a:xfrm>
                          <a:custGeom>
                            <a:avLst/>
                            <a:gdLst/>
                            <a:ahLst/>
                            <a:cxnLst/>
                            <a:rect l="0" t="0" r="0" b="0"/>
                            <a:pathLst>
                              <a:path w="3359261">
                                <a:moveTo>
                                  <a:pt x="0" y="0"/>
                                </a:moveTo>
                                <a:lnTo>
                                  <a:pt x="3359261"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32" name="Rectangle 8932"/>
                        <wps:cNvSpPr/>
                        <wps:spPr>
                          <a:xfrm>
                            <a:off x="78803" y="1001276"/>
                            <a:ext cx="100085"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w:t>
                              </w:r>
                            </w:p>
                          </w:txbxContent>
                        </wps:txbx>
                        <wps:bodyPr horzOverflow="overflow" vert="horz" lIns="0" tIns="0" rIns="0" bIns="0" rtlCol="0">
                          <a:noAutofit/>
                        </wps:bodyPr>
                      </wps:wsp>
                      <wps:wsp>
                        <wps:cNvPr id="8933" name="Shape 8933"/>
                        <wps:cNvSpPr/>
                        <wps:spPr>
                          <a:xfrm>
                            <a:off x="175126" y="521497"/>
                            <a:ext cx="3359261" cy="0"/>
                          </a:xfrm>
                          <a:custGeom>
                            <a:avLst/>
                            <a:gdLst/>
                            <a:ahLst/>
                            <a:cxnLst/>
                            <a:rect l="0" t="0" r="0" b="0"/>
                            <a:pathLst>
                              <a:path w="3359261">
                                <a:moveTo>
                                  <a:pt x="0" y="0"/>
                                </a:moveTo>
                                <a:lnTo>
                                  <a:pt x="3359261"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34" name="Rectangle 8934"/>
                        <wps:cNvSpPr/>
                        <wps:spPr>
                          <a:xfrm>
                            <a:off x="78803" y="500638"/>
                            <a:ext cx="100085" cy="7283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8935" name="Shape 8935"/>
                        <wps:cNvSpPr/>
                        <wps:spPr>
                          <a:xfrm>
                            <a:off x="175126" y="20859"/>
                            <a:ext cx="3359261" cy="0"/>
                          </a:xfrm>
                          <a:custGeom>
                            <a:avLst/>
                            <a:gdLst/>
                            <a:ahLst/>
                            <a:cxnLst/>
                            <a:rect l="0" t="0" r="0" b="0"/>
                            <a:pathLst>
                              <a:path w="3359261">
                                <a:moveTo>
                                  <a:pt x="0" y="0"/>
                                </a:moveTo>
                                <a:lnTo>
                                  <a:pt x="3359261" y="0"/>
                                </a:lnTo>
                              </a:path>
                            </a:pathLst>
                          </a:custGeom>
                          <a:ln w="4816" cap="flat">
                            <a:custDash>
                              <a:ds d="140313" sp="60676"/>
                            </a:custDash>
                            <a:round/>
                          </a:ln>
                        </wps:spPr>
                        <wps:style>
                          <a:lnRef idx="1">
                            <a:srgbClr val="CCCCCC">
                              <a:alpha val="49803"/>
                            </a:srgbClr>
                          </a:lnRef>
                          <a:fillRef idx="0">
                            <a:srgbClr val="000000">
                              <a:alpha val="0"/>
                            </a:srgbClr>
                          </a:fillRef>
                          <a:effectRef idx="0">
                            <a:scrgbClr r="0" g="0" b="0"/>
                          </a:effectRef>
                          <a:fontRef idx="none"/>
                        </wps:style>
                        <wps:bodyPr/>
                      </wps:wsp>
                      <wps:wsp>
                        <wps:cNvPr id="8936" name="Rectangle 8936"/>
                        <wps:cNvSpPr/>
                        <wps:spPr>
                          <a:xfrm>
                            <a:off x="78803" y="0"/>
                            <a:ext cx="100085" cy="72835"/>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w:t>
                              </w:r>
                            </w:p>
                          </w:txbxContent>
                        </wps:txbx>
                        <wps:bodyPr horzOverflow="overflow" vert="horz" lIns="0" tIns="0" rIns="0" bIns="0" rtlCol="0">
                          <a:noAutofit/>
                        </wps:bodyPr>
                      </wps:wsp>
                      <wps:wsp>
                        <wps:cNvPr id="8937" name="Rectangle 8937"/>
                        <wps:cNvSpPr/>
                        <wps:spPr>
                          <a:xfrm rot="-5399999">
                            <a:off x="-323889" y="896317"/>
                            <a:ext cx="720616"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Rank similarity metric</w:t>
                              </w:r>
                            </w:p>
                          </w:txbxContent>
                        </wps:txbx>
                        <wps:bodyPr horzOverflow="overflow" vert="horz" lIns="0" tIns="0" rIns="0" bIns="0" rtlCol="0">
                          <a:noAutofit/>
                        </wps:bodyPr>
                      </wps:wsp>
                      <wps:wsp>
                        <wps:cNvPr id="8938" name="Shape 8938"/>
                        <wps:cNvSpPr/>
                        <wps:spPr>
                          <a:xfrm>
                            <a:off x="455064" y="20859"/>
                            <a:ext cx="2799384" cy="548"/>
                          </a:xfrm>
                          <a:custGeom>
                            <a:avLst/>
                            <a:gdLst/>
                            <a:ahLst/>
                            <a:cxnLst/>
                            <a:rect l="0" t="0" r="0" b="0"/>
                            <a:pathLst>
                              <a:path w="2799384" h="548">
                                <a:moveTo>
                                  <a:pt x="0" y="472"/>
                                </a:moveTo>
                                <a:lnTo>
                                  <a:pt x="699846" y="228"/>
                                </a:lnTo>
                                <a:lnTo>
                                  <a:pt x="1399692" y="0"/>
                                </a:lnTo>
                                <a:lnTo>
                                  <a:pt x="2099538" y="274"/>
                                </a:lnTo>
                                <a:lnTo>
                                  <a:pt x="2799384" y="548"/>
                                </a:lnTo>
                              </a:path>
                            </a:pathLst>
                          </a:custGeom>
                          <a:ln w="13244" cap="rnd">
                            <a:round/>
                          </a:ln>
                        </wps:spPr>
                        <wps:style>
                          <a:lnRef idx="1">
                            <a:srgbClr val="6A1B9A"/>
                          </a:lnRef>
                          <a:fillRef idx="0">
                            <a:srgbClr val="000000">
                              <a:alpha val="0"/>
                            </a:srgbClr>
                          </a:fillRef>
                          <a:effectRef idx="0">
                            <a:scrgbClr r="0" g="0" b="0"/>
                          </a:effectRef>
                          <a:fontRef idx="none"/>
                        </wps:style>
                        <wps:bodyPr/>
                      </wps:wsp>
                      <wps:wsp>
                        <wps:cNvPr id="8939" name="Shape 8939"/>
                        <wps:cNvSpPr/>
                        <wps:spPr>
                          <a:xfrm>
                            <a:off x="437004" y="20859"/>
                            <a:ext cx="36121" cy="18533"/>
                          </a:xfrm>
                          <a:custGeom>
                            <a:avLst/>
                            <a:gdLst/>
                            <a:ahLst/>
                            <a:cxnLst/>
                            <a:rect l="0" t="0" r="0" b="0"/>
                            <a:pathLst>
                              <a:path w="36121" h="18533">
                                <a:moveTo>
                                  <a:pt x="196" y="0"/>
                                </a:moveTo>
                                <a:lnTo>
                                  <a:pt x="35926" y="0"/>
                                </a:lnTo>
                                <a:lnTo>
                                  <a:pt x="36121" y="472"/>
                                </a:lnTo>
                                <a:cubicBezTo>
                                  <a:pt x="36121" y="5262"/>
                                  <a:pt x="34218" y="9856"/>
                                  <a:pt x="30831" y="13243"/>
                                </a:cubicBezTo>
                                <a:cubicBezTo>
                                  <a:pt x="27444" y="16630"/>
                                  <a:pt x="22850" y="18533"/>
                                  <a:pt x="18061" y="18533"/>
                                </a:cubicBezTo>
                                <a:cubicBezTo>
                                  <a:pt x="13271" y="18533"/>
                                  <a:pt x="8677" y="16630"/>
                                  <a:pt x="5290" y="13243"/>
                                </a:cubicBezTo>
                                <a:cubicBezTo>
                                  <a:pt x="1903" y="9856"/>
                                  <a:pt x="0" y="5262"/>
                                  <a:pt x="0" y="472"/>
                                </a:cubicBezTo>
                                <a:lnTo>
                                  <a:pt x="196" y="0"/>
                                </a:lnTo>
                                <a:close/>
                              </a:path>
                            </a:pathLst>
                          </a:custGeom>
                          <a:ln w="6020" cap="flat">
                            <a:round/>
                          </a:ln>
                        </wps:spPr>
                        <wps:style>
                          <a:lnRef idx="1">
                            <a:srgbClr val="6A1B9A"/>
                          </a:lnRef>
                          <a:fillRef idx="1">
                            <a:srgbClr val="6A1B9A"/>
                          </a:fillRef>
                          <a:effectRef idx="0">
                            <a:scrgbClr r="0" g="0" b="0"/>
                          </a:effectRef>
                          <a:fontRef idx="none"/>
                        </wps:style>
                        <wps:bodyPr/>
                      </wps:wsp>
                      <wps:wsp>
                        <wps:cNvPr id="8940" name="Shape 8940"/>
                        <wps:cNvSpPr/>
                        <wps:spPr>
                          <a:xfrm>
                            <a:off x="1136850" y="20859"/>
                            <a:ext cx="36121" cy="18289"/>
                          </a:xfrm>
                          <a:custGeom>
                            <a:avLst/>
                            <a:gdLst/>
                            <a:ahLst/>
                            <a:cxnLst/>
                            <a:rect l="0" t="0" r="0" b="0"/>
                            <a:pathLst>
                              <a:path w="36121" h="18289">
                                <a:moveTo>
                                  <a:pt x="95" y="0"/>
                                </a:moveTo>
                                <a:lnTo>
                                  <a:pt x="36026" y="0"/>
                                </a:lnTo>
                                <a:lnTo>
                                  <a:pt x="36121" y="228"/>
                                </a:lnTo>
                                <a:cubicBezTo>
                                  <a:pt x="36121" y="5018"/>
                                  <a:pt x="34218" y="9612"/>
                                  <a:pt x="30831" y="12999"/>
                                </a:cubicBezTo>
                                <a:cubicBezTo>
                                  <a:pt x="27444" y="16386"/>
                                  <a:pt x="22850" y="18289"/>
                                  <a:pt x="18061" y="18289"/>
                                </a:cubicBezTo>
                                <a:cubicBezTo>
                                  <a:pt x="13271" y="18289"/>
                                  <a:pt x="8677" y="16386"/>
                                  <a:pt x="5290" y="12999"/>
                                </a:cubicBezTo>
                                <a:cubicBezTo>
                                  <a:pt x="1903" y="9612"/>
                                  <a:pt x="0" y="5018"/>
                                  <a:pt x="0" y="228"/>
                                </a:cubicBezTo>
                                <a:lnTo>
                                  <a:pt x="95" y="0"/>
                                </a:lnTo>
                                <a:close/>
                              </a:path>
                            </a:pathLst>
                          </a:custGeom>
                          <a:ln w="6020" cap="flat">
                            <a:round/>
                          </a:ln>
                        </wps:spPr>
                        <wps:style>
                          <a:lnRef idx="1">
                            <a:srgbClr val="6A1B9A"/>
                          </a:lnRef>
                          <a:fillRef idx="1">
                            <a:srgbClr val="6A1B9A"/>
                          </a:fillRef>
                          <a:effectRef idx="0">
                            <a:scrgbClr r="0" g="0" b="0"/>
                          </a:effectRef>
                          <a:fontRef idx="none"/>
                        </wps:style>
                        <wps:bodyPr/>
                      </wps:wsp>
                      <wps:wsp>
                        <wps:cNvPr id="8941" name="Shape 8941"/>
                        <wps:cNvSpPr/>
                        <wps:spPr>
                          <a:xfrm>
                            <a:off x="1836696" y="20859"/>
                            <a:ext cx="36121" cy="18061"/>
                          </a:xfrm>
                          <a:custGeom>
                            <a:avLst/>
                            <a:gdLst/>
                            <a:ahLst/>
                            <a:cxnLst/>
                            <a:rect l="0" t="0" r="0" b="0"/>
                            <a:pathLst>
                              <a:path w="36121" h="18061">
                                <a:moveTo>
                                  <a:pt x="0" y="0"/>
                                </a:moveTo>
                                <a:lnTo>
                                  <a:pt x="36121" y="0"/>
                                </a:lnTo>
                                <a:cubicBezTo>
                                  <a:pt x="36121" y="4790"/>
                                  <a:pt x="34218" y="9384"/>
                                  <a:pt x="30831" y="12771"/>
                                </a:cubicBezTo>
                                <a:cubicBezTo>
                                  <a:pt x="27444" y="16158"/>
                                  <a:pt x="22850" y="18061"/>
                                  <a:pt x="18061" y="18061"/>
                                </a:cubicBezTo>
                                <a:cubicBezTo>
                                  <a:pt x="13271" y="18061"/>
                                  <a:pt x="8677" y="16158"/>
                                  <a:pt x="5290" y="12771"/>
                                </a:cubicBezTo>
                                <a:cubicBezTo>
                                  <a:pt x="1903" y="9384"/>
                                  <a:pt x="0" y="4790"/>
                                  <a:pt x="0" y="0"/>
                                </a:cubicBezTo>
                                <a:close/>
                              </a:path>
                            </a:pathLst>
                          </a:custGeom>
                          <a:ln w="6020" cap="flat">
                            <a:round/>
                          </a:ln>
                        </wps:spPr>
                        <wps:style>
                          <a:lnRef idx="1">
                            <a:srgbClr val="6A1B9A"/>
                          </a:lnRef>
                          <a:fillRef idx="1">
                            <a:srgbClr val="6A1B9A"/>
                          </a:fillRef>
                          <a:effectRef idx="0">
                            <a:scrgbClr r="0" g="0" b="0"/>
                          </a:effectRef>
                          <a:fontRef idx="none"/>
                        </wps:style>
                        <wps:bodyPr/>
                      </wps:wsp>
                      <wps:wsp>
                        <wps:cNvPr id="8942" name="Shape 8942"/>
                        <wps:cNvSpPr/>
                        <wps:spPr>
                          <a:xfrm>
                            <a:off x="2536542" y="20859"/>
                            <a:ext cx="36121" cy="18335"/>
                          </a:xfrm>
                          <a:custGeom>
                            <a:avLst/>
                            <a:gdLst/>
                            <a:ahLst/>
                            <a:cxnLst/>
                            <a:rect l="0" t="0" r="0" b="0"/>
                            <a:pathLst>
                              <a:path w="36121" h="18335">
                                <a:moveTo>
                                  <a:pt x="114" y="0"/>
                                </a:moveTo>
                                <a:lnTo>
                                  <a:pt x="36007" y="0"/>
                                </a:lnTo>
                                <a:lnTo>
                                  <a:pt x="36121" y="274"/>
                                </a:lnTo>
                                <a:cubicBezTo>
                                  <a:pt x="36121" y="5064"/>
                                  <a:pt x="34218" y="9658"/>
                                  <a:pt x="30831" y="13045"/>
                                </a:cubicBezTo>
                                <a:cubicBezTo>
                                  <a:pt x="27444" y="16432"/>
                                  <a:pt x="22850" y="18335"/>
                                  <a:pt x="18061" y="18335"/>
                                </a:cubicBezTo>
                                <a:cubicBezTo>
                                  <a:pt x="13271" y="18335"/>
                                  <a:pt x="8677" y="16432"/>
                                  <a:pt x="5290" y="13045"/>
                                </a:cubicBezTo>
                                <a:cubicBezTo>
                                  <a:pt x="1903" y="9658"/>
                                  <a:pt x="0" y="5064"/>
                                  <a:pt x="0" y="274"/>
                                </a:cubicBezTo>
                                <a:lnTo>
                                  <a:pt x="114" y="0"/>
                                </a:lnTo>
                                <a:close/>
                              </a:path>
                            </a:pathLst>
                          </a:custGeom>
                          <a:ln w="6020" cap="flat">
                            <a:round/>
                          </a:ln>
                        </wps:spPr>
                        <wps:style>
                          <a:lnRef idx="1">
                            <a:srgbClr val="6A1B9A"/>
                          </a:lnRef>
                          <a:fillRef idx="1">
                            <a:srgbClr val="6A1B9A"/>
                          </a:fillRef>
                          <a:effectRef idx="0">
                            <a:scrgbClr r="0" g="0" b="0"/>
                          </a:effectRef>
                          <a:fontRef idx="none"/>
                        </wps:style>
                        <wps:bodyPr/>
                      </wps:wsp>
                      <wps:wsp>
                        <wps:cNvPr id="8943" name="Shape 8943"/>
                        <wps:cNvSpPr/>
                        <wps:spPr>
                          <a:xfrm>
                            <a:off x="3236388" y="20859"/>
                            <a:ext cx="36121" cy="18609"/>
                          </a:xfrm>
                          <a:custGeom>
                            <a:avLst/>
                            <a:gdLst/>
                            <a:ahLst/>
                            <a:cxnLst/>
                            <a:rect l="0" t="0" r="0" b="0"/>
                            <a:pathLst>
                              <a:path w="36121" h="18609">
                                <a:moveTo>
                                  <a:pt x="227" y="0"/>
                                </a:moveTo>
                                <a:lnTo>
                                  <a:pt x="35894" y="0"/>
                                </a:lnTo>
                                <a:lnTo>
                                  <a:pt x="36121" y="548"/>
                                </a:lnTo>
                                <a:cubicBezTo>
                                  <a:pt x="36121" y="5338"/>
                                  <a:pt x="34218" y="9932"/>
                                  <a:pt x="30831" y="13319"/>
                                </a:cubicBezTo>
                                <a:cubicBezTo>
                                  <a:pt x="27444" y="16706"/>
                                  <a:pt x="22850" y="18609"/>
                                  <a:pt x="18061" y="18609"/>
                                </a:cubicBezTo>
                                <a:cubicBezTo>
                                  <a:pt x="13271" y="18609"/>
                                  <a:pt x="8677" y="16706"/>
                                  <a:pt x="5290" y="13319"/>
                                </a:cubicBezTo>
                                <a:cubicBezTo>
                                  <a:pt x="1903" y="9932"/>
                                  <a:pt x="0" y="5338"/>
                                  <a:pt x="0" y="548"/>
                                </a:cubicBezTo>
                                <a:lnTo>
                                  <a:pt x="227" y="0"/>
                                </a:lnTo>
                                <a:close/>
                              </a:path>
                            </a:pathLst>
                          </a:custGeom>
                          <a:ln w="6020" cap="flat">
                            <a:round/>
                          </a:ln>
                        </wps:spPr>
                        <wps:style>
                          <a:lnRef idx="1">
                            <a:srgbClr val="6A1B9A"/>
                          </a:lnRef>
                          <a:fillRef idx="1">
                            <a:srgbClr val="6A1B9A"/>
                          </a:fillRef>
                          <a:effectRef idx="0">
                            <a:scrgbClr r="0" g="0" b="0"/>
                          </a:effectRef>
                          <a:fontRef idx="none"/>
                        </wps:style>
                        <wps:bodyPr/>
                      </wps:wsp>
                      <wps:wsp>
                        <wps:cNvPr id="8944" name="Shape 8944"/>
                        <wps:cNvSpPr/>
                        <wps:spPr>
                          <a:xfrm>
                            <a:off x="455064" y="20859"/>
                            <a:ext cx="2799384" cy="22604"/>
                          </a:xfrm>
                          <a:custGeom>
                            <a:avLst/>
                            <a:gdLst/>
                            <a:ahLst/>
                            <a:cxnLst/>
                            <a:rect l="0" t="0" r="0" b="0"/>
                            <a:pathLst>
                              <a:path w="2799384" h="22604">
                                <a:moveTo>
                                  <a:pt x="0" y="16953"/>
                                </a:moveTo>
                                <a:lnTo>
                                  <a:pt x="699846" y="8880"/>
                                </a:lnTo>
                                <a:lnTo>
                                  <a:pt x="1399692" y="0"/>
                                </a:lnTo>
                                <a:lnTo>
                                  <a:pt x="2099538" y="13724"/>
                                </a:lnTo>
                                <a:lnTo>
                                  <a:pt x="2799384" y="22604"/>
                                </a:lnTo>
                              </a:path>
                            </a:pathLst>
                          </a:custGeom>
                          <a:ln w="13244" cap="rnd">
                            <a:round/>
                          </a:ln>
                        </wps:spPr>
                        <wps:style>
                          <a:lnRef idx="1">
                            <a:srgbClr val="D6A700"/>
                          </a:lnRef>
                          <a:fillRef idx="0">
                            <a:srgbClr val="000000">
                              <a:alpha val="0"/>
                            </a:srgbClr>
                          </a:fillRef>
                          <a:effectRef idx="0">
                            <a:scrgbClr r="0" g="0" b="0"/>
                          </a:effectRef>
                          <a:fontRef idx="none"/>
                        </wps:style>
                        <wps:bodyPr/>
                      </wps:wsp>
                      <wps:wsp>
                        <wps:cNvPr id="177405" name="Shape 177405"/>
                        <wps:cNvSpPr/>
                        <wps:spPr>
                          <a:xfrm>
                            <a:off x="437004" y="20859"/>
                            <a:ext cx="36121" cy="35014"/>
                          </a:xfrm>
                          <a:custGeom>
                            <a:avLst/>
                            <a:gdLst/>
                            <a:ahLst/>
                            <a:cxnLst/>
                            <a:rect l="0" t="0" r="0" b="0"/>
                            <a:pathLst>
                              <a:path w="36121" h="35014">
                                <a:moveTo>
                                  <a:pt x="0" y="0"/>
                                </a:moveTo>
                                <a:lnTo>
                                  <a:pt x="36121" y="0"/>
                                </a:lnTo>
                                <a:lnTo>
                                  <a:pt x="36121" y="35014"/>
                                </a:lnTo>
                                <a:lnTo>
                                  <a:pt x="0" y="35014"/>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177406" name="Shape 177406"/>
                        <wps:cNvSpPr/>
                        <wps:spPr>
                          <a:xfrm>
                            <a:off x="1136850" y="20859"/>
                            <a:ext cx="36121" cy="26941"/>
                          </a:xfrm>
                          <a:custGeom>
                            <a:avLst/>
                            <a:gdLst/>
                            <a:ahLst/>
                            <a:cxnLst/>
                            <a:rect l="0" t="0" r="0" b="0"/>
                            <a:pathLst>
                              <a:path w="36121" h="26941">
                                <a:moveTo>
                                  <a:pt x="0" y="0"/>
                                </a:moveTo>
                                <a:lnTo>
                                  <a:pt x="36121" y="0"/>
                                </a:lnTo>
                                <a:lnTo>
                                  <a:pt x="36121" y="26941"/>
                                </a:lnTo>
                                <a:lnTo>
                                  <a:pt x="0" y="26941"/>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177407" name="Shape 177407"/>
                        <wps:cNvSpPr/>
                        <wps:spPr>
                          <a:xfrm>
                            <a:off x="1836696" y="20859"/>
                            <a:ext cx="36121" cy="18061"/>
                          </a:xfrm>
                          <a:custGeom>
                            <a:avLst/>
                            <a:gdLst/>
                            <a:ahLst/>
                            <a:cxnLst/>
                            <a:rect l="0" t="0" r="0" b="0"/>
                            <a:pathLst>
                              <a:path w="36121" h="18061">
                                <a:moveTo>
                                  <a:pt x="0" y="0"/>
                                </a:moveTo>
                                <a:lnTo>
                                  <a:pt x="36121" y="0"/>
                                </a:lnTo>
                                <a:lnTo>
                                  <a:pt x="36121" y="18061"/>
                                </a:lnTo>
                                <a:lnTo>
                                  <a:pt x="0" y="18061"/>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177408" name="Shape 177408"/>
                        <wps:cNvSpPr/>
                        <wps:spPr>
                          <a:xfrm>
                            <a:off x="2536542" y="20859"/>
                            <a:ext cx="36121" cy="31784"/>
                          </a:xfrm>
                          <a:custGeom>
                            <a:avLst/>
                            <a:gdLst/>
                            <a:ahLst/>
                            <a:cxnLst/>
                            <a:rect l="0" t="0" r="0" b="0"/>
                            <a:pathLst>
                              <a:path w="36121" h="31784">
                                <a:moveTo>
                                  <a:pt x="0" y="0"/>
                                </a:moveTo>
                                <a:lnTo>
                                  <a:pt x="36121" y="0"/>
                                </a:lnTo>
                                <a:lnTo>
                                  <a:pt x="36121" y="31784"/>
                                </a:lnTo>
                                <a:lnTo>
                                  <a:pt x="0" y="31784"/>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177409" name="Shape 177409"/>
                        <wps:cNvSpPr/>
                        <wps:spPr>
                          <a:xfrm>
                            <a:off x="3236388" y="25402"/>
                            <a:ext cx="36121" cy="36121"/>
                          </a:xfrm>
                          <a:custGeom>
                            <a:avLst/>
                            <a:gdLst/>
                            <a:ahLst/>
                            <a:cxnLst/>
                            <a:rect l="0" t="0" r="0" b="0"/>
                            <a:pathLst>
                              <a:path w="36121" h="36121">
                                <a:moveTo>
                                  <a:pt x="0" y="0"/>
                                </a:moveTo>
                                <a:lnTo>
                                  <a:pt x="36121" y="0"/>
                                </a:lnTo>
                                <a:lnTo>
                                  <a:pt x="36121" y="36121"/>
                                </a:lnTo>
                                <a:lnTo>
                                  <a:pt x="0" y="36121"/>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8950" name="Shape 8950"/>
                        <wps:cNvSpPr/>
                        <wps:spPr>
                          <a:xfrm>
                            <a:off x="175126" y="521497"/>
                            <a:ext cx="3359261" cy="0"/>
                          </a:xfrm>
                          <a:custGeom>
                            <a:avLst/>
                            <a:gdLst/>
                            <a:ahLst/>
                            <a:cxnLst/>
                            <a:rect l="0" t="0" r="0" b="0"/>
                            <a:pathLst>
                              <a:path w="3359261">
                                <a:moveTo>
                                  <a:pt x="0" y="0"/>
                                </a:moveTo>
                                <a:lnTo>
                                  <a:pt x="3359261" y="0"/>
                                </a:lnTo>
                              </a:path>
                            </a:pathLst>
                          </a:custGeom>
                          <a:ln w="9632" cap="flat">
                            <a:custDash>
                              <a:ds d="280626" sp="121352"/>
                            </a:custDash>
                            <a:round/>
                          </a:ln>
                        </wps:spPr>
                        <wps:style>
                          <a:lnRef idx="1">
                            <a:srgbClr val="FF0000">
                              <a:alpha val="74901"/>
                            </a:srgbClr>
                          </a:lnRef>
                          <a:fillRef idx="0">
                            <a:srgbClr val="000000">
                              <a:alpha val="0"/>
                            </a:srgbClr>
                          </a:fillRef>
                          <a:effectRef idx="0">
                            <a:scrgbClr r="0" g="0" b="0"/>
                          </a:effectRef>
                          <a:fontRef idx="none"/>
                        </wps:style>
                        <wps:bodyPr/>
                      </wps:wsp>
                      <wps:wsp>
                        <wps:cNvPr id="8951" name="Shape 8951"/>
                        <wps:cNvSpPr/>
                        <wps:spPr>
                          <a:xfrm>
                            <a:off x="175126" y="20859"/>
                            <a:ext cx="0" cy="2002553"/>
                          </a:xfrm>
                          <a:custGeom>
                            <a:avLst/>
                            <a:gdLst/>
                            <a:ahLst/>
                            <a:cxnLst/>
                            <a:rect l="0" t="0" r="0" b="0"/>
                            <a:pathLst>
                              <a:path h="2002553">
                                <a:moveTo>
                                  <a:pt x="0" y="2002553"/>
                                </a:moveTo>
                                <a:lnTo>
                                  <a:pt x="0" y="0"/>
                                </a:lnTo>
                              </a:path>
                            </a:pathLst>
                          </a:custGeom>
                          <a:ln w="6020" cap="sq">
                            <a:miter lim="127000"/>
                          </a:ln>
                        </wps:spPr>
                        <wps:style>
                          <a:lnRef idx="1">
                            <a:srgbClr val="CCCCCC"/>
                          </a:lnRef>
                          <a:fillRef idx="0">
                            <a:srgbClr val="000000">
                              <a:alpha val="0"/>
                            </a:srgbClr>
                          </a:fillRef>
                          <a:effectRef idx="0">
                            <a:scrgbClr r="0" g="0" b="0"/>
                          </a:effectRef>
                          <a:fontRef idx="none"/>
                        </wps:style>
                        <wps:bodyPr/>
                      </wps:wsp>
                      <wps:wsp>
                        <wps:cNvPr id="8952" name="Shape 8952"/>
                        <wps:cNvSpPr/>
                        <wps:spPr>
                          <a:xfrm>
                            <a:off x="3534387" y="20859"/>
                            <a:ext cx="0" cy="2002553"/>
                          </a:xfrm>
                          <a:custGeom>
                            <a:avLst/>
                            <a:gdLst/>
                            <a:ahLst/>
                            <a:cxnLst/>
                            <a:rect l="0" t="0" r="0" b="0"/>
                            <a:pathLst>
                              <a:path h="2002553">
                                <a:moveTo>
                                  <a:pt x="0" y="2002553"/>
                                </a:moveTo>
                                <a:lnTo>
                                  <a:pt x="0" y="0"/>
                                </a:lnTo>
                              </a:path>
                            </a:pathLst>
                          </a:custGeom>
                          <a:ln w="6020" cap="sq">
                            <a:miter lim="127000"/>
                          </a:ln>
                        </wps:spPr>
                        <wps:style>
                          <a:lnRef idx="1">
                            <a:srgbClr val="CCCCCC"/>
                          </a:lnRef>
                          <a:fillRef idx="0">
                            <a:srgbClr val="000000">
                              <a:alpha val="0"/>
                            </a:srgbClr>
                          </a:fillRef>
                          <a:effectRef idx="0">
                            <a:scrgbClr r="0" g="0" b="0"/>
                          </a:effectRef>
                          <a:fontRef idx="none"/>
                        </wps:style>
                        <wps:bodyPr/>
                      </wps:wsp>
                      <wps:wsp>
                        <wps:cNvPr id="8953" name="Shape 8953"/>
                        <wps:cNvSpPr/>
                        <wps:spPr>
                          <a:xfrm>
                            <a:off x="175126" y="2023412"/>
                            <a:ext cx="3359261" cy="0"/>
                          </a:xfrm>
                          <a:custGeom>
                            <a:avLst/>
                            <a:gdLst/>
                            <a:ahLst/>
                            <a:cxnLst/>
                            <a:rect l="0" t="0" r="0" b="0"/>
                            <a:pathLst>
                              <a:path w="3359261">
                                <a:moveTo>
                                  <a:pt x="0" y="0"/>
                                </a:moveTo>
                                <a:lnTo>
                                  <a:pt x="3359261" y="0"/>
                                </a:lnTo>
                              </a:path>
                            </a:pathLst>
                          </a:custGeom>
                          <a:ln w="6020" cap="sq">
                            <a:miter lim="127000"/>
                          </a:ln>
                        </wps:spPr>
                        <wps:style>
                          <a:lnRef idx="1">
                            <a:srgbClr val="CCCCCC"/>
                          </a:lnRef>
                          <a:fillRef idx="0">
                            <a:srgbClr val="000000">
                              <a:alpha val="0"/>
                            </a:srgbClr>
                          </a:fillRef>
                          <a:effectRef idx="0">
                            <a:scrgbClr r="0" g="0" b="0"/>
                          </a:effectRef>
                          <a:fontRef idx="none"/>
                        </wps:style>
                        <wps:bodyPr/>
                      </wps:wsp>
                      <wps:wsp>
                        <wps:cNvPr id="8954" name="Shape 8954"/>
                        <wps:cNvSpPr/>
                        <wps:spPr>
                          <a:xfrm>
                            <a:off x="175126" y="20859"/>
                            <a:ext cx="3359261" cy="0"/>
                          </a:xfrm>
                          <a:custGeom>
                            <a:avLst/>
                            <a:gdLst/>
                            <a:ahLst/>
                            <a:cxnLst/>
                            <a:rect l="0" t="0" r="0" b="0"/>
                            <a:pathLst>
                              <a:path w="3359261">
                                <a:moveTo>
                                  <a:pt x="0" y="0"/>
                                </a:moveTo>
                                <a:lnTo>
                                  <a:pt x="3359261" y="0"/>
                                </a:lnTo>
                              </a:path>
                            </a:pathLst>
                          </a:custGeom>
                          <a:ln w="6020" cap="sq">
                            <a:miter lim="127000"/>
                          </a:ln>
                        </wps:spPr>
                        <wps:style>
                          <a:lnRef idx="1">
                            <a:srgbClr val="CCCCCC"/>
                          </a:lnRef>
                          <a:fillRef idx="0">
                            <a:srgbClr val="000000">
                              <a:alpha val="0"/>
                            </a:srgbClr>
                          </a:fillRef>
                          <a:effectRef idx="0">
                            <a:scrgbClr r="0" g="0" b="0"/>
                          </a:effectRef>
                          <a:fontRef idx="none"/>
                        </wps:style>
                        <wps:bodyPr/>
                      </wps:wsp>
                      <wps:wsp>
                        <wps:cNvPr id="8956" name="Shape 8956"/>
                        <wps:cNvSpPr/>
                        <wps:spPr>
                          <a:xfrm>
                            <a:off x="205227" y="1719863"/>
                            <a:ext cx="855242" cy="273448"/>
                          </a:xfrm>
                          <a:custGeom>
                            <a:avLst/>
                            <a:gdLst/>
                            <a:ahLst/>
                            <a:cxnLst/>
                            <a:rect l="0" t="0" r="0" b="0"/>
                            <a:pathLst>
                              <a:path w="855242" h="273448">
                                <a:moveTo>
                                  <a:pt x="12040" y="0"/>
                                </a:moveTo>
                                <a:lnTo>
                                  <a:pt x="843201" y="0"/>
                                </a:lnTo>
                                <a:cubicBezTo>
                                  <a:pt x="851228" y="0"/>
                                  <a:pt x="855242" y="4013"/>
                                  <a:pt x="855242" y="12040"/>
                                </a:cubicBezTo>
                                <a:lnTo>
                                  <a:pt x="855242" y="261408"/>
                                </a:lnTo>
                                <a:cubicBezTo>
                                  <a:pt x="855242" y="269434"/>
                                  <a:pt x="851228" y="273448"/>
                                  <a:pt x="843201" y="273448"/>
                                </a:cubicBezTo>
                                <a:lnTo>
                                  <a:pt x="12040" y="273448"/>
                                </a:lnTo>
                                <a:cubicBezTo>
                                  <a:pt x="4014" y="273448"/>
                                  <a:pt x="0" y="269434"/>
                                  <a:pt x="0" y="261408"/>
                                </a:cubicBezTo>
                                <a:lnTo>
                                  <a:pt x="0" y="12040"/>
                                </a:lnTo>
                                <a:cubicBezTo>
                                  <a:pt x="0" y="4013"/>
                                  <a:pt x="4014" y="0"/>
                                  <a:pt x="12040" y="0"/>
                                </a:cubicBezTo>
                                <a:close/>
                              </a:path>
                            </a:pathLst>
                          </a:custGeom>
                          <a:ln w="6020"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8957" name="Shape 8957"/>
                        <wps:cNvSpPr/>
                        <wps:spPr>
                          <a:xfrm>
                            <a:off x="229308" y="1765015"/>
                            <a:ext cx="120404" cy="0"/>
                          </a:xfrm>
                          <a:custGeom>
                            <a:avLst/>
                            <a:gdLst/>
                            <a:ahLst/>
                            <a:cxnLst/>
                            <a:rect l="0" t="0" r="0" b="0"/>
                            <a:pathLst>
                              <a:path w="120404">
                                <a:moveTo>
                                  <a:pt x="0" y="0"/>
                                </a:moveTo>
                                <a:lnTo>
                                  <a:pt x="120404" y="0"/>
                                </a:lnTo>
                              </a:path>
                            </a:pathLst>
                          </a:custGeom>
                          <a:ln w="13244" cap="rnd">
                            <a:round/>
                          </a:ln>
                        </wps:spPr>
                        <wps:style>
                          <a:lnRef idx="1">
                            <a:srgbClr val="6A1B9A"/>
                          </a:lnRef>
                          <a:fillRef idx="0">
                            <a:srgbClr val="000000">
                              <a:alpha val="0"/>
                            </a:srgbClr>
                          </a:fillRef>
                          <a:effectRef idx="0">
                            <a:scrgbClr r="0" g="0" b="0"/>
                          </a:effectRef>
                          <a:fontRef idx="none"/>
                        </wps:style>
                        <wps:bodyPr/>
                      </wps:wsp>
                      <wps:wsp>
                        <wps:cNvPr id="8958" name="Shape 8958"/>
                        <wps:cNvSpPr/>
                        <wps:spPr>
                          <a:xfrm>
                            <a:off x="271449" y="1746954"/>
                            <a:ext cx="36121" cy="36121"/>
                          </a:xfrm>
                          <a:custGeom>
                            <a:avLst/>
                            <a:gdLst/>
                            <a:ahLst/>
                            <a:cxnLst/>
                            <a:rect l="0" t="0" r="0" b="0"/>
                            <a:pathLst>
                              <a:path w="36121" h="36121">
                                <a:moveTo>
                                  <a:pt x="18061" y="0"/>
                                </a:moveTo>
                                <a:cubicBezTo>
                                  <a:pt x="22850" y="0"/>
                                  <a:pt x="27444" y="1903"/>
                                  <a:pt x="30831" y="5290"/>
                                </a:cubicBezTo>
                                <a:cubicBezTo>
                                  <a:pt x="34218" y="8677"/>
                                  <a:pt x="36121" y="13271"/>
                                  <a:pt x="36121" y="18061"/>
                                </a:cubicBezTo>
                                <a:cubicBezTo>
                                  <a:pt x="36121" y="22850"/>
                                  <a:pt x="34218" y="27444"/>
                                  <a:pt x="30831" y="30831"/>
                                </a:cubicBezTo>
                                <a:cubicBezTo>
                                  <a:pt x="27444" y="34218"/>
                                  <a:pt x="22850" y="36121"/>
                                  <a:pt x="18061" y="36121"/>
                                </a:cubicBezTo>
                                <a:cubicBezTo>
                                  <a:pt x="13271" y="36121"/>
                                  <a:pt x="8677" y="34218"/>
                                  <a:pt x="5290" y="30831"/>
                                </a:cubicBezTo>
                                <a:cubicBezTo>
                                  <a:pt x="1903" y="27444"/>
                                  <a:pt x="0" y="22850"/>
                                  <a:pt x="0" y="18061"/>
                                </a:cubicBezTo>
                                <a:cubicBezTo>
                                  <a:pt x="0" y="13271"/>
                                  <a:pt x="1903" y="8677"/>
                                  <a:pt x="5290" y="5290"/>
                                </a:cubicBezTo>
                                <a:cubicBezTo>
                                  <a:pt x="8677" y="1903"/>
                                  <a:pt x="13271" y="0"/>
                                  <a:pt x="18061" y="0"/>
                                </a:cubicBezTo>
                                <a:close/>
                              </a:path>
                            </a:pathLst>
                          </a:custGeom>
                          <a:ln w="6020" cap="flat">
                            <a:round/>
                          </a:ln>
                        </wps:spPr>
                        <wps:style>
                          <a:lnRef idx="1">
                            <a:srgbClr val="6A1B9A"/>
                          </a:lnRef>
                          <a:fillRef idx="1">
                            <a:srgbClr val="6A1B9A"/>
                          </a:fillRef>
                          <a:effectRef idx="0">
                            <a:scrgbClr r="0" g="0" b="0"/>
                          </a:effectRef>
                          <a:fontRef idx="none"/>
                        </wps:style>
                        <wps:bodyPr/>
                      </wps:wsp>
                      <wps:wsp>
                        <wps:cNvPr id="8959" name="Rectangle 8959"/>
                        <wps:cNvSpPr/>
                        <wps:spPr>
                          <a:xfrm>
                            <a:off x="397873" y="1744343"/>
                            <a:ext cx="849366"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Spearman rank correlation</w:t>
                              </w:r>
                            </w:p>
                          </w:txbxContent>
                        </wps:txbx>
                        <wps:bodyPr horzOverflow="overflow" vert="horz" lIns="0" tIns="0" rIns="0" bIns="0" rtlCol="0">
                          <a:noAutofit/>
                        </wps:bodyPr>
                      </wps:wsp>
                      <wps:wsp>
                        <wps:cNvPr id="8960" name="Shape 8960"/>
                        <wps:cNvSpPr/>
                        <wps:spPr>
                          <a:xfrm>
                            <a:off x="229308" y="1850144"/>
                            <a:ext cx="120404" cy="0"/>
                          </a:xfrm>
                          <a:custGeom>
                            <a:avLst/>
                            <a:gdLst/>
                            <a:ahLst/>
                            <a:cxnLst/>
                            <a:rect l="0" t="0" r="0" b="0"/>
                            <a:pathLst>
                              <a:path w="120404">
                                <a:moveTo>
                                  <a:pt x="0" y="0"/>
                                </a:moveTo>
                                <a:lnTo>
                                  <a:pt x="120404" y="0"/>
                                </a:lnTo>
                              </a:path>
                            </a:pathLst>
                          </a:custGeom>
                          <a:ln w="13244" cap="rnd">
                            <a:round/>
                          </a:ln>
                        </wps:spPr>
                        <wps:style>
                          <a:lnRef idx="1">
                            <a:srgbClr val="D6A700"/>
                          </a:lnRef>
                          <a:fillRef idx="0">
                            <a:srgbClr val="000000">
                              <a:alpha val="0"/>
                            </a:srgbClr>
                          </a:fillRef>
                          <a:effectRef idx="0">
                            <a:scrgbClr r="0" g="0" b="0"/>
                          </a:effectRef>
                          <a:fontRef idx="none"/>
                        </wps:style>
                        <wps:bodyPr/>
                      </wps:wsp>
                      <wps:wsp>
                        <wps:cNvPr id="177410" name="Shape 177410"/>
                        <wps:cNvSpPr/>
                        <wps:spPr>
                          <a:xfrm>
                            <a:off x="271449" y="1832083"/>
                            <a:ext cx="36121" cy="36121"/>
                          </a:xfrm>
                          <a:custGeom>
                            <a:avLst/>
                            <a:gdLst/>
                            <a:ahLst/>
                            <a:cxnLst/>
                            <a:rect l="0" t="0" r="0" b="0"/>
                            <a:pathLst>
                              <a:path w="36121" h="36121">
                                <a:moveTo>
                                  <a:pt x="0" y="0"/>
                                </a:moveTo>
                                <a:lnTo>
                                  <a:pt x="36121" y="0"/>
                                </a:lnTo>
                                <a:lnTo>
                                  <a:pt x="36121" y="36121"/>
                                </a:lnTo>
                                <a:lnTo>
                                  <a:pt x="0" y="36121"/>
                                </a:lnTo>
                                <a:lnTo>
                                  <a:pt x="0" y="0"/>
                                </a:lnTo>
                              </a:path>
                            </a:pathLst>
                          </a:custGeom>
                          <a:ln w="6020" cap="flat">
                            <a:miter lim="127000"/>
                          </a:ln>
                        </wps:spPr>
                        <wps:style>
                          <a:lnRef idx="1">
                            <a:srgbClr val="D6A700"/>
                          </a:lnRef>
                          <a:fillRef idx="1">
                            <a:srgbClr val="D6A700"/>
                          </a:fillRef>
                          <a:effectRef idx="0">
                            <a:scrgbClr r="0" g="0" b="0"/>
                          </a:effectRef>
                          <a:fontRef idx="none"/>
                        </wps:style>
                        <wps:bodyPr/>
                      </wps:wsp>
                      <wps:wsp>
                        <wps:cNvPr id="8962" name="Rectangle 8962"/>
                        <wps:cNvSpPr/>
                        <wps:spPr>
                          <a:xfrm>
                            <a:off x="397873" y="1829473"/>
                            <a:ext cx="782669"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Kendall rank correlation</w:t>
                              </w:r>
                            </w:p>
                          </w:txbxContent>
                        </wps:txbx>
                        <wps:bodyPr horzOverflow="overflow" vert="horz" lIns="0" tIns="0" rIns="0" bIns="0" rtlCol="0">
                          <a:noAutofit/>
                        </wps:bodyPr>
                      </wps:wsp>
                      <wps:wsp>
                        <wps:cNvPr id="8963" name="Shape 8963"/>
                        <wps:cNvSpPr/>
                        <wps:spPr>
                          <a:xfrm>
                            <a:off x="229308" y="1935273"/>
                            <a:ext cx="120404" cy="0"/>
                          </a:xfrm>
                          <a:custGeom>
                            <a:avLst/>
                            <a:gdLst/>
                            <a:ahLst/>
                            <a:cxnLst/>
                            <a:rect l="0" t="0" r="0" b="0"/>
                            <a:pathLst>
                              <a:path w="120404">
                                <a:moveTo>
                                  <a:pt x="0" y="0"/>
                                </a:moveTo>
                                <a:lnTo>
                                  <a:pt x="120404" y="0"/>
                                </a:lnTo>
                              </a:path>
                            </a:pathLst>
                          </a:custGeom>
                          <a:ln w="9632" cap="flat">
                            <a:custDash>
                              <a:ds d="280626" sp="121352"/>
                            </a:custDash>
                            <a:round/>
                          </a:ln>
                        </wps:spPr>
                        <wps:style>
                          <a:lnRef idx="1">
                            <a:srgbClr val="FF0000">
                              <a:alpha val="74901"/>
                            </a:srgbClr>
                          </a:lnRef>
                          <a:fillRef idx="0">
                            <a:srgbClr val="000000">
                              <a:alpha val="0"/>
                            </a:srgbClr>
                          </a:fillRef>
                          <a:effectRef idx="0">
                            <a:scrgbClr r="0" g="0" b="0"/>
                          </a:effectRef>
                          <a:fontRef idx="none"/>
                        </wps:style>
                        <wps:bodyPr/>
                      </wps:wsp>
                      <wps:wsp>
                        <wps:cNvPr id="141542" name="Rectangle 141542"/>
                        <wps:cNvSpPr/>
                        <wps:spPr>
                          <a:xfrm>
                            <a:off x="397873" y="1914602"/>
                            <a:ext cx="100085"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141545" name="Rectangle 141545"/>
                        <wps:cNvSpPr/>
                        <wps:spPr>
                          <a:xfrm>
                            <a:off x="473125" y="1914602"/>
                            <a:ext cx="317792" cy="72836"/>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 reference</w:t>
                              </w:r>
                            </w:p>
                          </w:txbxContent>
                        </wps:txbx>
                        <wps:bodyPr horzOverflow="overflow" vert="horz" lIns="0" tIns="0" rIns="0" bIns="0" rtlCol="0">
                          <a:noAutofit/>
                        </wps:bodyPr>
                      </wps:wsp>
                    </wpg:wgp>
                  </a:graphicData>
                </a:graphic>
              </wp:inline>
            </w:drawing>
          </mc:Choice>
          <mc:Fallback xmlns:a="http://schemas.openxmlformats.org/drawingml/2006/main">
            <w:pict>
              <v:group id="Group 145042" style="width:278.298pt;height:171.496pt;mso-position-horizontal-relative:char;mso-position-vertical-relative:line" coordsize="35343,21780">
                <v:shape id="Shape 8916" style="position:absolute;width:0;height:20025;left:4550;top:208;" coordsize="0,2002553" path="m0,2002553l0,0">
                  <v:stroke weight="0.379224pt" endcap="flat" dashstyle="3.7 1.6" joinstyle="round" on="true" color="#cccccc" opacity="0.498039"/>
                  <v:fill on="false" color="#000000" opacity="0"/>
                </v:shape>
                <v:rect id="Rectangle 8917" style="position:absolute;width:800;height:728;left:4249;top:2044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20</w:t>
                        </w:r>
                      </w:p>
                    </w:txbxContent>
                  </v:textbox>
                </v:rect>
                <v:shape id="Shape 8918" style="position:absolute;width:0;height:20025;left:11549;top:208;" coordsize="0,2002553" path="m0,2002553l0,0">
                  <v:stroke weight="0.379224pt" endcap="flat" dashstyle="3.7 1.6" joinstyle="round" on="true" color="#cccccc" opacity="0.498039"/>
                  <v:fill on="false" color="#000000" opacity="0"/>
                </v:shape>
                <v:rect id="Rectangle 8919" style="position:absolute;width:800;height:728;left:11248;top:2044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25</w:t>
                        </w:r>
                      </w:p>
                    </w:txbxContent>
                  </v:textbox>
                </v:rect>
                <v:shape id="Shape 8920" style="position:absolute;width:0;height:20025;left:18547;top:208;" coordsize="0,2002553" path="m0,2002553l0,0">
                  <v:stroke weight="0.379224pt" endcap="flat" dashstyle="3.7 1.6" joinstyle="round" on="true" color="#cccccc" opacity="0.498039"/>
                  <v:fill on="false" color="#000000" opacity="0"/>
                </v:shape>
                <v:rect id="Rectangle 8921" style="position:absolute;width:800;height:728;left:18246;top:2044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30</w:t>
                        </w:r>
                      </w:p>
                    </w:txbxContent>
                  </v:textbox>
                </v:rect>
                <v:shape id="Shape 8922" style="position:absolute;width:0;height:20025;left:25546;top:208;" coordsize="0,2002553" path="m0,2002553l0,0">
                  <v:stroke weight="0.379224pt" endcap="flat" dashstyle="3.7 1.6" joinstyle="round" on="true" color="#cccccc" opacity="0.498039"/>
                  <v:fill on="false" color="#000000" opacity="0"/>
                </v:shape>
                <v:rect id="Rectangle 8923" style="position:absolute;width:800;height:728;left:25245;top:2044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35</w:t>
                        </w:r>
                      </w:p>
                    </w:txbxContent>
                  </v:textbox>
                </v:rect>
                <v:shape id="Shape 8924" style="position:absolute;width:0;height:20025;left:32544;top:208;" coordsize="0,2002553" path="m0,2002553l0,0">
                  <v:stroke weight="0.379224pt" endcap="flat" dashstyle="3.7 1.6" joinstyle="round" on="true" color="#cccccc" opacity="0.498039"/>
                  <v:fill on="false" color="#000000" opacity="0"/>
                </v:shape>
                <v:rect id="Rectangle 8925" style="position:absolute;width:800;height:728;left:32243;top:2044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40</w:t>
                        </w:r>
                      </w:p>
                    </w:txbxContent>
                  </v:textbox>
                </v:rect>
                <v:rect id="Rectangle 8926" style="position:absolute;width:10023;height:728;left:14776;top:2123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Dynamic window size T (days)</w:t>
                        </w:r>
                      </w:p>
                    </w:txbxContent>
                  </v:textbox>
                </v:rect>
                <v:shape id="Shape 8927" style="position:absolute;width:33592;height:0;left:1751;top:20234;" coordsize="3359261,0" path="m0,0l3359261,0">
                  <v:stroke weight="0.379224pt" endcap="flat" dashstyle="3.7 1.6" joinstyle="round" on="true" color="#cccccc" opacity="0.498039"/>
                  <v:fill on="false" color="#000000" opacity="0"/>
                </v:shape>
                <v:rect id="Rectangle 8928" style="position:absolute;width:1000;height:728;left:788;top:2002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w:t>
                        </w:r>
                      </w:p>
                    </w:txbxContent>
                  </v:textbox>
                </v:rect>
                <v:shape id="Shape 8929" style="position:absolute;width:33592;height:0;left:1751;top:15227;" coordsize="3359261,0" path="m0,0l3359261,0">
                  <v:stroke weight="0.379224pt" endcap="flat" dashstyle="3.7 1.6" joinstyle="round" on="true" color="#cccccc" opacity="0.498039"/>
                  <v:fill on="false" color="#000000" opacity="0"/>
                </v:shape>
                <v:rect id="Rectangle 8930" style="position:absolute;width:1000;height:728;left:788;top:1501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w:t>
                        </w:r>
                      </w:p>
                    </w:txbxContent>
                  </v:textbox>
                </v:rect>
                <v:shape id="Shape 8931" style="position:absolute;width:33592;height:0;left:1751;top:10221;" coordsize="3359261,0" path="m0,0l3359261,0">
                  <v:stroke weight="0.379224pt" endcap="flat" dashstyle="3.7 1.6" joinstyle="round" on="true" color="#cccccc" opacity="0.498039"/>
                  <v:fill on="false" color="#000000" opacity="0"/>
                </v:shape>
                <v:rect id="Rectangle 8932" style="position:absolute;width:1000;height:728;left:788;top:10012;"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w:t>
                        </w:r>
                      </w:p>
                    </w:txbxContent>
                  </v:textbox>
                </v:rect>
                <v:shape id="Shape 8933" style="position:absolute;width:33592;height:0;left:1751;top:5214;" coordsize="3359261,0" path="m0,0l3359261,0">
                  <v:stroke weight="0.379224pt" endcap="flat" dashstyle="3.7 1.6" joinstyle="round" on="true" color="#cccccc" opacity="0.498039"/>
                  <v:fill on="false" color="#000000" opacity="0"/>
                </v:shape>
                <v:rect id="Rectangle 8934" style="position:absolute;width:1000;height:728;left:788;top:500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shape id="Shape 8935" style="position:absolute;width:33592;height:0;left:1751;top:208;" coordsize="3359261,0" path="m0,0l3359261,0">
                  <v:stroke weight="0.379224pt" endcap="flat" dashstyle="3.7 1.6" joinstyle="round" on="true" color="#cccccc" opacity="0.498039"/>
                  <v:fill on="false" color="#000000" opacity="0"/>
                </v:shape>
                <v:rect id="Rectangle 8936" style="position:absolute;width:1000;height:728;left:788;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w:t>
                        </w:r>
                      </w:p>
                    </w:txbxContent>
                  </v:textbox>
                </v:rect>
                <v:rect id="Rectangle 8937" style="position:absolute;width:7206;height:728;left:-3238;top:8963;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62626"/>
                            <w:sz w:val="9"/>
                          </w:rPr>
                          <w:t xml:space="preserve">Rank similarity metric</w:t>
                        </w:r>
                      </w:p>
                    </w:txbxContent>
                  </v:textbox>
                </v:rect>
                <v:shape id="Shape 8938" style="position:absolute;width:27993;height:5;left:4550;top:208;" coordsize="2799384,548" path="m0,472l699846,228l1399692,0l2099538,274l2799384,548">
                  <v:stroke weight="1.04287pt" endcap="round" joinstyle="round" on="true" color="#6a1b9a"/>
                  <v:fill on="false" color="#000000" opacity="0"/>
                </v:shape>
                <v:shape id="Shape 8939" style="position:absolute;width:361;height:185;left:4370;top:208;" coordsize="36121,18533" path="m196,0l35926,0l36121,472c36121,5262,34218,9856,30831,13243c27444,16630,22850,18533,18061,18533c13271,18533,8677,16630,5290,13243c1903,9856,0,5262,0,472l196,0x">
                  <v:stroke weight="0.47403pt" endcap="flat" joinstyle="round" on="true" color="#6a1b9a"/>
                  <v:fill on="true" color="#6a1b9a"/>
                </v:shape>
                <v:shape id="Shape 8940" style="position:absolute;width:361;height:182;left:11368;top:208;" coordsize="36121,18289" path="m95,0l36026,0l36121,228c36121,5018,34218,9612,30831,12999c27444,16386,22850,18289,18061,18289c13271,18289,8677,16386,5290,12999c1903,9612,0,5018,0,228l95,0x">
                  <v:stroke weight="0.47403pt" endcap="flat" joinstyle="round" on="true" color="#6a1b9a"/>
                  <v:fill on="true" color="#6a1b9a"/>
                </v:shape>
                <v:shape id="Shape 8941" style="position:absolute;width:361;height:180;left:18366;top:208;" coordsize="36121,18061" path="m0,0l36121,0c36121,4790,34218,9384,30831,12771c27444,16158,22850,18061,18061,18061c13271,18061,8677,16158,5290,12771c1903,9384,0,4790,0,0x">
                  <v:stroke weight="0.47403pt" endcap="flat" joinstyle="round" on="true" color="#6a1b9a"/>
                  <v:fill on="true" color="#6a1b9a"/>
                </v:shape>
                <v:shape id="Shape 8942" style="position:absolute;width:361;height:183;left:25365;top:208;" coordsize="36121,18335" path="m114,0l36007,0l36121,274c36121,5064,34218,9658,30831,13045c27444,16432,22850,18335,18061,18335c13271,18335,8677,16432,5290,13045c1903,9658,0,5064,0,274l114,0x">
                  <v:stroke weight="0.47403pt" endcap="flat" joinstyle="round" on="true" color="#6a1b9a"/>
                  <v:fill on="true" color="#6a1b9a"/>
                </v:shape>
                <v:shape id="Shape 8943" style="position:absolute;width:361;height:186;left:32363;top:208;" coordsize="36121,18609" path="m227,0l35894,0l36121,548c36121,5338,34218,9932,30831,13319c27444,16706,22850,18609,18061,18609c13271,18609,8677,16706,5290,13319c1903,9932,0,5338,0,548l227,0x">
                  <v:stroke weight="0.47403pt" endcap="flat" joinstyle="round" on="true" color="#6a1b9a"/>
                  <v:fill on="true" color="#6a1b9a"/>
                </v:shape>
                <v:shape id="Shape 8944" style="position:absolute;width:27993;height:226;left:4550;top:208;" coordsize="2799384,22604" path="m0,16953l699846,8880l1399692,0l2099538,13724l2799384,22604">
                  <v:stroke weight="1.04287pt" endcap="round" joinstyle="round" on="true" color="#d6a700"/>
                  <v:fill on="false" color="#000000" opacity="0"/>
                </v:shape>
                <v:shape id="Shape 177411" style="position:absolute;width:361;height:350;left:4370;top:208;" coordsize="36121,35014" path="m0,0l36121,0l36121,35014l0,35014l0,0">
                  <v:stroke weight="0.47403pt" endcap="flat" joinstyle="miter" miterlimit="10" on="true" color="#d6a700"/>
                  <v:fill on="true" color="#d6a700"/>
                </v:shape>
                <v:shape id="Shape 177412" style="position:absolute;width:361;height:269;left:11368;top:208;" coordsize="36121,26941" path="m0,0l36121,0l36121,26941l0,26941l0,0">
                  <v:stroke weight="0.47403pt" endcap="flat" joinstyle="miter" miterlimit="10" on="true" color="#d6a700"/>
                  <v:fill on="true" color="#d6a700"/>
                </v:shape>
                <v:shape id="Shape 177413" style="position:absolute;width:361;height:180;left:18366;top:208;" coordsize="36121,18061" path="m0,0l36121,0l36121,18061l0,18061l0,0">
                  <v:stroke weight="0.47403pt" endcap="flat" joinstyle="miter" miterlimit="10" on="true" color="#d6a700"/>
                  <v:fill on="true" color="#d6a700"/>
                </v:shape>
                <v:shape id="Shape 177414" style="position:absolute;width:361;height:317;left:25365;top:208;" coordsize="36121,31784" path="m0,0l36121,0l36121,31784l0,31784l0,0">
                  <v:stroke weight="0.47403pt" endcap="flat" joinstyle="miter" miterlimit="10" on="true" color="#d6a700"/>
                  <v:fill on="true" color="#d6a700"/>
                </v:shape>
                <v:shape id="Shape 177415" style="position:absolute;width:361;height:361;left:32363;top:254;" coordsize="36121,36121" path="m0,0l36121,0l36121,36121l0,36121l0,0">
                  <v:stroke weight="0.47403pt" endcap="flat" joinstyle="miter" miterlimit="10" on="true" color="#d6a700"/>
                  <v:fill on="true" color="#d6a700"/>
                </v:shape>
                <v:shape id="Shape 8950" style="position:absolute;width:33592;height:0;left:1751;top:5214;" coordsize="3359261,0" path="m0,0l3359261,0">
                  <v:stroke weight="0.758448pt" endcap="flat" dashstyle="3.7 1.6" joinstyle="round" on="true" color="#ff0000" opacity="0.74902"/>
                  <v:fill on="false" color="#000000" opacity="0"/>
                </v:shape>
                <v:shape id="Shape 8951" style="position:absolute;width:0;height:20025;left:1751;top:208;" coordsize="0,2002553" path="m0,2002553l0,0">
                  <v:stroke weight="0.47403pt" endcap="square" joinstyle="miter" miterlimit="10" on="true" color="#cccccc"/>
                  <v:fill on="false" color="#000000" opacity="0"/>
                </v:shape>
                <v:shape id="Shape 8952" style="position:absolute;width:0;height:20025;left:35343;top:208;" coordsize="0,2002553" path="m0,2002553l0,0">
                  <v:stroke weight="0.47403pt" endcap="square" joinstyle="miter" miterlimit="10" on="true" color="#cccccc"/>
                  <v:fill on="false" color="#000000" opacity="0"/>
                </v:shape>
                <v:shape id="Shape 8953" style="position:absolute;width:33592;height:0;left:1751;top:20234;" coordsize="3359261,0" path="m0,0l3359261,0">
                  <v:stroke weight="0.47403pt" endcap="square" joinstyle="miter" miterlimit="10" on="true" color="#cccccc"/>
                  <v:fill on="false" color="#000000" opacity="0"/>
                </v:shape>
                <v:shape id="Shape 8954" style="position:absolute;width:33592;height:0;left:1751;top:208;" coordsize="3359261,0" path="m0,0l3359261,0">
                  <v:stroke weight="0.47403pt" endcap="square" joinstyle="miter" miterlimit="10" on="true" color="#cccccc"/>
                  <v:fill on="false" color="#000000" opacity="0"/>
                </v:shape>
                <v:shape id="Shape 8956" style="position:absolute;width:8552;height:2734;left:2052;top:17198;" coordsize="855242,273448" path="m12040,0l843201,0c851228,0,855242,4013,855242,12040l855242,261408c855242,269434,851228,273448,843201,273448l12040,273448c4014,273448,0,269434,0,261408l0,12040c0,4013,4014,0,12040,0x">
                  <v:stroke weight="0.47403pt" endcap="flat" joinstyle="miter" miterlimit="10" on="true" color="#cccccc" opacity="0.8"/>
                  <v:fill on="true" color="#ffffff" opacity="0.8"/>
                </v:shape>
                <v:shape id="Shape 8957" style="position:absolute;width:1204;height:0;left:2293;top:17650;" coordsize="120404,0" path="m0,0l120404,0">
                  <v:stroke weight="1.04287pt" endcap="round" joinstyle="round" on="true" color="#6a1b9a"/>
                  <v:fill on="false" color="#000000" opacity="0"/>
                </v:shape>
                <v:shape id="Shape 8958" style="position:absolute;width:361;height:361;left:2714;top:17469;" coordsize="36121,36121" path="m18061,0c22850,0,27444,1903,30831,5290c34218,8677,36121,13271,36121,18061c36121,22850,34218,27444,30831,30831c27444,34218,22850,36121,18061,36121c13271,36121,8677,34218,5290,30831c1903,27444,0,22850,0,18061c0,13271,1903,8677,5290,5290c8677,1903,13271,0,18061,0x">
                  <v:stroke weight="0.47403pt" endcap="flat" joinstyle="round" on="true" color="#6a1b9a"/>
                  <v:fill on="true" color="#6a1b9a"/>
                </v:shape>
                <v:rect id="Rectangle 8959" style="position:absolute;width:8493;height:728;left:3978;top:17443;"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Spearman rank correlation</w:t>
                        </w:r>
                      </w:p>
                    </w:txbxContent>
                  </v:textbox>
                </v:rect>
                <v:shape id="Shape 8960" style="position:absolute;width:1204;height:0;left:2293;top:18501;" coordsize="120404,0" path="m0,0l120404,0">
                  <v:stroke weight="1.04287pt" endcap="round" joinstyle="round" on="true" color="#d6a700"/>
                  <v:fill on="false" color="#000000" opacity="0"/>
                </v:shape>
                <v:shape id="Shape 177416" style="position:absolute;width:361;height:361;left:2714;top:18320;" coordsize="36121,36121" path="m0,0l36121,0l36121,36121l0,36121l0,0">
                  <v:stroke weight="0.47403pt" endcap="flat" joinstyle="miter" miterlimit="10" on="true" color="#d6a700"/>
                  <v:fill on="true" color="#d6a700"/>
                </v:shape>
                <v:rect id="Rectangle 8962" style="position:absolute;width:7826;height:728;left:3978;top:1829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Kendall rank correlation</w:t>
                        </w:r>
                      </w:p>
                    </w:txbxContent>
                  </v:textbox>
                </v:rect>
                <v:shape id="Shape 8963" style="position:absolute;width:1204;height:0;left:2293;top:19352;" coordsize="120404,0" path="m0,0l120404,0">
                  <v:stroke weight="0.758448pt" endcap="flat" dashstyle="3.7 1.6" joinstyle="round" on="true" color="#ff0000" opacity="0.74902"/>
                  <v:fill on="false" color="#000000" opacity="0"/>
                </v:shape>
                <v:rect id="Rectangle 141542" style="position:absolute;width:1000;height:728;left:3978;top:1914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rect id="Rectangle 141545" style="position:absolute;width:3177;height:728;left:4731;top:1914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 reference</w:t>
                        </w:r>
                      </w:p>
                    </w:txbxContent>
                  </v:textbox>
                </v:rect>
              </v:group>
            </w:pict>
          </mc:Fallback>
        </mc:AlternateContent>
      </w:r>
    </w:p>
    <w:p w:rsidR="008D3E3C" w:rsidRDefault="00000000">
      <w:pPr>
        <w:spacing w:after="459"/>
        <w:ind w:left="475" w:right="137"/>
      </w:pPr>
      <w:r>
        <w:t>Figure 13: Sensitivity of BHI rankings to the temporal window used in the dynamic anti-saturation component.</w:t>
      </w:r>
    </w:p>
    <w:p w:rsidR="008D3E3C" w:rsidRDefault="00000000">
      <w:pPr>
        <w:spacing w:after="135" w:line="228" w:lineRule="auto"/>
        <w:ind w:left="55" w:right="40" w:hanging="3"/>
        <w:jc w:val="left"/>
      </w:pPr>
      <w:r>
        <w:rPr>
          <w:sz w:val="12"/>
        </w:rPr>
        <w:t xml:space="preserve">1214 </w:t>
      </w:r>
      <w:r>
        <w:t xml:space="preserve">For each benchmark, we define coverage as the number of models with a valid reported score on that </w:t>
      </w:r>
      <w:r>
        <w:rPr>
          <w:sz w:val="12"/>
        </w:rPr>
        <w:t xml:space="preserve">1215 </w:t>
      </w:r>
      <w:r>
        <w:t xml:space="preserve">benchmark. We then compute Pearson and Spearman correlations between coverage and each BHI </w:t>
      </w:r>
      <w:r>
        <w:rPr>
          <w:sz w:val="12"/>
        </w:rPr>
        <w:t xml:space="preserve">1216 </w:t>
      </w:r>
      <w:r>
        <w:t>component, as well as the final BHI score.</w:t>
      </w:r>
    </w:p>
    <w:p w:rsidR="008D3E3C" w:rsidRDefault="00000000">
      <w:pPr>
        <w:spacing w:after="78"/>
        <w:ind w:left="-5" w:right="137"/>
      </w:pPr>
      <w:r>
        <w:rPr>
          <w:sz w:val="12"/>
        </w:rPr>
        <w:t xml:space="preserve">1217 </w:t>
      </w:r>
      <w:r>
        <w:t xml:space="preserve">Table 11 shows that coverage is strongly correlated with </w:t>
      </w:r>
      <w:r>
        <w:rPr>
          <w:rFonts w:ascii="Cambria" w:eastAsia="Cambria" w:hAnsi="Cambria" w:cs="Cambria"/>
          <w:i/>
        </w:rPr>
        <w:t>S</w:t>
      </w:r>
      <w:r>
        <w:rPr>
          <w:rFonts w:ascii="Cambria" w:eastAsia="Cambria" w:hAnsi="Cambria" w:cs="Cambria"/>
          <w:vertAlign w:val="subscript"/>
        </w:rPr>
        <w:t>Imp</w:t>
      </w:r>
      <w:r>
        <w:t xml:space="preserve">, which is expected by construction </w:t>
      </w:r>
      <w:r>
        <w:rPr>
          <w:sz w:val="12"/>
        </w:rPr>
        <w:t xml:space="preserve">1218 </w:t>
      </w:r>
      <w:r>
        <w:t xml:space="preserve">because </w:t>
      </w:r>
      <w:r>
        <w:rPr>
          <w:rFonts w:ascii="Cambria" w:eastAsia="Cambria" w:hAnsi="Cambria" w:cs="Cambria"/>
          <w:i/>
        </w:rPr>
        <w:t>S</w:t>
      </w:r>
      <w:r>
        <w:rPr>
          <w:rFonts w:ascii="Cambria" w:eastAsia="Cambria" w:hAnsi="Cambria" w:cs="Cambria"/>
          <w:vertAlign w:val="subscript"/>
        </w:rPr>
        <w:t xml:space="preserve">Imp </w:t>
      </w:r>
      <w:r>
        <w:t xml:space="preserve">measures capability-weighted adoption. However, coverage has only weak correlation </w:t>
      </w:r>
      <w:r>
        <w:rPr>
          <w:sz w:val="12"/>
        </w:rPr>
        <w:t xml:space="preserve">1219 </w:t>
      </w:r>
      <w:r>
        <w:t xml:space="preserve">with </w:t>
      </w:r>
      <w:r>
        <w:rPr>
          <w:rFonts w:ascii="Cambria" w:eastAsia="Cambria" w:hAnsi="Cambria" w:cs="Cambria"/>
          <w:i/>
        </w:rPr>
        <w:t>S</w:t>
      </w:r>
      <w:r>
        <w:rPr>
          <w:rFonts w:ascii="Cambria" w:eastAsia="Cambria" w:hAnsi="Cambria" w:cs="Cambria"/>
          <w:vertAlign w:val="subscript"/>
        </w:rPr>
        <w:t xml:space="preserve">Disc </w:t>
      </w:r>
      <w:r>
        <w:t xml:space="preserve">and almost no correlation with </w:t>
      </w:r>
      <w:r>
        <w:rPr>
          <w:rFonts w:ascii="Cambria" w:eastAsia="Cambria" w:hAnsi="Cambria" w:cs="Cambria"/>
          <w:i/>
        </w:rPr>
        <w:t>S</w:t>
      </w:r>
      <w:r>
        <w:rPr>
          <w:rFonts w:ascii="Cambria" w:eastAsia="Cambria" w:hAnsi="Cambria" w:cs="Cambria"/>
          <w:vertAlign w:val="subscript"/>
        </w:rPr>
        <w:t>AS</w:t>
      </w:r>
      <w:r>
        <w:t xml:space="preserve">. This indicates that broader reporting does not </w:t>
      </w:r>
      <w:r>
        <w:rPr>
          <w:sz w:val="12"/>
        </w:rPr>
        <w:t xml:space="preserve">1220 </w:t>
      </w:r>
      <w:r>
        <w:t>automatically imply stronger discriminative power or greater resistance to saturation.</w:t>
      </w:r>
    </w:p>
    <w:p w:rsidR="008D3E3C" w:rsidRDefault="00000000">
      <w:pPr>
        <w:ind w:left="-5" w:right="137"/>
      </w:pPr>
      <w:r>
        <w:rPr>
          <w:sz w:val="12"/>
        </w:rPr>
        <w:t xml:space="preserve">1221 </w:t>
      </w:r>
      <w:r>
        <w:t xml:space="preserve">The final BHI score exhibits only moderate correlation with coverage, with Pearson correlation </w:t>
      </w:r>
      <w:r>
        <w:rPr>
          <w:sz w:val="12"/>
        </w:rPr>
        <w:t xml:space="preserve">1222 </w:t>
      </w:r>
      <w:r>
        <w:t xml:space="preserve">0.4737 and Spearman correlation 0.4000. This suggests that benchmark coverage contributes to the </w:t>
      </w:r>
      <w:r>
        <w:rPr>
          <w:sz w:val="12"/>
        </w:rPr>
        <w:t xml:space="preserve">1223 </w:t>
      </w:r>
      <w:r>
        <w:t>final score through the impact dimension, but does not dominate the overall ranking. In particular, a</w:t>
      </w:r>
    </w:p>
    <w:p w:rsidR="008D3E3C" w:rsidRDefault="00000000">
      <w:pPr>
        <w:spacing w:after="87"/>
        <w:ind w:left="-5" w:right="137"/>
      </w:pPr>
      <w:r>
        <w:rPr>
          <w:sz w:val="12"/>
        </w:rPr>
        <w:t xml:space="preserve">1224 </w:t>
      </w:r>
      <w:r>
        <w:t xml:space="preserve">benchmark must still provide discriminative resolution and saturation resistance to receive a high </w:t>
      </w:r>
      <w:r>
        <w:rPr>
          <w:sz w:val="12"/>
        </w:rPr>
        <w:t xml:space="preserve">1225 </w:t>
      </w:r>
      <w:r>
        <w:t>BHI score.</w:t>
      </w:r>
    </w:p>
    <w:p w:rsidR="008D3E3C" w:rsidRDefault="00000000">
      <w:pPr>
        <w:numPr>
          <w:ilvl w:val="0"/>
          <w:numId w:val="135"/>
        </w:numPr>
        <w:ind w:right="88" w:hanging="465"/>
        <w:jc w:val="left"/>
      </w:pPr>
      <w:r>
        <w:lastRenderedPageBreak/>
        <w:t>Figure 15 provides a complementary visualization. Although the fitted trend line is positive, the</w:t>
      </w:r>
    </w:p>
    <w:p w:rsidR="008D3E3C" w:rsidRDefault="00000000">
      <w:pPr>
        <w:numPr>
          <w:ilvl w:val="0"/>
          <w:numId w:val="135"/>
        </w:numPr>
        <w:spacing w:after="102" w:line="228" w:lineRule="auto"/>
        <w:ind w:right="88" w:hanging="465"/>
        <w:jc w:val="left"/>
      </w:pPr>
      <w:r>
        <w:t xml:space="preserve">scatter distribution is broad: benchmarks with similar coverage can receive substantially different </w:t>
      </w:r>
      <w:r>
        <w:rPr>
          <w:sz w:val="12"/>
        </w:rPr>
        <w:t xml:space="preserve">1228 </w:t>
      </w:r>
      <w:r>
        <w:t xml:space="preserve">BHI scores, and several low-coverage benchmarks obtain competitive BHI values when they exhibit </w:t>
      </w:r>
      <w:r>
        <w:rPr>
          <w:sz w:val="12"/>
        </w:rPr>
        <w:t xml:space="preserve">1229 </w:t>
      </w:r>
      <w:r>
        <w:t xml:space="preserve">strong discrimination or anti-saturation properties. Conversely, some widely reported benchmarks </w:t>
      </w:r>
      <w:r>
        <w:rPr>
          <w:sz w:val="12"/>
        </w:rPr>
        <w:t xml:space="preserve">1230 </w:t>
      </w:r>
      <w:r>
        <w:t>receive relatively low BHI scores due to saturation or reduced discriminative capacity.</w:t>
      </w:r>
    </w:p>
    <w:p w:rsidR="008D3E3C" w:rsidRDefault="00000000">
      <w:pPr>
        <w:numPr>
          <w:ilvl w:val="0"/>
          <w:numId w:val="136"/>
        </w:numPr>
        <w:ind w:right="137" w:hanging="459"/>
      </w:pPr>
      <w:r>
        <w:t>These results confirm that BHI is not a proxy for benchmark popularity or reporting frequency.</w:t>
      </w:r>
    </w:p>
    <w:p w:rsidR="008D3E3C" w:rsidRDefault="00000000">
      <w:pPr>
        <w:numPr>
          <w:ilvl w:val="0"/>
          <w:numId w:val="136"/>
        </w:numPr>
        <w:spacing w:after="406"/>
        <w:ind w:right="137" w:hanging="459"/>
      </w:pPr>
      <w:r>
        <w:t xml:space="preserve">Instead, the final score reflects a balance among technical resolution, remaining headroom, and </w:t>
      </w:r>
      <w:r>
        <w:rPr>
          <w:sz w:val="12"/>
        </w:rPr>
        <w:t xml:space="preserve">1233 </w:t>
      </w:r>
      <w:r>
        <w:t>capability-weighted adoption.</w:t>
      </w:r>
    </w:p>
    <w:p w:rsidR="008D3E3C" w:rsidRDefault="00000000">
      <w:pPr>
        <w:pStyle w:val="1"/>
        <w:tabs>
          <w:tab w:val="center" w:pos="1947"/>
        </w:tabs>
        <w:spacing w:after="186"/>
        <w:ind w:left="-15" w:firstLine="0"/>
      </w:pPr>
      <w:r>
        <w:rPr>
          <w:sz w:val="12"/>
        </w:rPr>
        <w:t xml:space="preserve">1234 </w:t>
      </w:r>
      <w:r>
        <w:t>J</w:t>
      </w:r>
      <w:r>
        <w:tab/>
        <w:t>Expanded Case Study</w:t>
      </w:r>
    </w:p>
    <w:p w:rsidR="008D3E3C" w:rsidRDefault="00000000">
      <w:pPr>
        <w:numPr>
          <w:ilvl w:val="0"/>
          <w:numId w:val="137"/>
        </w:numPr>
        <w:ind w:right="137" w:hanging="465"/>
      </w:pPr>
      <w:r>
        <w:t>To illustrate how BHI supports benchmark-level diagnosis rather than merely producing a scalar rank-</w:t>
      </w:r>
    </w:p>
    <w:p w:rsidR="008D3E3C" w:rsidRDefault="00000000">
      <w:pPr>
        <w:numPr>
          <w:ilvl w:val="0"/>
          <w:numId w:val="137"/>
        </w:numPr>
        <w:ind w:right="137" w:hanging="465"/>
      </w:pPr>
      <w:r>
        <w:t xml:space="preserve">ing, we analyze three representative cases with distinct metric profiles: Humanity’s Last Exam as the Table 10: Sensitivity of BHI rankings to the static–dynamic weighting in </w:t>
      </w:r>
      <w:r>
        <w:rPr>
          <w:rFonts w:ascii="Cambria" w:eastAsia="Cambria" w:hAnsi="Cambria" w:cs="Cambria"/>
          <w:i/>
        </w:rPr>
        <w:t>S</w:t>
      </w:r>
      <w:r>
        <w:rPr>
          <w:rFonts w:ascii="Cambria" w:eastAsia="Cambria" w:hAnsi="Cambria" w:cs="Cambria"/>
          <w:vertAlign w:val="subscript"/>
        </w:rPr>
        <w:t>AS</w:t>
      </w:r>
      <w:r>
        <w:t>.</w:t>
      </w:r>
    </w:p>
    <w:tbl>
      <w:tblPr>
        <w:tblStyle w:val="TableGrid"/>
        <w:tblW w:w="7739" w:type="dxa"/>
        <w:tblInd w:w="555" w:type="dxa"/>
        <w:tblCellMar>
          <w:top w:w="20" w:type="dxa"/>
          <w:left w:w="0" w:type="dxa"/>
          <w:bottom w:w="0" w:type="dxa"/>
          <w:right w:w="115" w:type="dxa"/>
        </w:tblCellMar>
        <w:tblLook w:val="04A0" w:firstRow="1" w:lastRow="0" w:firstColumn="1" w:lastColumn="0" w:noHBand="0" w:noVBand="1"/>
      </w:tblPr>
      <w:tblGrid>
        <w:gridCol w:w="742"/>
        <w:gridCol w:w="683"/>
        <w:gridCol w:w="1036"/>
        <w:gridCol w:w="865"/>
        <w:gridCol w:w="1498"/>
        <w:gridCol w:w="1498"/>
        <w:gridCol w:w="1417"/>
      </w:tblGrid>
      <w:tr w:rsidR="008D3E3C">
        <w:trPr>
          <w:trHeight w:val="325"/>
        </w:trPr>
        <w:tc>
          <w:tcPr>
            <w:tcW w:w="741"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rPr>
                <w:rFonts w:ascii="Cambria" w:eastAsia="Cambria" w:hAnsi="Cambria" w:cs="Cambria"/>
                <w:i/>
              </w:rPr>
              <w:t>w</w:t>
            </w:r>
            <w:r>
              <w:rPr>
                <w:rFonts w:ascii="Cambria" w:eastAsia="Cambria" w:hAnsi="Cambria" w:cs="Cambria"/>
                <w:sz w:val="14"/>
              </w:rPr>
              <w:t>Sta</w:t>
            </w:r>
          </w:p>
        </w:tc>
        <w:tc>
          <w:tcPr>
            <w:tcW w:w="683"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rFonts w:ascii="Cambria" w:eastAsia="Cambria" w:hAnsi="Cambria" w:cs="Cambria"/>
                <w:i/>
              </w:rPr>
              <w:t>w</w:t>
            </w:r>
            <w:r>
              <w:rPr>
                <w:rFonts w:ascii="Cambria" w:eastAsia="Cambria" w:hAnsi="Cambria" w:cs="Cambria"/>
                <w:sz w:val="14"/>
              </w:rPr>
              <w:t>Dyn</w:t>
            </w:r>
          </w:p>
        </w:tc>
        <w:tc>
          <w:tcPr>
            <w:tcW w:w="103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w:t>
            </w:r>
          </w:p>
        </w:tc>
        <w:tc>
          <w:tcPr>
            <w:tcW w:w="8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Kendall</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Top-10 Overlap</w:t>
            </w:r>
          </w:p>
        </w:tc>
        <w:tc>
          <w:tcPr>
            <w:tcW w:w="1498"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Top-20 Overlap</w:t>
            </w:r>
          </w:p>
        </w:tc>
        <w:tc>
          <w:tcPr>
            <w:tcW w:w="1417"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Avg. Rank Shift</w:t>
            </w:r>
          </w:p>
        </w:tc>
      </w:tr>
      <w:tr w:rsidR="008D3E3C">
        <w:trPr>
          <w:trHeight w:val="279"/>
        </w:trPr>
        <w:tc>
          <w:tcPr>
            <w:tcW w:w="741" w:type="dxa"/>
            <w:tcBorders>
              <w:top w:val="single" w:sz="4" w:space="0" w:color="000000"/>
              <w:left w:val="nil"/>
              <w:bottom w:val="nil"/>
              <w:right w:val="nil"/>
            </w:tcBorders>
          </w:tcPr>
          <w:p w:rsidR="008D3E3C" w:rsidRDefault="00000000">
            <w:pPr>
              <w:spacing w:after="0" w:line="259" w:lineRule="auto"/>
              <w:ind w:left="186" w:firstLine="0"/>
              <w:jc w:val="left"/>
            </w:pPr>
            <w:r>
              <w:t>0.6</w:t>
            </w:r>
          </w:p>
        </w:tc>
        <w:tc>
          <w:tcPr>
            <w:tcW w:w="683" w:type="dxa"/>
            <w:tcBorders>
              <w:top w:val="single" w:sz="4" w:space="0" w:color="000000"/>
              <w:left w:val="nil"/>
              <w:bottom w:val="nil"/>
              <w:right w:val="nil"/>
            </w:tcBorders>
          </w:tcPr>
          <w:p w:rsidR="008D3E3C" w:rsidRDefault="00000000">
            <w:pPr>
              <w:spacing w:after="0" w:line="259" w:lineRule="auto"/>
              <w:ind w:left="98" w:firstLine="0"/>
              <w:jc w:val="left"/>
            </w:pPr>
            <w:r>
              <w:t>0.4</w:t>
            </w:r>
          </w:p>
        </w:tc>
        <w:tc>
          <w:tcPr>
            <w:tcW w:w="1036" w:type="dxa"/>
            <w:tcBorders>
              <w:top w:val="single" w:sz="4" w:space="0" w:color="000000"/>
              <w:left w:val="nil"/>
              <w:bottom w:val="nil"/>
              <w:right w:val="nil"/>
            </w:tcBorders>
          </w:tcPr>
          <w:p w:rsidR="008D3E3C" w:rsidRDefault="00000000">
            <w:pPr>
              <w:spacing w:after="0" w:line="259" w:lineRule="auto"/>
              <w:ind w:left="124" w:firstLine="0"/>
              <w:jc w:val="left"/>
            </w:pPr>
            <w:r>
              <w:t>0.9995</w:t>
            </w:r>
          </w:p>
        </w:tc>
        <w:tc>
          <w:tcPr>
            <w:tcW w:w="865" w:type="dxa"/>
            <w:tcBorders>
              <w:top w:val="single" w:sz="4" w:space="0" w:color="000000"/>
              <w:left w:val="nil"/>
              <w:bottom w:val="nil"/>
              <w:right w:val="nil"/>
            </w:tcBorders>
          </w:tcPr>
          <w:p w:rsidR="008D3E3C" w:rsidRDefault="00000000">
            <w:pPr>
              <w:spacing w:after="0" w:line="259" w:lineRule="auto"/>
              <w:ind w:left="39" w:firstLine="0"/>
              <w:jc w:val="left"/>
            </w:pPr>
            <w:r>
              <w:t>0.9889</w:t>
            </w:r>
          </w:p>
        </w:tc>
        <w:tc>
          <w:tcPr>
            <w:tcW w:w="1498" w:type="dxa"/>
            <w:tcBorders>
              <w:top w:val="single" w:sz="4" w:space="0" w:color="000000"/>
              <w:left w:val="nil"/>
              <w:bottom w:val="nil"/>
              <w:right w:val="nil"/>
            </w:tcBorders>
          </w:tcPr>
          <w:p w:rsidR="008D3E3C" w:rsidRDefault="00000000">
            <w:pPr>
              <w:spacing w:after="0" w:line="259" w:lineRule="auto"/>
              <w:ind w:left="530" w:firstLine="0"/>
              <w:jc w:val="left"/>
            </w:pPr>
            <w:r>
              <w:t>10</w:t>
            </w:r>
          </w:p>
        </w:tc>
        <w:tc>
          <w:tcPr>
            <w:tcW w:w="1498" w:type="dxa"/>
            <w:tcBorders>
              <w:top w:val="single" w:sz="4" w:space="0" w:color="000000"/>
              <w:left w:val="nil"/>
              <w:bottom w:val="nil"/>
              <w:right w:val="nil"/>
            </w:tcBorders>
          </w:tcPr>
          <w:p w:rsidR="008D3E3C" w:rsidRDefault="00000000">
            <w:pPr>
              <w:spacing w:after="0" w:line="259" w:lineRule="auto"/>
              <w:ind w:left="530" w:firstLine="0"/>
              <w:jc w:val="left"/>
            </w:pPr>
            <w:r>
              <w:t>20</w:t>
            </w:r>
          </w:p>
        </w:tc>
        <w:tc>
          <w:tcPr>
            <w:tcW w:w="1417" w:type="dxa"/>
            <w:tcBorders>
              <w:top w:val="single" w:sz="4" w:space="0" w:color="000000"/>
              <w:left w:val="nil"/>
              <w:bottom w:val="nil"/>
              <w:right w:val="nil"/>
            </w:tcBorders>
          </w:tcPr>
          <w:p w:rsidR="008D3E3C" w:rsidRDefault="00000000">
            <w:pPr>
              <w:spacing w:after="0" w:line="259" w:lineRule="auto"/>
              <w:ind w:left="375" w:firstLine="0"/>
              <w:jc w:val="left"/>
            </w:pPr>
            <w:r>
              <w:t>0.7722</w:t>
            </w:r>
          </w:p>
        </w:tc>
      </w:tr>
      <w:tr w:rsidR="008D3E3C">
        <w:trPr>
          <w:trHeight w:val="218"/>
        </w:trPr>
        <w:tc>
          <w:tcPr>
            <w:tcW w:w="741" w:type="dxa"/>
            <w:tcBorders>
              <w:top w:val="nil"/>
              <w:left w:val="nil"/>
              <w:bottom w:val="nil"/>
              <w:right w:val="nil"/>
            </w:tcBorders>
          </w:tcPr>
          <w:p w:rsidR="008D3E3C" w:rsidRDefault="00000000">
            <w:pPr>
              <w:spacing w:after="0" w:line="259" w:lineRule="auto"/>
              <w:ind w:left="186" w:firstLine="0"/>
              <w:jc w:val="left"/>
            </w:pPr>
            <w:r>
              <w:t>0.7</w:t>
            </w:r>
          </w:p>
        </w:tc>
        <w:tc>
          <w:tcPr>
            <w:tcW w:w="683" w:type="dxa"/>
            <w:tcBorders>
              <w:top w:val="nil"/>
              <w:left w:val="nil"/>
              <w:bottom w:val="nil"/>
              <w:right w:val="nil"/>
            </w:tcBorders>
          </w:tcPr>
          <w:p w:rsidR="008D3E3C" w:rsidRDefault="00000000">
            <w:pPr>
              <w:spacing w:after="0" w:line="259" w:lineRule="auto"/>
              <w:ind w:left="98" w:firstLine="0"/>
              <w:jc w:val="left"/>
            </w:pPr>
            <w:r>
              <w:t>0.3</w:t>
            </w:r>
          </w:p>
        </w:tc>
        <w:tc>
          <w:tcPr>
            <w:tcW w:w="1036" w:type="dxa"/>
            <w:tcBorders>
              <w:top w:val="nil"/>
              <w:left w:val="nil"/>
              <w:bottom w:val="nil"/>
              <w:right w:val="nil"/>
            </w:tcBorders>
          </w:tcPr>
          <w:p w:rsidR="008D3E3C" w:rsidRDefault="00000000">
            <w:pPr>
              <w:spacing w:after="0" w:line="259" w:lineRule="auto"/>
              <w:ind w:left="124" w:firstLine="0"/>
              <w:jc w:val="left"/>
            </w:pPr>
            <w:r>
              <w:t>0.9998</w:t>
            </w:r>
          </w:p>
        </w:tc>
        <w:tc>
          <w:tcPr>
            <w:tcW w:w="865" w:type="dxa"/>
            <w:tcBorders>
              <w:top w:val="nil"/>
              <w:left w:val="nil"/>
              <w:bottom w:val="nil"/>
              <w:right w:val="nil"/>
            </w:tcBorders>
          </w:tcPr>
          <w:p w:rsidR="008D3E3C" w:rsidRDefault="00000000">
            <w:pPr>
              <w:spacing w:after="0" w:line="259" w:lineRule="auto"/>
              <w:ind w:left="39" w:firstLine="0"/>
              <w:jc w:val="left"/>
            </w:pPr>
            <w:r>
              <w:t>0.9931</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1498" w:type="dxa"/>
            <w:tcBorders>
              <w:top w:val="nil"/>
              <w:left w:val="nil"/>
              <w:bottom w:val="nil"/>
              <w:right w:val="nil"/>
            </w:tcBorders>
          </w:tcPr>
          <w:p w:rsidR="008D3E3C" w:rsidRDefault="00000000">
            <w:pPr>
              <w:spacing w:after="0" w:line="259" w:lineRule="auto"/>
              <w:ind w:left="530" w:firstLine="0"/>
              <w:jc w:val="left"/>
            </w:pPr>
            <w:r>
              <w:t>20</w:t>
            </w:r>
          </w:p>
        </w:tc>
        <w:tc>
          <w:tcPr>
            <w:tcW w:w="1417" w:type="dxa"/>
            <w:tcBorders>
              <w:top w:val="nil"/>
              <w:left w:val="nil"/>
              <w:bottom w:val="nil"/>
              <w:right w:val="nil"/>
            </w:tcBorders>
          </w:tcPr>
          <w:p w:rsidR="008D3E3C" w:rsidRDefault="00000000">
            <w:pPr>
              <w:spacing w:after="0" w:line="259" w:lineRule="auto"/>
              <w:ind w:left="375" w:firstLine="0"/>
              <w:jc w:val="left"/>
            </w:pPr>
            <w:r>
              <w:t>0.5063</w:t>
            </w:r>
          </w:p>
        </w:tc>
      </w:tr>
      <w:tr w:rsidR="008D3E3C">
        <w:trPr>
          <w:trHeight w:val="218"/>
        </w:trPr>
        <w:tc>
          <w:tcPr>
            <w:tcW w:w="741" w:type="dxa"/>
            <w:tcBorders>
              <w:top w:val="nil"/>
              <w:left w:val="nil"/>
              <w:bottom w:val="nil"/>
              <w:right w:val="nil"/>
            </w:tcBorders>
          </w:tcPr>
          <w:p w:rsidR="008D3E3C" w:rsidRDefault="00000000">
            <w:pPr>
              <w:spacing w:after="0" w:line="259" w:lineRule="auto"/>
              <w:ind w:left="186" w:firstLine="0"/>
              <w:jc w:val="left"/>
            </w:pPr>
            <w:r>
              <w:t>0.8</w:t>
            </w:r>
          </w:p>
        </w:tc>
        <w:tc>
          <w:tcPr>
            <w:tcW w:w="683" w:type="dxa"/>
            <w:tcBorders>
              <w:top w:val="nil"/>
              <w:left w:val="nil"/>
              <w:bottom w:val="nil"/>
              <w:right w:val="nil"/>
            </w:tcBorders>
          </w:tcPr>
          <w:p w:rsidR="008D3E3C" w:rsidRDefault="00000000">
            <w:pPr>
              <w:spacing w:after="0" w:line="259" w:lineRule="auto"/>
              <w:ind w:left="98" w:firstLine="0"/>
              <w:jc w:val="left"/>
            </w:pPr>
            <w:r>
              <w:t>0.2</w:t>
            </w:r>
          </w:p>
        </w:tc>
        <w:tc>
          <w:tcPr>
            <w:tcW w:w="1036" w:type="dxa"/>
            <w:tcBorders>
              <w:top w:val="nil"/>
              <w:left w:val="nil"/>
              <w:bottom w:val="nil"/>
              <w:right w:val="nil"/>
            </w:tcBorders>
          </w:tcPr>
          <w:p w:rsidR="008D3E3C" w:rsidRDefault="00000000">
            <w:pPr>
              <w:spacing w:after="0" w:line="259" w:lineRule="auto"/>
              <w:ind w:left="124" w:firstLine="0"/>
              <w:jc w:val="left"/>
            </w:pPr>
            <w:r>
              <w:t>1.0000</w:t>
            </w:r>
          </w:p>
        </w:tc>
        <w:tc>
          <w:tcPr>
            <w:tcW w:w="865" w:type="dxa"/>
            <w:tcBorders>
              <w:top w:val="nil"/>
              <w:left w:val="nil"/>
              <w:bottom w:val="nil"/>
              <w:right w:val="nil"/>
            </w:tcBorders>
          </w:tcPr>
          <w:p w:rsidR="008D3E3C" w:rsidRDefault="00000000">
            <w:pPr>
              <w:spacing w:after="0" w:line="259" w:lineRule="auto"/>
              <w:ind w:left="39" w:firstLine="0"/>
              <w:jc w:val="left"/>
            </w:pPr>
            <w:r>
              <w:t>1.0000</w:t>
            </w:r>
          </w:p>
        </w:tc>
        <w:tc>
          <w:tcPr>
            <w:tcW w:w="1498" w:type="dxa"/>
            <w:tcBorders>
              <w:top w:val="nil"/>
              <w:left w:val="nil"/>
              <w:bottom w:val="nil"/>
              <w:right w:val="nil"/>
            </w:tcBorders>
          </w:tcPr>
          <w:p w:rsidR="008D3E3C" w:rsidRDefault="00000000">
            <w:pPr>
              <w:spacing w:after="0" w:line="259" w:lineRule="auto"/>
              <w:ind w:left="530" w:firstLine="0"/>
              <w:jc w:val="left"/>
            </w:pPr>
            <w:r>
              <w:t>10</w:t>
            </w:r>
          </w:p>
        </w:tc>
        <w:tc>
          <w:tcPr>
            <w:tcW w:w="1498" w:type="dxa"/>
            <w:tcBorders>
              <w:top w:val="nil"/>
              <w:left w:val="nil"/>
              <w:bottom w:val="nil"/>
              <w:right w:val="nil"/>
            </w:tcBorders>
          </w:tcPr>
          <w:p w:rsidR="008D3E3C" w:rsidRDefault="00000000">
            <w:pPr>
              <w:spacing w:after="0" w:line="259" w:lineRule="auto"/>
              <w:ind w:left="530" w:firstLine="0"/>
              <w:jc w:val="left"/>
            </w:pPr>
            <w:r>
              <w:t>20</w:t>
            </w:r>
          </w:p>
        </w:tc>
        <w:tc>
          <w:tcPr>
            <w:tcW w:w="1417" w:type="dxa"/>
            <w:tcBorders>
              <w:top w:val="nil"/>
              <w:left w:val="nil"/>
              <w:bottom w:val="nil"/>
              <w:right w:val="nil"/>
            </w:tcBorders>
          </w:tcPr>
          <w:p w:rsidR="008D3E3C" w:rsidRDefault="00000000">
            <w:pPr>
              <w:spacing w:after="0" w:line="259" w:lineRule="auto"/>
              <w:ind w:left="375" w:firstLine="0"/>
              <w:jc w:val="left"/>
            </w:pPr>
            <w:r>
              <w:t>0.0000</w:t>
            </w:r>
          </w:p>
        </w:tc>
      </w:tr>
      <w:tr w:rsidR="008D3E3C">
        <w:trPr>
          <w:trHeight w:val="264"/>
        </w:trPr>
        <w:tc>
          <w:tcPr>
            <w:tcW w:w="741" w:type="dxa"/>
            <w:tcBorders>
              <w:top w:val="nil"/>
              <w:left w:val="nil"/>
              <w:bottom w:val="single" w:sz="6" w:space="0" w:color="000000"/>
              <w:right w:val="nil"/>
            </w:tcBorders>
          </w:tcPr>
          <w:p w:rsidR="008D3E3C" w:rsidRDefault="00000000">
            <w:pPr>
              <w:spacing w:after="0" w:line="259" w:lineRule="auto"/>
              <w:ind w:left="186" w:firstLine="0"/>
              <w:jc w:val="left"/>
            </w:pPr>
            <w:r>
              <w:t>0.9</w:t>
            </w:r>
          </w:p>
        </w:tc>
        <w:tc>
          <w:tcPr>
            <w:tcW w:w="683" w:type="dxa"/>
            <w:tcBorders>
              <w:top w:val="nil"/>
              <w:left w:val="nil"/>
              <w:bottom w:val="single" w:sz="6" w:space="0" w:color="000000"/>
              <w:right w:val="nil"/>
            </w:tcBorders>
          </w:tcPr>
          <w:p w:rsidR="008D3E3C" w:rsidRDefault="00000000">
            <w:pPr>
              <w:spacing w:after="0" w:line="259" w:lineRule="auto"/>
              <w:ind w:left="98" w:firstLine="0"/>
              <w:jc w:val="left"/>
            </w:pPr>
            <w:r>
              <w:t>0.1</w:t>
            </w:r>
          </w:p>
        </w:tc>
        <w:tc>
          <w:tcPr>
            <w:tcW w:w="1036" w:type="dxa"/>
            <w:tcBorders>
              <w:top w:val="nil"/>
              <w:left w:val="nil"/>
              <w:bottom w:val="single" w:sz="6" w:space="0" w:color="000000"/>
              <w:right w:val="nil"/>
            </w:tcBorders>
          </w:tcPr>
          <w:p w:rsidR="008D3E3C" w:rsidRDefault="00000000">
            <w:pPr>
              <w:spacing w:after="0" w:line="259" w:lineRule="auto"/>
              <w:ind w:left="124" w:firstLine="0"/>
              <w:jc w:val="left"/>
            </w:pPr>
            <w:r>
              <w:t>0.9998</w:t>
            </w:r>
          </w:p>
        </w:tc>
        <w:tc>
          <w:tcPr>
            <w:tcW w:w="865" w:type="dxa"/>
            <w:tcBorders>
              <w:top w:val="nil"/>
              <w:left w:val="nil"/>
              <w:bottom w:val="single" w:sz="6" w:space="0" w:color="000000"/>
              <w:right w:val="nil"/>
            </w:tcBorders>
          </w:tcPr>
          <w:p w:rsidR="008D3E3C" w:rsidRDefault="00000000">
            <w:pPr>
              <w:spacing w:after="0" w:line="259" w:lineRule="auto"/>
              <w:ind w:left="39" w:firstLine="0"/>
              <w:jc w:val="left"/>
            </w:pPr>
            <w:r>
              <w:t>0.9939</w:t>
            </w:r>
          </w:p>
        </w:tc>
        <w:tc>
          <w:tcPr>
            <w:tcW w:w="1498" w:type="dxa"/>
            <w:tcBorders>
              <w:top w:val="nil"/>
              <w:left w:val="nil"/>
              <w:bottom w:val="single" w:sz="6" w:space="0" w:color="000000"/>
              <w:right w:val="nil"/>
            </w:tcBorders>
          </w:tcPr>
          <w:p w:rsidR="008D3E3C" w:rsidRDefault="00000000">
            <w:pPr>
              <w:spacing w:after="0" w:line="259" w:lineRule="auto"/>
              <w:ind w:left="580" w:firstLine="0"/>
              <w:jc w:val="left"/>
            </w:pPr>
            <w:r>
              <w:t>9</w:t>
            </w:r>
          </w:p>
        </w:tc>
        <w:tc>
          <w:tcPr>
            <w:tcW w:w="1498" w:type="dxa"/>
            <w:tcBorders>
              <w:top w:val="nil"/>
              <w:left w:val="nil"/>
              <w:bottom w:val="single" w:sz="6" w:space="0" w:color="000000"/>
              <w:right w:val="nil"/>
            </w:tcBorders>
          </w:tcPr>
          <w:p w:rsidR="008D3E3C" w:rsidRDefault="00000000">
            <w:pPr>
              <w:spacing w:after="0" w:line="259" w:lineRule="auto"/>
              <w:ind w:left="530" w:firstLine="0"/>
              <w:jc w:val="left"/>
            </w:pPr>
            <w:r>
              <w:t>20</w:t>
            </w:r>
          </w:p>
        </w:tc>
        <w:tc>
          <w:tcPr>
            <w:tcW w:w="1417" w:type="dxa"/>
            <w:tcBorders>
              <w:top w:val="nil"/>
              <w:left w:val="nil"/>
              <w:bottom w:val="single" w:sz="6" w:space="0" w:color="000000"/>
              <w:right w:val="nil"/>
            </w:tcBorders>
          </w:tcPr>
          <w:p w:rsidR="008D3E3C" w:rsidRDefault="00000000">
            <w:pPr>
              <w:spacing w:after="0" w:line="259" w:lineRule="auto"/>
              <w:ind w:left="375" w:firstLine="0"/>
              <w:jc w:val="left"/>
            </w:pPr>
            <w:r>
              <w:t>0.4177</w:t>
            </w:r>
          </w:p>
        </w:tc>
      </w:tr>
    </w:tbl>
    <w:p w:rsidR="008D3E3C" w:rsidRDefault="00000000">
      <w:pPr>
        <w:spacing w:after="0" w:line="259" w:lineRule="auto"/>
        <w:ind w:left="581" w:right="62"/>
        <w:jc w:val="center"/>
      </w:pPr>
      <w:r>
        <w:rPr>
          <w:rFonts w:ascii="Times New Roman" w:eastAsia="Times New Roman" w:hAnsi="Times New Roman" w:cs="Times New Roman"/>
          <w:color w:val="262626"/>
          <w:sz w:val="11"/>
        </w:rPr>
        <w:t>Sensitivity to Static/Dynamic Weights in Anti-Saturation</w:t>
      </w:r>
    </w:p>
    <w:p w:rsidR="008D3E3C" w:rsidRDefault="00000000">
      <w:pPr>
        <w:spacing w:after="225" w:line="259" w:lineRule="auto"/>
        <w:ind w:left="1642" w:firstLine="0"/>
        <w:jc w:val="left"/>
      </w:pPr>
      <w:r>
        <w:rPr>
          <w:noProof/>
          <w:sz w:val="22"/>
        </w:rPr>
        <mc:AlternateContent>
          <mc:Choice Requires="wpg">
            <w:drawing>
              <wp:inline distT="0" distB="0" distL="0" distR="0">
                <wp:extent cx="3535315" cy="2155627"/>
                <wp:effectExtent l="0" t="0" r="0" b="0"/>
                <wp:docPr id="155641" name="Group 155641"/>
                <wp:cNvGraphicFramePr/>
                <a:graphic xmlns:a="http://schemas.openxmlformats.org/drawingml/2006/main">
                  <a:graphicData uri="http://schemas.microsoft.com/office/word/2010/wordprocessingGroup">
                    <wpg:wgp>
                      <wpg:cNvGrpSpPr/>
                      <wpg:grpSpPr>
                        <a:xfrm>
                          <a:off x="0" y="0"/>
                          <a:ext cx="3535315" cy="2155627"/>
                          <a:chOff x="0" y="0"/>
                          <a:chExt cx="3535315" cy="2155627"/>
                        </a:xfrm>
                      </wpg:grpSpPr>
                      <wps:wsp>
                        <wps:cNvPr id="9052" name="Shape 9052"/>
                        <wps:cNvSpPr/>
                        <wps:spPr>
                          <a:xfrm>
                            <a:off x="173327"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53" name="Rectangle 9053"/>
                        <wps:cNvSpPr/>
                        <wps:spPr>
                          <a:xfrm>
                            <a:off x="136087"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w:t>
                              </w:r>
                            </w:p>
                          </w:txbxContent>
                        </wps:txbx>
                        <wps:bodyPr horzOverflow="overflow" vert="horz" lIns="0" tIns="0" rIns="0" bIns="0" rtlCol="0">
                          <a:noAutofit/>
                        </wps:bodyPr>
                      </wps:wsp>
                      <wps:wsp>
                        <wps:cNvPr id="9054" name="Shape 9054"/>
                        <wps:cNvSpPr/>
                        <wps:spPr>
                          <a:xfrm>
                            <a:off x="588920"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55" name="Rectangle 9055"/>
                        <wps:cNvSpPr/>
                        <wps:spPr>
                          <a:xfrm>
                            <a:off x="551681"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w:t>
                              </w:r>
                            </w:p>
                          </w:txbxContent>
                        </wps:txbx>
                        <wps:bodyPr horzOverflow="overflow" vert="horz" lIns="0" tIns="0" rIns="0" bIns="0" rtlCol="0">
                          <a:noAutofit/>
                        </wps:bodyPr>
                      </wps:wsp>
                      <wps:wsp>
                        <wps:cNvPr id="9056" name="Shape 9056"/>
                        <wps:cNvSpPr/>
                        <wps:spPr>
                          <a:xfrm>
                            <a:off x="1004514"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57" name="Rectangle 9057"/>
                        <wps:cNvSpPr/>
                        <wps:spPr>
                          <a:xfrm>
                            <a:off x="967275"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w:t>
                              </w:r>
                            </w:p>
                          </w:txbxContent>
                        </wps:txbx>
                        <wps:bodyPr horzOverflow="overflow" vert="horz" lIns="0" tIns="0" rIns="0" bIns="0" rtlCol="0">
                          <a:noAutofit/>
                        </wps:bodyPr>
                      </wps:wsp>
                      <wps:wsp>
                        <wps:cNvPr id="9058" name="Shape 9058"/>
                        <wps:cNvSpPr/>
                        <wps:spPr>
                          <a:xfrm>
                            <a:off x="1420108"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59" name="Rectangle 9059"/>
                        <wps:cNvSpPr/>
                        <wps:spPr>
                          <a:xfrm>
                            <a:off x="1382868"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w:t>
                              </w:r>
                            </w:p>
                          </w:txbxContent>
                        </wps:txbx>
                        <wps:bodyPr horzOverflow="overflow" vert="horz" lIns="0" tIns="0" rIns="0" bIns="0" rtlCol="0">
                          <a:noAutofit/>
                        </wps:bodyPr>
                      </wps:wsp>
                      <wps:wsp>
                        <wps:cNvPr id="9060" name="Shape 9060"/>
                        <wps:cNvSpPr/>
                        <wps:spPr>
                          <a:xfrm>
                            <a:off x="1835702"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61" name="Rectangle 9061"/>
                        <wps:cNvSpPr/>
                        <wps:spPr>
                          <a:xfrm>
                            <a:off x="1798462"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w:t>
                              </w:r>
                            </w:p>
                          </w:txbxContent>
                        </wps:txbx>
                        <wps:bodyPr horzOverflow="overflow" vert="horz" lIns="0" tIns="0" rIns="0" bIns="0" rtlCol="0">
                          <a:noAutofit/>
                        </wps:bodyPr>
                      </wps:wsp>
                      <wps:wsp>
                        <wps:cNvPr id="9062" name="Shape 9062"/>
                        <wps:cNvSpPr/>
                        <wps:spPr>
                          <a:xfrm>
                            <a:off x="2251295"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63" name="Rectangle 9063"/>
                        <wps:cNvSpPr/>
                        <wps:spPr>
                          <a:xfrm>
                            <a:off x="2214055"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w:t>
                              </w:r>
                            </w:p>
                          </w:txbxContent>
                        </wps:txbx>
                        <wps:bodyPr horzOverflow="overflow" vert="horz" lIns="0" tIns="0" rIns="0" bIns="0" rtlCol="0">
                          <a:noAutofit/>
                        </wps:bodyPr>
                      </wps:wsp>
                      <wps:wsp>
                        <wps:cNvPr id="9064" name="Shape 9064"/>
                        <wps:cNvSpPr/>
                        <wps:spPr>
                          <a:xfrm>
                            <a:off x="2666889"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65" name="Rectangle 9065"/>
                        <wps:cNvSpPr/>
                        <wps:spPr>
                          <a:xfrm>
                            <a:off x="2629649"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9066" name="Shape 9066"/>
                        <wps:cNvSpPr/>
                        <wps:spPr>
                          <a:xfrm>
                            <a:off x="3082482"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67" name="Rectangle 9067"/>
                        <wps:cNvSpPr/>
                        <wps:spPr>
                          <a:xfrm>
                            <a:off x="3045243"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9068" name="Shape 9068"/>
                        <wps:cNvSpPr/>
                        <wps:spPr>
                          <a:xfrm>
                            <a:off x="3498077" y="20645"/>
                            <a:ext cx="0" cy="1981979"/>
                          </a:xfrm>
                          <a:custGeom>
                            <a:avLst/>
                            <a:gdLst/>
                            <a:ahLst/>
                            <a:cxnLst/>
                            <a:rect l="0" t="0" r="0" b="0"/>
                            <a:pathLst>
                              <a:path h="1981979">
                                <a:moveTo>
                                  <a:pt x="0" y="1981979"/>
                                </a:moveTo>
                                <a:lnTo>
                                  <a:pt x="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69" name="Rectangle 9069"/>
                        <wps:cNvSpPr/>
                        <wps:spPr>
                          <a:xfrm>
                            <a:off x="3460836" y="202350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w:t>
                              </w:r>
                            </w:p>
                          </w:txbxContent>
                        </wps:txbx>
                        <wps:bodyPr horzOverflow="overflow" vert="horz" lIns="0" tIns="0" rIns="0" bIns="0" rtlCol="0">
                          <a:noAutofit/>
                        </wps:bodyPr>
                      </wps:wsp>
                      <wps:wsp>
                        <wps:cNvPr id="9070" name="Rectangle 9070"/>
                        <wps:cNvSpPr/>
                        <wps:spPr>
                          <a:xfrm>
                            <a:off x="1679295" y="2101426"/>
                            <a:ext cx="416040"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Static weight</w:t>
                              </w:r>
                            </w:p>
                          </w:txbxContent>
                        </wps:txbx>
                        <wps:bodyPr horzOverflow="overflow" vert="horz" lIns="0" tIns="0" rIns="0" bIns="0" rtlCol="0">
                          <a:noAutofit/>
                        </wps:bodyPr>
                      </wps:wsp>
                      <wps:wsp>
                        <wps:cNvPr id="9071" name="Shape 9071"/>
                        <wps:cNvSpPr/>
                        <wps:spPr>
                          <a:xfrm>
                            <a:off x="173327" y="2002624"/>
                            <a:ext cx="3324750" cy="0"/>
                          </a:xfrm>
                          <a:custGeom>
                            <a:avLst/>
                            <a:gdLst/>
                            <a:ahLst/>
                            <a:cxnLst/>
                            <a:rect l="0" t="0" r="0" b="0"/>
                            <a:pathLst>
                              <a:path w="3324750">
                                <a:moveTo>
                                  <a:pt x="0" y="0"/>
                                </a:moveTo>
                                <a:lnTo>
                                  <a:pt x="332475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72" name="Rectangle 9072"/>
                        <wps:cNvSpPr/>
                        <wps:spPr>
                          <a:xfrm>
                            <a:off x="77993" y="1981980"/>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0.6</w:t>
                              </w:r>
                            </w:p>
                          </w:txbxContent>
                        </wps:txbx>
                        <wps:bodyPr horzOverflow="overflow" vert="horz" lIns="0" tIns="0" rIns="0" bIns="0" rtlCol="0">
                          <a:noAutofit/>
                        </wps:bodyPr>
                      </wps:wsp>
                      <wps:wsp>
                        <wps:cNvPr id="9073" name="Shape 9073"/>
                        <wps:cNvSpPr/>
                        <wps:spPr>
                          <a:xfrm>
                            <a:off x="173327" y="1507129"/>
                            <a:ext cx="3324750" cy="0"/>
                          </a:xfrm>
                          <a:custGeom>
                            <a:avLst/>
                            <a:gdLst/>
                            <a:ahLst/>
                            <a:cxnLst/>
                            <a:rect l="0" t="0" r="0" b="0"/>
                            <a:pathLst>
                              <a:path w="3324750">
                                <a:moveTo>
                                  <a:pt x="0" y="0"/>
                                </a:moveTo>
                                <a:lnTo>
                                  <a:pt x="332475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74" name="Rectangle 9074"/>
                        <wps:cNvSpPr/>
                        <wps:spPr>
                          <a:xfrm>
                            <a:off x="77993" y="1486485"/>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0.7</w:t>
                              </w:r>
                            </w:p>
                          </w:txbxContent>
                        </wps:txbx>
                        <wps:bodyPr horzOverflow="overflow" vert="horz" lIns="0" tIns="0" rIns="0" bIns="0" rtlCol="0">
                          <a:noAutofit/>
                        </wps:bodyPr>
                      </wps:wsp>
                      <wps:wsp>
                        <wps:cNvPr id="9075" name="Shape 9075"/>
                        <wps:cNvSpPr/>
                        <wps:spPr>
                          <a:xfrm>
                            <a:off x="173327" y="1011635"/>
                            <a:ext cx="3324750" cy="0"/>
                          </a:xfrm>
                          <a:custGeom>
                            <a:avLst/>
                            <a:gdLst/>
                            <a:ahLst/>
                            <a:cxnLst/>
                            <a:rect l="0" t="0" r="0" b="0"/>
                            <a:pathLst>
                              <a:path w="3324750">
                                <a:moveTo>
                                  <a:pt x="0" y="0"/>
                                </a:moveTo>
                                <a:lnTo>
                                  <a:pt x="332475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76" name="Rectangle 9076"/>
                        <wps:cNvSpPr/>
                        <wps:spPr>
                          <a:xfrm>
                            <a:off x="77993" y="990990"/>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0.8</w:t>
                              </w:r>
                            </w:p>
                          </w:txbxContent>
                        </wps:txbx>
                        <wps:bodyPr horzOverflow="overflow" vert="horz" lIns="0" tIns="0" rIns="0" bIns="0" rtlCol="0">
                          <a:noAutofit/>
                        </wps:bodyPr>
                      </wps:wsp>
                      <wps:wsp>
                        <wps:cNvPr id="9077" name="Shape 9077"/>
                        <wps:cNvSpPr/>
                        <wps:spPr>
                          <a:xfrm>
                            <a:off x="173327" y="516140"/>
                            <a:ext cx="3324750" cy="0"/>
                          </a:xfrm>
                          <a:custGeom>
                            <a:avLst/>
                            <a:gdLst/>
                            <a:ahLst/>
                            <a:cxnLst/>
                            <a:rect l="0" t="0" r="0" b="0"/>
                            <a:pathLst>
                              <a:path w="3324750">
                                <a:moveTo>
                                  <a:pt x="0" y="0"/>
                                </a:moveTo>
                                <a:lnTo>
                                  <a:pt x="332475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78" name="Rectangle 9078"/>
                        <wps:cNvSpPr/>
                        <wps:spPr>
                          <a:xfrm>
                            <a:off x="77993" y="495495"/>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s:wsp>
                        <wps:cNvPr id="9079" name="Shape 9079"/>
                        <wps:cNvSpPr/>
                        <wps:spPr>
                          <a:xfrm>
                            <a:off x="173327" y="20645"/>
                            <a:ext cx="3324750" cy="0"/>
                          </a:xfrm>
                          <a:custGeom>
                            <a:avLst/>
                            <a:gdLst/>
                            <a:ahLst/>
                            <a:cxnLst/>
                            <a:rect l="0" t="0" r="0" b="0"/>
                            <a:pathLst>
                              <a:path w="3324750">
                                <a:moveTo>
                                  <a:pt x="0" y="0"/>
                                </a:moveTo>
                                <a:lnTo>
                                  <a:pt x="3324750" y="0"/>
                                </a:lnTo>
                              </a:path>
                            </a:pathLst>
                          </a:custGeom>
                          <a:ln w="4767" cap="flat">
                            <a:custDash>
                              <a:ds d="138871" sp="60052"/>
                            </a:custDash>
                            <a:round/>
                          </a:ln>
                        </wps:spPr>
                        <wps:style>
                          <a:lnRef idx="1">
                            <a:srgbClr val="CCCCCC">
                              <a:alpha val="49803"/>
                            </a:srgbClr>
                          </a:lnRef>
                          <a:fillRef idx="0">
                            <a:srgbClr val="000000">
                              <a:alpha val="0"/>
                            </a:srgbClr>
                          </a:fillRef>
                          <a:effectRef idx="0">
                            <a:scrgbClr r="0" g="0" b="0"/>
                          </a:effectRef>
                          <a:fontRef idx="none"/>
                        </wps:style>
                        <wps:bodyPr/>
                      </wps:wsp>
                      <wps:wsp>
                        <wps:cNvPr id="9080" name="Rectangle 9080"/>
                        <wps:cNvSpPr/>
                        <wps:spPr>
                          <a:xfrm>
                            <a:off x="77993" y="0"/>
                            <a:ext cx="99057" cy="7208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1.0</w:t>
                              </w:r>
                            </w:p>
                          </w:txbxContent>
                        </wps:txbx>
                        <wps:bodyPr horzOverflow="overflow" vert="horz" lIns="0" tIns="0" rIns="0" bIns="0" rtlCol="0">
                          <a:noAutofit/>
                        </wps:bodyPr>
                      </wps:wsp>
                      <wps:wsp>
                        <wps:cNvPr id="9081" name="Rectangle 9081"/>
                        <wps:cNvSpPr/>
                        <wps:spPr>
                          <a:xfrm rot="-5399999">
                            <a:off x="-320561" y="887110"/>
                            <a:ext cx="713213" cy="72088"/>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Rank similarity metric</w:t>
                              </w:r>
                            </w:p>
                          </w:txbxContent>
                        </wps:txbx>
                        <wps:bodyPr horzOverflow="overflow" vert="horz" lIns="0" tIns="0" rIns="0" bIns="0" rtlCol="0">
                          <a:noAutofit/>
                        </wps:bodyPr>
                      </wps:wsp>
                      <wps:wsp>
                        <wps:cNvPr id="9082" name="Shape 9082"/>
                        <wps:cNvSpPr/>
                        <wps:spPr>
                          <a:xfrm>
                            <a:off x="588920" y="20645"/>
                            <a:ext cx="2493562" cy="2352"/>
                          </a:xfrm>
                          <a:custGeom>
                            <a:avLst/>
                            <a:gdLst/>
                            <a:ahLst/>
                            <a:cxnLst/>
                            <a:rect l="0" t="0" r="0" b="0"/>
                            <a:pathLst>
                              <a:path w="2493562" h="2352">
                                <a:moveTo>
                                  <a:pt x="0" y="2352"/>
                                </a:moveTo>
                                <a:lnTo>
                                  <a:pt x="831187" y="995"/>
                                </a:lnTo>
                                <a:lnTo>
                                  <a:pt x="1662375" y="0"/>
                                </a:lnTo>
                                <a:lnTo>
                                  <a:pt x="2493562" y="1070"/>
                                </a:lnTo>
                              </a:path>
                            </a:pathLst>
                          </a:custGeom>
                          <a:ln w="13108" cap="rnd">
                            <a:round/>
                          </a:ln>
                        </wps:spPr>
                        <wps:style>
                          <a:lnRef idx="1">
                            <a:srgbClr val="6A1B9A"/>
                          </a:lnRef>
                          <a:fillRef idx="0">
                            <a:srgbClr val="000000">
                              <a:alpha val="0"/>
                            </a:srgbClr>
                          </a:fillRef>
                          <a:effectRef idx="0">
                            <a:scrgbClr r="0" g="0" b="0"/>
                          </a:effectRef>
                          <a:fontRef idx="none"/>
                        </wps:style>
                        <wps:bodyPr/>
                      </wps:wsp>
                      <wps:wsp>
                        <wps:cNvPr id="9083" name="Shape 9083"/>
                        <wps:cNvSpPr/>
                        <wps:spPr>
                          <a:xfrm>
                            <a:off x="571045" y="20644"/>
                            <a:ext cx="35750" cy="20227"/>
                          </a:xfrm>
                          <a:custGeom>
                            <a:avLst/>
                            <a:gdLst/>
                            <a:ahLst/>
                            <a:cxnLst/>
                            <a:rect l="0" t="0" r="0" b="0"/>
                            <a:pathLst>
                              <a:path w="35750" h="20227">
                                <a:moveTo>
                                  <a:pt x="974" y="0"/>
                                </a:moveTo>
                                <a:lnTo>
                                  <a:pt x="34776" y="0"/>
                                </a:lnTo>
                                <a:lnTo>
                                  <a:pt x="35750" y="2352"/>
                                </a:lnTo>
                                <a:cubicBezTo>
                                  <a:pt x="35750" y="7092"/>
                                  <a:pt x="33867" y="11639"/>
                                  <a:pt x="30515" y="14992"/>
                                </a:cubicBezTo>
                                <a:cubicBezTo>
                                  <a:pt x="27162" y="18344"/>
                                  <a:pt x="22615" y="20227"/>
                                  <a:pt x="17875" y="20227"/>
                                </a:cubicBezTo>
                                <a:cubicBezTo>
                                  <a:pt x="13135" y="20227"/>
                                  <a:pt x="8588" y="18344"/>
                                  <a:pt x="5236" y="14992"/>
                                </a:cubicBezTo>
                                <a:cubicBezTo>
                                  <a:pt x="1883" y="11639"/>
                                  <a:pt x="0" y="7092"/>
                                  <a:pt x="0" y="2352"/>
                                </a:cubicBezTo>
                                <a:lnTo>
                                  <a:pt x="974" y="0"/>
                                </a:lnTo>
                                <a:close/>
                              </a:path>
                            </a:pathLst>
                          </a:custGeom>
                          <a:ln w="5958" cap="flat">
                            <a:round/>
                          </a:ln>
                        </wps:spPr>
                        <wps:style>
                          <a:lnRef idx="1">
                            <a:srgbClr val="6A1B9A"/>
                          </a:lnRef>
                          <a:fillRef idx="1">
                            <a:srgbClr val="6A1B9A"/>
                          </a:fillRef>
                          <a:effectRef idx="0">
                            <a:scrgbClr r="0" g="0" b="0"/>
                          </a:effectRef>
                          <a:fontRef idx="none"/>
                        </wps:style>
                        <wps:bodyPr/>
                      </wps:wsp>
                      <wps:wsp>
                        <wps:cNvPr id="9084" name="Shape 9084"/>
                        <wps:cNvSpPr/>
                        <wps:spPr>
                          <a:xfrm>
                            <a:off x="1402233" y="20644"/>
                            <a:ext cx="35750" cy="18870"/>
                          </a:xfrm>
                          <a:custGeom>
                            <a:avLst/>
                            <a:gdLst/>
                            <a:ahLst/>
                            <a:cxnLst/>
                            <a:rect l="0" t="0" r="0" b="0"/>
                            <a:pathLst>
                              <a:path w="35750" h="18870">
                                <a:moveTo>
                                  <a:pt x="412" y="0"/>
                                </a:moveTo>
                                <a:lnTo>
                                  <a:pt x="35338" y="0"/>
                                </a:lnTo>
                                <a:lnTo>
                                  <a:pt x="35750" y="995"/>
                                </a:lnTo>
                                <a:cubicBezTo>
                                  <a:pt x="35750" y="5736"/>
                                  <a:pt x="33867" y="10283"/>
                                  <a:pt x="30514" y="13635"/>
                                </a:cubicBezTo>
                                <a:cubicBezTo>
                                  <a:pt x="27162" y="16987"/>
                                  <a:pt x="22615" y="18870"/>
                                  <a:pt x="17875" y="18870"/>
                                </a:cubicBezTo>
                                <a:cubicBezTo>
                                  <a:pt x="13134" y="18870"/>
                                  <a:pt x="8587" y="16987"/>
                                  <a:pt x="5235" y="13635"/>
                                </a:cubicBezTo>
                                <a:cubicBezTo>
                                  <a:pt x="1883" y="10283"/>
                                  <a:pt x="0" y="5736"/>
                                  <a:pt x="0" y="995"/>
                                </a:cubicBezTo>
                                <a:lnTo>
                                  <a:pt x="412" y="0"/>
                                </a:lnTo>
                                <a:close/>
                              </a:path>
                            </a:pathLst>
                          </a:custGeom>
                          <a:ln w="5958" cap="flat">
                            <a:round/>
                          </a:ln>
                        </wps:spPr>
                        <wps:style>
                          <a:lnRef idx="1">
                            <a:srgbClr val="6A1B9A"/>
                          </a:lnRef>
                          <a:fillRef idx="1">
                            <a:srgbClr val="6A1B9A"/>
                          </a:fillRef>
                          <a:effectRef idx="0">
                            <a:scrgbClr r="0" g="0" b="0"/>
                          </a:effectRef>
                          <a:fontRef idx="none"/>
                        </wps:style>
                        <wps:bodyPr/>
                      </wps:wsp>
                      <wps:wsp>
                        <wps:cNvPr id="9085" name="Shape 9085"/>
                        <wps:cNvSpPr/>
                        <wps:spPr>
                          <a:xfrm>
                            <a:off x="2233420" y="20644"/>
                            <a:ext cx="35750" cy="17875"/>
                          </a:xfrm>
                          <a:custGeom>
                            <a:avLst/>
                            <a:gdLst/>
                            <a:ahLst/>
                            <a:cxnLst/>
                            <a:rect l="0" t="0" r="0" b="0"/>
                            <a:pathLst>
                              <a:path w="35750" h="17875">
                                <a:moveTo>
                                  <a:pt x="0" y="0"/>
                                </a:moveTo>
                                <a:lnTo>
                                  <a:pt x="35750" y="0"/>
                                </a:lnTo>
                                <a:cubicBezTo>
                                  <a:pt x="35750" y="4740"/>
                                  <a:pt x="33867" y="9287"/>
                                  <a:pt x="30514" y="12640"/>
                                </a:cubicBezTo>
                                <a:cubicBezTo>
                                  <a:pt x="27162" y="15992"/>
                                  <a:pt x="22615" y="17875"/>
                                  <a:pt x="17875" y="17875"/>
                                </a:cubicBezTo>
                                <a:cubicBezTo>
                                  <a:pt x="13134" y="17875"/>
                                  <a:pt x="8587" y="15992"/>
                                  <a:pt x="5235" y="12640"/>
                                </a:cubicBezTo>
                                <a:cubicBezTo>
                                  <a:pt x="1883" y="9287"/>
                                  <a:pt x="0" y="4740"/>
                                  <a:pt x="0" y="0"/>
                                </a:cubicBezTo>
                                <a:close/>
                              </a:path>
                            </a:pathLst>
                          </a:custGeom>
                          <a:ln w="5958" cap="flat">
                            <a:round/>
                          </a:ln>
                        </wps:spPr>
                        <wps:style>
                          <a:lnRef idx="1">
                            <a:srgbClr val="6A1B9A"/>
                          </a:lnRef>
                          <a:fillRef idx="1">
                            <a:srgbClr val="6A1B9A"/>
                          </a:fillRef>
                          <a:effectRef idx="0">
                            <a:scrgbClr r="0" g="0" b="0"/>
                          </a:effectRef>
                          <a:fontRef idx="none"/>
                        </wps:style>
                        <wps:bodyPr/>
                      </wps:wsp>
                      <wps:wsp>
                        <wps:cNvPr id="9086" name="Shape 9086"/>
                        <wps:cNvSpPr/>
                        <wps:spPr>
                          <a:xfrm>
                            <a:off x="3064607" y="20644"/>
                            <a:ext cx="35750" cy="18945"/>
                          </a:xfrm>
                          <a:custGeom>
                            <a:avLst/>
                            <a:gdLst/>
                            <a:ahLst/>
                            <a:cxnLst/>
                            <a:rect l="0" t="0" r="0" b="0"/>
                            <a:pathLst>
                              <a:path w="35750" h="18945">
                                <a:moveTo>
                                  <a:pt x="443" y="0"/>
                                </a:moveTo>
                                <a:lnTo>
                                  <a:pt x="35306" y="0"/>
                                </a:lnTo>
                                <a:lnTo>
                                  <a:pt x="35750" y="1070"/>
                                </a:lnTo>
                                <a:cubicBezTo>
                                  <a:pt x="35750" y="5811"/>
                                  <a:pt x="33867" y="10358"/>
                                  <a:pt x="30514" y="13710"/>
                                </a:cubicBezTo>
                                <a:cubicBezTo>
                                  <a:pt x="27162" y="17062"/>
                                  <a:pt x="22615" y="18945"/>
                                  <a:pt x="17875" y="18945"/>
                                </a:cubicBezTo>
                                <a:cubicBezTo>
                                  <a:pt x="13134" y="18945"/>
                                  <a:pt x="8587" y="17062"/>
                                  <a:pt x="5235" y="13710"/>
                                </a:cubicBezTo>
                                <a:cubicBezTo>
                                  <a:pt x="1883" y="10358"/>
                                  <a:pt x="0" y="5811"/>
                                  <a:pt x="0" y="1070"/>
                                </a:cubicBezTo>
                                <a:lnTo>
                                  <a:pt x="443" y="0"/>
                                </a:lnTo>
                                <a:close/>
                              </a:path>
                            </a:pathLst>
                          </a:custGeom>
                          <a:ln w="5958" cap="flat">
                            <a:round/>
                          </a:ln>
                        </wps:spPr>
                        <wps:style>
                          <a:lnRef idx="1">
                            <a:srgbClr val="6A1B9A"/>
                          </a:lnRef>
                          <a:fillRef idx="1">
                            <a:srgbClr val="6A1B9A"/>
                          </a:fillRef>
                          <a:effectRef idx="0">
                            <a:scrgbClr r="0" g="0" b="0"/>
                          </a:effectRef>
                          <a:fontRef idx="none"/>
                        </wps:style>
                        <wps:bodyPr/>
                      </wps:wsp>
                      <wps:wsp>
                        <wps:cNvPr id="9087" name="Shape 9087"/>
                        <wps:cNvSpPr/>
                        <wps:spPr>
                          <a:xfrm>
                            <a:off x="588920" y="20645"/>
                            <a:ext cx="2493562" cy="55130"/>
                          </a:xfrm>
                          <a:custGeom>
                            <a:avLst/>
                            <a:gdLst/>
                            <a:ahLst/>
                            <a:cxnLst/>
                            <a:rect l="0" t="0" r="0" b="0"/>
                            <a:pathLst>
                              <a:path w="2493562" h="55130">
                                <a:moveTo>
                                  <a:pt x="0" y="55130"/>
                                </a:moveTo>
                                <a:lnTo>
                                  <a:pt x="831187" y="34357"/>
                                </a:lnTo>
                                <a:lnTo>
                                  <a:pt x="1662375" y="0"/>
                                </a:lnTo>
                                <a:lnTo>
                                  <a:pt x="2493562" y="30362"/>
                                </a:lnTo>
                              </a:path>
                            </a:pathLst>
                          </a:custGeom>
                          <a:ln w="13108" cap="rnd">
                            <a:round/>
                          </a:ln>
                        </wps:spPr>
                        <wps:style>
                          <a:lnRef idx="1">
                            <a:srgbClr val="D6A700"/>
                          </a:lnRef>
                          <a:fillRef idx="0">
                            <a:srgbClr val="000000">
                              <a:alpha val="0"/>
                            </a:srgbClr>
                          </a:fillRef>
                          <a:effectRef idx="0">
                            <a:scrgbClr r="0" g="0" b="0"/>
                          </a:effectRef>
                          <a:fontRef idx="none"/>
                        </wps:style>
                        <wps:bodyPr/>
                      </wps:wsp>
                      <wps:wsp>
                        <wps:cNvPr id="177417" name="Shape 177417"/>
                        <wps:cNvSpPr/>
                        <wps:spPr>
                          <a:xfrm>
                            <a:off x="571045" y="57900"/>
                            <a:ext cx="35750" cy="35750"/>
                          </a:xfrm>
                          <a:custGeom>
                            <a:avLst/>
                            <a:gdLst/>
                            <a:ahLst/>
                            <a:cxnLst/>
                            <a:rect l="0" t="0" r="0" b="0"/>
                            <a:pathLst>
                              <a:path w="35750" h="35750">
                                <a:moveTo>
                                  <a:pt x="0" y="0"/>
                                </a:moveTo>
                                <a:lnTo>
                                  <a:pt x="35750" y="0"/>
                                </a:lnTo>
                                <a:lnTo>
                                  <a:pt x="35750" y="35750"/>
                                </a:lnTo>
                                <a:lnTo>
                                  <a:pt x="0" y="35750"/>
                                </a:lnTo>
                                <a:lnTo>
                                  <a:pt x="0" y="0"/>
                                </a:lnTo>
                              </a:path>
                            </a:pathLst>
                          </a:custGeom>
                          <a:ln w="5958" cap="flat">
                            <a:miter lim="127000"/>
                          </a:ln>
                        </wps:spPr>
                        <wps:style>
                          <a:lnRef idx="1">
                            <a:srgbClr val="D6A700"/>
                          </a:lnRef>
                          <a:fillRef idx="1">
                            <a:srgbClr val="D6A700"/>
                          </a:fillRef>
                          <a:effectRef idx="0">
                            <a:scrgbClr r="0" g="0" b="0"/>
                          </a:effectRef>
                          <a:fontRef idx="none"/>
                        </wps:style>
                        <wps:bodyPr/>
                      </wps:wsp>
                      <wps:wsp>
                        <wps:cNvPr id="177418" name="Shape 177418"/>
                        <wps:cNvSpPr/>
                        <wps:spPr>
                          <a:xfrm>
                            <a:off x="1402233" y="37126"/>
                            <a:ext cx="35750" cy="35750"/>
                          </a:xfrm>
                          <a:custGeom>
                            <a:avLst/>
                            <a:gdLst/>
                            <a:ahLst/>
                            <a:cxnLst/>
                            <a:rect l="0" t="0" r="0" b="0"/>
                            <a:pathLst>
                              <a:path w="35750" h="35750">
                                <a:moveTo>
                                  <a:pt x="0" y="0"/>
                                </a:moveTo>
                                <a:lnTo>
                                  <a:pt x="35750" y="0"/>
                                </a:lnTo>
                                <a:lnTo>
                                  <a:pt x="35750" y="35750"/>
                                </a:lnTo>
                                <a:lnTo>
                                  <a:pt x="0" y="35750"/>
                                </a:lnTo>
                                <a:lnTo>
                                  <a:pt x="0" y="0"/>
                                </a:lnTo>
                              </a:path>
                            </a:pathLst>
                          </a:custGeom>
                          <a:ln w="5958" cap="flat">
                            <a:miter lim="127000"/>
                          </a:ln>
                        </wps:spPr>
                        <wps:style>
                          <a:lnRef idx="1">
                            <a:srgbClr val="D6A700"/>
                          </a:lnRef>
                          <a:fillRef idx="1">
                            <a:srgbClr val="D6A700"/>
                          </a:fillRef>
                          <a:effectRef idx="0">
                            <a:scrgbClr r="0" g="0" b="0"/>
                          </a:effectRef>
                          <a:fontRef idx="none"/>
                        </wps:style>
                        <wps:bodyPr/>
                      </wps:wsp>
                      <wps:wsp>
                        <wps:cNvPr id="177419" name="Shape 177419"/>
                        <wps:cNvSpPr/>
                        <wps:spPr>
                          <a:xfrm>
                            <a:off x="2233420" y="20644"/>
                            <a:ext cx="35750" cy="17875"/>
                          </a:xfrm>
                          <a:custGeom>
                            <a:avLst/>
                            <a:gdLst/>
                            <a:ahLst/>
                            <a:cxnLst/>
                            <a:rect l="0" t="0" r="0" b="0"/>
                            <a:pathLst>
                              <a:path w="35750" h="17875">
                                <a:moveTo>
                                  <a:pt x="0" y="0"/>
                                </a:moveTo>
                                <a:lnTo>
                                  <a:pt x="35750" y="0"/>
                                </a:lnTo>
                                <a:lnTo>
                                  <a:pt x="35750" y="17875"/>
                                </a:lnTo>
                                <a:lnTo>
                                  <a:pt x="0" y="17875"/>
                                </a:lnTo>
                                <a:lnTo>
                                  <a:pt x="0" y="0"/>
                                </a:lnTo>
                              </a:path>
                            </a:pathLst>
                          </a:custGeom>
                          <a:ln w="5958" cap="flat">
                            <a:miter lim="127000"/>
                          </a:ln>
                        </wps:spPr>
                        <wps:style>
                          <a:lnRef idx="1">
                            <a:srgbClr val="D6A700"/>
                          </a:lnRef>
                          <a:fillRef idx="1">
                            <a:srgbClr val="D6A700"/>
                          </a:fillRef>
                          <a:effectRef idx="0">
                            <a:scrgbClr r="0" g="0" b="0"/>
                          </a:effectRef>
                          <a:fontRef idx="none"/>
                        </wps:style>
                        <wps:bodyPr/>
                      </wps:wsp>
                      <wps:wsp>
                        <wps:cNvPr id="177420" name="Shape 177420"/>
                        <wps:cNvSpPr/>
                        <wps:spPr>
                          <a:xfrm>
                            <a:off x="3064607" y="33131"/>
                            <a:ext cx="35750" cy="35750"/>
                          </a:xfrm>
                          <a:custGeom>
                            <a:avLst/>
                            <a:gdLst/>
                            <a:ahLst/>
                            <a:cxnLst/>
                            <a:rect l="0" t="0" r="0" b="0"/>
                            <a:pathLst>
                              <a:path w="35750" h="35750">
                                <a:moveTo>
                                  <a:pt x="0" y="0"/>
                                </a:moveTo>
                                <a:lnTo>
                                  <a:pt x="35750" y="0"/>
                                </a:lnTo>
                                <a:lnTo>
                                  <a:pt x="35750" y="35750"/>
                                </a:lnTo>
                                <a:lnTo>
                                  <a:pt x="0" y="35750"/>
                                </a:lnTo>
                                <a:lnTo>
                                  <a:pt x="0" y="0"/>
                                </a:lnTo>
                              </a:path>
                            </a:pathLst>
                          </a:custGeom>
                          <a:ln w="5958" cap="flat">
                            <a:miter lim="127000"/>
                          </a:ln>
                        </wps:spPr>
                        <wps:style>
                          <a:lnRef idx="1">
                            <a:srgbClr val="D6A700"/>
                          </a:lnRef>
                          <a:fillRef idx="1">
                            <a:srgbClr val="D6A700"/>
                          </a:fillRef>
                          <a:effectRef idx="0">
                            <a:scrgbClr r="0" g="0" b="0"/>
                          </a:effectRef>
                          <a:fontRef idx="none"/>
                        </wps:style>
                        <wps:bodyPr/>
                      </wps:wsp>
                      <wps:wsp>
                        <wps:cNvPr id="9092" name="Shape 9092"/>
                        <wps:cNvSpPr/>
                        <wps:spPr>
                          <a:xfrm>
                            <a:off x="173327" y="516140"/>
                            <a:ext cx="3324750" cy="0"/>
                          </a:xfrm>
                          <a:custGeom>
                            <a:avLst/>
                            <a:gdLst/>
                            <a:ahLst/>
                            <a:cxnLst/>
                            <a:rect l="0" t="0" r="0" b="0"/>
                            <a:pathLst>
                              <a:path w="3324750">
                                <a:moveTo>
                                  <a:pt x="0" y="0"/>
                                </a:moveTo>
                                <a:lnTo>
                                  <a:pt x="3324750" y="0"/>
                                </a:lnTo>
                              </a:path>
                            </a:pathLst>
                          </a:custGeom>
                          <a:ln w="9533" cap="flat">
                            <a:custDash>
                              <a:ds d="277743" sp="120105"/>
                            </a:custDash>
                            <a:round/>
                          </a:ln>
                        </wps:spPr>
                        <wps:style>
                          <a:lnRef idx="1">
                            <a:srgbClr val="FF0000">
                              <a:alpha val="74901"/>
                            </a:srgbClr>
                          </a:lnRef>
                          <a:fillRef idx="0">
                            <a:srgbClr val="000000">
                              <a:alpha val="0"/>
                            </a:srgbClr>
                          </a:fillRef>
                          <a:effectRef idx="0">
                            <a:scrgbClr r="0" g="0" b="0"/>
                          </a:effectRef>
                          <a:fontRef idx="none"/>
                        </wps:style>
                        <wps:bodyPr/>
                      </wps:wsp>
                      <wps:wsp>
                        <wps:cNvPr id="9093" name="Shape 9093"/>
                        <wps:cNvSpPr/>
                        <wps:spPr>
                          <a:xfrm>
                            <a:off x="173327" y="20645"/>
                            <a:ext cx="0" cy="1981979"/>
                          </a:xfrm>
                          <a:custGeom>
                            <a:avLst/>
                            <a:gdLst/>
                            <a:ahLst/>
                            <a:cxnLst/>
                            <a:rect l="0" t="0" r="0" b="0"/>
                            <a:pathLst>
                              <a:path h="1981979">
                                <a:moveTo>
                                  <a:pt x="0" y="1981979"/>
                                </a:moveTo>
                                <a:lnTo>
                                  <a:pt x="0" y="0"/>
                                </a:lnTo>
                              </a:path>
                            </a:pathLst>
                          </a:custGeom>
                          <a:ln w="5958" cap="sq">
                            <a:miter lim="127000"/>
                          </a:ln>
                        </wps:spPr>
                        <wps:style>
                          <a:lnRef idx="1">
                            <a:srgbClr val="CCCCCC"/>
                          </a:lnRef>
                          <a:fillRef idx="0">
                            <a:srgbClr val="000000">
                              <a:alpha val="0"/>
                            </a:srgbClr>
                          </a:fillRef>
                          <a:effectRef idx="0">
                            <a:scrgbClr r="0" g="0" b="0"/>
                          </a:effectRef>
                          <a:fontRef idx="none"/>
                        </wps:style>
                        <wps:bodyPr/>
                      </wps:wsp>
                      <wps:wsp>
                        <wps:cNvPr id="9094" name="Shape 9094"/>
                        <wps:cNvSpPr/>
                        <wps:spPr>
                          <a:xfrm>
                            <a:off x="3498077" y="20645"/>
                            <a:ext cx="0" cy="1981979"/>
                          </a:xfrm>
                          <a:custGeom>
                            <a:avLst/>
                            <a:gdLst/>
                            <a:ahLst/>
                            <a:cxnLst/>
                            <a:rect l="0" t="0" r="0" b="0"/>
                            <a:pathLst>
                              <a:path h="1981979">
                                <a:moveTo>
                                  <a:pt x="0" y="1981979"/>
                                </a:moveTo>
                                <a:lnTo>
                                  <a:pt x="0" y="0"/>
                                </a:lnTo>
                              </a:path>
                            </a:pathLst>
                          </a:custGeom>
                          <a:ln w="5958" cap="sq">
                            <a:miter lim="127000"/>
                          </a:ln>
                        </wps:spPr>
                        <wps:style>
                          <a:lnRef idx="1">
                            <a:srgbClr val="CCCCCC"/>
                          </a:lnRef>
                          <a:fillRef idx="0">
                            <a:srgbClr val="000000">
                              <a:alpha val="0"/>
                            </a:srgbClr>
                          </a:fillRef>
                          <a:effectRef idx="0">
                            <a:scrgbClr r="0" g="0" b="0"/>
                          </a:effectRef>
                          <a:fontRef idx="none"/>
                        </wps:style>
                        <wps:bodyPr/>
                      </wps:wsp>
                      <wps:wsp>
                        <wps:cNvPr id="9095" name="Shape 9095"/>
                        <wps:cNvSpPr/>
                        <wps:spPr>
                          <a:xfrm>
                            <a:off x="173327" y="2002624"/>
                            <a:ext cx="3324750" cy="0"/>
                          </a:xfrm>
                          <a:custGeom>
                            <a:avLst/>
                            <a:gdLst/>
                            <a:ahLst/>
                            <a:cxnLst/>
                            <a:rect l="0" t="0" r="0" b="0"/>
                            <a:pathLst>
                              <a:path w="3324750">
                                <a:moveTo>
                                  <a:pt x="0" y="0"/>
                                </a:moveTo>
                                <a:lnTo>
                                  <a:pt x="3324750" y="0"/>
                                </a:lnTo>
                              </a:path>
                            </a:pathLst>
                          </a:custGeom>
                          <a:ln w="5958" cap="sq">
                            <a:miter lim="127000"/>
                          </a:ln>
                        </wps:spPr>
                        <wps:style>
                          <a:lnRef idx="1">
                            <a:srgbClr val="CCCCCC"/>
                          </a:lnRef>
                          <a:fillRef idx="0">
                            <a:srgbClr val="000000">
                              <a:alpha val="0"/>
                            </a:srgbClr>
                          </a:fillRef>
                          <a:effectRef idx="0">
                            <a:scrgbClr r="0" g="0" b="0"/>
                          </a:effectRef>
                          <a:fontRef idx="none"/>
                        </wps:style>
                        <wps:bodyPr/>
                      </wps:wsp>
                      <wps:wsp>
                        <wps:cNvPr id="9096" name="Shape 9096"/>
                        <wps:cNvSpPr/>
                        <wps:spPr>
                          <a:xfrm>
                            <a:off x="173327" y="20645"/>
                            <a:ext cx="3324750" cy="0"/>
                          </a:xfrm>
                          <a:custGeom>
                            <a:avLst/>
                            <a:gdLst/>
                            <a:ahLst/>
                            <a:cxnLst/>
                            <a:rect l="0" t="0" r="0" b="0"/>
                            <a:pathLst>
                              <a:path w="3324750">
                                <a:moveTo>
                                  <a:pt x="0" y="0"/>
                                </a:moveTo>
                                <a:lnTo>
                                  <a:pt x="3324750" y="0"/>
                                </a:lnTo>
                              </a:path>
                            </a:pathLst>
                          </a:custGeom>
                          <a:ln w="5958" cap="sq">
                            <a:miter lim="127000"/>
                          </a:ln>
                        </wps:spPr>
                        <wps:style>
                          <a:lnRef idx="1">
                            <a:srgbClr val="CCCCCC"/>
                          </a:lnRef>
                          <a:fillRef idx="0">
                            <a:srgbClr val="000000">
                              <a:alpha val="0"/>
                            </a:srgbClr>
                          </a:fillRef>
                          <a:effectRef idx="0">
                            <a:scrgbClr r="0" g="0" b="0"/>
                          </a:effectRef>
                          <a:fontRef idx="none"/>
                        </wps:style>
                        <wps:bodyPr/>
                      </wps:wsp>
                      <wps:wsp>
                        <wps:cNvPr id="9098" name="Shape 9098"/>
                        <wps:cNvSpPr/>
                        <wps:spPr>
                          <a:xfrm>
                            <a:off x="203118" y="1702194"/>
                            <a:ext cx="846456" cy="270639"/>
                          </a:xfrm>
                          <a:custGeom>
                            <a:avLst/>
                            <a:gdLst/>
                            <a:ahLst/>
                            <a:cxnLst/>
                            <a:rect l="0" t="0" r="0" b="0"/>
                            <a:pathLst>
                              <a:path w="846456" h="270639">
                                <a:moveTo>
                                  <a:pt x="11917" y="0"/>
                                </a:moveTo>
                                <a:lnTo>
                                  <a:pt x="834539" y="0"/>
                                </a:lnTo>
                                <a:cubicBezTo>
                                  <a:pt x="842483" y="0"/>
                                  <a:pt x="846456" y="3972"/>
                                  <a:pt x="846456" y="11917"/>
                                </a:cubicBezTo>
                                <a:lnTo>
                                  <a:pt x="846456" y="258722"/>
                                </a:lnTo>
                                <a:cubicBezTo>
                                  <a:pt x="846456" y="266666"/>
                                  <a:pt x="842483" y="270639"/>
                                  <a:pt x="834539" y="270639"/>
                                </a:cubicBezTo>
                                <a:lnTo>
                                  <a:pt x="11917" y="270639"/>
                                </a:lnTo>
                                <a:cubicBezTo>
                                  <a:pt x="3972" y="270639"/>
                                  <a:pt x="0" y="266666"/>
                                  <a:pt x="0" y="258722"/>
                                </a:cubicBezTo>
                                <a:lnTo>
                                  <a:pt x="0" y="11917"/>
                                </a:lnTo>
                                <a:cubicBezTo>
                                  <a:pt x="0" y="3972"/>
                                  <a:pt x="3972" y="0"/>
                                  <a:pt x="11917" y="0"/>
                                </a:cubicBezTo>
                                <a:close/>
                              </a:path>
                            </a:pathLst>
                          </a:custGeom>
                          <a:ln w="5958" cap="flat">
                            <a:miter lim="127000"/>
                          </a:ln>
                        </wps:spPr>
                        <wps:style>
                          <a:lnRef idx="1">
                            <a:srgbClr val="CCCCCC">
                              <a:alpha val="80000"/>
                            </a:srgbClr>
                          </a:lnRef>
                          <a:fillRef idx="1">
                            <a:srgbClr val="FFFFFF">
                              <a:alpha val="80000"/>
                            </a:srgbClr>
                          </a:fillRef>
                          <a:effectRef idx="0">
                            <a:scrgbClr r="0" g="0" b="0"/>
                          </a:effectRef>
                          <a:fontRef idx="none"/>
                        </wps:style>
                        <wps:bodyPr/>
                      </wps:wsp>
                      <wps:wsp>
                        <wps:cNvPr id="9099" name="Shape 9099"/>
                        <wps:cNvSpPr/>
                        <wps:spPr>
                          <a:xfrm>
                            <a:off x="226952" y="1746882"/>
                            <a:ext cx="119167" cy="0"/>
                          </a:xfrm>
                          <a:custGeom>
                            <a:avLst/>
                            <a:gdLst/>
                            <a:ahLst/>
                            <a:cxnLst/>
                            <a:rect l="0" t="0" r="0" b="0"/>
                            <a:pathLst>
                              <a:path w="119167">
                                <a:moveTo>
                                  <a:pt x="0" y="0"/>
                                </a:moveTo>
                                <a:lnTo>
                                  <a:pt x="119167" y="0"/>
                                </a:lnTo>
                              </a:path>
                            </a:pathLst>
                          </a:custGeom>
                          <a:ln w="13108" cap="rnd">
                            <a:round/>
                          </a:ln>
                        </wps:spPr>
                        <wps:style>
                          <a:lnRef idx="1">
                            <a:srgbClr val="6A1B9A"/>
                          </a:lnRef>
                          <a:fillRef idx="0">
                            <a:srgbClr val="000000">
                              <a:alpha val="0"/>
                            </a:srgbClr>
                          </a:fillRef>
                          <a:effectRef idx="0">
                            <a:scrgbClr r="0" g="0" b="0"/>
                          </a:effectRef>
                          <a:fontRef idx="none"/>
                        </wps:style>
                        <wps:bodyPr/>
                      </wps:wsp>
                      <wps:wsp>
                        <wps:cNvPr id="9100" name="Shape 9100"/>
                        <wps:cNvSpPr/>
                        <wps:spPr>
                          <a:xfrm>
                            <a:off x="268660" y="1729006"/>
                            <a:ext cx="35750" cy="35750"/>
                          </a:xfrm>
                          <a:custGeom>
                            <a:avLst/>
                            <a:gdLst/>
                            <a:ahLst/>
                            <a:cxnLst/>
                            <a:rect l="0" t="0" r="0" b="0"/>
                            <a:pathLst>
                              <a:path w="35750" h="35750">
                                <a:moveTo>
                                  <a:pt x="17875" y="0"/>
                                </a:moveTo>
                                <a:cubicBezTo>
                                  <a:pt x="22615" y="0"/>
                                  <a:pt x="27162" y="1884"/>
                                  <a:pt x="30515" y="5236"/>
                                </a:cubicBezTo>
                                <a:cubicBezTo>
                                  <a:pt x="33867" y="8588"/>
                                  <a:pt x="35750" y="13135"/>
                                  <a:pt x="35750" y="17875"/>
                                </a:cubicBezTo>
                                <a:cubicBezTo>
                                  <a:pt x="35750" y="22616"/>
                                  <a:pt x="33867" y="27163"/>
                                  <a:pt x="30515" y="30515"/>
                                </a:cubicBezTo>
                                <a:cubicBezTo>
                                  <a:pt x="27162" y="33867"/>
                                  <a:pt x="22615" y="35750"/>
                                  <a:pt x="17875" y="35750"/>
                                </a:cubicBezTo>
                                <a:cubicBezTo>
                                  <a:pt x="13134" y="35750"/>
                                  <a:pt x="8587" y="33867"/>
                                  <a:pt x="5236" y="30515"/>
                                </a:cubicBezTo>
                                <a:cubicBezTo>
                                  <a:pt x="1883" y="27163"/>
                                  <a:pt x="0" y="22616"/>
                                  <a:pt x="0" y="17875"/>
                                </a:cubicBezTo>
                                <a:cubicBezTo>
                                  <a:pt x="0" y="13135"/>
                                  <a:pt x="1883" y="8588"/>
                                  <a:pt x="5236" y="5236"/>
                                </a:cubicBezTo>
                                <a:cubicBezTo>
                                  <a:pt x="8587" y="1884"/>
                                  <a:pt x="13134" y="0"/>
                                  <a:pt x="17875" y="0"/>
                                </a:cubicBezTo>
                                <a:close/>
                              </a:path>
                            </a:pathLst>
                          </a:custGeom>
                          <a:ln w="5958" cap="flat">
                            <a:round/>
                          </a:ln>
                        </wps:spPr>
                        <wps:style>
                          <a:lnRef idx="1">
                            <a:srgbClr val="6A1B9A"/>
                          </a:lnRef>
                          <a:fillRef idx="1">
                            <a:srgbClr val="6A1B9A"/>
                          </a:fillRef>
                          <a:effectRef idx="0">
                            <a:scrgbClr r="0" g="0" b="0"/>
                          </a:effectRef>
                          <a:fontRef idx="none"/>
                        </wps:style>
                        <wps:bodyPr/>
                      </wps:wsp>
                      <wps:wsp>
                        <wps:cNvPr id="9101" name="Rectangle 9101"/>
                        <wps:cNvSpPr/>
                        <wps:spPr>
                          <a:xfrm>
                            <a:off x="393785" y="1726424"/>
                            <a:ext cx="840640"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Spearman rank correlation</w:t>
                              </w:r>
                            </w:p>
                          </w:txbxContent>
                        </wps:txbx>
                        <wps:bodyPr horzOverflow="overflow" vert="horz" lIns="0" tIns="0" rIns="0" bIns="0" rtlCol="0">
                          <a:noAutofit/>
                        </wps:bodyPr>
                      </wps:wsp>
                      <wps:wsp>
                        <wps:cNvPr id="9102" name="Shape 9102"/>
                        <wps:cNvSpPr/>
                        <wps:spPr>
                          <a:xfrm>
                            <a:off x="226952" y="1831136"/>
                            <a:ext cx="119167" cy="0"/>
                          </a:xfrm>
                          <a:custGeom>
                            <a:avLst/>
                            <a:gdLst/>
                            <a:ahLst/>
                            <a:cxnLst/>
                            <a:rect l="0" t="0" r="0" b="0"/>
                            <a:pathLst>
                              <a:path w="119167">
                                <a:moveTo>
                                  <a:pt x="0" y="0"/>
                                </a:moveTo>
                                <a:lnTo>
                                  <a:pt x="119167" y="0"/>
                                </a:lnTo>
                              </a:path>
                            </a:pathLst>
                          </a:custGeom>
                          <a:ln w="13108" cap="rnd">
                            <a:round/>
                          </a:ln>
                        </wps:spPr>
                        <wps:style>
                          <a:lnRef idx="1">
                            <a:srgbClr val="D6A700"/>
                          </a:lnRef>
                          <a:fillRef idx="0">
                            <a:srgbClr val="000000">
                              <a:alpha val="0"/>
                            </a:srgbClr>
                          </a:fillRef>
                          <a:effectRef idx="0">
                            <a:scrgbClr r="0" g="0" b="0"/>
                          </a:effectRef>
                          <a:fontRef idx="none"/>
                        </wps:style>
                        <wps:bodyPr/>
                      </wps:wsp>
                      <wps:wsp>
                        <wps:cNvPr id="177421" name="Shape 177421"/>
                        <wps:cNvSpPr/>
                        <wps:spPr>
                          <a:xfrm>
                            <a:off x="268660" y="1813261"/>
                            <a:ext cx="35750" cy="35750"/>
                          </a:xfrm>
                          <a:custGeom>
                            <a:avLst/>
                            <a:gdLst/>
                            <a:ahLst/>
                            <a:cxnLst/>
                            <a:rect l="0" t="0" r="0" b="0"/>
                            <a:pathLst>
                              <a:path w="35750" h="35750">
                                <a:moveTo>
                                  <a:pt x="0" y="0"/>
                                </a:moveTo>
                                <a:lnTo>
                                  <a:pt x="35750" y="0"/>
                                </a:lnTo>
                                <a:lnTo>
                                  <a:pt x="35750" y="35750"/>
                                </a:lnTo>
                                <a:lnTo>
                                  <a:pt x="0" y="35750"/>
                                </a:lnTo>
                                <a:lnTo>
                                  <a:pt x="0" y="0"/>
                                </a:lnTo>
                              </a:path>
                            </a:pathLst>
                          </a:custGeom>
                          <a:ln w="5958" cap="flat">
                            <a:miter lim="127000"/>
                          </a:ln>
                        </wps:spPr>
                        <wps:style>
                          <a:lnRef idx="1">
                            <a:srgbClr val="D6A700"/>
                          </a:lnRef>
                          <a:fillRef idx="1">
                            <a:srgbClr val="D6A700"/>
                          </a:fillRef>
                          <a:effectRef idx="0">
                            <a:scrgbClr r="0" g="0" b="0"/>
                          </a:effectRef>
                          <a:fontRef idx="none"/>
                        </wps:style>
                        <wps:bodyPr/>
                      </wps:wsp>
                      <wps:wsp>
                        <wps:cNvPr id="9104" name="Rectangle 9104"/>
                        <wps:cNvSpPr/>
                        <wps:spPr>
                          <a:xfrm>
                            <a:off x="393785" y="1810678"/>
                            <a:ext cx="774628"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Kendall rank correlation</w:t>
                              </w:r>
                            </w:p>
                          </w:txbxContent>
                        </wps:txbx>
                        <wps:bodyPr horzOverflow="overflow" vert="horz" lIns="0" tIns="0" rIns="0" bIns="0" rtlCol="0">
                          <a:noAutofit/>
                        </wps:bodyPr>
                      </wps:wsp>
                      <wps:wsp>
                        <wps:cNvPr id="9105" name="Shape 9105"/>
                        <wps:cNvSpPr/>
                        <wps:spPr>
                          <a:xfrm>
                            <a:off x="226952" y="1915391"/>
                            <a:ext cx="119167" cy="0"/>
                          </a:xfrm>
                          <a:custGeom>
                            <a:avLst/>
                            <a:gdLst/>
                            <a:ahLst/>
                            <a:cxnLst/>
                            <a:rect l="0" t="0" r="0" b="0"/>
                            <a:pathLst>
                              <a:path w="119167">
                                <a:moveTo>
                                  <a:pt x="0" y="0"/>
                                </a:moveTo>
                                <a:lnTo>
                                  <a:pt x="119167" y="0"/>
                                </a:lnTo>
                              </a:path>
                            </a:pathLst>
                          </a:custGeom>
                          <a:ln w="9533" cap="flat">
                            <a:custDash>
                              <a:ds d="277743" sp="120105"/>
                            </a:custDash>
                            <a:round/>
                          </a:ln>
                        </wps:spPr>
                        <wps:style>
                          <a:lnRef idx="1">
                            <a:srgbClr val="FF0000">
                              <a:alpha val="74901"/>
                            </a:srgbClr>
                          </a:lnRef>
                          <a:fillRef idx="0">
                            <a:srgbClr val="000000">
                              <a:alpha val="0"/>
                            </a:srgbClr>
                          </a:fillRef>
                          <a:effectRef idx="0">
                            <a:scrgbClr r="0" g="0" b="0"/>
                          </a:effectRef>
                          <a:fontRef idx="none"/>
                        </wps:style>
                        <wps:bodyPr/>
                      </wps:wsp>
                      <wps:wsp>
                        <wps:cNvPr id="146547" name="Rectangle 146547"/>
                        <wps:cNvSpPr/>
                        <wps:spPr>
                          <a:xfrm>
                            <a:off x="468264" y="1894932"/>
                            <a:ext cx="31452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 xml:space="preserve"> reference</w:t>
                              </w:r>
                            </w:p>
                          </w:txbxContent>
                        </wps:txbx>
                        <wps:bodyPr horzOverflow="overflow" vert="horz" lIns="0" tIns="0" rIns="0" bIns="0" rtlCol="0">
                          <a:noAutofit/>
                        </wps:bodyPr>
                      </wps:wsp>
                      <wps:wsp>
                        <wps:cNvPr id="146546" name="Rectangle 146546"/>
                        <wps:cNvSpPr/>
                        <wps:spPr>
                          <a:xfrm>
                            <a:off x="393785" y="1894932"/>
                            <a:ext cx="99057" cy="72087"/>
                          </a:xfrm>
                          <a:prstGeom prst="rect">
                            <a:avLst/>
                          </a:prstGeom>
                          <a:ln>
                            <a:noFill/>
                          </a:ln>
                        </wps:spPr>
                        <wps:txbx>
                          <w:txbxContent>
                            <w:p w:rsidR="008D3E3C" w:rsidRDefault="00000000">
                              <w:pPr>
                                <w:spacing w:after="160" w:line="259" w:lineRule="auto"/>
                                <w:ind w:left="0" w:firstLine="0"/>
                                <w:jc w:val="left"/>
                              </w:pPr>
                              <w:r>
                                <w:rPr>
                                  <w:rFonts w:ascii="Times New Roman" w:eastAsia="Times New Roman" w:hAnsi="Times New Roman" w:cs="Times New Roman"/>
                                  <w:color w:val="262626"/>
                                  <w:sz w:val="9"/>
                                </w:rPr>
                                <w:t>0.9</w:t>
                              </w:r>
                            </w:p>
                          </w:txbxContent>
                        </wps:txbx>
                        <wps:bodyPr horzOverflow="overflow" vert="horz" lIns="0" tIns="0" rIns="0" bIns="0" rtlCol="0">
                          <a:noAutofit/>
                        </wps:bodyPr>
                      </wps:wsp>
                    </wpg:wgp>
                  </a:graphicData>
                </a:graphic>
              </wp:inline>
            </w:drawing>
          </mc:Choice>
          <mc:Fallback xmlns:a="http://schemas.openxmlformats.org/drawingml/2006/main">
            <w:pict>
              <v:group id="Group 155641" style="width:278.371pt;height:169.734pt;mso-position-horizontal-relative:char;mso-position-vertical-relative:line" coordsize="35353,21556">
                <v:shape id="Shape 9052" style="position:absolute;width:0;height:19819;left:1733;top:206;" coordsize="0,1981979" path="m0,1981979l0,0">
                  <v:stroke weight="0.375328pt" endcap="flat" dashstyle="3.7 1.6" joinstyle="round" on="true" color="#cccccc" opacity="0.498039"/>
                  <v:fill on="false" color="#000000" opacity="0"/>
                </v:shape>
                <v:rect id="Rectangle 9053" style="position:absolute;width:990;height:720;left:1360;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w:t>
                        </w:r>
                      </w:p>
                    </w:txbxContent>
                  </v:textbox>
                </v:rect>
                <v:shape id="Shape 9054" style="position:absolute;width:0;height:19819;left:5889;top:206;" coordsize="0,1981979" path="m0,1981979l0,0">
                  <v:stroke weight="0.375328pt" endcap="flat" dashstyle="3.7 1.6" joinstyle="round" on="true" color="#cccccc" opacity="0.498039"/>
                  <v:fill on="false" color="#000000" opacity="0"/>
                </v:shape>
                <v:rect id="Rectangle 9055" style="position:absolute;width:990;height:720;left:5516;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w:t>
                        </w:r>
                      </w:p>
                    </w:txbxContent>
                  </v:textbox>
                </v:rect>
                <v:shape id="Shape 9056" style="position:absolute;width:0;height:19819;left:10045;top:206;" coordsize="0,1981979" path="m0,1981979l0,0">
                  <v:stroke weight="0.375328pt" endcap="flat" dashstyle="3.7 1.6" joinstyle="round" on="true" color="#cccccc" opacity="0.498039"/>
                  <v:fill on="false" color="#000000" opacity="0"/>
                </v:shape>
                <v:rect id="Rectangle 9057" style="position:absolute;width:990;height:720;left:9672;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w:t>
                        </w:r>
                      </w:p>
                    </w:txbxContent>
                  </v:textbox>
                </v:rect>
                <v:shape id="Shape 9058" style="position:absolute;width:0;height:19819;left:14201;top:206;" coordsize="0,1981979" path="m0,1981979l0,0">
                  <v:stroke weight="0.375328pt" endcap="flat" dashstyle="3.7 1.6" joinstyle="round" on="true" color="#cccccc" opacity="0.498039"/>
                  <v:fill on="false" color="#000000" opacity="0"/>
                </v:shape>
                <v:rect id="Rectangle 9059" style="position:absolute;width:990;height:720;left:13828;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w:t>
                        </w:r>
                      </w:p>
                    </w:txbxContent>
                  </v:textbox>
                </v:rect>
                <v:shape id="Shape 9060" style="position:absolute;width:0;height:19819;left:18357;top:206;" coordsize="0,1981979" path="m0,1981979l0,0">
                  <v:stroke weight="0.375328pt" endcap="flat" dashstyle="3.7 1.6" joinstyle="round" on="true" color="#cccccc" opacity="0.498039"/>
                  <v:fill on="false" color="#000000" opacity="0"/>
                </v:shape>
                <v:rect id="Rectangle 9061" style="position:absolute;width:990;height:720;left:17984;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w:t>
                        </w:r>
                      </w:p>
                    </w:txbxContent>
                  </v:textbox>
                </v:rect>
                <v:shape id="Shape 9062" style="position:absolute;width:0;height:19819;left:22512;top:206;" coordsize="0,1981979" path="m0,1981979l0,0">
                  <v:stroke weight="0.375328pt" endcap="flat" dashstyle="3.7 1.6" joinstyle="round" on="true" color="#cccccc" opacity="0.498039"/>
                  <v:fill on="false" color="#000000" opacity="0"/>
                </v:shape>
                <v:rect id="Rectangle 9063" style="position:absolute;width:990;height:720;left:22140;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w:t>
                        </w:r>
                      </w:p>
                    </w:txbxContent>
                  </v:textbox>
                </v:rect>
                <v:shape id="Shape 9064" style="position:absolute;width:0;height:19819;left:26668;top:206;" coordsize="0,1981979" path="m0,1981979l0,0">
                  <v:stroke weight="0.375328pt" endcap="flat" dashstyle="3.7 1.6" joinstyle="round" on="true" color="#cccccc" opacity="0.498039"/>
                  <v:fill on="false" color="#000000" opacity="0"/>
                </v:shape>
                <v:rect id="Rectangle 9065" style="position:absolute;width:990;height:720;left:26296;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shape id="Shape 9066" style="position:absolute;width:0;height:19819;left:30824;top:206;" coordsize="0,1981979" path="m0,1981979l0,0">
                  <v:stroke weight="0.375328pt" endcap="flat" dashstyle="3.7 1.6" joinstyle="round" on="true" color="#cccccc" opacity="0.498039"/>
                  <v:fill on="false" color="#000000" opacity="0"/>
                </v:shape>
                <v:rect id="Rectangle 9067" style="position:absolute;width:990;height:720;left:30452;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shape id="Shape 9068" style="position:absolute;width:0;height:19819;left:34980;top:206;" coordsize="0,1981979" path="m0,1981979l0,0">
                  <v:stroke weight="0.375328pt" endcap="flat" dashstyle="3.7 1.6" joinstyle="round" on="true" color="#cccccc" opacity="0.498039"/>
                  <v:fill on="false" color="#000000" opacity="0"/>
                </v:shape>
                <v:rect id="Rectangle 9069" style="position:absolute;width:990;height:720;left:34608;top:20235;"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w:t>
                        </w:r>
                      </w:p>
                    </w:txbxContent>
                  </v:textbox>
                </v:rect>
                <v:rect id="Rectangle 9070" style="position:absolute;width:4160;height:720;left:16792;top:2101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Static weight</w:t>
                        </w:r>
                      </w:p>
                    </w:txbxContent>
                  </v:textbox>
                </v:rect>
                <v:shape id="Shape 9071" style="position:absolute;width:33247;height:0;left:1733;top:20026;" coordsize="3324750,0" path="m0,0l3324750,0">
                  <v:stroke weight="0.375328pt" endcap="flat" dashstyle="3.7 1.6" joinstyle="round" on="true" color="#cccccc" opacity="0.498039"/>
                  <v:fill on="false" color="#000000" opacity="0"/>
                </v:shape>
                <v:rect id="Rectangle 9072" style="position:absolute;width:990;height:720;left:779;top:1981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0.6</w:t>
                        </w:r>
                      </w:p>
                    </w:txbxContent>
                  </v:textbox>
                </v:rect>
                <v:shape id="Shape 9073" style="position:absolute;width:33247;height:0;left:1733;top:15071;" coordsize="3324750,0" path="m0,0l3324750,0">
                  <v:stroke weight="0.375328pt" endcap="flat" dashstyle="3.7 1.6" joinstyle="round" on="true" color="#cccccc" opacity="0.498039"/>
                  <v:fill on="false" color="#000000" opacity="0"/>
                </v:shape>
                <v:rect id="Rectangle 9074" style="position:absolute;width:990;height:720;left:779;top:1486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0.7</w:t>
                        </w:r>
                      </w:p>
                    </w:txbxContent>
                  </v:textbox>
                </v:rect>
                <v:shape id="Shape 9075" style="position:absolute;width:33247;height:0;left:1733;top:10116;" coordsize="3324750,0" path="m0,0l3324750,0">
                  <v:stroke weight="0.375328pt" endcap="flat" dashstyle="3.7 1.6" joinstyle="round" on="true" color="#cccccc" opacity="0.498039"/>
                  <v:fill on="false" color="#000000" opacity="0"/>
                </v:shape>
                <v:rect id="Rectangle 9076" style="position:absolute;width:990;height:720;left:779;top:990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0.8</w:t>
                        </w:r>
                      </w:p>
                    </w:txbxContent>
                  </v:textbox>
                </v:rect>
                <v:shape id="Shape 9077" style="position:absolute;width:33247;height:0;left:1733;top:5161;" coordsize="3324750,0" path="m0,0l3324750,0">
                  <v:stroke weight="0.375328pt" endcap="flat" dashstyle="3.7 1.6" joinstyle="round" on="true" color="#cccccc" opacity="0.498039"/>
                  <v:fill on="false" color="#000000" opacity="0"/>
                </v:shape>
                <v:rect id="Rectangle 9078" style="position:absolute;width:990;height:720;left:779;top:495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shape id="Shape 9079" style="position:absolute;width:33247;height:0;left:1733;top:206;" coordsize="3324750,0" path="m0,0l3324750,0">
                  <v:stroke weight="0.375328pt" endcap="flat" dashstyle="3.7 1.6" joinstyle="round" on="true" color="#cccccc" opacity="0.498039"/>
                  <v:fill on="false" color="#000000" opacity="0"/>
                </v:shape>
                <v:rect id="Rectangle 9080" style="position:absolute;width:990;height:720;left:779;top:0;"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1.0</w:t>
                        </w:r>
                      </w:p>
                    </w:txbxContent>
                  </v:textbox>
                </v:rect>
                <v:rect id="Rectangle 9081" style="position:absolute;width:7132;height:720;left:-3205;top:8871;rotation:270;" filled="f" stroked="f">
                  <v:textbox inset="0,0,0,0" style="layout-flow:vertical;mso-layout-flow-alt:bottom-to-top">
                    <w:txbxContent>
                      <w:p>
                        <w:pPr>
                          <w:spacing w:before="0" w:after="160" w:line="259" w:lineRule="auto"/>
                          <w:ind w:left="0" w:firstLine="0"/>
                          <w:jc w:val="left"/>
                        </w:pPr>
                        <w:r>
                          <w:rPr>
                            <w:rFonts w:cs="Times New Roman" w:hAnsi="Times New Roman" w:eastAsia="Times New Roman" w:ascii="Times New Roman"/>
                            <w:color w:val="262626"/>
                            <w:sz w:val="9"/>
                          </w:rPr>
                          <w:t xml:space="preserve">Rank similarity metric</w:t>
                        </w:r>
                      </w:p>
                    </w:txbxContent>
                  </v:textbox>
                </v:rect>
                <v:shape id="Shape 9082" style="position:absolute;width:24935;height:23;left:5889;top:206;" coordsize="2493562,2352" path="m0,2352l831187,995l1662375,0l2493562,1070">
                  <v:stroke weight="1.03215pt" endcap="round" joinstyle="round" on="true" color="#6a1b9a"/>
                  <v:fill on="false" color="#000000" opacity="0"/>
                </v:shape>
                <v:shape id="Shape 9083" style="position:absolute;width:357;height:202;left:5710;top:206;" coordsize="35750,20227" path="m974,0l34776,0l35750,2352c35750,7092,33867,11639,30515,14992c27162,18344,22615,20227,17875,20227c13135,20227,8588,18344,5236,14992c1883,11639,0,7092,0,2352l974,0x">
                  <v:stroke weight="0.46916pt" endcap="flat" joinstyle="round" on="true" color="#6a1b9a"/>
                  <v:fill on="true" color="#6a1b9a"/>
                </v:shape>
                <v:shape id="Shape 9084" style="position:absolute;width:357;height:188;left:14022;top:206;" coordsize="35750,18870" path="m412,0l35338,0l35750,995c35750,5736,33867,10283,30514,13635c27162,16987,22615,18870,17875,18870c13134,18870,8587,16987,5235,13635c1883,10283,0,5736,0,995l412,0x">
                  <v:stroke weight="0.46916pt" endcap="flat" joinstyle="round" on="true" color="#6a1b9a"/>
                  <v:fill on="true" color="#6a1b9a"/>
                </v:shape>
                <v:shape id="Shape 9085" style="position:absolute;width:357;height:178;left:22334;top:206;" coordsize="35750,17875" path="m0,0l35750,0c35750,4740,33867,9287,30514,12640c27162,15992,22615,17875,17875,17875c13134,17875,8587,15992,5235,12640c1883,9287,0,4740,0,0x">
                  <v:stroke weight="0.46916pt" endcap="flat" joinstyle="round" on="true" color="#6a1b9a"/>
                  <v:fill on="true" color="#6a1b9a"/>
                </v:shape>
                <v:shape id="Shape 9086" style="position:absolute;width:357;height:189;left:30646;top:206;" coordsize="35750,18945" path="m443,0l35306,0l35750,1070c35750,5811,33867,10358,30514,13710c27162,17062,22615,18945,17875,18945c13134,18945,8587,17062,5235,13710c1883,10358,0,5811,0,1070l443,0x">
                  <v:stroke weight="0.46916pt" endcap="flat" joinstyle="round" on="true" color="#6a1b9a"/>
                  <v:fill on="true" color="#6a1b9a"/>
                </v:shape>
                <v:shape id="Shape 9087" style="position:absolute;width:24935;height:551;left:5889;top:206;" coordsize="2493562,55130" path="m0,55130l831187,34357l1662375,0l2493562,30362">
                  <v:stroke weight="1.03215pt" endcap="round" joinstyle="round" on="true" color="#d6a700"/>
                  <v:fill on="false" color="#000000" opacity="0"/>
                </v:shape>
                <v:shape id="Shape 177422" style="position:absolute;width:357;height:357;left:5710;top:579;" coordsize="35750,35750" path="m0,0l35750,0l35750,35750l0,35750l0,0">
                  <v:stroke weight="0.46916pt" endcap="flat" joinstyle="miter" miterlimit="10" on="true" color="#d6a700"/>
                  <v:fill on="true" color="#d6a700"/>
                </v:shape>
                <v:shape id="Shape 177423" style="position:absolute;width:357;height:357;left:14022;top:371;" coordsize="35750,35750" path="m0,0l35750,0l35750,35750l0,35750l0,0">
                  <v:stroke weight="0.46916pt" endcap="flat" joinstyle="miter" miterlimit="10" on="true" color="#d6a700"/>
                  <v:fill on="true" color="#d6a700"/>
                </v:shape>
                <v:shape id="Shape 177424" style="position:absolute;width:357;height:178;left:22334;top:206;" coordsize="35750,17875" path="m0,0l35750,0l35750,17875l0,17875l0,0">
                  <v:stroke weight="0.46916pt" endcap="flat" joinstyle="miter" miterlimit="10" on="true" color="#d6a700"/>
                  <v:fill on="true" color="#d6a700"/>
                </v:shape>
                <v:shape id="Shape 177425" style="position:absolute;width:357;height:357;left:30646;top:331;" coordsize="35750,35750" path="m0,0l35750,0l35750,35750l0,35750l0,0">
                  <v:stroke weight="0.46916pt" endcap="flat" joinstyle="miter" miterlimit="10" on="true" color="#d6a700"/>
                  <v:fill on="true" color="#d6a700"/>
                </v:shape>
                <v:shape id="Shape 9092" style="position:absolute;width:33247;height:0;left:1733;top:5161;" coordsize="3324750,0" path="m0,0l3324750,0">
                  <v:stroke weight="0.750656pt" endcap="flat" dashstyle="3.7 1.6" joinstyle="round" on="true" color="#ff0000" opacity="0.74902"/>
                  <v:fill on="false" color="#000000" opacity="0"/>
                </v:shape>
                <v:shape id="Shape 9093" style="position:absolute;width:0;height:19819;left:1733;top:206;" coordsize="0,1981979" path="m0,1981979l0,0">
                  <v:stroke weight="0.46916pt" endcap="square" joinstyle="miter" miterlimit="10" on="true" color="#cccccc"/>
                  <v:fill on="false" color="#000000" opacity="0"/>
                </v:shape>
                <v:shape id="Shape 9094" style="position:absolute;width:0;height:19819;left:34980;top:206;" coordsize="0,1981979" path="m0,1981979l0,0">
                  <v:stroke weight="0.46916pt" endcap="square" joinstyle="miter" miterlimit="10" on="true" color="#cccccc"/>
                  <v:fill on="false" color="#000000" opacity="0"/>
                </v:shape>
                <v:shape id="Shape 9095" style="position:absolute;width:33247;height:0;left:1733;top:20026;" coordsize="3324750,0" path="m0,0l3324750,0">
                  <v:stroke weight="0.46916pt" endcap="square" joinstyle="miter" miterlimit="10" on="true" color="#cccccc"/>
                  <v:fill on="false" color="#000000" opacity="0"/>
                </v:shape>
                <v:shape id="Shape 9096" style="position:absolute;width:33247;height:0;left:1733;top:206;" coordsize="3324750,0" path="m0,0l3324750,0">
                  <v:stroke weight="0.46916pt" endcap="square" joinstyle="miter" miterlimit="10" on="true" color="#cccccc"/>
                  <v:fill on="false" color="#000000" opacity="0"/>
                </v:shape>
                <v:shape id="Shape 9098" style="position:absolute;width:8464;height:2706;left:2031;top:17021;" coordsize="846456,270639" path="m11917,0l834539,0c842483,0,846456,3972,846456,11917l846456,258722c846456,266666,842483,270639,834539,270639l11917,270639c3972,270639,0,266666,0,258722l0,11917c0,3972,3972,0,11917,0x">
                  <v:stroke weight="0.46916pt" endcap="flat" joinstyle="miter" miterlimit="10" on="true" color="#cccccc" opacity="0.8"/>
                  <v:fill on="true" color="#ffffff" opacity="0.8"/>
                </v:shape>
                <v:shape id="Shape 9099" style="position:absolute;width:1191;height:0;left:2269;top:17468;" coordsize="119167,0" path="m0,0l119167,0">
                  <v:stroke weight="1.03215pt" endcap="round" joinstyle="round" on="true" color="#6a1b9a"/>
                  <v:fill on="false" color="#000000" opacity="0"/>
                </v:shape>
                <v:shape id="Shape 9100" style="position:absolute;width:357;height:357;left:2686;top:17290;" coordsize="35750,35750" path="m17875,0c22615,0,27162,1884,30515,5236c33867,8588,35750,13135,35750,17875c35750,22616,33867,27163,30515,30515c27162,33867,22615,35750,17875,35750c13134,35750,8587,33867,5236,30515c1883,27163,0,22616,0,17875c0,13135,1883,8588,5236,5236c8587,1884,13134,0,17875,0x">
                  <v:stroke weight="0.46916pt" endcap="flat" joinstyle="round" on="true" color="#6a1b9a"/>
                  <v:fill on="true" color="#6a1b9a"/>
                </v:shape>
                <v:rect id="Rectangle 9101" style="position:absolute;width:8406;height:720;left:3937;top:17264;"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Spearman rank correlation</w:t>
                        </w:r>
                      </w:p>
                    </w:txbxContent>
                  </v:textbox>
                </v:rect>
                <v:shape id="Shape 9102" style="position:absolute;width:1191;height:0;left:2269;top:18311;" coordsize="119167,0" path="m0,0l119167,0">
                  <v:stroke weight="1.03215pt" endcap="round" joinstyle="round" on="true" color="#d6a700"/>
                  <v:fill on="false" color="#000000" opacity="0"/>
                </v:shape>
                <v:shape id="Shape 177426" style="position:absolute;width:357;height:357;left:2686;top:18132;" coordsize="35750,35750" path="m0,0l35750,0l35750,35750l0,35750l0,0">
                  <v:stroke weight="0.46916pt" endcap="flat" joinstyle="miter" miterlimit="10" on="true" color="#d6a700"/>
                  <v:fill on="true" color="#d6a700"/>
                </v:shape>
                <v:rect id="Rectangle 9104" style="position:absolute;width:7746;height:720;left:3937;top:18106;"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Kendall rank correlation</w:t>
                        </w:r>
                      </w:p>
                    </w:txbxContent>
                  </v:textbox>
                </v:rect>
                <v:shape id="Shape 9105" style="position:absolute;width:1191;height:0;left:2269;top:19153;" coordsize="119167,0" path="m0,0l119167,0">
                  <v:stroke weight="0.750656pt" endcap="flat" dashstyle="3.7 1.6" joinstyle="round" on="true" color="#ff0000" opacity="0.74902"/>
                  <v:fill on="false" color="#000000" opacity="0"/>
                </v:shape>
                <v:rect id="Rectangle 146547" style="position:absolute;width:3145;height:720;left:4682;top:1894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 reference</w:t>
                        </w:r>
                      </w:p>
                    </w:txbxContent>
                  </v:textbox>
                </v:rect>
                <v:rect id="Rectangle 146546" style="position:absolute;width:990;height:720;left:3937;top:18949;" filled="f" stroked="f">
                  <v:textbox inset="0,0,0,0">
                    <w:txbxContent>
                      <w:p>
                        <w:pPr>
                          <w:spacing w:before="0" w:after="160" w:line="259" w:lineRule="auto"/>
                          <w:ind w:left="0" w:firstLine="0"/>
                          <w:jc w:val="left"/>
                        </w:pPr>
                        <w:r>
                          <w:rPr>
                            <w:rFonts w:cs="Times New Roman" w:hAnsi="Times New Roman" w:eastAsia="Times New Roman" w:ascii="Times New Roman"/>
                            <w:color w:val="262626"/>
                            <w:sz w:val="9"/>
                          </w:rPr>
                          <w:t xml:space="preserve">0.9</w:t>
                        </w:r>
                      </w:p>
                    </w:txbxContent>
                  </v:textbox>
                </v:rect>
              </v:group>
            </w:pict>
          </mc:Fallback>
        </mc:AlternateContent>
      </w:r>
    </w:p>
    <w:p w:rsidR="008D3E3C" w:rsidRDefault="00000000">
      <w:pPr>
        <w:spacing w:after="429"/>
        <w:ind w:left="475" w:right="137"/>
      </w:pPr>
      <w:r>
        <w:t>Figure 14: Sensitivity of BHI rankings to the relative weighting between static resistance and dynamic saturation projection.</w:t>
      </w:r>
    </w:p>
    <w:p w:rsidR="008D3E3C" w:rsidRDefault="00000000">
      <w:pPr>
        <w:numPr>
          <w:ilvl w:val="0"/>
          <w:numId w:val="137"/>
        </w:numPr>
        <w:ind w:right="137" w:hanging="465"/>
      </w:pPr>
      <w:r>
        <w:t>strongest overall frontier benchmark in the Knowledge QA category, SimpleQA as a high-resolution</w:t>
      </w:r>
    </w:p>
    <w:p w:rsidR="008D3E3C" w:rsidRDefault="00000000">
      <w:pPr>
        <w:numPr>
          <w:ilvl w:val="0"/>
          <w:numId w:val="137"/>
        </w:numPr>
        <w:spacing w:after="257"/>
        <w:ind w:right="137" w:hanging="465"/>
      </w:pPr>
      <w:r>
        <w:t>short-form factuality benchmark, and ZeroBench as a reasoning benchmark with limited current adop</w:t>
      </w:r>
      <w:r>
        <w:rPr>
          <w:sz w:val="12"/>
        </w:rPr>
        <w:t xml:space="preserve">1239 </w:t>
      </w:r>
      <w:r>
        <w:t xml:space="preserve">tion but substantial remaining headroom. These cases show that the three BHI dimensions capture </w:t>
      </w:r>
      <w:r>
        <w:rPr>
          <w:sz w:val="12"/>
        </w:rPr>
        <w:t xml:space="preserve">1240 </w:t>
      </w:r>
      <w:r>
        <w:t>different types of benchmark value and potential limitations in the current evaluation ecosystem.</w:t>
      </w:r>
    </w:p>
    <w:p w:rsidR="008D3E3C" w:rsidRDefault="00000000">
      <w:pPr>
        <w:numPr>
          <w:ilvl w:val="0"/>
          <w:numId w:val="138"/>
        </w:numPr>
        <w:ind w:right="137" w:hanging="465"/>
      </w:pPr>
      <w:r>
        <w:t>Humanity’s Last Exam.</w:t>
      </w:r>
      <w:r>
        <w:tab/>
        <w:t>Humanity’s Last Exam (HLE) [21] ranks first in our benchmark audit</w:t>
      </w:r>
    </w:p>
    <w:p w:rsidR="008D3E3C" w:rsidRDefault="00000000">
      <w:pPr>
        <w:numPr>
          <w:ilvl w:val="0"/>
          <w:numId w:val="138"/>
        </w:numPr>
        <w:ind w:right="137" w:hanging="465"/>
      </w:pPr>
      <w:r>
        <w:t xml:space="preserve">with a BHI score of </w:t>
      </w:r>
      <w:r>
        <w:rPr>
          <w:rFonts w:ascii="Cambria" w:eastAsia="Cambria" w:hAnsi="Cambria" w:cs="Cambria"/>
        </w:rPr>
        <w:t>0</w:t>
      </w:r>
      <w:r>
        <w:rPr>
          <w:rFonts w:ascii="Cambria" w:eastAsia="Cambria" w:hAnsi="Cambria" w:cs="Cambria"/>
          <w:i/>
        </w:rPr>
        <w:t>.</w:t>
      </w:r>
      <w:r>
        <w:rPr>
          <w:rFonts w:ascii="Cambria" w:eastAsia="Cambria" w:hAnsi="Cambria" w:cs="Cambria"/>
        </w:rPr>
        <w:t>6846</w:t>
      </w:r>
      <w:r>
        <w:t>. Its advantage does not come from an extreme value on a single axis,</w:t>
      </w:r>
    </w:p>
    <w:p w:rsidR="008D3E3C" w:rsidRDefault="00000000">
      <w:pPr>
        <w:numPr>
          <w:ilvl w:val="0"/>
          <w:numId w:val="138"/>
        </w:numPr>
        <w:spacing w:after="255"/>
        <w:ind w:right="137" w:hanging="465"/>
      </w:pPr>
      <w:r>
        <w:t xml:space="preserve">but from a balanced and consistently strong profile across discrimination, saturation resistance, and </w:t>
      </w:r>
      <w:r>
        <w:rPr>
          <w:sz w:val="12"/>
        </w:rPr>
        <w:t xml:space="preserve">1244 </w:t>
      </w:r>
      <w:r>
        <w:t xml:space="preserve">impact. Specifically, HLE achieves </w:t>
      </w:r>
      <w:r>
        <w:rPr>
          <w:rFonts w:ascii="Cambria" w:eastAsia="Cambria" w:hAnsi="Cambria" w:cs="Cambria"/>
          <w:i/>
        </w:rPr>
        <w:t>S</w:t>
      </w:r>
      <w:r>
        <w:rPr>
          <w:rFonts w:ascii="Cambria" w:eastAsia="Cambria" w:hAnsi="Cambria" w:cs="Cambria"/>
          <w:vertAlign w:val="subscript"/>
        </w:rPr>
        <w:t xml:space="preserve">Disc </w:t>
      </w:r>
      <w:r>
        <w:rPr>
          <w:rFonts w:ascii="Cambria" w:eastAsia="Cambria" w:hAnsi="Cambria" w:cs="Cambria"/>
        </w:rPr>
        <w:t>= 0</w:t>
      </w:r>
      <w:r>
        <w:rPr>
          <w:rFonts w:ascii="Cambria" w:eastAsia="Cambria" w:hAnsi="Cambria" w:cs="Cambria"/>
          <w:i/>
        </w:rPr>
        <w:t>.</w:t>
      </w:r>
      <w:r>
        <w:rPr>
          <w:rFonts w:ascii="Cambria" w:eastAsia="Cambria" w:hAnsi="Cambria" w:cs="Cambria"/>
        </w:rPr>
        <w:t>6608</w:t>
      </w:r>
      <w:r>
        <w:t xml:space="preserve">, </w:t>
      </w:r>
      <w:r>
        <w:rPr>
          <w:rFonts w:ascii="Cambria" w:eastAsia="Cambria" w:hAnsi="Cambria" w:cs="Cambria"/>
          <w:i/>
        </w:rPr>
        <w:t>S</w:t>
      </w:r>
      <w:r>
        <w:rPr>
          <w:rFonts w:ascii="Cambria" w:eastAsia="Cambria" w:hAnsi="Cambria" w:cs="Cambria"/>
          <w:vertAlign w:val="subscript"/>
        </w:rPr>
        <w:t xml:space="preserve">Sat </w:t>
      </w:r>
      <w:r>
        <w:rPr>
          <w:rFonts w:ascii="Cambria" w:eastAsia="Cambria" w:hAnsi="Cambria" w:cs="Cambria"/>
        </w:rPr>
        <w:t>= 0</w:t>
      </w:r>
      <w:r>
        <w:rPr>
          <w:rFonts w:ascii="Cambria" w:eastAsia="Cambria" w:hAnsi="Cambria" w:cs="Cambria"/>
          <w:i/>
        </w:rPr>
        <w:t>.</w:t>
      </w:r>
      <w:r>
        <w:rPr>
          <w:rFonts w:ascii="Cambria" w:eastAsia="Cambria" w:hAnsi="Cambria" w:cs="Cambria"/>
        </w:rPr>
        <w:t>6299</w:t>
      </w:r>
      <w:r>
        <w:t xml:space="preserve">, and </w:t>
      </w:r>
      <w:r>
        <w:rPr>
          <w:rFonts w:ascii="Cambria" w:eastAsia="Cambria" w:hAnsi="Cambria" w:cs="Cambria"/>
          <w:i/>
        </w:rPr>
        <w:t>S</w:t>
      </w:r>
      <w:r>
        <w:rPr>
          <w:rFonts w:ascii="Cambria" w:eastAsia="Cambria" w:hAnsi="Cambria" w:cs="Cambria"/>
          <w:vertAlign w:val="subscript"/>
        </w:rPr>
        <w:t xml:space="preserve">Imp </w:t>
      </w:r>
      <w:r>
        <w:rPr>
          <w:rFonts w:ascii="Cambria" w:eastAsia="Cambria" w:hAnsi="Cambria" w:cs="Cambria"/>
        </w:rPr>
        <w:t>= 0</w:t>
      </w:r>
      <w:r>
        <w:rPr>
          <w:rFonts w:ascii="Cambria" w:eastAsia="Cambria" w:hAnsi="Cambria" w:cs="Cambria"/>
          <w:i/>
        </w:rPr>
        <w:t>.</w:t>
      </w:r>
      <w:r>
        <w:rPr>
          <w:rFonts w:ascii="Cambria" w:eastAsia="Cambria" w:hAnsi="Cambria" w:cs="Cambria"/>
        </w:rPr>
        <w:t>7710</w:t>
      </w:r>
      <w:r>
        <w:t xml:space="preserve">, indicating </w:t>
      </w:r>
      <w:r>
        <w:rPr>
          <w:sz w:val="12"/>
        </w:rPr>
        <w:t xml:space="preserve">1245 </w:t>
      </w:r>
      <w:r>
        <w:t xml:space="preserve">that it can separate current models effectively, preserve sufficient remaining challenge space, and </w:t>
      </w:r>
      <w:r>
        <w:rPr>
          <w:sz w:val="12"/>
        </w:rPr>
        <w:lastRenderedPageBreak/>
        <w:t xml:space="preserve">1246 </w:t>
      </w:r>
      <w:r>
        <w:t xml:space="preserve">maintain broad ecosystem recognition. This makes HLE a suitable anchor for tracking frontier </w:t>
      </w:r>
      <w:r>
        <w:rPr>
          <w:sz w:val="12"/>
        </w:rPr>
        <w:t xml:space="preserve">1247 </w:t>
      </w:r>
      <w:r>
        <w:t xml:space="preserve">progress in knowledge-intensive and reasoning-oriented evaluation: it combines technical difficulty </w:t>
      </w:r>
      <w:r>
        <w:rPr>
          <w:sz w:val="12"/>
        </w:rPr>
        <w:t xml:space="preserve">1248 </w:t>
      </w:r>
      <w:r>
        <w:t>with stable and influential reporting value in the broader evaluation ecosystem.</w:t>
      </w:r>
    </w:p>
    <w:p w:rsidR="008D3E3C" w:rsidRDefault="00000000">
      <w:pPr>
        <w:numPr>
          <w:ilvl w:val="0"/>
          <w:numId w:val="139"/>
        </w:numPr>
        <w:ind w:right="137" w:hanging="465"/>
      </w:pPr>
      <w:r>
        <w:t>SimpleQA.</w:t>
      </w:r>
      <w:r>
        <w:tab/>
        <w:t xml:space="preserve">SimpleQA [22] obtains a BHI score of </w:t>
      </w:r>
      <w:r>
        <w:rPr>
          <w:rFonts w:ascii="Cambria" w:eastAsia="Cambria" w:hAnsi="Cambria" w:cs="Cambria"/>
        </w:rPr>
        <w:t>0</w:t>
      </w:r>
      <w:r>
        <w:rPr>
          <w:rFonts w:ascii="Cambria" w:eastAsia="Cambria" w:hAnsi="Cambria" w:cs="Cambria"/>
          <w:i/>
        </w:rPr>
        <w:t>.</w:t>
      </w:r>
      <w:r>
        <w:rPr>
          <w:rFonts w:ascii="Cambria" w:eastAsia="Cambria" w:hAnsi="Cambria" w:cs="Cambria"/>
        </w:rPr>
        <w:t>5857</w:t>
      </w:r>
      <w:r>
        <w:t>, reflecting the distinctive role of short-</w:t>
      </w:r>
    </w:p>
    <w:p w:rsidR="008D3E3C" w:rsidRDefault="00000000">
      <w:pPr>
        <w:numPr>
          <w:ilvl w:val="0"/>
          <w:numId w:val="139"/>
        </w:numPr>
        <w:ind w:right="137" w:hanging="465"/>
      </w:pPr>
      <w:r>
        <w:t xml:space="preserve">form factuality evaluation in the current benchmark landscape. Its strongest advantage lies in </w:t>
      </w:r>
      <w:r>
        <w:rPr>
          <w:sz w:val="12"/>
        </w:rPr>
        <w:t xml:space="preserve">1251 </w:t>
      </w:r>
      <w:r>
        <w:t xml:space="preserve">Capability Discrimination, where it reaches </w:t>
      </w:r>
      <w:r>
        <w:rPr>
          <w:rFonts w:ascii="Cambria" w:eastAsia="Cambria" w:hAnsi="Cambria" w:cs="Cambria"/>
          <w:i/>
        </w:rPr>
        <w:t>S</w:t>
      </w:r>
      <w:r>
        <w:rPr>
          <w:rFonts w:ascii="Cambria" w:eastAsia="Cambria" w:hAnsi="Cambria" w:cs="Cambria"/>
          <w:vertAlign w:val="subscript"/>
        </w:rPr>
        <w:t xml:space="preserve">Disc </w:t>
      </w:r>
      <w:r>
        <w:rPr>
          <w:rFonts w:ascii="Cambria" w:eastAsia="Cambria" w:hAnsi="Cambria" w:cs="Cambria"/>
        </w:rPr>
        <w:t>= 0</w:t>
      </w:r>
      <w:r>
        <w:rPr>
          <w:rFonts w:ascii="Cambria" w:eastAsia="Cambria" w:hAnsi="Cambria" w:cs="Cambria"/>
          <w:i/>
        </w:rPr>
        <w:t>.</w:t>
      </w:r>
      <w:r>
        <w:rPr>
          <w:rFonts w:ascii="Cambria" w:eastAsia="Cambria" w:hAnsi="Cambria" w:cs="Cambria"/>
        </w:rPr>
        <w:t>8130</w:t>
      </w:r>
      <w:r>
        <w:t>, the highest among the three cases.</w:t>
      </w:r>
    </w:p>
    <w:p w:rsidR="008D3E3C" w:rsidRDefault="00000000">
      <w:pPr>
        <w:ind w:left="-5" w:right="137"/>
      </w:pPr>
      <w:r>
        <w:rPr>
          <w:sz w:val="12"/>
        </w:rPr>
        <w:t xml:space="preserve">1252 </w:t>
      </w:r>
      <w:r>
        <w:t xml:space="preserve">This suggests that SimpleQA’s concise and unambiguous question design reduces interference </w:t>
      </w:r>
      <w:r>
        <w:rPr>
          <w:sz w:val="12"/>
        </w:rPr>
        <w:t xml:space="preserve">1253 </w:t>
      </w:r>
      <w:r>
        <w:t>from complex linguistic formulation and multi-step reasoning, thereby isolating differences in</w:t>
      </w:r>
    </w:p>
    <w:p w:rsidR="008D3E3C" w:rsidRDefault="00000000">
      <w:pPr>
        <w:numPr>
          <w:ilvl w:val="0"/>
          <w:numId w:val="140"/>
        </w:numPr>
        <w:ind w:right="137" w:hanging="465"/>
      </w:pPr>
      <w:r>
        <w:t>factual answering ability more effectively. At the same time, its saturation score remains moderate</w:t>
      </w:r>
    </w:p>
    <w:p w:rsidR="008D3E3C" w:rsidRDefault="00000000">
      <w:pPr>
        <w:numPr>
          <w:ilvl w:val="0"/>
          <w:numId w:val="140"/>
        </w:numPr>
        <w:ind w:right="137" w:hanging="465"/>
      </w:pPr>
      <w:r>
        <w:t>(</w:t>
      </w:r>
      <w:r>
        <w:rPr>
          <w:rFonts w:ascii="Cambria" w:eastAsia="Cambria" w:hAnsi="Cambria" w:cs="Cambria"/>
          <w:i/>
        </w:rPr>
        <w:t>S</w:t>
      </w:r>
      <w:r>
        <w:rPr>
          <w:rFonts w:ascii="Cambria" w:eastAsia="Cambria" w:hAnsi="Cambria" w:cs="Cambria"/>
          <w:vertAlign w:val="subscript"/>
        </w:rPr>
        <w:t xml:space="preserve">Sat </w:t>
      </w:r>
      <w:r>
        <w:rPr>
          <w:rFonts w:ascii="Cambria" w:eastAsia="Cambria" w:hAnsi="Cambria" w:cs="Cambria"/>
        </w:rPr>
        <w:t>= 0</w:t>
      </w:r>
      <w:r>
        <w:rPr>
          <w:rFonts w:ascii="Cambria" w:eastAsia="Cambria" w:hAnsi="Cambria" w:cs="Cambria"/>
          <w:i/>
        </w:rPr>
        <w:t>.</w:t>
      </w:r>
      <w:r>
        <w:rPr>
          <w:rFonts w:ascii="Cambria" w:eastAsia="Cambria" w:hAnsi="Cambria" w:cs="Cambria"/>
        </w:rPr>
        <w:t>5043</w:t>
      </w:r>
      <w:r>
        <w:t>), indicating that it still preserves useful challenge space, though its long-term frontier-</w:t>
      </w:r>
    </w:p>
    <w:p w:rsidR="008D3E3C" w:rsidRDefault="00000000">
      <w:pPr>
        <w:numPr>
          <w:ilvl w:val="0"/>
          <w:numId w:val="140"/>
        </w:numPr>
        <w:ind w:right="137" w:hanging="465"/>
      </w:pPr>
      <w:r>
        <w:t>tracking capacity is more limited than that of HLE or ZeroBench. Its impact score (</w:t>
      </w:r>
      <w:r>
        <w:rPr>
          <w:rFonts w:ascii="Cambria" w:eastAsia="Cambria" w:hAnsi="Cambria" w:cs="Cambria"/>
          <w:i/>
        </w:rPr>
        <w:t>S</w:t>
      </w:r>
      <w:r>
        <w:rPr>
          <w:rFonts w:ascii="Cambria" w:eastAsia="Cambria" w:hAnsi="Cambria" w:cs="Cambria"/>
          <w:vertAlign w:val="subscript"/>
        </w:rPr>
        <w:t xml:space="preserve">Imp </w:t>
      </w:r>
      <w:r>
        <w:rPr>
          <w:rFonts w:ascii="Cambria" w:eastAsia="Cambria" w:hAnsi="Cambria" w:cs="Cambria"/>
        </w:rPr>
        <w:t>= 0</w:t>
      </w:r>
      <w:r>
        <w:rPr>
          <w:rFonts w:ascii="Cambria" w:eastAsia="Cambria" w:hAnsi="Cambria" w:cs="Cambria"/>
          <w:i/>
        </w:rPr>
        <w:t>.</w:t>
      </w:r>
      <w:r>
        <w:rPr>
          <w:rFonts w:ascii="Cambria" w:eastAsia="Cambria" w:hAnsi="Cambria" w:cs="Cambria"/>
        </w:rPr>
        <w:t>4435</w:t>
      </w:r>
      <w:r>
        <w:t>)</w:t>
      </w:r>
    </w:p>
    <w:p w:rsidR="008D3E3C" w:rsidRDefault="00000000">
      <w:pPr>
        <w:numPr>
          <w:ilvl w:val="0"/>
          <w:numId w:val="140"/>
        </w:numPr>
        <w:spacing w:after="258"/>
        <w:ind w:right="137" w:hanging="465"/>
      </w:pPr>
      <w:r>
        <w:t xml:space="preserve">further suggests that SimpleQA has gained meaningful adoption, but has not yet reached the ecosystem </w:t>
      </w:r>
      <w:r>
        <w:rPr>
          <w:sz w:val="12"/>
        </w:rPr>
        <w:t xml:space="preserve">1258 </w:t>
      </w:r>
      <w:r>
        <w:t xml:space="preserve">coverage of broader frontier benchmarks such as HLE. Therefore, SimpleQA is best viewed as a </w:t>
      </w:r>
      <w:r>
        <w:rPr>
          <w:sz w:val="12"/>
        </w:rPr>
        <w:t xml:space="preserve">1259 </w:t>
      </w:r>
      <w:r>
        <w:t xml:space="preserve">high-resolution diagnostic tool for factuality evaluation rather than as a standalone benchmark for </w:t>
      </w:r>
      <w:r>
        <w:rPr>
          <w:sz w:val="12"/>
        </w:rPr>
        <w:t xml:space="preserve">1260 </w:t>
      </w:r>
      <w:r>
        <w:t>long-term frontier capability tracking.</w:t>
      </w:r>
    </w:p>
    <w:p w:rsidR="008D3E3C" w:rsidRDefault="00000000">
      <w:pPr>
        <w:ind w:left="-5" w:right="137"/>
      </w:pPr>
      <w:r>
        <w:rPr>
          <w:sz w:val="12"/>
        </w:rPr>
        <w:t xml:space="preserve">1261 </w:t>
      </w:r>
      <w:r>
        <w:t xml:space="preserve">ZeroBench. ZeroBench [24] exhibits a different metric structure. Although its impact score is </w:t>
      </w:r>
      <w:r>
        <w:rPr>
          <w:sz w:val="12"/>
        </w:rPr>
        <w:t xml:space="preserve">1262 </w:t>
      </w:r>
      <w:r>
        <w:t>limited (</w:t>
      </w:r>
      <w:r>
        <w:rPr>
          <w:rFonts w:ascii="Cambria" w:eastAsia="Cambria" w:hAnsi="Cambria" w:cs="Cambria"/>
          <w:i/>
        </w:rPr>
        <w:t>S</w:t>
      </w:r>
      <w:r>
        <w:rPr>
          <w:rFonts w:ascii="Cambria" w:eastAsia="Cambria" w:hAnsi="Cambria" w:cs="Cambria"/>
          <w:vertAlign w:val="subscript"/>
        </w:rPr>
        <w:t xml:space="preserve">Imp </w:t>
      </w:r>
      <w:r>
        <w:rPr>
          <w:rFonts w:ascii="Cambria" w:eastAsia="Cambria" w:hAnsi="Cambria" w:cs="Cambria"/>
        </w:rPr>
        <w:t>= 0</w:t>
      </w:r>
      <w:r>
        <w:rPr>
          <w:rFonts w:ascii="Cambria" w:eastAsia="Cambria" w:hAnsi="Cambria" w:cs="Cambria"/>
          <w:i/>
        </w:rPr>
        <w:t>.</w:t>
      </w:r>
      <w:r>
        <w:rPr>
          <w:rFonts w:ascii="Cambria" w:eastAsia="Cambria" w:hAnsi="Cambria" w:cs="Cambria"/>
        </w:rPr>
        <w:t>2498</w:t>
      </w:r>
      <w:r>
        <w:t xml:space="preserve">), BHI assigns it a relatively high overall score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5593 </w:t>
      </w:r>
      <w:r>
        <w:t>due to its strong Table 11: Correlation between benchmark coverage and BHI components.</w:t>
      </w:r>
    </w:p>
    <w:tbl>
      <w:tblPr>
        <w:tblStyle w:val="TableGrid"/>
        <w:tblW w:w="4591" w:type="dxa"/>
        <w:tblInd w:w="2130" w:type="dxa"/>
        <w:tblCellMar>
          <w:top w:w="13" w:type="dxa"/>
          <w:left w:w="0" w:type="dxa"/>
          <w:bottom w:w="17" w:type="dxa"/>
          <w:right w:w="115" w:type="dxa"/>
        </w:tblCellMar>
        <w:tblLook w:val="04A0" w:firstRow="1" w:lastRow="0" w:firstColumn="1" w:lastColumn="0" w:noHBand="0" w:noVBand="1"/>
      </w:tblPr>
      <w:tblGrid>
        <w:gridCol w:w="890"/>
        <w:gridCol w:w="1827"/>
        <w:gridCol w:w="1874"/>
      </w:tblGrid>
      <w:tr w:rsidR="008D3E3C">
        <w:trPr>
          <w:trHeight w:val="325"/>
        </w:trPr>
        <w:tc>
          <w:tcPr>
            <w:tcW w:w="890" w:type="dxa"/>
            <w:tcBorders>
              <w:top w:val="single" w:sz="6" w:space="0" w:color="000000"/>
              <w:left w:val="nil"/>
              <w:bottom w:val="single" w:sz="4" w:space="0" w:color="000000"/>
              <w:right w:val="nil"/>
            </w:tcBorders>
          </w:tcPr>
          <w:p w:rsidR="008D3E3C" w:rsidRDefault="00000000">
            <w:pPr>
              <w:spacing w:after="0" w:line="259" w:lineRule="auto"/>
              <w:ind w:left="120" w:firstLine="0"/>
              <w:jc w:val="left"/>
            </w:pPr>
            <w:r>
              <w:t>Metric</w:t>
            </w:r>
          </w:p>
        </w:tc>
        <w:tc>
          <w:tcPr>
            <w:tcW w:w="1827"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Pearson Correlation</w:t>
            </w:r>
          </w:p>
        </w:tc>
        <w:tc>
          <w:tcPr>
            <w:tcW w:w="1874"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t>Spearman Correlation</w:t>
            </w:r>
          </w:p>
        </w:tc>
      </w:tr>
      <w:tr w:rsidR="008D3E3C">
        <w:trPr>
          <w:trHeight w:val="284"/>
        </w:trPr>
        <w:tc>
          <w:tcPr>
            <w:tcW w:w="890" w:type="dxa"/>
            <w:tcBorders>
              <w:top w:val="single" w:sz="4" w:space="0" w:color="000000"/>
              <w:left w:val="nil"/>
              <w:bottom w:val="nil"/>
              <w:right w:val="nil"/>
            </w:tcBorders>
            <w:vAlign w:val="bottom"/>
          </w:tcPr>
          <w:p w:rsidR="008D3E3C" w:rsidRDefault="00000000">
            <w:pPr>
              <w:spacing w:after="0" w:line="259" w:lineRule="auto"/>
              <w:ind w:left="170" w:firstLine="0"/>
              <w:jc w:val="left"/>
            </w:pPr>
            <w:r>
              <w:rPr>
                <w:rFonts w:ascii="Cambria" w:eastAsia="Cambria" w:hAnsi="Cambria" w:cs="Cambria"/>
                <w:i/>
              </w:rPr>
              <w:t>S</w:t>
            </w:r>
            <w:r>
              <w:rPr>
                <w:rFonts w:ascii="Cambria" w:eastAsia="Cambria" w:hAnsi="Cambria" w:cs="Cambria"/>
                <w:sz w:val="14"/>
              </w:rPr>
              <w:t>Disc</w:t>
            </w:r>
          </w:p>
        </w:tc>
        <w:tc>
          <w:tcPr>
            <w:tcW w:w="1827" w:type="dxa"/>
            <w:tcBorders>
              <w:top w:val="single" w:sz="4" w:space="0" w:color="000000"/>
              <w:left w:val="nil"/>
              <w:bottom w:val="nil"/>
              <w:right w:val="nil"/>
            </w:tcBorders>
          </w:tcPr>
          <w:p w:rsidR="008D3E3C" w:rsidRDefault="00000000">
            <w:pPr>
              <w:spacing w:after="0" w:line="259" w:lineRule="auto"/>
              <w:ind w:left="520" w:firstLine="0"/>
              <w:jc w:val="left"/>
            </w:pPr>
            <w:r>
              <w:t>0.2807</w:t>
            </w:r>
          </w:p>
        </w:tc>
        <w:tc>
          <w:tcPr>
            <w:tcW w:w="1874" w:type="dxa"/>
            <w:tcBorders>
              <w:top w:val="single" w:sz="4" w:space="0" w:color="000000"/>
              <w:left w:val="nil"/>
              <w:bottom w:val="nil"/>
              <w:right w:val="nil"/>
            </w:tcBorders>
          </w:tcPr>
          <w:p w:rsidR="008D3E3C" w:rsidRDefault="00000000">
            <w:pPr>
              <w:spacing w:after="0" w:line="259" w:lineRule="auto"/>
              <w:ind w:left="0" w:right="5" w:firstLine="0"/>
              <w:jc w:val="center"/>
            </w:pPr>
            <w:r>
              <w:t>0.2424</w:t>
            </w:r>
          </w:p>
        </w:tc>
      </w:tr>
      <w:tr w:rsidR="008D3E3C">
        <w:trPr>
          <w:trHeight w:val="218"/>
        </w:trPr>
        <w:tc>
          <w:tcPr>
            <w:tcW w:w="890" w:type="dxa"/>
            <w:tcBorders>
              <w:top w:val="nil"/>
              <w:left w:val="nil"/>
              <w:bottom w:val="nil"/>
              <w:right w:val="nil"/>
            </w:tcBorders>
          </w:tcPr>
          <w:p w:rsidR="008D3E3C" w:rsidRDefault="00000000">
            <w:pPr>
              <w:spacing w:after="0" w:line="259" w:lineRule="auto"/>
              <w:ind w:left="216" w:firstLine="0"/>
              <w:jc w:val="left"/>
            </w:pPr>
            <w:r>
              <w:rPr>
                <w:rFonts w:ascii="Cambria" w:eastAsia="Cambria" w:hAnsi="Cambria" w:cs="Cambria"/>
                <w:i/>
              </w:rPr>
              <w:t>S</w:t>
            </w:r>
            <w:r>
              <w:rPr>
                <w:rFonts w:ascii="Cambria" w:eastAsia="Cambria" w:hAnsi="Cambria" w:cs="Cambria"/>
                <w:sz w:val="14"/>
              </w:rPr>
              <w:t>AS</w:t>
            </w:r>
          </w:p>
        </w:tc>
        <w:tc>
          <w:tcPr>
            <w:tcW w:w="1827" w:type="dxa"/>
            <w:tcBorders>
              <w:top w:val="nil"/>
              <w:left w:val="nil"/>
              <w:bottom w:val="nil"/>
              <w:right w:val="nil"/>
            </w:tcBorders>
          </w:tcPr>
          <w:p w:rsidR="008D3E3C" w:rsidRDefault="00000000">
            <w:pPr>
              <w:spacing w:after="0" w:line="259" w:lineRule="auto"/>
              <w:ind w:left="487" w:firstLine="0"/>
              <w:jc w:val="left"/>
            </w:pPr>
            <w:r>
              <w:t>-0.0275</w:t>
            </w:r>
          </w:p>
        </w:tc>
        <w:tc>
          <w:tcPr>
            <w:tcW w:w="1874" w:type="dxa"/>
            <w:tcBorders>
              <w:top w:val="nil"/>
              <w:left w:val="nil"/>
              <w:bottom w:val="nil"/>
              <w:right w:val="nil"/>
            </w:tcBorders>
          </w:tcPr>
          <w:p w:rsidR="008D3E3C" w:rsidRDefault="00000000">
            <w:pPr>
              <w:spacing w:after="0" w:line="259" w:lineRule="auto"/>
              <w:ind w:left="0" w:right="5" w:firstLine="0"/>
              <w:jc w:val="center"/>
            </w:pPr>
            <w:r>
              <w:t>-0.0333</w:t>
            </w:r>
          </w:p>
        </w:tc>
      </w:tr>
      <w:tr w:rsidR="008D3E3C">
        <w:trPr>
          <w:trHeight w:val="220"/>
        </w:trPr>
        <w:tc>
          <w:tcPr>
            <w:tcW w:w="890" w:type="dxa"/>
            <w:tcBorders>
              <w:top w:val="nil"/>
              <w:left w:val="nil"/>
              <w:bottom w:val="nil"/>
              <w:right w:val="nil"/>
            </w:tcBorders>
          </w:tcPr>
          <w:p w:rsidR="008D3E3C" w:rsidRDefault="00000000">
            <w:pPr>
              <w:spacing w:after="0" w:line="259" w:lineRule="auto"/>
              <w:ind w:left="181" w:firstLine="0"/>
              <w:jc w:val="left"/>
            </w:pPr>
            <w:r>
              <w:rPr>
                <w:rFonts w:ascii="Cambria" w:eastAsia="Cambria" w:hAnsi="Cambria" w:cs="Cambria"/>
                <w:i/>
              </w:rPr>
              <w:t>S</w:t>
            </w:r>
            <w:r>
              <w:rPr>
                <w:rFonts w:ascii="Cambria" w:eastAsia="Cambria" w:hAnsi="Cambria" w:cs="Cambria"/>
                <w:sz w:val="14"/>
              </w:rPr>
              <w:t>Imp</w:t>
            </w:r>
          </w:p>
        </w:tc>
        <w:tc>
          <w:tcPr>
            <w:tcW w:w="1827" w:type="dxa"/>
            <w:tcBorders>
              <w:top w:val="nil"/>
              <w:left w:val="nil"/>
              <w:bottom w:val="nil"/>
              <w:right w:val="nil"/>
            </w:tcBorders>
          </w:tcPr>
          <w:p w:rsidR="008D3E3C" w:rsidRDefault="00000000">
            <w:pPr>
              <w:spacing w:after="0" w:line="259" w:lineRule="auto"/>
              <w:ind w:left="520" w:firstLine="0"/>
              <w:jc w:val="left"/>
            </w:pPr>
            <w:r>
              <w:t>0.9130</w:t>
            </w:r>
          </w:p>
        </w:tc>
        <w:tc>
          <w:tcPr>
            <w:tcW w:w="1874" w:type="dxa"/>
            <w:tcBorders>
              <w:top w:val="nil"/>
              <w:left w:val="nil"/>
              <w:bottom w:val="nil"/>
              <w:right w:val="nil"/>
            </w:tcBorders>
          </w:tcPr>
          <w:p w:rsidR="008D3E3C" w:rsidRDefault="00000000">
            <w:pPr>
              <w:spacing w:after="0" w:line="259" w:lineRule="auto"/>
              <w:ind w:left="0" w:right="5" w:firstLine="0"/>
              <w:jc w:val="center"/>
            </w:pPr>
            <w:r>
              <w:t>0.8862</w:t>
            </w:r>
          </w:p>
        </w:tc>
      </w:tr>
      <w:tr w:rsidR="008D3E3C">
        <w:trPr>
          <w:trHeight w:val="257"/>
        </w:trPr>
        <w:tc>
          <w:tcPr>
            <w:tcW w:w="890" w:type="dxa"/>
            <w:tcBorders>
              <w:top w:val="nil"/>
              <w:left w:val="nil"/>
              <w:bottom w:val="single" w:sz="6" w:space="0" w:color="000000"/>
              <w:right w:val="nil"/>
            </w:tcBorders>
          </w:tcPr>
          <w:p w:rsidR="008D3E3C" w:rsidRDefault="00000000">
            <w:pPr>
              <w:spacing w:after="0" w:line="259" w:lineRule="auto"/>
              <w:ind w:left="214" w:firstLine="0"/>
              <w:jc w:val="left"/>
            </w:pPr>
            <w:r>
              <w:t>BHI</w:t>
            </w:r>
          </w:p>
        </w:tc>
        <w:tc>
          <w:tcPr>
            <w:tcW w:w="1827" w:type="dxa"/>
            <w:tcBorders>
              <w:top w:val="nil"/>
              <w:left w:val="nil"/>
              <w:bottom w:val="single" w:sz="6" w:space="0" w:color="000000"/>
              <w:right w:val="nil"/>
            </w:tcBorders>
          </w:tcPr>
          <w:p w:rsidR="008D3E3C" w:rsidRDefault="00000000">
            <w:pPr>
              <w:spacing w:after="0" w:line="259" w:lineRule="auto"/>
              <w:ind w:left="520" w:firstLine="0"/>
              <w:jc w:val="left"/>
            </w:pPr>
            <w:r>
              <w:t>0.4737</w:t>
            </w:r>
          </w:p>
        </w:tc>
        <w:tc>
          <w:tcPr>
            <w:tcW w:w="1874" w:type="dxa"/>
            <w:tcBorders>
              <w:top w:val="nil"/>
              <w:left w:val="nil"/>
              <w:bottom w:val="single" w:sz="6" w:space="0" w:color="000000"/>
              <w:right w:val="nil"/>
            </w:tcBorders>
          </w:tcPr>
          <w:p w:rsidR="008D3E3C" w:rsidRDefault="00000000">
            <w:pPr>
              <w:spacing w:after="0" w:line="259" w:lineRule="auto"/>
              <w:ind w:left="0" w:right="4" w:firstLine="0"/>
              <w:jc w:val="center"/>
            </w:pPr>
            <w:r>
              <w:t>0.4000</w:t>
            </w:r>
          </w:p>
        </w:tc>
      </w:tr>
    </w:tbl>
    <w:p w:rsidR="008D3E3C" w:rsidRDefault="00000000">
      <w:pPr>
        <w:spacing w:after="0" w:line="259" w:lineRule="auto"/>
        <w:ind w:left="581" w:right="3"/>
        <w:jc w:val="center"/>
      </w:pPr>
      <w:r>
        <w:rPr>
          <w:rFonts w:ascii="Times New Roman" w:eastAsia="Times New Roman" w:hAnsi="Times New Roman" w:cs="Times New Roman"/>
          <w:color w:val="262626"/>
          <w:sz w:val="11"/>
        </w:rPr>
        <w:t>Coverage Bias Analysis</w:t>
      </w:r>
    </w:p>
    <w:p w:rsidR="008D3E3C" w:rsidRDefault="00000000">
      <w:pPr>
        <w:spacing w:after="226" w:line="259" w:lineRule="auto"/>
        <w:ind w:left="1638" w:firstLine="0"/>
        <w:jc w:val="left"/>
      </w:pPr>
      <w:r>
        <w:rPr>
          <w:noProof/>
        </w:rPr>
        <w:drawing>
          <wp:inline distT="0" distB="0" distL="0" distR="0">
            <wp:extent cx="3541776" cy="2164080"/>
            <wp:effectExtent l="0" t="0" r="0" b="0"/>
            <wp:docPr id="172377" name="Picture 172377"/>
            <wp:cNvGraphicFramePr/>
            <a:graphic xmlns:a="http://schemas.openxmlformats.org/drawingml/2006/main">
              <a:graphicData uri="http://schemas.openxmlformats.org/drawingml/2006/picture">
                <pic:pic xmlns:pic="http://schemas.openxmlformats.org/drawingml/2006/picture">
                  <pic:nvPicPr>
                    <pic:cNvPr id="172377" name="Picture 172377"/>
                    <pic:cNvPicPr/>
                  </pic:nvPicPr>
                  <pic:blipFill>
                    <a:blip r:embed="rId363"/>
                    <a:stretch>
                      <a:fillRect/>
                    </a:stretch>
                  </pic:blipFill>
                  <pic:spPr>
                    <a:xfrm>
                      <a:off x="0" y="0"/>
                      <a:ext cx="3541776" cy="2164080"/>
                    </a:xfrm>
                    <a:prstGeom prst="rect">
                      <a:avLst/>
                    </a:prstGeom>
                  </pic:spPr>
                </pic:pic>
              </a:graphicData>
            </a:graphic>
          </wp:inline>
        </w:drawing>
      </w:r>
    </w:p>
    <w:p w:rsidR="008D3E3C" w:rsidRDefault="00000000">
      <w:pPr>
        <w:spacing w:after="463"/>
        <w:ind w:left="475" w:right="137"/>
      </w:pPr>
      <w:r>
        <w:t>Figure 15: Relationship between benchmark coverage and final BHI score. Coverage is measured as the number of models with valid scores on each benchmark.</w:t>
      </w:r>
    </w:p>
    <w:p w:rsidR="008D3E3C" w:rsidRDefault="00000000">
      <w:pPr>
        <w:numPr>
          <w:ilvl w:val="0"/>
          <w:numId w:val="141"/>
        </w:numPr>
        <w:ind w:right="137" w:hanging="465"/>
      </w:pPr>
      <w:r>
        <w:t xml:space="preserve">structural health. Its saturation score reaches </w:t>
      </w:r>
      <w:r>
        <w:rPr>
          <w:rFonts w:ascii="Cambria" w:eastAsia="Cambria" w:hAnsi="Cambria" w:cs="Cambria"/>
          <w:i/>
        </w:rPr>
        <w:t>S</w:t>
      </w:r>
      <w:r>
        <w:rPr>
          <w:rFonts w:ascii="Cambria" w:eastAsia="Cambria" w:hAnsi="Cambria" w:cs="Cambria"/>
          <w:vertAlign w:val="subscript"/>
        </w:rPr>
        <w:t xml:space="preserve">Sat </w:t>
      </w:r>
      <w:r>
        <w:rPr>
          <w:rFonts w:ascii="Cambria" w:eastAsia="Cambria" w:hAnsi="Cambria" w:cs="Cambria"/>
        </w:rPr>
        <w:t>= 0</w:t>
      </w:r>
      <w:r>
        <w:rPr>
          <w:rFonts w:ascii="Cambria" w:eastAsia="Cambria" w:hAnsi="Cambria" w:cs="Cambria"/>
          <w:i/>
        </w:rPr>
        <w:t>.</w:t>
      </w:r>
      <w:r>
        <w:rPr>
          <w:rFonts w:ascii="Cambria" w:eastAsia="Cambria" w:hAnsi="Cambria" w:cs="Cambria"/>
        </w:rPr>
        <w:t>8687</w:t>
      </w:r>
      <w:r>
        <w:t>, the highest among the three cases,</w:t>
      </w:r>
    </w:p>
    <w:p w:rsidR="008D3E3C" w:rsidRDefault="00000000">
      <w:pPr>
        <w:numPr>
          <w:ilvl w:val="0"/>
          <w:numId w:val="141"/>
        </w:numPr>
        <w:ind w:right="137" w:hanging="465"/>
      </w:pPr>
      <w:r>
        <w:t xml:space="preserve">indicating that current models remain far from exhausting its challenge space. Meanwhile, its </w:t>
      </w:r>
      <w:r>
        <w:rPr>
          <w:sz w:val="12"/>
        </w:rPr>
        <w:t xml:space="preserve">1265 </w:t>
      </w:r>
      <w:r>
        <w:t>discrimination score (</w:t>
      </w:r>
      <w:r>
        <w:rPr>
          <w:rFonts w:ascii="Cambria" w:eastAsia="Cambria" w:hAnsi="Cambria" w:cs="Cambria"/>
          <w:i/>
        </w:rPr>
        <w:t>S</w:t>
      </w:r>
      <w:r>
        <w:rPr>
          <w:rFonts w:ascii="Cambria" w:eastAsia="Cambria" w:hAnsi="Cambria" w:cs="Cambria"/>
          <w:vertAlign w:val="subscript"/>
        </w:rPr>
        <w:t xml:space="preserve">Disc </w:t>
      </w:r>
      <w:r>
        <w:rPr>
          <w:rFonts w:ascii="Cambria" w:eastAsia="Cambria" w:hAnsi="Cambria" w:cs="Cambria"/>
        </w:rPr>
        <w:t>= 0</w:t>
      </w:r>
      <w:r>
        <w:rPr>
          <w:rFonts w:ascii="Cambria" w:eastAsia="Cambria" w:hAnsi="Cambria" w:cs="Cambria"/>
          <w:i/>
        </w:rPr>
        <w:t>.</w:t>
      </w:r>
      <w:r>
        <w:rPr>
          <w:rFonts w:ascii="Cambria" w:eastAsia="Cambria" w:hAnsi="Cambria" w:cs="Cambria"/>
        </w:rPr>
        <w:t>5205</w:t>
      </w:r>
      <w:r>
        <w:t xml:space="preserve">) suggests that the benchmark has not collapsed into uniform </w:t>
      </w:r>
      <w:r>
        <w:rPr>
          <w:sz w:val="12"/>
        </w:rPr>
        <w:t xml:space="preserve">1266 </w:t>
      </w:r>
      <w:r>
        <w:t xml:space="preserve">failure, but can still produce meaningful performance variation across models. This profile identifies </w:t>
      </w:r>
      <w:r>
        <w:rPr>
          <w:sz w:val="12"/>
        </w:rPr>
        <w:t xml:space="preserve">1267 </w:t>
      </w:r>
      <w:r>
        <w:t>ZeroBench as a high-headroom reasoning benchmark whose current adoption underestimates its</w:t>
      </w:r>
    </w:p>
    <w:p w:rsidR="008D3E3C" w:rsidRDefault="00000000">
      <w:pPr>
        <w:spacing w:after="284"/>
        <w:ind w:left="-5" w:right="137"/>
      </w:pPr>
      <w:r>
        <w:rPr>
          <w:sz w:val="12"/>
        </w:rPr>
        <w:lastRenderedPageBreak/>
        <w:t xml:space="preserve">1268 </w:t>
      </w:r>
      <w:r>
        <w:t xml:space="preserve">technical value. For benchmark governance, such cases are important because they reveal high-quality </w:t>
      </w:r>
      <w:r>
        <w:rPr>
          <w:sz w:val="12"/>
        </w:rPr>
        <w:t xml:space="preserve">1269 </w:t>
      </w:r>
      <w:r>
        <w:t>evaluators that deserve more systematic reporting despite relatively weak community momentum.</w:t>
      </w:r>
    </w:p>
    <w:p w:rsidR="008D3E3C" w:rsidRDefault="00000000">
      <w:pPr>
        <w:numPr>
          <w:ilvl w:val="0"/>
          <w:numId w:val="142"/>
        </w:numPr>
        <w:spacing w:after="150" w:line="259" w:lineRule="auto"/>
        <w:ind w:right="68" w:hanging="465"/>
        <w:jc w:val="left"/>
      </w:pPr>
      <w:r>
        <w:t>J.1</w:t>
      </w:r>
      <w:r>
        <w:tab/>
        <w:t>Domain-Specific Analysis</w:t>
      </w:r>
    </w:p>
    <w:p w:rsidR="008D3E3C" w:rsidRDefault="00000000">
      <w:pPr>
        <w:numPr>
          <w:ilvl w:val="0"/>
          <w:numId w:val="142"/>
        </w:numPr>
        <w:spacing w:after="260"/>
        <w:ind w:right="68" w:hanging="465"/>
        <w:jc w:val="left"/>
      </w:pPr>
      <w:r>
        <w:t xml:space="preserve">This section provides a domain analysis of 158 benchmarks, offering strategic insights for the design </w:t>
      </w:r>
      <w:r>
        <w:rPr>
          <w:sz w:val="12"/>
        </w:rPr>
        <w:t xml:space="preserve">1272 </w:t>
      </w:r>
      <w:r>
        <w:t>of next-generation evaluation suites and the selection of performance metrics.</w:t>
      </w:r>
    </w:p>
    <w:p w:rsidR="008D3E3C" w:rsidRDefault="00000000">
      <w:pPr>
        <w:numPr>
          <w:ilvl w:val="0"/>
          <w:numId w:val="143"/>
        </w:numPr>
        <w:spacing w:after="151" w:line="259" w:lineRule="auto"/>
        <w:ind w:right="137" w:hanging="465"/>
      </w:pPr>
      <w:r>
        <w:t>J.1.1</w:t>
      </w:r>
      <w:r>
        <w:tab/>
        <w:t>Mathematics</w:t>
      </w:r>
    </w:p>
    <w:p w:rsidR="008D3E3C" w:rsidRDefault="00000000">
      <w:pPr>
        <w:numPr>
          <w:ilvl w:val="0"/>
          <w:numId w:val="143"/>
        </w:numPr>
        <w:ind w:right="137" w:hanging="465"/>
      </w:pPr>
      <w:r>
        <w:t>In the mathematical domain, a moderate negative correlation (</w:t>
      </w:r>
      <w:r>
        <w:rPr>
          <w:rFonts w:ascii="Cambria" w:eastAsia="Cambria" w:hAnsi="Cambria" w:cs="Cambria"/>
          <w:i/>
        </w:rPr>
        <w:t xml:space="preserve">r </w:t>
      </w:r>
      <w:r>
        <w:rPr>
          <w:rFonts w:ascii="Cambria" w:eastAsia="Cambria" w:hAnsi="Cambria" w:cs="Cambria"/>
        </w:rPr>
        <w:t>= −0</w:t>
      </w:r>
      <w:r>
        <w:rPr>
          <w:rFonts w:ascii="Cambria" w:eastAsia="Cambria" w:hAnsi="Cambria" w:cs="Cambria"/>
          <w:i/>
        </w:rPr>
        <w:t>.</w:t>
      </w:r>
      <w:r>
        <w:rPr>
          <w:rFonts w:ascii="Cambria" w:eastAsia="Cambria" w:hAnsi="Cambria" w:cs="Cambria"/>
        </w:rPr>
        <w:t>22</w:t>
      </w:r>
      <w:r>
        <w:t>) between Impact and Anti-</w:t>
      </w:r>
    </w:p>
    <w:p w:rsidR="008D3E3C" w:rsidRDefault="00000000">
      <w:pPr>
        <w:numPr>
          <w:ilvl w:val="0"/>
          <w:numId w:val="143"/>
        </w:numPr>
        <w:spacing w:after="256"/>
        <w:ind w:right="137" w:hanging="465"/>
      </w:pPr>
      <w:r>
        <w:t xml:space="preserve">Saturation suggests that high-impact assets tend toward technical obsolescence. The inherent logical </w:t>
      </w:r>
      <w:r>
        <w:rPr>
          <w:sz w:val="12"/>
        </w:rPr>
        <w:t xml:space="preserve">1276 </w:t>
      </w:r>
      <w:r>
        <w:t xml:space="preserve">consistency of mathematical reasoning likely facilitates rapid pattern internalization by successor </w:t>
      </w:r>
      <w:r>
        <w:rPr>
          <w:sz w:val="12"/>
        </w:rPr>
        <w:t xml:space="preserve">1277 </w:t>
      </w:r>
      <w:r>
        <w:t>models once these assets are extensively benchmarked.</w:t>
      </w:r>
    </w:p>
    <w:p w:rsidR="008D3E3C" w:rsidRDefault="00000000">
      <w:pPr>
        <w:numPr>
          <w:ilvl w:val="0"/>
          <w:numId w:val="144"/>
        </w:numPr>
        <w:ind w:right="137" w:hanging="465"/>
      </w:pPr>
      <w:r>
        <w:t>GSM8K [30]</w:t>
      </w:r>
      <w:r>
        <w:tab/>
        <w:t>BHI metrics characterize GSM8K as a saturated legacy benchmark. Its minimal anti-</w:t>
      </w:r>
    </w:p>
    <w:p w:rsidR="008D3E3C" w:rsidRDefault="00000000">
      <w:pPr>
        <w:numPr>
          <w:ilvl w:val="0"/>
          <w:numId w:val="144"/>
        </w:numPr>
        <w:spacing w:after="252"/>
        <w:ind w:right="137" w:hanging="465"/>
      </w:pPr>
      <w:r>
        <w:t>saturation score (</w:t>
      </w:r>
      <w:r>
        <w:rPr>
          <w:rFonts w:ascii="Cambria" w:eastAsia="Cambria" w:hAnsi="Cambria" w:cs="Cambria"/>
          <w:i/>
        </w:rPr>
        <w:t>S</w:t>
      </w:r>
      <w:r>
        <w:rPr>
          <w:rFonts w:ascii="Cambria" w:eastAsia="Cambria" w:hAnsi="Cambria" w:cs="Cambria"/>
          <w:vertAlign w:val="subscript"/>
        </w:rPr>
        <w:t xml:space="preserve">AS </w:t>
      </w:r>
      <w:r>
        <w:rPr>
          <w:rFonts w:ascii="Cambria" w:eastAsia="Cambria" w:hAnsi="Cambria" w:cs="Cambria"/>
        </w:rPr>
        <w:t>= 0</w:t>
      </w:r>
      <w:r>
        <w:rPr>
          <w:rFonts w:ascii="Cambria" w:eastAsia="Cambria" w:hAnsi="Cambria" w:cs="Cambria"/>
          <w:i/>
        </w:rPr>
        <w:t>.</w:t>
      </w:r>
      <w:r>
        <w:rPr>
          <w:rFonts w:ascii="Cambria" w:eastAsia="Cambria" w:hAnsi="Cambria" w:cs="Cambria"/>
        </w:rPr>
        <w:t>0865</w:t>
      </w:r>
      <w:r>
        <w:t xml:space="preserve">) and low overall </w:t>
      </w:r>
      <w:r>
        <w:rPr>
          <w:rFonts w:ascii="Cambria" w:eastAsia="Cambria" w:hAnsi="Cambria" w:cs="Cambria"/>
          <w:i/>
        </w:rPr>
        <w:t xml:space="preserve">BHI </w:t>
      </w:r>
      <w:r>
        <w:t>(</w:t>
      </w:r>
      <w:r>
        <w:rPr>
          <w:rFonts w:ascii="Cambria" w:eastAsia="Cambria" w:hAnsi="Cambria" w:cs="Cambria"/>
        </w:rPr>
        <w:t>0</w:t>
      </w:r>
      <w:r>
        <w:rPr>
          <w:rFonts w:ascii="Cambria" w:eastAsia="Cambria" w:hAnsi="Cambria" w:cs="Cambria"/>
          <w:i/>
        </w:rPr>
        <w:t>.</w:t>
      </w:r>
      <w:r>
        <w:rPr>
          <w:rFonts w:ascii="Cambria" w:eastAsia="Cambria" w:hAnsi="Cambria" w:cs="Cambria"/>
        </w:rPr>
        <w:t>2199</w:t>
      </w:r>
      <w:r>
        <w:t xml:space="preserve">) quantify a terminal loss of diagnostic </w:t>
      </w:r>
      <w:r>
        <w:rPr>
          <w:sz w:val="12"/>
        </w:rPr>
        <w:t xml:space="preserve">1280 </w:t>
      </w:r>
      <w:r>
        <w:t xml:space="preserve">utility for frontier model architectures. Although </w:t>
      </w:r>
      <w:r>
        <w:rPr>
          <w:rFonts w:ascii="Cambria" w:eastAsia="Cambria" w:hAnsi="Cambria" w:cs="Cambria"/>
          <w:i/>
        </w:rPr>
        <w:t>S</w:t>
      </w:r>
      <w:r>
        <w:rPr>
          <w:rFonts w:ascii="Cambria" w:eastAsia="Cambria" w:hAnsi="Cambria" w:cs="Cambria"/>
          <w:vertAlign w:val="subscript"/>
        </w:rPr>
        <w:t xml:space="preserve">Disc </w:t>
      </w:r>
      <w:r>
        <w:t xml:space="preserve">remains at </w:t>
      </w:r>
      <w:r>
        <w:rPr>
          <w:rFonts w:ascii="Cambria" w:eastAsia="Cambria" w:hAnsi="Cambria" w:cs="Cambria"/>
        </w:rPr>
        <w:t>0</w:t>
      </w:r>
      <w:r>
        <w:rPr>
          <w:rFonts w:ascii="Cambria" w:eastAsia="Cambria" w:hAnsi="Cambria" w:cs="Cambria"/>
          <w:i/>
        </w:rPr>
        <w:t>.</w:t>
      </w:r>
      <w:r>
        <w:rPr>
          <w:rFonts w:ascii="Cambria" w:eastAsia="Cambria" w:hAnsi="Cambria" w:cs="Cambria"/>
        </w:rPr>
        <w:t>3920</w:t>
      </w:r>
      <w:r>
        <w:t xml:space="preserve">, the data indicates that </w:t>
      </w:r>
      <w:r>
        <w:rPr>
          <w:sz w:val="12"/>
        </w:rPr>
        <w:t xml:space="preserve">1281 </w:t>
      </w:r>
      <w:r>
        <w:t xml:space="preserve">GSM8K has transitioned from a research probe into a historical baseline representing past consensus </w:t>
      </w:r>
      <w:r>
        <w:rPr>
          <w:sz w:val="12"/>
        </w:rPr>
        <w:t xml:space="preserve">1282 </w:t>
      </w:r>
      <w:r>
        <w:t>rather than modern technical challenges.</w:t>
      </w:r>
    </w:p>
    <w:p w:rsidR="008D3E3C" w:rsidRDefault="00000000">
      <w:pPr>
        <w:numPr>
          <w:ilvl w:val="0"/>
          <w:numId w:val="145"/>
        </w:numPr>
        <w:ind w:right="137" w:hanging="465"/>
      </w:pPr>
      <w:r>
        <w:t>FrontierMath [49]</w:t>
      </w:r>
      <w:r>
        <w:tab/>
        <w:t>FrontierMath exhibits high technical resilience, defined by a robust anti-</w:t>
      </w:r>
    </w:p>
    <w:p w:rsidR="008D3E3C" w:rsidRDefault="00000000">
      <w:pPr>
        <w:numPr>
          <w:ilvl w:val="0"/>
          <w:numId w:val="145"/>
        </w:numPr>
        <w:spacing w:after="295"/>
        <w:ind w:right="137" w:hanging="465"/>
      </w:pPr>
      <w:r>
        <w:t>saturation score (</w:t>
      </w:r>
      <w:r>
        <w:rPr>
          <w:rFonts w:ascii="Cambria" w:eastAsia="Cambria" w:hAnsi="Cambria" w:cs="Cambria"/>
          <w:i/>
        </w:rPr>
        <w:t>S</w:t>
      </w:r>
      <w:r>
        <w:rPr>
          <w:rFonts w:ascii="Cambria" w:eastAsia="Cambria" w:hAnsi="Cambria" w:cs="Cambria"/>
          <w:vertAlign w:val="subscript"/>
        </w:rPr>
        <w:t xml:space="preserve">AS </w:t>
      </w:r>
      <w:r>
        <w:rPr>
          <w:rFonts w:ascii="Cambria" w:eastAsia="Cambria" w:hAnsi="Cambria" w:cs="Cambria"/>
        </w:rPr>
        <w:t>= 0</w:t>
      </w:r>
      <w:r>
        <w:rPr>
          <w:rFonts w:ascii="Cambria" w:eastAsia="Cambria" w:hAnsi="Cambria" w:cs="Cambria"/>
          <w:i/>
        </w:rPr>
        <w:t>.</w:t>
      </w:r>
      <w:r>
        <w:rPr>
          <w:rFonts w:ascii="Cambria" w:eastAsia="Cambria" w:hAnsi="Cambria" w:cs="Cambria"/>
        </w:rPr>
        <w:t>6102</w:t>
      </w:r>
      <w:r>
        <w:t>). While its current impact score (</w:t>
      </w:r>
      <w:r>
        <w:rPr>
          <w:rFonts w:ascii="Cambria" w:eastAsia="Cambria" w:hAnsi="Cambria" w:cs="Cambria"/>
          <w:i/>
        </w:rPr>
        <w:t>S</w:t>
      </w:r>
      <w:r>
        <w:rPr>
          <w:rFonts w:ascii="Cambria" w:eastAsia="Cambria" w:hAnsi="Cambria" w:cs="Cambria"/>
          <w:vertAlign w:val="subscript"/>
        </w:rPr>
        <w:t xml:space="preserve">Imp </w:t>
      </w:r>
      <w:r>
        <w:rPr>
          <w:rFonts w:ascii="Cambria" w:eastAsia="Cambria" w:hAnsi="Cambria" w:cs="Cambria"/>
        </w:rPr>
        <w:t>= 0</w:t>
      </w:r>
      <w:r>
        <w:rPr>
          <w:rFonts w:ascii="Cambria" w:eastAsia="Cambria" w:hAnsi="Cambria" w:cs="Cambria"/>
          <w:i/>
        </w:rPr>
        <w:t>.</w:t>
      </w:r>
      <w:r>
        <w:rPr>
          <w:rFonts w:ascii="Cambria" w:eastAsia="Cambria" w:hAnsi="Cambria" w:cs="Cambria"/>
        </w:rPr>
        <w:t>3339</w:t>
      </w:r>
      <w:r>
        <w:t xml:space="preserve">) reflects an early </w:t>
      </w:r>
      <w:r>
        <w:rPr>
          <w:sz w:val="12"/>
        </w:rPr>
        <w:t xml:space="preserve">1285 </w:t>
      </w:r>
      <w:r>
        <w:t xml:space="preserve">adoption phase, the </w:t>
      </w:r>
      <w:r>
        <w:rPr>
          <w:rFonts w:ascii="Cambria" w:eastAsia="Cambria" w:hAnsi="Cambria" w:cs="Cambria"/>
          <w:i/>
        </w:rPr>
        <w:t xml:space="preserve">BHI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5093 </w:t>
      </w:r>
      <w:r>
        <w:t xml:space="preserve">highlights its capacity to resist pattern matching. The indicators </w:t>
      </w:r>
      <w:r>
        <w:rPr>
          <w:sz w:val="12"/>
        </w:rPr>
        <w:t xml:space="preserve">1286 </w:t>
      </w:r>
      <w:r>
        <w:t xml:space="preserve">suggest that by requiring precise mathematical objects, the benchmark maintains the necessary </w:t>
      </w:r>
      <w:r>
        <w:rPr>
          <w:sz w:val="12"/>
        </w:rPr>
        <w:t xml:space="preserve">1287 </w:t>
      </w:r>
      <w:r>
        <w:t>evaluative headroom for future model scaling.</w:t>
      </w:r>
    </w:p>
    <w:p w:rsidR="008D3E3C" w:rsidRDefault="00000000">
      <w:pPr>
        <w:numPr>
          <w:ilvl w:val="0"/>
          <w:numId w:val="146"/>
        </w:numPr>
        <w:spacing w:after="152" w:line="259" w:lineRule="auto"/>
        <w:ind w:left="483" w:right="20" w:hanging="465"/>
        <w:jc w:val="left"/>
      </w:pPr>
      <w:r>
        <w:t>J.1.2</w:t>
      </w:r>
      <w:r>
        <w:tab/>
        <w:t>Agent</w:t>
      </w:r>
    </w:p>
    <w:p w:rsidR="008D3E3C" w:rsidRDefault="00000000">
      <w:pPr>
        <w:numPr>
          <w:ilvl w:val="0"/>
          <w:numId w:val="146"/>
        </w:numPr>
        <w:spacing w:after="268" w:line="228" w:lineRule="auto"/>
        <w:ind w:left="483" w:right="20" w:hanging="465"/>
        <w:jc w:val="left"/>
      </w:pPr>
      <w:r>
        <w:t>The agentic and tool-use domain exhibits a healthy positive correlation (</w:t>
      </w:r>
      <w:r>
        <w:rPr>
          <w:rFonts w:ascii="Cambria" w:eastAsia="Cambria" w:hAnsi="Cambria" w:cs="Cambria"/>
          <w:i/>
        </w:rPr>
        <w:t xml:space="preserve">r </w:t>
      </w:r>
      <w:r>
        <w:rPr>
          <w:rFonts w:ascii="Cambria" w:eastAsia="Cambria" w:hAnsi="Cambria" w:cs="Cambria"/>
        </w:rPr>
        <w:t>= 0</w:t>
      </w:r>
      <w:r>
        <w:rPr>
          <w:rFonts w:ascii="Cambria" w:eastAsia="Cambria" w:hAnsi="Cambria" w:cs="Cambria"/>
          <w:i/>
        </w:rPr>
        <w:t>.</w:t>
      </w:r>
      <w:r>
        <w:rPr>
          <w:rFonts w:ascii="Cambria" w:eastAsia="Cambria" w:hAnsi="Cambria" w:cs="Cambria"/>
        </w:rPr>
        <w:t>30</w:t>
      </w:r>
      <w:r>
        <w:t xml:space="preserve">) between Impact </w:t>
      </w:r>
      <w:r>
        <w:rPr>
          <w:sz w:val="12"/>
        </w:rPr>
        <w:t xml:space="preserve">1290 </w:t>
      </w:r>
      <w:r>
        <w:t xml:space="preserve">and Anti-Saturation, suggesting that the community consensus is anchored towards benchmarks that </w:t>
      </w:r>
      <w:r>
        <w:rPr>
          <w:sz w:val="12"/>
        </w:rPr>
        <w:t xml:space="preserve">1291 </w:t>
      </w:r>
      <w:r>
        <w:t>maintain high technical difficulty and environmental complexity.</w:t>
      </w:r>
    </w:p>
    <w:p w:rsidR="008D3E3C" w:rsidRDefault="00000000">
      <w:pPr>
        <w:spacing w:after="264"/>
        <w:ind w:left="-5" w:right="137"/>
      </w:pPr>
      <w:r>
        <w:rPr>
          <w:sz w:val="12"/>
        </w:rPr>
        <w:t xml:space="preserve">1292 </w:t>
      </w:r>
      <w:r>
        <w:t xml:space="preserve">Tau-bench Series [50, 26] The Tau-bench series illustrates how metric profiles reveal the divergent </w:t>
      </w:r>
      <w:r>
        <w:rPr>
          <w:sz w:val="12"/>
        </w:rPr>
        <w:t xml:space="preserve">1293 </w:t>
      </w:r>
      <w:r>
        <w:t xml:space="preserve">evaluation longevity of sub-scenarios. The Airline subset maintains an </w:t>
      </w:r>
      <w:r>
        <w:rPr>
          <w:rFonts w:ascii="Cambria" w:eastAsia="Cambria" w:hAnsi="Cambria" w:cs="Cambria"/>
          <w:i/>
        </w:rPr>
        <w:t>S</w:t>
      </w:r>
      <w:r>
        <w:rPr>
          <w:rFonts w:ascii="Cambria" w:eastAsia="Cambria" w:hAnsi="Cambria" w:cs="Cambria"/>
          <w:vertAlign w:val="subscript"/>
        </w:rPr>
        <w:t xml:space="preserve">AS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4798</w:t>
      </w:r>
      <w:r>
        <w:t xml:space="preserve">, indicating </w:t>
      </w:r>
      <w:r>
        <w:rPr>
          <w:sz w:val="12"/>
        </w:rPr>
        <w:t xml:space="preserve">1294 </w:t>
      </w:r>
      <w:r>
        <w:t xml:space="preserve">robust resistance to templated learning through its multi-constraint game-theoretic designs, such </w:t>
      </w:r>
      <w:r>
        <w:rPr>
          <w:sz w:val="12"/>
        </w:rPr>
        <w:t xml:space="preserve">1295 </w:t>
      </w:r>
      <w:r>
        <w:t xml:space="preserve">as complex booking and refund policies. In contrast, the Telecom subset, despite its exceptionally </w:t>
      </w:r>
      <w:r>
        <w:rPr>
          <w:sz w:val="12"/>
        </w:rPr>
        <w:t xml:space="preserve">1296 </w:t>
      </w:r>
      <w:r>
        <w:t>high discrimination score (</w:t>
      </w:r>
      <w:r>
        <w:rPr>
          <w:rFonts w:ascii="Cambria" w:eastAsia="Cambria" w:hAnsi="Cambria" w:cs="Cambria"/>
          <w:i/>
        </w:rPr>
        <w:t>S</w:t>
      </w:r>
      <w:r>
        <w:rPr>
          <w:rFonts w:ascii="Cambria" w:eastAsia="Cambria" w:hAnsi="Cambria" w:cs="Cambria"/>
          <w:vertAlign w:val="subscript"/>
        </w:rPr>
        <w:t xml:space="preserve">Disc </w:t>
      </w:r>
      <w:r>
        <w:rPr>
          <w:rFonts w:ascii="Cambria" w:eastAsia="Cambria" w:hAnsi="Cambria" w:cs="Cambria"/>
        </w:rPr>
        <w:t>= 0</w:t>
      </w:r>
      <w:r>
        <w:rPr>
          <w:rFonts w:ascii="Cambria" w:eastAsia="Cambria" w:hAnsi="Cambria" w:cs="Cambria"/>
          <w:i/>
        </w:rPr>
        <w:t>.</w:t>
      </w:r>
      <w:r>
        <w:rPr>
          <w:rFonts w:ascii="Cambria" w:eastAsia="Cambria" w:hAnsi="Cambria" w:cs="Cambria"/>
        </w:rPr>
        <w:t>9005</w:t>
      </w:r>
      <w:r>
        <w:t xml:space="preserve">), exhibits a rapid decay in </w:t>
      </w:r>
      <w:r>
        <w:rPr>
          <w:rFonts w:ascii="Cambria" w:eastAsia="Cambria" w:hAnsi="Cambria" w:cs="Cambria"/>
          <w:i/>
        </w:rPr>
        <w:t>S</w:t>
      </w:r>
      <w:r>
        <w:rPr>
          <w:rFonts w:ascii="Cambria" w:eastAsia="Cambria" w:hAnsi="Cambria" w:cs="Cambria"/>
          <w:vertAlign w:val="subscript"/>
        </w:rPr>
        <w:t xml:space="preserve">AS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1108</w:t>
      </w:r>
      <w:r>
        <w:t xml:space="preserve">. This sharp </w:t>
      </w:r>
      <w:r>
        <w:rPr>
          <w:sz w:val="12"/>
        </w:rPr>
        <w:t xml:space="preserve">1297 </w:t>
      </w:r>
      <w:r>
        <w:t xml:space="preserve">contrast suggests that while its logic is highly precise for ranking, procedural workflows are more </w:t>
      </w:r>
      <w:r>
        <w:rPr>
          <w:sz w:val="12"/>
        </w:rPr>
        <w:t xml:space="preserve">1298 </w:t>
      </w:r>
      <w:r>
        <w:t xml:space="preserve">susceptible to standardization once model architectures master the underlying patterns, leading to a </w:t>
      </w:r>
      <w:r>
        <w:rPr>
          <w:sz w:val="12"/>
        </w:rPr>
        <w:t xml:space="preserve">1299 </w:t>
      </w:r>
      <w:r>
        <w:t xml:space="preserve">BHI of </w:t>
      </w:r>
      <w:r>
        <w:rPr>
          <w:rFonts w:ascii="Cambria" w:eastAsia="Cambria" w:hAnsi="Cambria" w:cs="Cambria"/>
        </w:rPr>
        <w:t>0</w:t>
      </w:r>
      <w:r>
        <w:rPr>
          <w:rFonts w:ascii="Cambria" w:eastAsia="Cambria" w:hAnsi="Cambria" w:cs="Cambria"/>
          <w:i/>
        </w:rPr>
        <w:t>.</w:t>
      </w:r>
      <w:r>
        <w:rPr>
          <w:rFonts w:ascii="Cambria" w:eastAsia="Cambria" w:hAnsi="Cambria" w:cs="Cambria"/>
        </w:rPr>
        <w:t>4921</w:t>
      </w:r>
      <w:r>
        <w:t>.</w:t>
      </w:r>
    </w:p>
    <w:p w:rsidR="008D3E3C" w:rsidRDefault="00000000">
      <w:pPr>
        <w:ind w:left="-5" w:right="137"/>
      </w:pPr>
      <w:r>
        <w:rPr>
          <w:sz w:val="12"/>
        </w:rPr>
        <w:t xml:space="preserve">1300 </w:t>
      </w:r>
      <w:r>
        <w:t xml:space="preserve">BrowseComp [23] BrowseComp yields an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8042 </w:t>
      </w:r>
      <w:r>
        <w:t xml:space="preserve">and a BHI of </w:t>
      </w:r>
      <w:r>
        <w:rPr>
          <w:rFonts w:ascii="Cambria" w:eastAsia="Cambria" w:hAnsi="Cambria" w:cs="Cambria"/>
        </w:rPr>
        <w:t>0</w:t>
      </w:r>
      <w:r>
        <w:rPr>
          <w:rFonts w:ascii="Cambria" w:eastAsia="Cambria" w:hAnsi="Cambria" w:cs="Cambria"/>
          <w:i/>
        </w:rPr>
        <w:t>.</w:t>
      </w:r>
      <w:r>
        <w:rPr>
          <w:rFonts w:ascii="Cambria" w:eastAsia="Cambria" w:hAnsi="Cambria" w:cs="Cambria"/>
        </w:rPr>
        <w:t>5845</w:t>
      </w:r>
      <w:r>
        <w:t xml:space="preserve">, validating the </w:t>
      </w:r>
      <w:r>
        <w:rPr>
          <w:sz w:val="12"/>
        </w:rPr>
        <w:t xml:space="preserve">1301 </w:t>
      </w:r>
      <w:r>
        <w:t xml:space="preserve">efficacy of its reverse-design methodology. The </w:t>
      </w:r>
      <w:r>
        <w:rPr>
          <w:rFonts w:ascii="Cambria" w:eastAsia="Cambria" w:hAnsi="Cambria" w:cs="Cambria"/>
          <w:i/>
        </w:rPr>
        <w:t>S</w:t>
      </w:r>
      <w:r>
        <w:rPr>
          <w:rFonts w:ascii="Cambria" w:eastAsia="Cambria" w:hAnsi="Cambria" w:cs="Cambria"/>
          <w:vertAlign w:val="subscript"/>
        </w:rPr>
        <w:t xml:space="preserve">AS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3281 </w:t>
      </w:r>
      <w:r>
        <w:t xml:space="preserve">shows that constructing queries from </w:t>
      </w:r>
      <w:r>
        <w:rPr>
          <w:sz w:val="12"/>
        </w:rPr>
        <w:t xml:space="preserve">1302 </w:t>
      </w:r>
      <w:r>
        <w:t>rare facts effectively prevents models from relying on internal knowledge or direct keyword matching.</w:t>
      </w:r>
    </w:p>
    <w:p w:rsidR="008D3E3C" w:rsidRDefault="00000000">
      <w:pPr>
        <w:spacing w:after="265"/>
        <w:ind w:left="-5" w:right="137"/>
      </w:pPr>
      <w:r>
        <w:rPr>
          <w:sz w:val="12"/>
        </w:rPr>
        <w:t xml:space="preserve">1303 </w:t>
      </w:r>
      <w:r>
        <w:t xml:space="preserve">By forcing models toward multi-step, creative search strategies in dynamic web environments, the </w:t>
      </w:r>
      <w:r>
        <w:rPr>
          <w:sz w:val="12"/>
        </w:rPr>
        <w:t xml:space="preserve">1304 </w:t>
      </w:r>
      <w:r>
        <w:t xml:space="preserve">benchmark maintains strong evaluative vitality and prevents premature saturation of its performance </w:t>
      </w:r>
      <w:r>
        <w:rPr>
          <w:sz w:val="12"/>
        </w:rPr>
        <w:t xml:space="preserve">1305 </w:t>
      </w:r>
      <w:r>
        <w:t>metrics.</w:t>
      </w:r>
    </w:p>
    <w:p w:rsidR="008D3E3C" w:rsidRDefault="00000000">
      <w:pPr>
        <w:numPr>
          <w:ilvl w:val="0"/>
          <w:numId w:val="147"/>
        </w:numPr>
        <w:spacing w:after="164" w:line="259" w:lineRule="auto"/>
        <w:ind w:right="68" w:hanging="465"/>
        <w:jc w:val="left"/>
      </w:pPr>
      <w:r>
        <w:t>J.1.3</w:t>
      </w:r>
      <w:r>
        <w:tab/>
        <w:t>Code</w:t>
      </w:r>
    </w:p>
    <w:p w:rsidR="008D3E3C" w:rsidRDefault="00000000">
      <w:pPr>
        <w:numPr>
          <w:ilvl w:val="0"/>
          <w:numId w:val="147"/>
        </w:numPr>
        <w:spacing w:after="250"/>
        <w:ind w:right="68" w:hanging="465"/>
        <w:jc w:val="left"/>
      </w:pPr>
      <w:r>
        <w:t xml:space="preserve">The paradigm of Code evaluation is shifting, evidenced by the decoupling of </w:t>
      </w:r>
      <w:r>
        <w:rPr>
          <w:rFonts w:ascii="Cambria" w:eastAsia="Cambria" w:hAnsi="Cambria" w:cs="Cambria"/>
          <w:i/>
        </w:rPr>
        <w:t>S</w:t>
      </w:r>
      <w:r>
        <w:rPr>
          <w:rFonts w:ascii="Cambria" w:eastAsia="Cambria" w:hAnsi="Cambria" w:cs="Cambria"/>
          <w:vertAlign w:val="subscript"/>
        </w:rPr>
        <w:t xml:space="preserve">Imp </w:t>
      </w:r>
      <w:r>
        <w:t xml:space="preserve">and </w:t>
      </w:r>
      <w:r>
        <w:rPr>
          <w:rFonts w:ascii="Cambria" w:eastAsia="Cambria" w:hAnsi="Cambria" w:cs="Cambria"/>
          <w:i/>
        </w:rPr>
        <w:t>S</w:t>
      </w:r>
      <w:r>
        <w:rPr>
          <w:rFonts w:ascii="Cambria" w:eastAsia="Cambria" w:hAnsi="Cambria" w:cs="Cambria"/>
          <w:vertAlign w:val="subscript"/>
        </w:rPr>
        <w:t>AS</w:t>
      </w:r>
      <w:r>
        <w:t xml:space="preserve">, moving </w:t>
      </w:r>
      <w:r>
        <w:rPr>
          <w:sz w:val="12"/>
        </w:rPr>
        <w:t xml:space="preserve">1308 </w:t>
      </w:r>
      <w:r>
        <w:t>from algorithmic puzzles to comprehensive engineering productivity.</w:t>
      </w:r>
    </w:p>
    <w:p w:rsidR="008D3E3C" w:rsidRDefault="00000000">
      <w:pPr>
        <w:ind w:left="-5" w:right="137"/>
      </w:pPr>
      <w:r>
        <w:rPr>
          <w:sz w:val="12"/>
        </w:rPr>
        <w:lastRenderedPageBreak/>
        <w:t xml:space="preserve">1309 </w:t>
      </w:r>
      <w:r>
        <w:t xml:space="preserve">HumanEval [51] and MBPP [52] BHI diagnostics confirm the diminishing utility of traditional </w:t>
      </w:r>
      <w:r>
        <w:rPr>
          <w:sz w:val="12"/>
        </w:rPr>
        <w:t xml:space="preserve">1310 </w:t>
      </w:r>
      <w:r>
        <w:t xml:space="preserve">benchmarks. Low </w:t>
      </w:r>
      <w:r>
        <w:rPr>
          <w:rFonts w:ascii="Cambria" w:eastAsia="Cambria" w:hAnsi="Cambria" w:cs="Cambria"/>
          <w:i/>
        </w:rPr>
        <w:t xml:space="preserve">BHI </w:t>
      </w:r>
      <w:r>
        <w:t>scores (</w:t>
      </w:r>
      <w:r>
        <w:rPr>
          <w:rFonts w:ascii="Cambria" w:eastAsia="Cambria" w:hAnsi="Cambria" w:cs="Cambria"/>
        </w:rPr>
        <w:t>0</w:t>
      </w:r>
      <w:r>
        <w:rPr>
          <w:rFonts w:ascii="Cambria" w:eastAsia="Cambria" w:hAnsi="Cambria" w:cs="Cambria"/>
          <w:i/>
        </w:rPr>
        <w:t>.</w:t>
      </w:r>
      <w:r>
        <w:rPr>
          <w:rFonts w:ascii="Cambria" w:eastAsia="Cambria" w:hAnsi="Cambria" w:cs="Cambria"/>
        </w:rPr>
        <w:t xml:space="preserve">2787 </w:t>
      </w:r>
      <w:r>
        <w:t xml:space="preserve">for HumanEval; </w:t>
      </w:r>
      <w:r>
        <w:rPr>
          <w:rFonts w:ascii="Cambria" w:eastAsia="Cambria" w:hAnsi="Cambria" w:cs="Cambria"/>
        </w:rPr>
        <w:t>0</w:t>
      </w:r>
      <w:r>
        <w:rPr>
          <w:rFonts w:ascii="Cambria" w:eastAsia="Cambria" w:hAnsi="Cambria" w:cs="Cambria"/>
          <w:i/>
        </w:rPr>
        <w:t>.</w:t>
      </w:r>
      <w:r>
        <w:rPr>
          <w:rFonts w:ascii="Cambria" w:eastAsia="Cambria" w:hAnsi="Cambria" w:cs="Cambria"/>
        </w:rPr>
        <w:t xml:space="preserve">2371 </w:t>
      </w:r>
      <w:r>
        <w:t xml:space="preserve">for MBPP) and stagnant </w:t>
      </w:r>
      <w:r>
        <w:rPr>
          <w:rFonts w:ascii="Cambria" w:eastAsia="Cambria" w:hAnsi="Cambria" w:cs="Cambria"/>
          <w:i/>
        </w:rPr>
        <w:t>S</w:t>
      </w:r>
      <w:r>
        <w:rPr>
          <w:rFonts w:ascii="Cambria" w:eastAsia="Cambria" w:hAnsi="Cambria" w:cs="Cambria"/>
          <w:vertAlign w:val="subscript"/>
        </w:rPr>
        <w:t xml:space="preserve">AS </w:t>
      </w:r>
      <w:r>
        <w:t>(</w:t>
      </w:r>
      <w:r>
        <w:rPr>
          <w:rFonts w:ascii="Cambria" w:eastAsia="Cambria" w:hAnsi="Cambria" w:cs="Cambria"/>
        </w:rPr>
        <w:t>0</w:t>
      </w:r>
      <w:r>
        <w:rPr>
          <w:rFonts w:ascii="Cambria" w:eastAsia="Cambria" w:hAnsi="Cambria" w:cs="Cambria"/>
          <w:i/>
        </w:rPr>
        <w:t>.</w:t>
      </w:r>
      <w:r>
        <w:rPr>
          <w:rFonts w:ascii="Cambria" w:eastAsia="Cambria" w:hAnsi="Cambria" w:cs="Cambria"/>
        </w:rPr>
        <w:t xml:space="preserve">1669 </w:t>
      </w:r>
      <w:r>
        <w:rPr>
          <w:sz w:val="12"/>
        </w:rPr>
        <w:t xml:space="preserve">1311 </w:t>
      </w:r>
      <w:r>
        <w:t xml:space="preserve">and </w:t>
      </w:r>
      <w:r>
        <w:rPr>
          <w:rFonts w:ascii="Cambria" w:eastAsia="Cambria" w:hAnsi="Cambria" w:cs="Cambria"/>
        </w:rPr>
        <w:t>0</w:t>
      </w:r>
      <w:r>
        <w:rPr>
          <w:rFonts w:ascii="Cambria" w:eastAsia="Cambria" w:hAnsi="Cambria" w:cs="Cambria"/>
          <w:i/>
        </w:rPr>
        <w:t>.</w:t>
      </w:r>
      <w:r>
        <w:rPr>
          <w:rFonts w:ascii="Cambria" w:eastAsia="Cambria" w:hAnsi="Cambria" w:cs="Cambria"/>
        </w:rPr>
        <w:t>1744</w:t>
      </w:r>
      <w:r>
        <w:t>, respectively) suggest their focus on function-level algorithms has been neutralized by</w:t>
      </w:r>
    </w:p>
    <w:p w:rsidR="008D3E3C" w:rsidRDefault="00000000">
      <w:pPr>
        <w:spacing w:after="253"/>
        <w:ind w:left="-5" w:right="137"/>
      </w:pPr>
      <w:r>
        <w:rPr>
          <w:sz w:val="12"/>
        </w:rPr>
        <w:t xml:space="preserve">1312 </w:t>
      </w:r>
      <w:r>
        <w:t xml:space="preserve">training data saturation. These metrics indicate that such benchmarks can no longer effectively </w:t>
      </w:r>
      <w:r>
        <w:rPr>
          <w:sz w:val="12"/>
        </w:rPr>
        <w:t xml:space="preserve">1313 </w:t>
      </w:r>
      <w:r>
        <w:t xml:space="preserve">distinguish genuine reasoning from memorized patterns, as performance gaps narrow below the </w:t>
      </w:r>
      <w:r>
        <w:rPr>
          <w:sz w:val="12"/>
        </w:rPr>
        <w:t xml:space="preserve">1314 </w:t>
      </w:r>
      <w:r>
        <w:t>threshold of effective discrimination.</w:t>
      </w:r>
    </w:p>
    <w:p w:rsidR="008D3E3C" w:rsidRDefault="00000000">
      <w:pPr>
        <w:ind w:left="-5" w:right="137"/>
      </w:pPr>
      <w:r>
        <w:rPr>
          <w:sz w:val="12"/>
        </w:rPr>
        <w:t xml:space="preserve">1315 </w:t>
      </w:r>
      <w:r>
        <w:t xml:space="preserve">SWE-bench [53] SWE-bench evaluates engineering proficiency through real-world issue resolution </w:t>
      </w:r>
      <w:r>
        <w:rPr>
          <w:sz w:val="12"/>
        </w:rPr>
        <w:t xml:space="preserve">1316 </w:t>
      </w:r>
      <w:r>
        <w:t xml:space="preserve">in large-scale repositories. Its diagnostic profile, characterized by </w:t>
      </w:r>
      <w:r>
        <w:rPr>
          <w:rFonts w:ascii="Cambria" w:eastAsia="Cambria" w:hAnsi="Cambria" w:cs="Cambria"/>
          <w:i/>
        </w:rPr>
        <w:t xml:space="preserve">BHI </w:t>
      </w:r>
      <w:r>
        <w:rPr>
          <w:rFonts w:ascii="Cambria" w:eastAsia="Cambria" w:hAnsi="Cambria" w:cs="Cambria"/>
        </w:rPr>
        <w:t>= 0</w:t>
      </w:r>
      <w:r>
        <w:rPr>
          <w:rFonts w:ascii="Cambria" w:eastAsia="Cambria" w:hAnsi="Cambria" w:cs="Cambria"/>
          <w:i/>
        </w:rPr>
        <w:t>.</w:t>
      </w:r>
      <w:r>
        <w:rPr>
          <w:rFonts w:ascii="Cambria" w:eastAsia="Cambria" w:hAnsi="Cambria" w:cs="Cambria"/>
        </w:rPr>
        <w:t xml:space="preserve">5293 </w:t>
      </w:r>
      <w:r>
        <w:t xml:space="preserve">and </w:t>
      </w:r>
      <w:r>
        <w:rPr>
          <w:rFonts w:ascii="Cambria" w:eastAsia="Cambria" w:hAnsi="Cambria" w:cs="Cambria"/>
          <w:i/>
        </w:rPr>
        <w:t>S</w:t>
      </w:r>
      <w:r>
        <w:rPr>
          <w:rFonts w:ascii="Cambria" w:eastAsia="Cambria" w:hAnsi="Cambria" w:cs="Cambria"/>
          <w:vertAlign w:val="subscript"/>
        </w:rPr>
        <w:t xml:space="preserve">Disc </w:t>
      </w:r>
      <w:r>
        <w:rPr>
          <w:rFonts w:ascii="Cambria" w:eastAsia="Cambria" w:hAnsi="Cambria" w:cs="Cambria"/>
        </w:rPr>
        <w:t>=</w:t>
      </w:r>
    </w:p>
    <w:p w:rsidR="008D3E3C" w:rsidRDefault="00000000">
      <w:pPr>
        <w:numPr>
          <w:ilvl w:val="0"/>
          <w:numId w:val="148"/>
        </w:numPr>
        <w:ind w:right="137" w:hanging="465"/>
      </w:pPr>
      <w:r>
        <w:rPr>
          <w:rFonts w:ascii="Cambria" w:eastAsia="Cambria" w:hAnsi="Cambria" w:cs="Cambria"/>
        </w:rPr>
        <w:t>0</w:t>
      </w:r>
      <w:r>
        <w:rPr>
          <w:rFonts w:ascii="Cambria" w:eastAsia="Cambria" w:hAnsi="Cambria" w:cs="Cambria"/>
          <w:i/>
        </w:rPr>
        <w:t>.</w:t>
      </w:r>
      <w:r>
        <w:rPr>
          <w:rFonts w:ascii="Cambria" w:eastAsia="Cambria" w:hAnsi="Cambria" w:cs="Cambria"/>
        </w:rPr>
        <w:t>6093</w:t>
      </w:r>
      <w:r>
        <w:t xml:space="preserve">, stems from an execution-based scoring mechanism. Significant </w:t>
      </w:r>
      <w:r>
        <w:rPr>
          <w:rFonts w:ascii="Cambria" w:eastAsia="Cambria" w:hAnsi="Cambria" w:cs="Cambria"/>
          <w:i/>
        </w:rPr>
        <w:t>S</w:t>
      </w:r>
      <w:r>
        <w:rPr>
          <w:rFonts w:ascii="Cambria" w:eastAsia="Cambria" w:hAnsi="Cambria" w:cs="Cambria"/>
          <w:vertAlign w:val="subscript"/>
        </w:rPr>
        <w:t xml:space="preserve">Imp </w:t>
      </w:r>
      <w:r>
        <w:t>(</w:t>
      </w:r>
      <w:r>
        <w:rPr>
          <w:rFonts w:ascii="Cambria" w:eastAsia="Cambria" w:hAnsi="Cambria" w:cs="Cambria"/>
        </w:rPr>
        <w:t>0</w:t>
      </w:r>
      <w:r>
        <w:rPr>
          <w:rFonts w:ascii="Cambria" w:eastAsia="Cambria" w:hAnsi="Cambria" w:cs="Cambria"/>
          <w:i/>
        </w:rPr>
        <w:t>.</w:t>
      </w:r>
      <w:r>
        <w:rPr>
          <w:rFonts w:ascii="Cambria" w:eastAsia="Cambria" w:hAnsi="Cambria" w:cs="Cambria"/>
        </w:rPr>
        <w:t>7336</w:t>
      </w:r>
      <w:r>
        <w:t xml:space="preserve">) and </w:t>
      </w:r>
      <w:r>
        <w:rPr>
          <w:rFonts w:ascii="Cambria" w:eastAsia="Cambria" w:hAnsi="Cambria" w:cs="Cambria"/>
          <w:i/>
        </w:rPr>
        <w:t>S</w:t>
      </w:r>
      <w:r>
        <w:rPr>
          <w:rFonts w:ascii="Cambria" w:eastAsia="Cambria" w:hAnsi="Cambria" w:cs="Cambria"/>
          <w:vertAlign w:val="subscript"/>
        </w:rPr>
        <w:t>AS</w:t>
      </w:r>
    </w:p>
    <w:p w:rsidR="008D3E3C" w:rsidRDefault="00000000">
      <w:pPr>
        <w:numPr>
          <w:ilvl w:val="0"/>
          <w:numId w:val="148"/>
        </w:numPr>
        <w:spacing w:after="260"/>
        <w:ind w:right="137" w:hanging="465"/>
      </w:pPr>
      <w:r>
        <w:t>(</w:t>
      </w:r>
      <w:r>
        <w:rPr>
          <w:rFonts w:ascii="Cambria" w:eastAsia="Cambria" w:hAnsi="Cambria" w:cs="Cambria"/>
        </w:rPr>
        <w:t>0</w:t>
      </w:r>
      <w:r>
        <w:rPr>
          <w:rFonts w:ascii="Cambria" w:eastAsia="Cambria" w:hAnsi="Cambria" w:cs="Cambria"/>
          <w:i/>
        </w:rPr>
        <w:t>.</w:t>
      </w:r>
      <w:r>
        <w:rPr>
          <w:rFonts w:ascii="Cambria" w:eastAsia="Cambria" w:hAnsi="Cambria" w:cs="Cambria"/>
        </w:rPr>
        <w:t>2754</w:t>
      </w:r>
      <w:r>
        <w:t xml:space="preserve">) scores quantify the necessity for a full engineering loop, including fault localization and </w:t>
      </w:r>
      <w:r>
        <w:rPr>
          <w:sz w:val="12"/>
        </w:rPr>
        <w:t xml:space="preserve">1319 </w:t>
      </w:r>
      <w:r>
        <w:t xml:space="preserve">unit testing. These indicators confirm the benchmark’s capacity to target high-level productivity and </w:t>
      </w:r>
      <w:r>
        <w:rPr>
          <w:sz w:val="12"/>
        </w:rPr>
        <w:t xml:space="preserve">1320 </w:t>
      </w:r>
      <w:r>
        <w:t>complex environment navigation.</w:t>
      </w:r>
    </w:p>
    <w:p w:rsidR="008D3E3C" w:rsidRDefault="00000000">
      <w:pPr>
        <w:numPr>
          <w:ilvl w:val="0"/>
          <w:numId w:val="149"/>
        </w:numPr>
        <w:spacing w:after="161" w:line="259" w:lineRule="auto"/>
        <w:ind w:right="68" w:hanging="465"/>
        <w:jc w:val="left"/>
      </w:pPr>
      <w:r>
        <w:t>J.1.4</w:t>
      </w:r>
      <w:r>
        <w:tab/>
        <w:t>Subject</w:t>
      </w:r>
    </w:p>
    <w:p w:rsidR="008D3E3C" w:rsidRDefault="00000000">
      <w:pPr>
        <w:numPr>
          <w:ilvl w:val="0"/>
          <w:numId w:val="149"/>
        </w:numPr>
        <w:spacing w:after="251"/>
        <w:ind w:right="68" w:hanging="465"/>
        <w:jc w:val="left"/>
      </w:pPr>
      <w:r>
        <w:t xml:space="preserve">The Subject domain is the most susceptible to data contamination, with a median </w:t>
      </w:r>
      <w:r>
        <w:rPr>
          <w:rFonts w:ascii="Cambria" w:eastAsia="Cambria" w:hAnsi="Cambria" w:cs="Cambria"/>
          <w:i/>
        </w:rPr>
        <w:t>S</w:t>
      </w:r>
      <w:r>
        <w:rPr>
          <w:rFonts w:ascii="Cambria" w:eastAsia="Cambria" w:hAnsi="Cambria" w:cs="Cambria"/>
          <w:vertAlign w:val="subscript"/>
        </w:rPr>
        <w:t xml:space="preserve">AS </w:t>
      </w:r>
      <w:r>
        <w:t xml:space="preserve">approximately </w:t>
      </w:r>
      <w:r>
        <w:rPr>
          <w:sz w:val="12"/>
        </w:rPr>
        <w:t xml:space="preserve">1323 </w:t>
      </w:r>
      <w:r>
        <w:rPr>
          <w:rFonts w:ascii="Cambria" w:eastAsia="Cambria" w:hAnsi="Cambria" w:cs="Cambria"/>
        </w:rPr>
        <w:t>53</w:t>
      </w:r>
      <w:r>
        <w:rPr>
          <w:rFonts w:ascii="Cambria" w:eastAsia="Cambria" w:hAnsi="Cambria" w:cs="Cambria"/>
          <w:i/>
        </w:rPr>
        <w:t>.</w:t>
      </w:r>
      <w:r>
        <w:rPr>
          <w:rFonts w:ascii="Cambria" w:eastAsia="Cambria" w:hAnsi="Cambria" w:cs="Cambria"/>
        </w:rPr>
        <w:t xml:space="preserve">75% </w:t>
      </w:r>
      <w:r>
        <w:t>lower than the overall median across all evaluation sets.</w:t>
      </w:r>
    </w:p>
    <w:p w:rsidR="008D3E3C" w:rsidRDefault="00000000">
      <w:pPr>
        <w:numPr>
          <w:ilvl w:val="0"/>
          <w:numId w:val="150"/>
        </w:numPr>
        <w:ind w:right="88" w:hanging="465"/>
        <w:jc w:val="left"/>
      </w:pPr>
      <w:r>
        <w:t>C-Eval [34]</w:t>
      </w:r>
      <w:r>
        <w:tab/>
        <w:t xml:space="preserve">C-Eval faces a similar obsolescence crisis (BHI </w:t>
      </w:r>
      <w:r>
        <w:rPr>
          <w:rFonts w:ascii="Cambria" w:eastAsia="Cambria" w:hAnsi="Cambria" w:cs="Cambria"/>
        </w:rPr>
        <w:t>0</w:t>
      </w:r>
      <w:r>
        <w:rPr>
          <w:rFonts w:ascii="Cambria" w:eastAsia="Cambria" w:hAnsi="Cambria" w:cs="Cambria"/>
          <w:i/>
        </w:rPr>
        <w:t>.</w:t>
      </w:r>
      <w:r>
        <w:rPr>
          <w:rFonts w:ascii="Cambria" w:eastAsia="Cambria" w:hAnsi="Cambria" w:cs="Cambria"/>
        </w:rPr>
        <w:t>2098</w:t>
      </w:r>
      <w:r>
        <w:t>), driven by a critical collapse</w:t>
      </w:r>
    </w:p>
    <w:p w:rsidR="008D3E3C" w:rsidRDefault="00000000">
      <w:pPr>
        <w:numPr>
          <w:ilvl w:val="0"/>
          <w:numId w:val="150"/>
        </w:numPr>
        <w:spacing w:after="263" w:line="228" w:lineRule="auto"/>
        <w:ind w:right="88" w:hanging="465"/>
        <w:jc w:val="left"/>
      </w:pPr>
      <w:r>
        <w:t>in its anti-saturation metric (</w:t>
      </w:r>
      <w:r>
        <w:rPr>
          <w:rFonts w:ascii="Cambria" w:eastAsia="Cambria" w:hAnsi="Cambria" w:cs="Cambria"/>
          <w:i/>
        </w:rPr>
        <w:t>S</w:t>
      </w:r>
      <w:r>
        <w:rPr>
          <w:rFonts w:ascii="Cambria" w:eastAsia="Cambria" w:hAnsi="Cambria" w:cs="Cambria"/>
          <w:vertAlign w:val="subscript"/>
        </w:rPr>
        <w:t xml:space="preserve">AS </w:t>
      </w:r>
      <w:r>
        <w:t xml:space="preserve">to </w:t>
      </w:r>
      <w:r>
        <w:rPr>
          <w:rFonts w:ascii="Cambria" w:eastAsia="Cambria" w:hAnsi="Cambria" w:cs="Cambria"/>
        </w:rPr>
        <w:t>0</w:t>
      </w:r>
      <w:r>
        <w:rPr>
          <w:rFonts w:ascii="Cambria" w:eastAsia="Cambria" w:hAnsi="Cambria" w:cs="Cambria"/>
          <w:i/>
        </w:rPr>
        <w:t>.</w:t>
      </w:r>
      <w:r>
        <w:rPr>
          <w:rFonts w:ascii="Cambria" w:eastAsia="Cambria" w:hAnsi="Cambria" w:cs="Cambria"/>
        </w:rPr>
        <w:t>0935</w:t>
      </w:r>
      <w:r>
        <w:t>). This indicates significant training data leakage. Conse</w:t>
      </w:r>
      <w:r>
        <w:rPr>
          <w:sz w:val="12"/>
        </w:rPr>
        <w:t xml:space="preserve">1326 </w:t>
      </w:r>
      <w:r>
        <w:t>quently, C-Eval has lost its stratifying power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2674</w:t>
      </w:r>
      <w:r>
        <w:t xml:space="preserve">), evolving into a memorization check </w:t>
      </w:r>
      <w:r>
        <w:rPr>
          <w:sz w:val="12"/>
        </w:rPr>
        <w:t xml:space="preserve">1327 </w:t>
      </w:r>
      <w:r>
        <w:t>rather than a gauge of generalized subject mastery.</w:t>
      </w:r>
    </w:p>
    <w:p w:rsidR="008D3E3C" w:rsidRDefault="00000000">
      <w:pPr>
        <w:numPr>
          <w:ilvl w:val="0"/>
          <w:numId w:val="151"/>
        </w:numPr>
        <w:ind w:right="137" w:hanging="465"/>
      </w:pPr>
      <w:r>
        <w:t>MMLU-Pro [28]</w:t>
      </w:r>
      <w:r>
        <w:tab/>
        <w:t xml:space="preserve">In contrast, MMLU-Pro (BHI </w:t>
      </w:r>
      <w:r>
        <w:rPr>
          <w:rFonts w:ascii="Cambria" w:eastAsia="Cambria" w:hAnsi="Cambria" w:cs="Cambria"/>
        </w:rPr>
        <w:t>0</w:t>
      </w:r>
      <w:r>
        <w:rPr>
          <w:rFonts w:ascii="Cambria" w:eastAsia="Cambria" w:hAnsi="Cambria" w:cs="Cambria"/>
          <w:i/>
        </w:rPr>
        <w:t>.</w:t>
      </w:r>
      <w:r>
        <w:rPr>
          <w:rFonts w:ascii="Cambria" w:eastAsia="Cambria" w:hAnsi="Cambria" w:cs="Cambria"/>
        </w:rPr>
        <w:t>3919</w:t>
      </w:r>
      <w:r>
        <w:t>) demonstrates the potential for rehabil-</w:t>
      </w:r>
    </w:p>
    <w:p w:rsidR="008D3E3C" w:rsidRDefault="00000000">
      <w:pPr>
        <w:numPr>
          <w:ilvl w:val="0"/>
          <w:numId w:val="151"/>
        </w:numPr>
        <w:ind w:right="137" w:hanging="465"/>
      </w:pPr>
      <w:r>
        <w:t xml:space="preserve">itating subject-based benchmarks. By increasing reasoning complexity and expanding the option </w:t>
      </w:r>
      <w:r>
        <w:rPr>
          <w:sz w:val="12"/>
        </w:rPr>
        <w:t xml:space="preserve">1330 </w:t>
      </w:r>
      <w:r>
        <w:t>space, it restores discriminatory utility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4572</w:t>
      </w:r>
      <w:r>
        <w:t xml:space="preserve">), significantly exceeding the domain average. </w:t>
      </w:r>
      <w:r>
        <w:rPr>
          <w:sz w:val="12"/>
        </w:rPr>
        <w:t xml:space="preserve">1331 </w:t>
      </w:r>
      <w:r>
        <w:t xml:space="preserve">Although its </w:t>
      </w:r>
      <w:r>
        <w:rPr>
          <w:rFonts w:ascii="Cambria" w:eastAsia="Cambria" w:hAnsi="Cambria" w:cs="Cambria"/>
          <w:i/>
        </w:rPr>
        <w:t>S</w:t>
      </w:r>
      <w:r>
        <w:rPr>
          <w:rFonts w:ascii="Cambria" w:eastAsia="Cambria" w:hAnsi="Cambria" w:cs="Cambria"/>
          <w:vertAlign w:val="subscript"/>
        </w:rPr>
        <w:t xml:space="preserve">AS </w:t>
      </w:r>
      <w:r>
        <w:t>(</w:t>
      </w:r>
      <w:r>
        <w:rPr>
          <w:rFonts w:ascii="Cambria" w:eastAsia="Cambria" w:hAnsi="Cambria" w:cs="Cambria"/>
        </w:rPr>
        <w:t>0</w:t>
      </w:r>
      <w:r>
        <w:rPr>
          <w:rFonts w:ascii="Cambria" w:eastAsia="Cambria" w:hAnsi="Cambria" w:cs="Cambria"/>
          <w:i/>
        </w:rPr>
        <w:t>.</w:t>
      </w:r>
      <w:r>
        <w:rPr>
          <w:rFonts w:ascii="Cambria" w:eastAsia="Cambria" w:hAnsi="Cambria" w:cs="Cambria"/>
        </w:rPr>
        <w:t>1727</w:t>
      </w:r>
      <w:r>
        <w:t xml:space="preserve">) suggests contamination remains a challenge, the recovery in discrimination </w:t>
      </w:r>
      <w:r>
        <w:rPr>
          <w:sz w:val="12"/>
        </w:rPr>
        <w:t xml:space="preserve">1332 </w:t>
      </w:r>
      <w:r>
        <w:t>confirms MMLU-Pro’s efficacy in distinguishing capabilities among top-tier models.</w:t>
      </w:r>
    </w:p>
    <w:p w:rsidR="008D3E3C" w:rsidRDefault="00000000">
      <w:pPr>
        <w:numPr>
          <w:ilvl w:val="0"/>
          <w:numId w:val="152"/>
        </w:numPr>
        <w:spacing w:after="121" w:line="259" w:lineRule="auto"/>
        <w:ind w:right="137" w:hanging="465"/>
      </w:pPr>
      <w:r>
        <w:t>J.1.5</w:t>
      </w:r>
      <w:r>
        <w:tab/>
        <w:t>Application</w:t>
      </w:r>
    </w:p>
    <w:p w:rsidR="008D3E3C" w:rsidRDefault="00000000">
      <w:pPr>
        <w:numPr>
          <w:ilvl w:val="0"/>
          <w:numId w:val="152"/>
        </w:numPr>
        <w:ind w:right="137" w:hanging="465"/>
      </w:pPr>
      <w:r>
        <w:t>The Application domain benchmarks evaluate models under real-world deployment conditions,</w:t>
      </w:r>
    </w:p>
    <w:p w:rsidR="008D3E3C" w:rsidRDefault="00000000">
      <w:pPr>
        <w:numPr>
          <w:ilvl w:val="0"/>
          <w:numId w:val="152"/>
        </w:numPr>
        <w:spacing w:after="245"/>
        <w:ind w:right="137" w:hanging="465"/>
      </w:pPr>
      <w:r>
        <w:t xml:space="preserve">spanning agent-oriented customer service pipelines, financial information retrieval, and high-stakes </w:t>
      </w:r>
      <w:r>
        <w:rPr>
          <w:sz w:val="12"/>
        </w:rPr>
        <w:t xml:space="preserve">1336 </w:t>
      </w:r>
      <w:r>
        <w:t>medical consultation. The domain exhibits a moderate positive correlation (</w:t>
      </w:r>
      <w:r>
        <w:rPr>
          <w:rFonts w:ascii="Cambria" w:eastAsia="Cambria" w:hAnsi="Cambria" w:cs="Cambria"/>
          <w:i/>
        </w:rPr>
        <w:t xml:space="preserve">r </w:t>
      </w:r>
      <w:r>
        <w:rPr>
          <w:rFonts w:ascii="Cambria" w:eastAsia="Cambria" w:hAnsi="Cambria" w:cs="Cambria"/>
        </w:rPr>
        <w:t>= 0</w:t>
      </w:r>
      <w:r>
        <w:rPr>
          <w:rFonts w:ascii="Cambria" w:eastAsia="Cambria" w:hAnsi="Cambria" w:cs="Cambria"/>
          <w:i/>
        </w:rPr>
        <w:t>.</w:t>
      </w:r>
      <w:r>
        <w:rPr>
          <w:rFonts w:ascii="Cambria" w:eastAsia="Cambria" w:hAnsi="Cambria" w:cs="Cambria"/>
        </w:rPr>
        <w:t>21</w:t>
      </w:r>
      <w:r>
        <w:t xml:space="preserve">) between </w:t>
      </w:r>
      <w:r>
        <w:rPr>
          <w:sz w:val="12"/>
        </w:rPr>
        <w:t xml:space="preserve">1337 </w:t>
      </w:r>
      <w:r>
        <w:t xml:space="preserve">Impact and Anti-Saturation, suggesting that practical deployment pressures tend to favor benchmarks </w:t>
      </w:r>
      <w:r>
        <w:rPr>
          <w:sz w:val="12"/>
        </w:rPr>
        <w:t xml:space="preserve">1338 </w:t>
      </w:r>
      <w:r>
        <w:t>whose task complexity resists rapid memorization.</w:t>
      </w:r>
    </w:p>
    <w:p w:rsidR="008D3E3C" w:rsidRDefault="00000000">
      <w:pPr>
        <w:ind w:left="-5" w:right="137"/>
      </w:pPr>
      <w:r>
        <w:rPr>
          <w:sz w:val="12"/>
        </w:rPr>
        <w:t xml:space="preserve">1339 </w:t>
      </w:r>
      <w:r>
        <w:t xml:space="preserve">GDPval-AA Elo [27] GDPval-AA Elo achieves a competitive BHI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4225 </w:t>
      </w:r>
      <w:r>
        <w:t xml:space="preserve">with a well-rounded </w:t>
      </w:r>
      <w:r>
        <w:rPr>
          <w:sz w:val="12"/>
        </w:rPr>
        <w:t xml:space="preserve">1340 </w:t>
      </w:r>
      <w:r>
        <w:t xml:space="preserve">diagnostic profile. Its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5962 </w:t>
      </w:r>
      <w:r>
        <w:t>demonstrates reliable stratification power across frontier</w:t>
      </w:r>
    </w:p>
    <w:p w:rsidR="008D3E3C" w:rsidRDefault="00000000">
      <w:pPr>
        <w:numPr>
          <w:ilvl w:val="0"/>
          <w:numId w:val="153"/>
        </w:numPr>
        <w:ind w:right="88" w:hanging="465"/>
        <w:jc w:val="left"/>
      </w:pPr>
      <w:r>
        <w:t xml:space="preserve">models, while an </w:t>
      </w:r>
      <w:r>
        <w:rPr>
          <w:rFonts w:ascii="Cambria" w:eastAsia="Cambria" w:hAnsi="Cambria" w:cs="Cambria"/>
          <w:i/>
        </w:rPr>
        <w:t>S</w:t>
      </w:r>
      <w:r>
        <w:rPr>
          <w:rFonts w:ascii="Cambria" w:eastAsia="Cambria" w:hAnsi="Cambria" w:cs="Cambria"/>
          <w:vertAlign w:val="subscript"/>
        </w:rPr>
        <w:t xml:space="preserve">Imp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3409 </w:t>
      </w:r>
      <w:r>
        <w:t>reflects meaningful community adoption, confirming that LLM-as-</w:t>
      </w:r>
    </w:p>
    <w:p w:rsidR="008D3E3C" w:rsidRDefault="00000000">
      <w:pPr>
        <w:numPr>
          <w:ilvl w:val="0"/>
          <w:numId w:val="153"/>
        </w:numPr>
        <w:spacing w:after="261" w:line="228" w:lineRule="auto"/>
        <w:ind w:right="88" w:hanging="465"/>
        <w:jc w:val="left"/>
      </w:pPr>
      <w:r>
        <w:t xml:space="preserve">judge frameworks grounded in calibrated preference signals are gaining credibility as an alternative to </w:t>
      </w:r>
      <w:r>
        <w:rPr>
          <w:sz w:val="12"/>
        </w:rPr>
        <w:t xml:space="preserve">1343 </w:t>
      </w:r>
      <w:r>
        <w:t xml:space="preserve">static answer-key evaluation for open-ended tasks. The </w:t>
      </w:r>
      <w:r>
        <w:rPr>
          <w:rFonts w:ascii="Cambria" w:eastAsia="Cambria" w:hAnsi="Cambria" w:cs="Cambria"/>
          <w:i/>
        </w:rPr>
        <w:t>S</w:t>
      </w:r>
      <w:r>
        <w:rPr>
          <w:rFonts w:ascii="Cambria" w:eastAsia="Cambria" w:hAnsi="Cambria" w:cs="Cambria"/>
          <w:vertAlign w:val="subscript"/>
        </w:rPr>
        <w:t xml:space="preserve">AS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3362 </w:t>
      </w:r>
      <w:r>
        <w:t xml:space="preserve">indicates moderate evaluative </w:t>
      </w:r>
      <w:r>
        <w:rPr>
          <w:sz w:val="12"/>
        </w:rPr>
        <w:t xml:space="preserve">1344 </w:t>
      </w:r>
      <w:r>
        <w:t xml:space="preserve">durability; the diversity of judge-model pairings and the use of Elo-based ranking provide a structural </w:t>
      </w:r>
      <w:r>
        <w:rPr>
          <w:sz w:val="12"/>
        </w:rPr>
        <w:t xml:space="preserve">1345 </w:t>
      </w:r>
      <w:r>
        <w:t xml:space="preserve">buffer against convergence, preserving useful headroom for successive model generations. Taken </w:t>
      </w:r>
      <w:r>
        <w:rPr>
          <w:sz w:val="12"/>
        </w:rPr>
        <w:t xml:space="preserve">1346 </w:t>
      </w:r>
      <w:r>
        <w:t xml:space="preserve">together, GDPval-AA Elo exemplifies how human-preference-calibrated evaluation can deliver both </w:t>
      </w:r>
      <w:r>
        <w:rPr>
          <w:sz w:val="12"/>
        </w:rPr>
        <w:t xml:space="preserve">1347 </w:t>
      </w:r>
      <w:r>
        <w:t>practical utility and sustained discriminatory power at the frontier.</w:t>
      </w:r>
    </w:p>
    <w:p w:rsidR="008D3E3C" w:rsidRDefault="00000000">
      <w:pPr>
        <w:numPr>
          <w:ilvl w:val="0"/>
          <w:numId w:val="154"/>
        </w:numPr>
        <w:ind w:right="137" w:hanging="465"/>
      </w:pPr>
      <w:r>
        <w:t>HealthBench Hard [54]</w:t>
      </w:r>
      <w:r>
        <w:tab/>
        <w:t>HealthBench Hard stands out within the Application domain for its</w:t>
      </w:r>
    </w:p>
    <w:p w:rsidR="008D3E3C" w:rsidRDefault="00000000">
      <w:pPr>
        <w:numPr>
          <w:ilvl w:val="0"/>
          <w:numId w:val="154"/>
        </w:numPr>
        <w:ind w:right="137" w:hanging="465"/>
      </w:pPr>
      <w:r>
        <w:t xml:space="preserve">exceptional anti-saturation properties, recording an </w:t>
      </w:r>
      <w:r>
        <w:rPr>
          <w:rFonts w:ascii="Cambria" w:eastAsia="Cambria" w:hAnsi="Cambria" w:cs="Cambria"/>
          <w:i/>
        </w:rPr>
        <w:t>S</w:t>
      </w:r>
      <w:r>
        <w:rPr>
          <w:rFonts w:ascii="Cambria" w:eastAsia="Cambria" w:hAnsi="Cambria" w:cs="Cambria"/>
          <w:vertAlign w:val="subscript"/>
        </w:rPr>
        <w:t xml:space="preserve">AS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5924 </w:t>
      </w:r>
      <w:r>
        <w:t xml:space="preserve">and a BHI of </w:t>
      </w:r>
      <w:r>
        <w:rPr>
          <w:rFonts w:ascii="Cambria" w:eastAsia="Cambria" w:hAnsi="Cambria" w:cs="Cambria"/>
        </w:rPr>
        <w:t>0</w:t>
      </w:r>
      <w:r>
        <w:rPr>
          <w:rFonts w:ascii="Cambria" w:eastAsia="Cambria" w:hAnsi="Cambria" w:cs="Cambria"/>
          <w:i/>
        </w:rPr>
        <w:t>.</w:t>
      </w:r>
      <w:r>
        <w:rPr>
          <w:rFonts w:ascii="Cambria" w:eastAsia="Cambria" w:hAnsi="Cambria" w:cs="Cambria"/>
        </w:rPr>
        <w:t>4546</w:t>
      </w:r>
      <w:r>
        <w:t>. Its scenario</w:t>
      </w:r>
      <w:r>
        <w:rPr>
          <w:sz w:val="12"/>
        </w:rPr>
        <w:t xml:space="preserve">1350 </w:t>
      </w:r>
      <w:r>
        <w:t>grounded design—requiring expert-validated clinical judgment across low-resource and high-stakes</w:t>
      </w:r>
    </w:p>
    <w:p w:rsidR="008D3E3C" w:rsidRDefault="00000000">
      <w:pPr>
        <w:numPr>
          <w:ilvl w:val="0"/>
          <w:numId w:val="155"/>
        </w:numPr>
        <w:ind w:right="137" w:hanging="465"/>
      </w:pPr>
      <w:r>
        <w:lastRenderedPageBreak/>
        <w:t>medical contexts—renders surface-level pattern matching ineffective and preserves meaningful per-</w:t>
      </w:r>
    </w:p>
    <w:p w:rsidR="008D3E3C" w:rsidRDefault="00000000">
      <w:pPr>
        <w:numPr>
          <w:ilvl w:val="0"/>
          <w:numId w:val="155"/>
        </w:numPr>
        <w:spacing w:after="243"/>
        <w:ind w:right="137" w:hanging="465"/>
      </w:pPr>
      <w:r>
        <w:t xml:space="preserve">formance headroom. The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5876 </w:t>
      </w:r>
      <w:r>
        <w:t xml:space="preserve">confirms that the benchmark retains strong differentiating </w:t>
      </w:r>
      <w:r>
        <w:rPr>
          <w:sz w:val="12"/>
        </w:rPr>
        <w:t xml:space="preserve">1353 </w:t>
      </w:r>
      <w:r>
        <w:t xml:space="preserve">power among frontier systems. Although its </w:t>
      </w:r>
      <w:r>
        <w:rPr>
          <w:rFonts w:ascii="Cambria" w:eastAsia="Cambria" w:hAnsi="Cambria" w:cs="Cambria"/>
          <w:i/>
        </w:rPr>
        <w:t>S</w:t>
      </w:r>
      <w:r>
        <w:rPr>
          <w:rFonts w:ascii="Cambria" w:eastAsia="Cambria" w:hAnsi="Cambria" w:cs="Cambria"/>
          <w:vertAlign w:val="subscript"/>
        </w:rPr>
        <w:t xml:space="preserve">Imp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1617 </w:t>
      </w:r>
      <w:r>
        <w:t xml:space="preserve">reflects an early adoption phase, the </w:t>
      </w:r>
      <w:r>
        <w:rPr>
          <w:sz w:val="12"/>
        </w:rPr>
        <w:t xml:space="preserve">1354 </w:t>
      </w:r>
      <w:r>
        <w:t xml:space="preserve">high </w:t>
      </w:r>
      <w:r>
        <w:rPr>
          <w:rFonts w:ascii="Cambria" w:eastAsia="Cambria" w:hAnsi="Cambria" w:cs="Cambria"/>
          <w:i/>
        </w:rPr>
        <w:t>S</w:t>
      </w:r>
      <w:r>
        <w:rPr>
          <w:rFonts w:ascii="Cambria" w:eastAsia="Cambria" w:hAnsi="Cambria" w:cs="Cambria"/>
          <w:vertAlign w:val="subscript"/>
        </w:rPr>
        <w:t xml:space="preserve">AS </w:t>
      </w:r>
      <w:r>
        <w:t xml:space="preserve">indicates that the benchmark’s complexity is intrinsic rather than incidental, positioning it </w:t>
      </w:r>
      <w:r>
        <w:rPr>
          <w:sz w:val="12"/>
        </w:rPr>
        <w:t xml:space="preserve">1355 </w:t>
      </w:r>
      <w:r>
        <w:t xml:space="preserve">as a durable and rigorous instrument for tracking genuine medical reasoning capacity over successive </w:t>
      </w:r>
      <w:r>
        <w:rPr>
          <w:sz w:val="12"/>
        </w:rPr>
        <w:t xml:space="preserve">1356 </w:t>
      </w:r>
      <w:r>
        <w:t>model generations.</w:t>
      </w:r>
    </w:p>
    <w:p w:rsidR="008D3E3C" w:rsidRDefault="00000000">
      <w:pPr>
        <w:numPr>
          <w:ilvl w:val="0"/>
          <w:numId w:val="156"/>
        </w:numPr>
        <w:ind w:right="137" w:hanging="465"/>
      </w:pPr>
      <w:r>
        <w:t>HealthBench [54]</w:t>
      </w:r>
      <w:r>
        <w:tab/>
        <w:t>The base HealthBench benchmark presents a notably weaker profile, with a</w:t>
      </w:r>
    </w:p>
    <w:p w:rsidR="008D3E3C" w:rsidRDefault="00000000">
      <w:pPr>
        <w:numPr>
          <w:ilvl w:val="0"/>
          <w:numId w:val="156"/>
        </w:numPr>
        <w:ind w:right="137" w:hanging="465"/>
      </w:pPr>
      <w:r>
        <w:t xml:space="preserve">BHI of </w:t>
      </w:r>
      <w:r>
        <w:rPr>
          <w:rFonts w:ascii="Cambria" w:eastAsia="Cambria" w:hAnsi="Cambria" w:cs="Cambria"/>
        </w:rPr>
        <w:t>0</w:t>
      </w:r>
      <w:r>
        <w:rPr>
          <w:rFonts w:ascii="Cambria" w:eastAsia="Cambria" w:hAnsi="Cambria" w:cs="Cambria"/>
          <w:i/>
        </w:rPr>
        <w:t>.</w:t>
      </w:r>
      <w:r>
        <w:rPr>
          <w:rFonts w:ascii="Cambria" w:eastAsia="Cambria" w:hAnsi="Cambria" w:cs="Cambria"/>
        </w:rPr>
        <w:t xml:space="preserve">3524 </w:t>
      </w:r>
      <w:r>
        <w:t xml:space="preserve">and an </w:t>
      </w:r>
      <w:r>
        <w:rPr>
          <w:rFonts w:ascii="Cambria" w:eastAsia="Cambria" w:hAnsi="Cambria" w:cs="Cambria"/>
          <w:i/>
        </w:rPr>
        <w:t>S</w:t>
      </w:r>
      <w:r>
        <w:rPr>
          <w:rFonts w:ascii="Cambria" w:eastAsia="Cambria" w:hAnsi="Cambria" w:cs="Cambria"/>
          <w:vertAlign w:val="subscript"/>
        </w:rPr>
        <w:t xml:space="preserve">Disc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4479</w:t>
      </w:r>
      <w:r>
        <w:t>, indicating insufficient stratifying power at the current perfor-</w:t>
      </w:r>
    </w:p>
    <w:p w:rsidR="008D3E3C" w:rsidRDefault="00000000">
      <w:pPr>
        <w:numPr>
          <w:ilvl w:val="0"/>
          <w:numId w:val="156"/>
        </w:numPr>
        <w:ind w:right="137" w:hanging="465"/>
      </w:pPr>
      <w:r>
        <w:t xml:space="preserve">mance frontier. While its </w:t>
      </w:r>
      <w:r>
        <w:rPr>
          <w:rFonts w:ascii="Cambria" w:eastAsia="Cambria" w:hAnsi="Cambria" w:cs="Cambria"/>
          <w:i/>
        </w:rPr>
        <w:t>S</w:t>
      </w:r>
      <w:r>
        <w:rPr>
          <w:rFonts w:ascii="Cambria" w:eastAsia="Cambria" w:hAnsi="Cambria" w:cs="Cambria"/>
          <w:vertAlign w:val="subscript"/>
        </w:rPr>
        <w:t xml:space="preserve">AS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4016 </w:t>
      </w:r>
      <w:r>
        <w:t xml:space="preserve">remains moderate, the low </w:t>
      </w:r>
      <w:r>
        <w:rPr>
          <w:rFonts w:ascii="Cambria" w:eastAsia="Cambria" w:hAnsi="Cambria" w:cs="Cambria"/>
          <w:i/>
        </w:rPr>
        <w:t>S</w:t>
      </w:r>
      <w:r>
        <w:rPr>
          <w:rFonts w:ascii="Cambria" w:eastAsia="Cambria" w:hAnsi="Cambria" w:cs="Cambria"/>
          <w:vertAlign w:val="subscript"/>
        </w:rPr>
        <w:t xml:space="preserve">Imp </w:t>
      </w:r>
      <w:r>
        <w:t xml:space="preserve">of </w:t>
      </w:r>
      <w:r>
        <w:rPr>
          <w:rFonts w:ascii="Cambria" w:eastAsia="Cambria" w:hAnsi="Cambria" w:cs="Cambria"/>
        </w:rPr>
        <w:t>0</w:t>
      </w:r>
      <w:r>
        <w:rPr>
          <w:rFonts w:ascii="Cambria" w:eastAsia="Cambria" w:hAnsi="Cambria" w:cs="Cambria"/>
          <w:i/>
        </w:rPr>
        <w:t>.</w:t>
      </w:r>
      <w:r>
        <w:rPr>
          <w:rFonts w:ascii="Cambria" w:eastAsia="Cambria" w:hAnsi="Cambria" w:cs="Cambria"/>
        </w:rPr>
        <w:t xml:space="preserve">1983 </w:t>
      </w:r>
      <w:r>
        <w:t xml:space="preserve">signals limited </w:t>
      </w:r>
      <w:r>
        <w:rPr>
          <w:sz w:val="12"/>
        </w:rPr>
        <w:t xml:space="preserve">1360 </w:t>
      </w:r>
      <w:r>
        <w:t>penetration in active leaderboard circuits. As frontier models converge on the primary evaluation</w:t>
      </w:r>
    </w:p>
    <w:p w:rsidR="008D3E3C" w:rsidRDefault="00000000">
      <w:pPr>
        <w:numPr>
          <w:ilvl w:val="0"/>
          <w:numId w:val="157"/>
        </w:numPr>
        <w:ind w:right="137" w:hanging="465"/>
      </w:pPr>
      <w:r>
        <w:t>scenarios, HealthBench is gradually transitioning toward a legacy role, with its discriminatory utility</w:t>
      </w:r>
    </w:p>
    <w:p w:rsidR="008D3E3C" w:rsidRDefault="00000000">
      <w:pPr>
        <w:numPr>
          <w:ilvl w:val="0"/>
          <w:numId w:val="157"/>
        </w:numPr>
        <w:spacing w:after="364"/>
        <w:ind w:right="137" w:hanging="465"/>
      </w:pPr>
      <w:r>
        <w:t xml:space="preserve">increasingly superseded by its harder counterpart. These indicators suggest that for frontier-model </w:t>
      </w:r>
      <w:r>
        <w:rPr>
          <w:sz w:val="12"/>
        </w:rPr>
        <w:t xml:space="preserve">1363 </w:t>
      </w:r>
      <w:r>
        <w:t xml:space="preserve">evaluation purposes, HealthBench Hard has largely displaced the base version as the more informative </w:t>
      </w:r>
      <w:r>
        <w:rPr>
          <w:sz w:val="12"/>
        </w:rPr>
        <w:t xml:space="preserve">1364 </w:t>
      </w:r>
      <w:r>
        <w:t>diagnostic tool.</w:t>
      </w:r>
    </w:p>
    <w:p w:rsidR="008D3E3C" w:rsidRDefault="00000000">
      <w:pPr>
        <w:pStyle w:val="1"/>
        <w:tabs>
          <w:tab w:val="center" w:pos="1907"/>
        </w:tabs>
        <w:ind w:left="-15" w:firstLine="0"/>
      </w:pPr>
      <w:r>
        <w:rPr>
          <w:sz w:val="12"/>
        </w:rPr>
        <w:t xml:space="preserve">1365 </w:t>
      </w:r>
      <w:r>
        <w:t>K</w:t>
      </w:r>
      <w:r>
        <w:tab/>
        <w:t>Compute Resources</w:t>
      </w:r>
    </w:p>
    <w:p w:rsidR="008D3E3C" w:rsidRDefault="00000000">
      <w:pPr>
        <w:ind w:left="-5" w:right="137"/>
      </w:pPr>
      <w:r>
        <w:rPr>
          <w:sz w:val="12"/>
        </w:rPr>
        <w:t xml:space="preserve">1366 </w:t>
      </w:r>
      <w:r>
        <w:t xml:space="preserve">All experiments in this work are lightweight post-hoc meta-analytic computations over publicly </w:t>
      </w:r>
      <w:r>
        <w:rPr>
          <w:sz w:val="12"/>
        </w:rPr>
        <w:t xml:space="preserve">1367 </w:t>
      </w:r>
      <w:r>
        <w:t>reported benchmark scores. We do not train, fine-tune, or run inference with any large language</w:t>
      </w:r>
    </w:p>
    <w:p w:rsidR="008D3E3C" w:rsidRDefault="00000000">
      <w:pPr>
        <w:numPr>
          <w:ilvl w:val="0"/>
          <w:numId w:val="158"/>
        </w:numPr>
        <w:ind w:right="88" w:hanging="465"/>
        <w:jc w:val="left"/>
      </w:pPr>
      <w:r>
        <w:t>model, and no GPU resources are required. The BHI computation, ablation study, robustness analysis,</w:t>
      </w:r>
    </w:p>
    <w:p w:rsidR="008D3E3C" w:rsidRDefault="00000000">
      <w:pPr>
        <w:numPr>
          <w:ilvl w:val="0"/>
          <w:numId w:val="158"/>
        </w:numPr>
        <w:spacing w:after="102" w:line="228" w:lineRule="auto"/>
        <w:ind w:right="88" w:hanging="465"/>
        <w:jc w:val="left"/>
      </w:pPr>
      <w:r>
        <w:t xml:space="preserve">and sensitivity analysis can be reproduced on a standard CPU workstation or laptop with ordinary </w:t>
      </w:r>
      <w:r>
        <w:rPr>
          <w:sz w:val="12"/>
        </w:rPr>
        <w:t xml:space="preserve">1370 </w:t>
      </w:r>
      <w:r>
        <w:t xml:space="preserve">memory requirements. The total runtime is dominated by data parsing and repeated recomputation of </w:t>
      </w:r>
      <w:r>
        <w:rPr>
          <w:sz w:val="12"/>
        </w:rPr>
        <w:t xml:space="preserve">1371 </w:t>
      </w:r>
      <w:r>
        <w:t>the BHI pipeline rather than model training or benchmark execution.</w:t>
      </w:r>
    </w:p>
    <w:p w:rsidR="008D3E3C" w:rsidRDefault="00000000">
      <w:pPr>
        <w:ind w:left="2016" w:right="137"/>
      </w:pPr>
      <w:r>
        <w:t>Table 12: Detailed BHI Metric Results and Sub-metric Results</w:t>
      </w:r>
    </w:p>
    <w:tbl>
      <w:tblPr>
        <w:tblStyle w:val="TableGrid"/>
        <w:tblW w:w="8123" w:type="dxa"/>
        <w:tblInd w:w="465" w:type="dxa"/>
        <w:tblCellMar>
          <w:top w:w="17" w:type="dxa"/>
          <w:left w:w="0" w:type="dxa"/>
          <w:bottom w:w="0" w:type="dxa"/>
          <w:right w:w="0" w:type="dxa"/>
        </w:tblCellMar>
        <w:tblLook w:val="04A0" w:firstRow="1" w:lastRow="0" w:firstColumn="1" w:lastColumn="0" w:noHBand="0" w:noVBand="1"/>
      </w:tblPr>
      <w:tblGrid>
        <w:gridCol w:w="2363"/>
        <w:gridCol w:w="1759"/>
        <w:gridCol w:w="2069"/>
        <w:gridCol w:w="1541"/>
        <w:gridCol w:w="391"/>
      </w:tblGrid>
      <w:tr w:rsidR="008D3E3C">
        <w:trPr>
          <w:trHeight w:val="267"/>
        </w:trPr>
        <w:tc>
          <w:tcPr>
            <w:tcW w:w="23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sz w:val="14"/>
              </w:rPr>
              <w:t>Rank Benchmark</w:t>
            </w:r>
          </w:p>
        </w:tc>
        <w:tc>
          <w:tcPr>
            <w:tcW w:w="1761" w:type="dxa"/>
            <w:tcBorders>
              <w:top w:val="single" w:sz="6" w:space="0" w:color="000000"/>
              <w:left w:val="nil"/>
              <w:bottom w:val="single" w:sz="4" w:space="0" w:color="000000"/>
              <w:right w:val="nil"/>
            </w:tcBorders>
          </w:tcPr>
          <w:p w:rsidR="008D3E3C" w:rsidRDefault="00000000">
            <w:pPr>
              <w:spacing w:after="0" w:line="259" w:lineRule="auto"/>
              <w:ind w:left="17" w:firstLine="0"/>
              <w:jc w:val="left"/>
            </w:pPr>
            <w:r>
              <w:rPr>
                <w:rFonts w:ascii="Cambria" w:eastAsia="Cambria" w:hAnsi="Cambria" w:cs="Cambria"/>
                <w:i/>
                <w:sz w:val="14"/>
              </w:rPr>
              <w:t>S</w:t>
            </w:r>
            <w:r>
              <w:rPr>
                <w:rFonts w:ascii="Cambria" w:eastAsia="Cambria" w:hAnsi="Cambria" w:cs="Cambria"/>
                <w:sz w:val="14"/>
                <w:vertAlign w:val="subscript"/>
              </w:rPr>
              <w:t xml:space="preserve">Disc </w:t>
            </w:r>
            <w:r>
              <w:rPr>
                <w:sz w:val="14"/>
              </w:rPr>
              <w:t>(</w:t>
            </w:r>
            <w:r>
              <w:rPr>
                <w:rFonts w:ascii="Cambria" w:eastAsia="Cambria" w:hAnsi="Cambria" w:cs="Cambria"/>
                <w:i/>
                <w:sz w:val="14"/>
              </w:rPr>
              <w:t xml:space="preserve">RCV </w:t>
            </w:r>
            <w:r>
              <w:rPr>
                <w:sz w:val="14"/>
              </w:rPr>
              <w:t xml:space="preserve">, </w:t>
            </w:r>
            <w:r>
              <w:rPr>
                <w:rFonts w:ascii="Cambria" w:eastAsia="Cambria" w:hAnsi="Cambria" w:cs="Cambria"/>
                <w:i/>
                <w:sz w:val="14"/>
              </w:rPr>
              <w:t>EDR</w:t>
            </w:r>
            <w:r>
              <w:rPr>
                <w:sz w:val="14"/>
              </w:rPr>
              <w:t>)</w:t>
            </w:r>
          </w:p>
        </w:tc>
        <w:tc>
          <w:tcPr>
            <w:tcW w:w="2071" w:type="dxa"/>
            <w:tcBorders>
              <w:top w:val="single" w:sz="6" w:space="0" w:color="000000"/>
              <w:left w:val="nil"/>
              <w:bottom w:val="single" w:sz="4" w:space="0" w:color="000000"/>
              <w:right w:val="nil"/>
            </w:tcBorders>
          </w:tcPr>
          <w:p w:rsidR="008D3E3C" w:rsidRDefault="00000000">
            <w:pPr>
              <w:spacing w:after="0" w:line="259" w:lineRule="auto"/>
              <w:ind w:left="106" w:firstLine="0"/>
              <w:jc w:val="left"/>
            </w:pPr>
            <w:r>
              <w:rPr>
                <w:rFonts w:ascii="Cambria" w:eastAsia="Cambria" w:hAnsi="Cambria" w:cs="Cambria"/>
                <w:i/>
                <w:sz w:val="14"/>
              </w:rPr>
              <w:t>S</w:t>
            </w:r>
            <w:r>
              <w:rPr>
                <w:rFonts w:ascii="Cambria" w:eastAsia="Cambria" w:hAnsi="Cambria" w:cs="Cambria"/>
                <w:sz w:val="10"/>
              </w:rPr>
              <w:t xml:space="preserve">AS </w:t>
            </w:r>
            <w:r>
              <w:rPr>
                <w:sz w:val="14"/>
              </w:rPr>
              <w:t>(</w:t>
            </w:r>
            <w:r>
              <w:rPr>
                <w:rFonts w:ascii="Cambria" w:eastAsia="Cambria" w:hAnsi="Cambria" w:cs="Cambria"/>
                <w:i/>
                <w:sz w:val="14"/>
              </w:rPr>
              <w:t>S</w:t>
            </w:r>
            <w:r>
              <w:rPr>
                <w:rFonts w:ascii="Cambria" w:eastAsia="Cambria" w:hAnsi="Cambria" w:cs="Cambria"/>
                <w:sz w:val="10"/>
              </w:rPr>
              <w:t>Sta</w:t>
            </w:r>
            <w:r>
              <w:rPr>
                <w:sz w:val="14"/>
              </w:rPr>
              <w:t xml:space="preserve">, </w:t>
            </w:r>
            <w:r>
              <w:rPr>
                <w:rFonts w:ascii="Cambria" w:eastAsia="Cambria" w:hAnsi="Cambria" w:cs="Cambria"/>
                <w:i/>
                <w:sz w:val="14"/>
              </w:rPr>
              <w:t>S</w:t>
            </w:r>
            <w:r>
              <w:rPr>
                <w:rFonts w:ascii="Cambria" w:eastAsia="Cambria" w:hAnsi="Cambria" w:cs="Cambria"/>
                <w:sz w:val="10"/>
              </w:rPr>
              <w:t>Dyn</w:t>
            </w:r>
            <w:r>
              <w:rPr>
                <w:sz w:val="14"/>
              </w:rPr>
              <w:t>)</w:t>
            </w:r>
          </w:p>
        </w:tc>
        <w:tc>
          <w:tcPr>
            <w:tcW w:w="1542"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rFonts w:ascii="Cambria" w:eastAsia="Cambria" w:hAnsi="Cambria" w:cs="Cambria"/>
                <w:i/>
                <w:sz w:val="14"/>
              </w:rPr>
              <w:t>S</w:t>
            </w:r>
            <w:r>
              <w:rPr>
                <w:rFonts w:ascii="Cambria" w:eastAsia="Cambria" w:hAnsi="Cambria" w:cs="Cambria"/>
                <w:sz w:val="10"/>
              </w:rPr>
              <w:t xml:space="preserve">Imp </w:t>
            </w:r>
            <w:r>
              <w:rPr>
                <w:sz w:val="14"/>
              </w:rPr>
              <w:t>(</w:t>
            </w:r>
            <w:r>
              <w:rPr>
                <w:rFonts w:ascii="Cambria" w:eastAsia="Cambria" w:hAnsi="Cambria" w:cs="Cambria"/>
                <w:i/>
                <w:sz w:val="14"/>
              </w:rPr>
              <w:t>N</w:t>
            </w:r>
            <w:r>
              <w:rPr>
                <w:rFonts w:ascii="Cambria" w:eastAsia="Cambria" w:hAnsi="Cambria" w:cs="Cambria"/>
                <w:sz w:val="10"/>
              </w:rPr>
              <w:t>Usage</w:t>
            </w:r>
            <w:r>
              <w:rPr>
                <w:sz w:val="14"/>
              </w:rPr>
              <w:t>)</w:t>
            </w:r>
          </w:p>
        </w:tc>
        <w:tc>
          <w:tcPr>
            <w:tcW w:w="384" w:type="dxa"/>
            <w:tcBorders>
              <w:top w:val="single" w:sz="6" w:space="0" w:color="000000"/>
              <w:left w:val="nil"/>
              <w:bottom w:val="single" w:sz="4" w:space="0" w:color="000000"/>
              <w:right w:val="nil"/>
            </w:tcBorders>
          </w:tcPr>
          <w:p w:rsidR="008D3E3C" w:rsidRDefault="00000000">
            <w:pPr>
              <w:spacing w:after="0" w:line="259" w:lineRule="auto"/>
              <w:ind w:left="128" w:firstLine="0"/>
              <w:jc w:val="left"/>
            </w:pPr>
            <w:r>
              <w:rPr>
                <w:sz w:val="14"/>
              </w:rPr>
              <w:t>BHI</w:t>
            </w:r>
          </w:p>
        </w:tc>
      </w:tr>
      <w:tr w:rsidR="008D3E3C">
        <w:trPr>
          <w:trHeight w:val="221"/>
        </w:trPr>
        <w:tc>
          <w:tcPr>
            <w:tcW w:w="2365" w:type="dxa"/>
            <w:tcBorders>
              <w:top w:val="single" w:sz="4" w:space="0" w:color="000000"/>
              <w:left w:val="nil"/>
              <w:bottom w:val="nil"/>
              <w:right w:val="nil"/>
            </w:tcBorders>
          </w:tcPr>
          <w:p w:rsidR="008D3E3C" w:rsidRDefault="00000000">
            <w:pPr>
              <w:tabs>
                <w:tab w:val="center" w:pos="1092"/>
              </w:tabs>
              <w:spacing w:after="0" w:line="259" w:lineRule="auto"/>
              <w:ind w:left="0" w:firstLine="0"/>
              <w:jc w:val="left"/>
            </w:pPr>
            <w:r>
              <w:rPr>
                <w:sz w:val="14"/>
              </w:rPr>
              <w:t>1</w:t>
            </w:r>
            <w:r>
              <w:rPr>
                <w:sz w:val="14"/>
              </w:rPr>
              <w:tab/>
              <w:t>Humanity’s Last Exam [21]</w:t>
            </w:r>
          </w:p>
        </w:tc>
        <w:tc>
          <w:tcPr>
            <w:tcW w:w="176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0.6608 (0.2954, 0.9131)</w:t>
            </w:r>
          </w:p>
        </w:tc>
        <w:tc>
          <w:tcPr>
            <w:tcW w:w="207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0.6299 (0.6211, 0.6653)</w:t>
            </w:r>
          </w:p>
        </w:tc>
        <w:tc>
          <w:tcPr>
            <w:tcW w:w="1542" w:type="dxa"/>
            <w:tcBorders>
              <w:top w:val="single" w:sz="4" w:space="0" w:color="000000"/>
              <w:left w:val="nil"/>
              <w:bottom w:val="nil"/>
              <w:right w:val="nil"/>
            </w:tcBorders>
          </w:tcPr>
          <w:p w:rsidR="008D3E3C" w:rsidRDefault="00000000">
            <w:pPr>
              <w:spacing w:after="0" w:line="259" w:lineRule="auto"/>
              <w:ind w:left="152" w:firstLine="0"/>
              <w:jc w:val="left"/>
            </w:pPr>
            <w:r>
              <w:rPr>
                <w:sz w:val="14"/>
              </w:rPr>
              <w:t>0.7710 (56)</w:t>
            </w:r>
          </w:p>
        </w:tc>
        <w:tc>
          <w:tcPr>
            <w:tcW w:w="384" w:type="dxa"/>
            <w:tcBorders>
              <w:top w:val="single" w:sz="4" w:space="0" w:color="000000"/>
              <w:left w:val="nil"/>
              <w:bottom w:val="nil"/>
              <w:right w:val="nil"/>
            </w:tcBorders>
          </w:tcPr>
          <w:p w:rsidR="008D3E3C" w:rsidRDefault="00000000">
            <w:pPr>
              <w:spacing w:after="0" w:line="259" w:lineRule="auto"/>
              <w:ind w:left="0" w:firstLine="0"/>
            </w:pPr>
            <w:r>
              <w:rPr>
                <w:sz w:val="14"/>
              </w:rPr>
              <w:t>0.6846</w:t>
            </w:r>
          </w:p>
        </w:tc>
      </w:tr>
      <w:tr w:rsidR="008D3E3C">
        <w:trPr>
          <w:trHeight w:val="159"/>
        </w:trPr>
        <w:tc>
          <w:tcPr>
            <w:tcW w:w="2365" w:type="dxa"/>
            <w:tcBorders>
              <w:top w:val="nil"/>
              <w:left w:val="nil"/>
              <w:bottom w:val="nil"/>
              <w:right w:val="nil"/>
            </w:tcBorders>
          </w:tcPr>
          <w:p w:rsidR="008D3E3C" w:rsidRDefault="00000000">
            <w:pPr>
              <w:tabs>
                <w:tab w:val="center" w:pos="1144"/>
              </w:tabs>
              <w:spacing w:after="0" w:line="259" w:lineRule="auto"/>
              <w:ind w:left="0" w:firstLine="0"/>
              <w:jc w:val="left"/>
            </w:pPr>
            <w:r>
              <w:rPr>
                <w:sz w:val="14"/>
              </w:rPr>
              <w:t>2</w:t>
            </w:r>
            <w:r>
              <w:rPr>
                <w:sz w:val="14"/>
              </w:rPr>
              <w:tab/>
              <w:t>SWE-Lancer(no limited) [36]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0.9979 (0.6396,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0.6102 (0.6129, 0.5992)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0.1757 (3)</w:t>
            </w:r>
          </w:p>
        </w:tc>
        <w:tc>
          <w:tcPr>
            <w:tcW w:w="384" w:type="dxa"/>
            <w:tcBorders>
              <w:top w:val="nil"/>
              <w:left w:val="nil"/>
              <w:bottom w:val="nil"/>
              <w:right w:val="nil"/>
            </w:tcBorders>
          </w:tcPr>
          <w:p w:rsidR="008D3E3C" w:rsidRDefault="00000000">
            <w:pPr>
              <w:spacing w:after="0" w:line="259" w:lineRule="auto"/>
              <w:ind w:left="0" w:firstLine="0"/>
            </w:pPr>
            <w:r>
              <w:rPr>
                <w:sz w:val="14"/>
              </w:rPr>
              <w:t>0.5992</w:t>
            </w:r>
          </w:p>
        </w:tc>
      </w:tr>
      <w:tr w:rsidR="008D3E3C">
        <w:trPr>
          <w:trHeight w:val="159"/>
        </w:trPr>
        <w:tc>
          <w:tcPr>
            <w:tcW w:w="2365" w:type="dxa"/>
            <w:tcBorders>
              <w:top w:val="nil"/>
              <w:left w:val="nil"/>
              <w:bottom w:val="nil"/>
              <w:right w:val="nil"/>
            </w:tcBorders>
          </w:tcPr>
          <w:p w:rsidR="008D3E3C" w:rsidRDefault="00000000">
            <w:pPr>
              <w:tabs>
                <w:tab w:val="center" w:pos="747"/>
              </w:tabs>
              <w:spacing w:after="0" w:line="259" w:lineRule="auto"/>
              <w:ind w:left="0" w:firstLine="0"/>
              <w:jc w:val="left"/>
            </w:pPr>
            <w:r>
              <w:rPr>
                <w:sz w:val="14"/>
              </w:rPr>
              <w:t>3</w:t>
            </w:r>
            <w:r>
              <w:rPr>
                <w:sz w:val="14"/>
              </w:rPr>
              <w:tab/>
              <w:t>SimpleQA [22]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0.8130 (0.4599, 0.9347)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0.5043 (0.5011, 0.5169)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0.4435 (27)</w:t>
            </w:r>
          </w:p>
        </w:tc>
        <w:tc>
          <w:tcPr>
            <w:tcW w:w="384" w:type="dxa"/>
            <w:tcBorders>
              <w:top w:val="nil"/>
              <w:left w:val="nil"/>
              <w:bottom w:val="nil"/>
              <w:right w:val="nil"/>
            </w:tcBorders>
          </w:tcPr>
          <w:p w:rsidR="008D3E3C" w:rsidRDefault="00000000">
            <w:pPr>
              <w:spacing w:after="0" w:line="259" w:lineRule="auto"/>
              <w:ind w:left="0" w:firstLine="0"/>
            </w:pPr>
            <w:r>
              <w:rPr>
                <w:sz w:val="14"/>
              </w:rPr>
              <w:t>0.5857</w:t>
            </w:r>
          </w:p>
        </w:tc>
      </w:tr>
      <w:tr w:rsidR="008D3E3C">
        <w:trPr>
          <w:trHeight w:val="159"/>
        </w:trPr>
        <w:tc>
          <w:tcPr>
            <w:tcW w:w="2365" w:type="dxa"/>
            <w:tcBorders>
              <w:top w:val="nil"/>
              <w:left w:val="nil"/>
              <w:bottom w:val="nil"/>
              <w:right w:val="nil"/>
            </w:tcBorders>
          </w:tcPr>
          <w:p w:rsidR="008D3E3C" w:rsidRDefault="00000000">
            <w:pPr>
              <w:tabs>
                <w:tab w:val="center" w:pos="830"/>
              </w:tabs>
              <w:spacing w:after="0" w:line="259" w:lineRule="auto"/>
              <w:ind w:left="0" w:firstLine="0"/>
              <w:jc w:val="left"/>
            </w:pPr>
            <w:r>
              <w:rPr>
                <w:sz w:val="14"/>
              </w:rPr>
              <w:t>4</w:t>
            </w:r>
            <w:r>
              <w:rPr>
                <w:sz w:val="14"/>
              </w:rPr>
              <w:tab/>
              <w:t>BrowseComp [23]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0.8042 (0.4490, 0.9365)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0.3281 (0.3200, 0.3607)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0.6475 (36)</w:t>
            </w:r>
          </w:p>
        </w:tc>
        <w:tc>
          <w:tcPr>
            <w:tcW w:w="384" w:type="dxa"/>
            <w:tcBorders>
              <w:top w:val="nil"/>
              <w:left w:val="nil"/>
              <w:bottom w:val="nil"/>
              <w:right w:val="nil"/>
            </w:tcBorders>
          </w:tcPr>
          <w:p w:rsidR="008D3E3C" w:rsidRDefault="00000000">
            <w:pPr>
              <w:spacing w:after="0" w:line="259" w:lineRule="auto"/>
              <w:ind w:left="0" w:firstLine="0"/>
            </w:pPr>
            <w:r>
              <w:rPr>
                <w:sz w:val="14"/>
              </w:rPr>
              <w:t>0.5845</w:t>
            </w:r>
          </w:p>
        </w:tc>
      </w:tr>
      <w:tr w:rsidR="008D3E3C">
        <w:trPr>
          <w:trHeight w:val="159"/>
        </w:trPr>
        <w:tc>
          <w:tcPr>
            <w:tcW w:w="2365" w:type="dxa"/>
            <w:tcBorders>
              <w:top w:val="nil"/>
              <w:left w:val="nil"/>
              <w:bottom w:val="nil"/>
              <w:right w:val="nil"/>
            </w:tcBorders>
          </w:tcPr>
          <w:p w:rsidR="008D3E3C" w:rsidRDefault="00000000">
            <w:pPr>
              <w:tabs>
                <w:tab w:val="center" w:pos="794"/>
              </w:tabs>
              <w:spacing w:after="0" w:line="259" w:lineRule="auto"/>
              <w:ind w:left="0" w:firstLine="0"/>
              <w:jc w:val="left"/>
            </w:pPr>
            <w:r>
              <w:rPr>
                <w:sz w:val="14"/>
              </w:rPr>
              <w:t>5</w:t>
            </w:r>
            <w:r>
              <w:rPr>
                <w:sz w:val="14"/>
              </w:rPr>
              <w:tab/>
              <w:t>ARC-AGI-2 [37]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0.8531 (0.4871, 0.9714)</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0.4411 (0.4487, 0.4104)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0.4513 (15)</w:t>
            </w:r>
          </w:p>
        </w:tc>
        <w:tc>
          <w:tcPr>
            <w:tcW w:w="384" w:type="dxa"/>
            <w:tcBorders>
              <w:top w:val="nil"/>
              <w:left w:val="nil"/>
              <w:bottom w:val="nil"/>
              <w:right w:val="nil"/>
            </w:tcBorders>
          </w:tcPr>
          <w:p w:rsidR="008D3E3C" w:rsidRDefault="00000000">
            <w:pPr>
              <w:spacing w:after="0" w:line="259" w:lineRule="auto"/>
              <w:ind w:left="0" w:firstLine="0"/>
            </w:pPr>
            <w:r>
              <w:rPr>
                <w:sz w:val="14"/>
              </w:rPr>
              <w:t>0.5787</w:t>
            </w:r>
          </w:p>
        </w:tc>
      </w:tr>
      <w:tr w:rsidR="008D3E3C">
        <w:trPr>
          <w:trHeight w:val="159"/>
        </w:trPr>
        <w:tc>
          <w:tcPr>
            <w:tcW w:w="2365" w:type="dxa"/>
            <w:tcBorders>
              <w:top w:val="nil"/>
              <w:left w:val="nil"/>
              <w:bottom w:val="nil"/>
              <w:right w:val="nil"/>
            </w:tcBorders>
          </w:tcPr>
          <w:p w:rsidR="008D3E3C" w:rsidRDefault="00000000">
            <w:pPr>
              <w:tabs>
                <w:tab w:val="center" w:pos="1007"/>
              </w:tabs>
              <w:spacing w:after="0" w:line="259" w:lineRule="auto"/>
              <w:ind w:left="0" w:firstLine="0"/>
              <w:jc w:val="left"/>
            </w:pPr>
            <w:r>
              <w:rPr>
                <w:sz w:val="14"/>
              </w:rPr>
              <w:t>6</w:t>
            </w:r>
            <w:r>
              <w:rPr>
                <w:sz w:val="14"/>
              </w:rPr>
              <w:tab/>
              <w:t>LiveCodeBench-V6 [38]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0.8266 (0.4733, 0.9393)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0.2786 (0.2680, 0.3213)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0.6593 (56)</w:t>
            </w:r>
          </w:p>
        </w:tc>
        <w:tc>
          <w:tcPr>
            <w:tcW w:w="384" w:type="dxa"/>
            <w:tcBorders>
              <w:top w:val="nil"/>
              <w:left w:val="nil"/>
              <w:bottom w:val="nil"/>
              <w:right w:val="nil"/>
            </w:tcBorders>
          </w:tcPr>
          <w:p w:rsidR="008D3E3C" w:rsidRDefault="00000000">
            <w:pPr>
              <w:spacing w:after="0" w:line="259" w:lineRule="auto"/>
              <w:ind w:left="0" w:firstLine="0"/>
            </w:pPr>
            <w:r>
              <w:rPr>
                <w:sz w:val="14"/>
              </w:rPr>
              <w:t>0.5779</w:t>
            </w:r>
          </w:p>
        </w:tc>
      </w:tr>
      <w:tr w:rsidR="008D3E3C">
        <w:trPr>
          <w:trHeight w:val="159"/>
        </w:trPr>
        <w:tc>
          <w:tcPr>
            <w:tcW w:w="2365" w:type="dxa"/>
            <w:tcBorders>
              <w:top w:val="nil"/>
              <w:left w:val="nil"/>
              <w:bottom w:val="nil"/>
              <w:right w:val="nil"/>
            </w:tcBorders>
          </w:tcPr>
          <w:p w:rsidR="008D3E3C" w:rsidRDefault="00000000">
            <w:pPr>
              <w:tabs>
                <w:tab w:val="center" w:pos="758"/>
              </w:tabs>
              <w:spacing w:after="0" w:line="259" w:lineRule="auto"/>
              <w:ind w:left="0" w:firstLine="0"/>
              <w:jc w:val="left"/>
            </w:pPr>
            <w:r>
              <w:rPr>
                <w:sz w:val="14"/>
              </w:rPr>
              <w:t>7</w:t>
            </w:r>
            <w:r>
              <w:rPr>
                <w:sz w:val="14"/>
              </w:rPr>
              <w:tab/>
              <w:t>ZeroBench [24]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0.5205 (0.1925,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0.8687 (0.8594, 0.9059)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0.2498 (6)</w:t>
            </w:r>
          </w:p>
        </w:tc>
        <w:tc>
          <w:tcPr>
            <w:tcW w:w="384" w:type="dxa"/>
            <w:tcBorders>
              <w:top w:val="nil"/>
              <w:left w:val="nil"/>
              <w:bottom w:val="nil"/>
              <w:right w:val="nil"/>
            </w:tcBorders>
          </w:tcPr>
          <w:p w:rsidR="008D3E3C" w:rsidRDefault="00000000">
            <w:pPr>
              <w:spacing w:after="0" w:line="259" w:lineRule="auto"/>
              <w:ind w:left="0" w:firstLine="0"/>
            </w:pPr>
            <w:r>
              <w:rPr>
                <w:sz w:val="14"/>
              </w:rPr>
              <w:t>0.5593</w:t>
            </w:r>
          </w:p>
        </w:tc>
      </w:tr>
      <w:tr w:rsidR="008D3E3C">
        <w:trPr>
          <w:trHeight w:val="159"/>
        </w:trPr>
        <w:tc>
          <w:tcPr>
            <w:tcW w:w="2365" w:type="dxa"/>
            <w:tcBorders>
              <w:top w:val="nil"/>
              <w:left w:val="nil"/>
              <w:bottom w:val="nil"/>
              <w:right w:val="nil"/>
            </w:tcBorders>
          </w:tcPr>
          <w:p w:rsidR="008D3E3C" w:rsidRDefault="00000000">
            <w:pPr>
              <w:tabs>
                <w:tab w:val="center" w:pos="1066"/>
              </w:tabs>
              <w:spacing w:after="0" w:line="259" w:lineRule="auto"/>
              <w:ind w:left="0" w:firstLine="0"/>
              <w:jc w:val="left"/>
            </w:pPr>
            <w:r>
              <w:rPr>
                <w:sz w:val="14"/>
              </w:rPr>
              <w:t>8</w:t>
            </w:r>
            <w:r>
              <w:rPr>
                <w:sz w:val="14"/>
              </w:rPr>
              <w:tab/>
              <w:t>Graphwalks bfs&gt;128k [55]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0.8206 (0.4348,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0.5978 (0.5656, 0.7268)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0.2241 (4)</w:t>
            </w:r>
          </w:p>
        </w:tc>
        <w:tc>
          <w:tcPr>
            <w:tcW w:w="384" w:type="dxa"/>
            <w:tcBorders>
              <w:top w:val="nil"/>
              <w:left w:val="nil"/>
              <w:bottom w:val="nil"/>
              <w:right w:val="nil"/>
            </w:tcBorders>
          </w:tcPr>
          <w:p w:rsidR="008D3E3C" w:rsidRDefault="00000000">
            <w:pPr>
              <w:spacing w:after="0" w:line="259" w:lineRule="auto"/>
              <w:ind w:left="0" w:firstLine="0"/>
            </w:pPr>
            <w:r>
              <w:rPr>
                <w:sz w:val="14"/>
              </w:rPr>
              <w:t>0.5523</w:t>
            </w:r>
          </w:p>
        </w:tc>
      </w:tr>
      <w:tr w:rsidR="008D3E3C">
        <w:trPr>
          <w:trHeight w:val="159"/>
        </w:trPr>
        <w:tc>
          <w:tcPr>
            <w:tcW w:w="2365" w:type="dxa"/>
            <w:tcBorders>
              <w:top w:val="nil"/>
              <w:left w:val="nil"/>
              <w:bottom w:val="nil"/>
              <w:right w:val="nil"/>
            </w:tcBorders>
          </w:tcPr>
          <w:p w:rsidR="008D3E3C" w:rsidRDefault="00000000">
            <w:pPr>
              <w:tabs>
                <w:tab w:val="center" w:pos="797"/>
              </w:tabs>
              <w:spacing w:after="0" w:line="259" w:lineRule="auto"/>
              <w:ind w:left="0" w:firstLine="0"/>
              <w:jc w:val="left"/>
            </w:pPr>
            <w:r>
              <w:rPr>
                <w:sz w:val="14"/>
              </w:rPr>
              <w:t>9</w:t>
            </w:r>
            <w:r>
              <w:rPr>
                <w:sz w:val="14"/>
              </w:rPr>
              <w:tab/>
              <w:t>SWE-Bench [53]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0.6093 (0.2615, 0.8640)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0.2754 (0.2712, 0.2923)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0.7336 (57)</w:t>
            </w:r>
          </w:p>
        </w:tc>
        <w:tc>
          <w:tcPr>
            <w:tcW w:w="384" w:type="dxa"/>
            <w:tcBorders>
              <w:top w:val="nil"/>
              <w:left w:val="nil"/>
              <w:bottom w:val="nil"/>
              <w:right w:val="nil"/>
            </w:tcBorders>
          </w:tcPr>
          <w:p w:rsidR="008D3E3C" w:rsidRDefault="00000000">
            <w:pPr>
              <w:spacing w:after="0" w:line="259" w:lineRule="auto"/>
              <w:ind w:left="0" w:firstLine="0"/>
            </w:pPr>
            <w:r>
              <w:rPr>
                <w:sz w:val="14"/>
              </w:rPr>
              <w:t>0.5293</w:t>
            </w:r>
          </w:p>
        </w:tc>
      </w:tr>
      <w:tr w:rsidR="008D3E3C">
        <w:trPr>
          <w:trHeight w:val="159"/>
        </w:trPr>
        <w:tc>
          <w:tcPr>
            <w:tcW w:w="2365" w:type="dxa"/>
            <w:tcBorders>
              <w:top w:val="nil"/>
              <w:left w:val="nil"/>
              <w:bottom w:val="nil"/>
              <w:right w:val="nil"/>
            </w:tcBorders>
          </w:tcPr>
          <w:p w:rsidR="008D3E3C" w:rsidRDefault="00000000">
            <w:pPr>
              <w:tabs>
                <w:tab w:val="center" w:pos="1182"/>
              </w:tabs>
              <w:spacing w:after="0" w:line="259" w:lineRule="auto"/>
              <w:ind w:left="0" w:firstLine="0"/>
              <w:jc w:val="left"/>
            </w:pPr>
            <w:r>
              <w:rPr>
                <w:sz w:val="14"/>
              </w:rPr>
              <w:t>10</w:t>
            </w:r>
            <w:r>
              <w:rPr>
                <w:sz w:val="14"/>
              </w:rPr>
              <w:tab/>
              <w:t>Graphwalks parents&gt;128k [55]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0.9415 (0.5745,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0.4097 (0.3758, 0.5451)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0.2241 (4)</w:t>
            </w:r>
          </w:p>
        </w:tc>
        <w:tc>
          <w:tcPr>
            <w:tcW w:w="384" w:type="dxa"/>
            <w:tcBorders>
              <w:top w:val="nil"/>
              <w:left w:val="nil"/>
              <w:bottom w:val="nil"/>
              <w:right w:val="nil"/>
            </w:tcBorders>
          </w:tcPr>
          <w:p w:rsidR="008D3E3C" w:rsidRDefault="00000000">
            <w:pPr>
              <w:spacing w:after="0" w:line="259" w:lineRule="auto"/>
              <w:ind w:left="0" w:firstLine="0"/>
            </w:pPr>
            <w:r>
              <w:rPr>
                <w:sz w:val="14"/>
              </w:rPr>
              <w:t>0.5245</w:t>
            </w:r>
          </w:p>
        </w:tc>
      </w:tr>
      <w:tr w:rsidR="008D3E3C">
        <w:trPr>
          <w:trHeight w:val="159"/>
        </w:trPr>
        <w:tc>
          <w:tcPr>
            <w:tcW w:w="2365" w:type="dxa"/>
            <w:tcBorders>
              <w:top w:val="nil"/>
              <w:left w:val="nil"/>
              <w:bottom w:val="nil"/>
              <w:right w:val="nil"/>
            </w:tcBorders>
          </w:tcPr>
          <w:p w:rsidR="008D3E3C" w:rsidRDefault="00000000">
            <w:pPr>
              <w:tabs>
                <w:tab w:val="center" w:pos="1009"/>
              </w:tabs>
              <w:spacing w:after="0" w:line="259" w:lineRule="auto"/>
              <w:ind w:left="0" w:firstLine="0"/>
              <w:jc w:val="left"/>
            </w:pPr>
            <w:r>
              <w:rPr>
                <w:sz w:val="14"/>
              </w:rPr>
              <w:t>11</w:t>
            </w:r>
            <w:r>
              <w:rPr>
                <w:sz w:val="14"/>
              </w:rPr>
              <w:tab/>
              <w:t>Terminal-Bench-V2 [56]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0.5848 (0.2174, 0.8945)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0.4077 (0.4060, 0.4145)</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0.5880 (27)</w:t>
            </w:r>
          </w:p>
        </w:tc>
        <w:tc>
          <w:tcPr>
            <w:tcW w:w="384" w:type="dxa"/>
            <w:tcBorders>
              <w:top w:val="nil"/>
              <w:left w:val="nil"/>
              <w:bottom w:val="nil"/>
              <w:right w:val="nil"/>
            </w:tcBorders>
          </w:tcPr>
          <w:p w:rsidR="008D3E3C" w:rsidRDefault="00000000">
            <w:pPr>
              <w:spacing w:after="0" w:line="259" w:lineRule="auto"/>
              <w:ind w:left="0" w:firstLine="0"/>
            </w:pPr>
            <w:r>
              <w:rPr>
                <w:sz w:val="14"/>
              </w:rPr>
              <w:t>0.5225</w:t>
            </w:r>
          </w:p>
        </w:tc>
      </w:tr>
      <w:tr w:rsidR="008D3E3C">
        <w:trPr>
          <w:trHeight w:val="159"/>
        </w:trPr>
        <w:tc>
          <w:tcPr>
            <w:tcW w:w="2365" w:type="dxa"/>
            <w:tcBorders>
              <w:top w:val="nil"/>
              <w:left w:val="nil"/>
              <w:bottom w:val="nil"/>
              <w:right w:val="nil"/>
            </w:tcBorders>
          </w:tcPr>
          <w:p w:rsidR="008D3E3C" w:rsidRDefault="00000000">
            <w:pPr>
              <w:tabs>
                <w:tab w:val="center" w:pos="873"/>
              </w:tabs>
              <w:spacing w:after="0" w:line="259" w:lineRule="auto"/>
              <w:ind w:left="0" w:firstLine="0"/>
              <w:jc w:val="left"/>
            </w:pPr>
            <w:r>
              <w:rPr>
                <w:sz w:val="14"/>
              </w:rPr>
              <w:t>12</w:t>
            </w:r>
            <w:r>
              <w:rPr>
                <w:sz w:val="14"/>
              </w:rPr>
              <w:tab/>
              <w:t>MRCR-V2 1M [57]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0.5364 (0.1760, 0.8666)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0.7508 (0.7525, 0.7441)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0.2409 (6)</w:t>
            </w:r>
          </w:p>
        </w:tc>
        <w:tc>
          <w:tcPr>
            <w:tcW w:w="384" w:type="dxa"/>
            <w:tcBorders>
              <w:top w:val="nil"/>
              <w:left w:val="nil"/>
              <w:bottom w:val="nil"/>
              <w:right w:val="nil"/>
            </w:tcBorders>
          </w:tcPr>
          <w:p w:rsidR="008D3E3C" w:rsidRDefault="00000000">
            <w:pPr>
              <w:spacing w:after="0" w:line="259" w:lineRule="auto"/>
              <w:ind w:left="0" w:firstLine="0"/>
            </w:pPr>
            <w:r>
              <w:rPr>
                <w:sz w:val="14"/>
              </w:rPr>
              <w:t>0.5195</w:t>
            </w:r>
          </w:p>
        </w:tc>
      </w:tr>
      <w:tr w:rsidR="008D3E3C">
        <w:trPr>
          <w:trHeight w:val="159"/>
        </w:trPr>
        <w:tc>
          <w:tcPr>
            <w:tcW w:w="2365" w:type="dxa"/>
            <w:tcBorders>
              <w:top w:val="nil"/>
              <w:left w:val="nil"/>
              <w:bottom w:val="nil"/>
              <w:right w:val="nil"/>
            </w:tcBorders>
          </w:tcPr>
          <w:p w:rsidR="008D3E3C" w:rsidRDefault="00000000">
            <w:pPr>
              <w:tabs>
                <w:tab w:val="center" w:pos="921"/>
              </w:tabs>
              <w:spacing w:after="0" w:line="259" w:lineRule="auto"/>
              <w:ind w:left="0" w:firstLine="0"/>
              <w:jc w:val="left"/>
            </w:pPr>
            <w:r>
              <w:rPr>
                <w:sz w:val="14"/>
              </w:rPr>
              <w:t>13</w:t>
            </w:r>
            <w:r>
              <w:rPr>
                <w:sz w:val="14"/>
              </w:rPr>
              <w:tab/>
              <w:t>GPQA-Diamond [58]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0.5985 (0.2429, 0.8759)</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0.1638 (0.1588, 0.1839)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0.8175 (74)</w:t>
            </w:r>
          </w:p>
        </w:tc>
        <w:tc>
          <w:tcPr>
            <w:tcW w:w="384" w:type="dxa"/>
            <w:tcBorders>
              <w:top w:val="nil"/>
              <w:left w:val="nil"/>
              <w:bottom w:val="nil"/>
              <w:right w:val="nil"/>
            </w:tcBorders>
          </w:tcPr>
          <w:p w:rsidR="008D3E3C" w:rsidRDefault="00000000">
            <w:pPr>
              <w:spacing w:after="0" w:line="259" w:lineRule="auto"/>
              <w:ind w:left="0" w:firstLine="0"/>
            </w:pPr>
            <w:r>
              <w:rPr>
                <w:sz w:val="14"/>
              </w:rPr>
              <w:t>0.5124</w:t>
            </w:r>
          </w:p>
        </w:tc>
      </w:tr>
      <w:tr w:rsidR="008D3E3C">
        <w:trPr>
          <w:trHeight w:val="159"/>
        </w:trPr>
        <w:tc>
          <w:tcPr>
            <w:tcW w:w="2365" w:type="dxa"/>
            <w:tcBorders>
              <w:top w:val="nil"/>
              <w:left w:val="nil"/>
              <w:bottom w:val="nil"/>
              <w:right w:val="nil"/>
            </w:tcBorders>
          </w:tcPr>
          <w:p w:rsidR="008D3E3C" w:rsidRDefault="00000000">
            <w:pPr>
              <w:tabs>
                <w:tab w:val="center" w:pos="820"/>
              </w:tabs>
              <w:spacing w:after="0" w:line="259" w:lineRule="auto"/>
              <w:ind w:left="0" w:firstLine="0"/>
              <w:jc w:val="left"/>
            </w:pPr>
            <w:r>
              <w:rPr>
                <w:sz w:val="14"/>
              </w:rPr>
              <w:t>14</w:t>
            </w:r>
            <w:r>
              <w:rPr>
                <w:sz w:val="14"/>
              </w:rPr>
              <w:tab/>
              <w:t>FrontierMath [49]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0.5686 (0.2162, 0.8611)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0.6102 (0.6040, 0.6352)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0.3339 (9)</w:t>
            </w:r>
          </w:p>
        </w:tc>
        <w:tc>
          <w:tcPr>
            <w:tcW w:w="384" w:type="dxa"/>
            <w:tcBorders>
              <w:top w:val="nil"/>
              <w:left w:val="nil"/>
              <w:bottom w:val="nil"/>
              <w:right w:val="nil"/>
            </w:tcBorders>
          </w:tcPr>
          <w:p w:rsidR="008D3E3C" w:rsidRDefault="00000000">
            <w:pPr>
              <w:spacing w:after="0" w:line="259" w:lineRule="auto"/>
              <w:ind w:left="0" w:firstLine="0"/>
            </w:pPr>
            <w:r>
              <w:rPr>
                <w:sz w:val="14"/>
              </w:rPr>
              <w:t>0.5093</w:t>
            </w:r>
          </w:p>
        </w:tc>
      </w:tr>
      <w:tr w:rsidR="008D3E3C">
        <w:trPr>
          <w:trHeight w:val="159"/>
        </w:trPr>
        <w:tc>
          <w:tcPr>
            <w:tcW w:w="2365" w:type="dxa"/>
            <w:tcBorders>
              <w:top w:val="nil"/>
              <w:left w:val="nil"/>
              <w:bottom w:val="nil"/>
              <w:right w:val="nil"/>
            </w:tcBorders>
          </w:tcPr>
          <w:p w:rsidR="008D3E3C" w:rsidRDefault="00000000">
            <w:pPr>
              <w:tabs>
                <w:tab w:val="center" w:pos="749"/>
              </w:tabs>
              <w:spacing w:after="0" w:line="259" w:lineRule="auto"/>
              <w:ind w:left="0" w:firstLine="0"/>
              <w:jc w:val="left"/>
            </w:pPr>
            <w:r>
              <w:rPr>
                <w:sz w:val="14"/>
              </w:rPr>
              <w:t>15</w:t>
            </w:r>
            <w:r>
              <w:rPr>
                <w:sz w:val="14"/>
              </w:rPr>
              <w:tab/>
              <w:t>Toolathlon [59]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0.5162 (0.1519, 0.8681)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0.5414 (0.5369, 0.5595)</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0.4258 (14)</w:t>
            </w:r>
          </w:p>
        </w:tc>
        <w:tc>
          <w:tcPr>
            <w:tcW w:w="384" w:type="dxa"/>
            <w:tcBorders>
              <w:top w:val="nil"/>
              <w:left w:val="nil"/>
              <w:bottom w:val="nil"/>
              <w:right w:val="nil"/>
            </w:tcBorders>
          </w:tcPr>
          <w:p w:rsidR="008D3E3C" w:rsidRDefault="00000000">
            <w:pPr>
              <w:spacing w:after="0" w:line="259" w:lineRule="auto"/>
              <w:ind w:left="0" w:firstLine="0"/>
            </w:pPr>
            <w:r>
              <w:rPr>
                <w:sz w:val="14"/>
              </w:rPr>
              <w:t>0.4966</w:t>
            </w:r>
          </w:p>
        </w:tc>
      </w:tr>
      <w:tr w:rsidR="008D3E3C">
        <w:trPr>
          <w:trHeight w:val="159"/>
        </w:trPr>
        <w:tc>
          <w:tcPr>
            <w:tcW w:w="2365" w:type="dxa"/>
            <w:tcBorders>
              <w:top w:val="nil"/>
              <w:left w:val="nil"/>
              <w:bottom w:val="nil"/>
              <w:right w:val="nil"/>
            </w:tcBorders>
          </w:tcPr>
          <w:p w:rsidR="008D3E3C" w:rsidRDefault="00000000">
            <w:pPr>
              <w:tabs>
                <w:tab w:val="center" w:pos="784"/>
              </w:tabs>
              <w:spacing w:after="0" w:line="259" w:lineRule="auto"/>
              <w:ind w:left="0" w:firstLine="0"/>
              <w:jc w:val="left"/>
            </w:pPr>
            <w:r>
              <w:rPr>
                <w:sz w:val="14"/>
              </w:rPr>
              <w:t>16</w:t>
            </w:r>
            <w:r>
              <w:rPr>
                <w:sz w:val="14"/>
              </w:rPr>
              <w:tab/>
              <w:t>AIME 2025 [25]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0.6923 (0.3445, 0.8889)</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0.1154 (0.1122, 0.1284)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0.7194 (61)</w:t>
            </w:r>
          </w:p>
        </w:tc>
        <w:tc>
          <w:tcPr>
            <w:tcW w:w="384" w:type="dxa"/>
            <w:tcBorders>
              <w:top w:val="nil"/>
              <w:left w:val="nil"/>
              <w:bottom w:val="nil"/>
              <w:right w:val="nil"/>
            </w:tcBorders>
          </w:tcPr>
          <w:p w:rsidR="008D3E3C" w:rsidRDefault="00000000">
            <w:pPr>
              <w:spacing w:after="0" w:line="259" w:lineRule="auto"/>
              <w:ind w:left="0" w:firstLine="0"/>
            </w:pPr>
            <w:r>
              <w:rPr>
                <w:sz w:val="14"/>
              </w:rPr>
              <w:t>0.4947</w:t>
            </w:r>
          </w:p>
        </w:tc>
      </w:tr>
      <w:tr w:rsidR="008D3E3C">
        <w:trPr>
          <w:trHeight w:val="159"/>
        </w:trPr>
        <w:tc>
          <w:tcPr>
            <w:tcW w:w="2365" w:type="dxa"/>
            <w:tcBorders>
              <w:top w:val="nil"/>
              <w:left w:val="nil"/>
              <w:bottom w:val="nil"/>
              <w:right w:val="nil"/>
            </w:tcBorders>
          </w:tcPr>
          <w:p w:rsidR="008D3E3C" w:rsidRDefault="00000000">
            <w:pPr>
              <w:tabs>
                <w:tab w:val="center" w:pos="743"/>
              </w:tabs>
              <w:spacing w:after="0" w:line="259" w:lineRule="auto"/>
              <w:ind w:left="0" w:firstLine="0"/>
              <w:jc w:val="left"/>
            </w:pPr>
            <w:r>
              <w:rPr>
                <w:sz w:val="14"/>
              </w:rPr>
              <w:t>17</w:t>
            </w:r>
            <w:r>
              <w:rPr>
                <w:sz w:val="14"/>
              </w:rPr>
              <w:tab/>
              <w:t>VitaBench [60]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0.6375 (0.2232,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0.5846 (0.5864, 0.5773)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0.2445 (5)</w:t>
            </w:r>
          </w:p>
        </w:tc>
        <w:tc>
          <w:tcPr>
            <w:tcW w:w="384" w:type="dxa"/>
            <w:tcBorders>
              <w:top w:val="nil"/>
              <w:left w:val="nil"/>
              <w:bottom w:val="nil"/>
              <w:right w:val="nil"/>
            </w:tcBorders>
          </w:tcPr>
          <w:p w:rsidR="008D3E3C" w:rsidRDefault="00000000">
            <w:pPr>
              <w:spacing w:after="0" w:line="259" w:lineRule="auto"/>
              <w:ind w:left="0" w:firstLine="0"/>
            </w:pPr>
            <w:r>
              <w:rPr>
                <w:sz w:val="14"/>
              </w:rPr>
              <w:t>0.4943</w:t>
            </w:r>
          </w:p>
        </w:tc>
      </w:tr>
      <w:tr w:rsidR="008D3E3C">
        <w:trPr>
          <w:trHeight w:val="159"/>
        </w:trPr>
        <w:tc>
          <w:tcPr>
            <w:tcW w:w="2365" w:type="dxa"/>
            <w:tcBorders>
              <w:top w:val="nil"/>
              <w:left w:val="nil"/>
              <w:bottom w:val="nil"/>
              <w:right w:val="nil"/>
            </w:tcBorders>
          </w:tcPr>
          <w:p w:rsidR="008D3E3C" w:rsidRDefault="00000000">
            <w:pPr>
              <w:tabs>
                <w:tab w:val="center" w:pos="784"/>
              </w:tabs>
              <w:spacing w:after="0" w:line="259" w:lineRule="auto"/>
              <w:ind w:left="0" w:firstLine="0"/>
              <w:jc w:val="left"/>
            </w:pPr>
            <w:r>
              <w:rPr>
                <w:sz w:val="14"/>
              </w:rPr>
              <w:t>18</w:t>
            </w:r>
            <w:r>
              <w:rPr>
                <w:sz w:val="14"/>
              </w:rPr>
              <w:tab/>
              <w:t>AIME 2024 [61]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0.8522 (0.5187, 0.9090)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0.2093 (0.2064, 0.2210)</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0.4450 (33)</w:t>
            </w:r>
          </w:p>
        </w:tc>
        <w:tc>
          <w:tcPr>
            <w:tcW w:w="384" w:type="dxa"/>
            <w:tcBorders>
              <w:top w:val="nil"/>
              <w:left w:val="nil"/>
              <w:bottom w:val="nil"/>
              <w:right w:val="nil"/>
            </w:tcBorders>
          </w:tcPr>
          <w:p w:rsidR="008D3E3C" w:rsidRDefault="00000000">
            <w:pPr>
              <w:spacing w:after="0" w:line="259" w:lineRule="auto"/>
              <w:ind w:left="0" w:firstLine="0"/>
            </w:pPr>
            <w:r>
              <w:rPr>
                <w:sz w:val="14"/>
              </w:rPr>
              <w:t>0.4936</w:t>
            </w:r>
          </w:p>
        </w:tc>
      </w:tr>
      <w:tr w:rsidR="008D3E3C">
        <w:trPr>
          <w:trHeight w:val="159"/>
        </w:trPr>
        <w:tc>
          <w:tcPr>
            <w:tcW w:w="2365" w:type="dxa"/>
            <w:tcBorders>
              <w:top w:val="nil"/>
              <w:left w:val="nil"/>
              <w:bottom w:val="nil"/>
              <w:right w:val="nil"/>
            </w:tcBorders>
          </w:tcPr>
          <w:p w:rsidR="008D3E3C" w:rsidRDefault="00000000">
            <w:pPr>
              <w:tabs>
                <w:tab w:val="center" w:pos="901"/>
              </w:tabs>
              <w:spacing w:after="0" w:line="259" w:lineRule="auto"/>
              <w:ind w:left="0" w:firstLine="0"/>
              <w:jc w:val="left"/>
            </w:pPr>
            <w:r>
              <w:rPr>
                <w:sz w:val="14"/>
              </w:rPr>
              <w:t>19</w:t>
            </w:r>
            <w:r>
              <w:rPr>
                <w:sz w:val="14"/>
              </w:rPr>
              <w:tab/>
              <w:t>Terminal-Bench [56]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0.5308 (0.1596, 0.8857)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0.6012 (0.5989, 0.6104)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0.3336 (15)</w:t>
            </w:r>
          </w:p>
        </w:tc>
        <w:tc>
          <w:tcPr>
            <w:tcW w:w="384" w:type="dxa"/>
            <w:tcBorders>
              <w:top w:val="nil"/>
              <w:left w:val="nil"/>
              <w:bottom w:val="nil"/>
              <w:right w:val="nil"/>
            </w:tcBorders>
          </w:tcPr>
          <w:p w:rsidR="008D3E3C" w:rsidRDefault="00000000">
            <w:pPr>
              <w:spacing w:after="0" w:line="259" w:lineRule="auto"/>
              <w:ind w:left="0" w:firstLine="0"/>
            </w:pPr>
            <w:r>
              <w:rPr>
                <w:sz w:val="14"/>
              </w:rPr>
              <w:t>0.4936</w:t>
            </w:r>
          </w:p>
        </w:tc>
      </w:tr>
      <w:tr w:rsidR="008D3E3C">
        <w:trPr>
          <w:trHeight w:val="159"/>
        </w:trPr>
        <w:tc>
          <w:tcPr>
            <w:tcW w:w="2365" w:type="dxa"/>
            <w:tcBorders>
              <w:top w:val="nil"/>
              <w:left w:val="nil"/>
              <w:bottom w:val="nil"/>
              <w:right w:val="nil"/>
            </w:tcBorders>
          </w:tcPr>
          <w:p w:rsidR="008D3E3C" w:rsidRDefault="00000000">
            <w:pPr>
              <w:tabs>
                <w:tab w:val="center" w:pos="1038"/>
              </w:tabs>
              <w:spacing w:after="0" w:line="259" w:lineRule="auto"/>
              <w:ind w:left="0" w:firstLine="0"/>
              <w:jc w:val="left"/>
            </w:pPr>
            <w:r>
              <w:rPr>
                <w:sz w:val="14"/>
              </w:rPr>
              <w:t>20</w:t>
            </w:r>
            <w:r>
              <w:rPr>
                <w:sz w:val="14"/>
              </w:rPr>
              <w:tab/>
              <w:t>Tau2-bench-Telecom [26]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0.9005 (0.6419, 0.7800)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0.1108 (0.1058, 0.1309)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0.5016 (25)</w:t>
            </w:r>
          </w:p>
        </w:tc>
        <w:tc>
          <w:tcPr>
            <w:tcW w:w="384" w:type="dxa"/>
            <w:tcBorders>
              <w:top w:val="nil"/>
              <w:left w:val="nil"/>
              <w:bottom w:val="nil"/>
              <w:right w:val="nil"/>
            </w:tcBorders>
          </w:tcPr>
          <w:p w:rsidR="008D3E3C" w:rsidRDefault="00000000">
            <w:pPr>
              <w:spacing w:after="0" w:line="259" w:lineRule="auto"/>
              <w:ind w:left="0" w:firstLine="0"/>
            </w:pPr>
            <w:r>
              <w:rPr>
                <w:sz w:val="14"/>
              </w:rPr>
              <w:t>0.4921</w:t>
            </w:r>
          </w:p>
        </w:tc>
      </w:tr>
      <w:tr w:rsidR="008D3E3C">
        <w:trPr>
          <w:trHeight w:val="159"/>
        </w:trPr>
        <w:tc>
          <w:tcPr>
            <w:tcW w:w="2365" w:type="dxa"/>
            <w:tcBorders>
              <w:top w:val="nil"/>
              <w:left w:val="nil"/>
              <w:bottom w:val="nil"/>
              <w:right w:val="nil"/>
            </w:tcBorders>
          </w:tcPr>
          <w:p w:rsidR="008D3E3C" w:rsidRDefault="00000000">
            <w:pPr>
              <w:tabs>
                <w:tab w:val="center" w:pos="704"/>
              </w:tabs>
              <w:spacing w:after="0" w:line="259" w:lineRule="auto"/>
              <w:ind w:left="0" w:firstLine="0"/>
              <w:jc w:val="left"/>
            </w:pPr>
            <w:r>
              <w:rPr>
                <w:sz w:val="14"/>
              </w:rPr>
              <w:t>21</w:t>
            </w:r>
            <w:r>
              <w:rPr>
                <w:sz w:val="14"/>
              </w:rPr>
              <w:tab/>
              <w:t>OJBench [62]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0.6453 (0.2669, 0.9333)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0.5404 (0.5305, 0.5803)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0.2620 (7)</w:t>
            </w:r>
          </w:p>
        </w:tc>
        <w:tc>
          <w:tcPr>
            <w:tcW w:w="384" w:type="dxa"/>
            <w:tcBorders>
              <w:top w:val="nil"/>
              <w:left w:val="nil"/>
              <w:bottom w:val="nil"/>
              <w:right w:val="nil"/>
            </w:tcBorders>
          </w:tcPr>
          <w:p w:rsidR="008D3E3C" w:rsidRDefault="00000000">
            <w:pPr>
              <w:spacing w:after="0" w:line="259" w:lineRule="auto"/>
              <w:ind w:left="0" w:firstLine="0"/>
            </w:pPr>
            <w:r>
              <w:rPr>
                <w:sz w:val="14"/>
              </w:rPr>
              <w:t>0.4866</w:t>
            </w:r>
          </w:p>
        </w:tc>
      </w:tr>
      <w:tr w:rsidR="008D3E3C">
        <w:trPr>
          <w:trHeight w:val="159"/>
        </w:trPr>
        <w:tc>
          <w:tcPr>
            <w:tcW w:w="2365" w:type="dxa"/>
            <w:tcBorders>
              <w:top w:val="nil"/>
              <w:left w:val="nil"/>
              <w:bottom w:val="nil"/>
              <w:right w:val="nil"/>
            </w:tcBorders>
          </w:tcPr>
          <w:p w:rsidR="008D3E3C" w:rsidRDefault="00000000">
            <w:pPr>
              <w:tabs>
                <w:tab w:val="center" w:pos="736"/>
              </w:tabs>
              <w:spacing w:after="0" w:line="259" w:lineRule="auto"/>
              <w:ind w:left="0" w:firstLine="0"/>
              <w:jc w:val="left"/>
            </w:pPr>
            <w:r>
              <w:rPr>
                <w:sz w:val="14"/>
              </w:rPr>
              <w:t>22</w:t>
            </w:r>
            <w:r>
              <w:rPr>
                <w:sz w:val="14"/>
              </w:rPr>
              <w:tab/>
              <w:t>ARC-AGI [63]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0.8734 (0.5433, 0.9090)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0.2249 (0.2087, 0.2898)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0.3554 (12)</w:t>
            </w:r>
          </w:p>
        </w:tc>
        <w:tc>
          <w:tcPr>
            <w:tcW w:w="384" w:type="dxa"/>
            <w:tcBorders>
              <w:top w:val="nil"/>
              <w:left w:val="nil"/>
              <w:bottom w:val="nil"/>
              <w:right w:val="nil"/>
            </w:tcBorders>
          </w:tcPr>
          <w:p w:rsidR="008D3E3C" w:rsidRDefault="00000000">
            <w:pPr>
              <w:spacing w:after="0" w:line="259" w:lineRule="auto"/>
              <w:ind w:left="0" w:firstLine="0"/>
            </w:pPr>
            <w:r>
              <w:rPr>
                <w:sz w:val="14"/>
              </w:rPr>
              <w:t>0.4778</w:t>
            </w:r>
          </w:p>
        </w:tc>
      </w:tr>
      <w:tr w:rsidR="008D3E3C">
        <w:trPr>
          <w:trHeight w:val="159"/>
        </w:trPr>
        <w:tc>
          <w:tcPr>
            <w:tcW w:w="2365" w:type="dxa"/>
            <w:tcBorders>
              <w:top w:val="nil"/>
              <w:left w:val="nil"/>
              <w:bottom w:val="nil"/>
              <w:right w:val="nil"/>
            </w:tcBorders>
          </w:tcPr>
          <w:p w:rsidR="008D3E3C" w:rsidRDefault="00000000">
            <w:pPr>
              <w:tabs>
                <w:tab w:val="center" w:pos="975"/>
              </w:tabs>
              <w:spacing w:after="0" w:line="259" w:lineRule="auto"/>
              <w:ind w:left="0" w:firstLine="0"/>
              <w:jc w:val="left"/>
            </w:pPr>
            <w:r>
              <w:rPr>
                <w:sz w:val="14"/>
              </w:rPr>
              <w:t>23</w:t>
            </w:r>
            <w:r>
              <w:rPr>
                <w:sz w:val="14"/>
              </w:rPr>
              <w:tab/>
              <w:t>Multi-SWE-Bench [64]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0.5767 (0.2088, 0.8928)</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0.5551 (0.5590, 0.5395)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0.2740 (8)</w:t>
            </w:r>
          </w:p>
        </w:tc>
        <w:tc>
          <w:tcPr>
            <w:tcW w:w="384" w:type="dxa"/>
            <w:tcBorders>
              <w:top w:val="nil"/>
              <w:left w:val="nil"/>
              <w:bottom w:val="nil"/>
              <w:right w:val="nil"/>
            </w:tcBorders>
          </w:tcPr>
          <w:p w:rsidR="008D3E3C" w:rsidRDefault="00000000">
            <w:pPr>
              <w:spacing w:after="0" w:line="259" w:lineRule="auto"/>
              <w:ind w:left="0" w:firstLine="0"/>
            </w:pPr>
            <w:r>
              <w:rPr>
                <w:sz w:val="14"/>
              </w:rPr>
              <w:t>0.4732</w:t>
            </w:r>
          </w:p>
        </w:tc>
      </w:tr>
      <w:tr w:rsidR="008D3E3C">
        <w:trPr>
          <w:trHeight w:val="159"/>
        </w:trPr>
        <w:tc>
          <w:tcPr>
            <w:tcW w:w="2365" w:type="dxa"/>
            <w:tcBorders>
              <w:top w:val="nil"/>
              <w:left w:val="nil"/>
              <w:bottom w:val="nil"/>
              <w:right w:val="nil"/>
            </w:tcBorders>
          </w:tcPr>
          <w:p w:rsidR="008D3E3C" w:rsidRDefault="00000000">
            <w:pPr>
              <w:tabs>
                <w:tab w:val="center" w:pos="987"/>
              </w:tabs>
              <w:spacing w:after="0" w:line="259" w:lineRule="auto"/>
              <w:ind w:left="0" w:firstLine="0"/>
              <w:jc w:val="left"/>
            </w:pPr>
            <w:r>
              <w:rPr>
                <w:sz w:val="14"/>
              </w:rPr>
              <w:t>24</w:t>
            </w:r>
            <w:r>
              <w:rPr>
                <w:sz w:val="14"/>
              </w:rPr>
              <w:tab/>
              <w:t>HMMT NOV 2025 [65]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0.8329 (0.5075, 0.8876)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0.1281 (0.1223, 0.1513)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0.4879 (27)</w:t>
            </w:r>
          </w:p>
        </w:tc>
        <w:tc>
          <w:tcPr>
            <w:tcW w:w="384" w:type="dxa"/>
            <w:tcBorders>
              <w:top w:val="nil"/>
              <w:left w:val="nil"/>
              <w:bottom w:val="nil"/>
              <w:right w:val="nil"/>
            </w:tcBorders>
          </w:tcPr>
          <w:p w:rsidR="008D3E3C" w:rsidRDefault="00000000">
            <w:pPr>
              <w:spacing w:after="0" w:line="259" w:lineRule="auto"/>
              <w:ind w:left="0" w:firstLine="0"/>
            </w:pPr>
            <w:r>
              <w:rPr>
                <w:sz w:val="14"/>
              </w:rPr>
              <w:t>0.4719</w:t>
            </w:r>
          </w:p>
        </w:tc>
      </w:tr>
      <w:tr w:rsidR="008D3E3C">
        <w:trPr>
          <w:trHeight w:val="159"/>
        </w:trPr>
        <w:tc>
          <w:tcPr>
            <w:tcW w:w="2365" w:type="dxa"/>
            <w:tcBorders>
              <w:top w:val="nil"/>
              <w:left w:val="nil"/>
              <w:bottom w:val="nil"/>
              <w:right w:val="nil"/>
            </w:tcBorders>
          </w:tcPr>
          <w:p w:rsidR="008D3E3C" w:rsidRDefault="00000000">
            <w:pPr>
              <w:tabs>
                <w:tab w:val="center" w:pos="902"/>
              </w:tabs>
              <w:spacing w:after="0" w:line="259" w:lineRule="auto"/>
              <w:ind w:left="0" w:firstLine="0"/>
              <w:jc w:val="left"/>
            </w:pPr>
            <w:r>
              <w:rPr>
                <w:sz w:val="14"/>
              </w:rPr>
              <w:t>25</w:t>
            </w:r>
            <w:r>
              <w:rPr>
                <w:sz w:val="14"/>
              </w:rPr>
              <w:tab/>
              <w:t>ZeroBench(sub) [24]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0.6146 (0.1968,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0.5882 (0.5863, 0.5959)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0.1790 (3)</w:t>
            </w:r>
          </w:p>
        </w:tc>
        <w:tc>
          <w:tcPr>
            <w:tcW w:w="384" w:type="dxa"/>
            <w:tcBorders>
              <w:top w:val="nil"/>
              <w:left w:val="nil"/>
              <w:bottom w:val="nil"/>
              <w:right w:val="nil"/>
            </w:tcBorders>
          </w:tcPr>
          <w:p w:rsidR="008D3E3C" w:rsidRDefault="00000000">
            <w:pPr>
              <w:spacing w:after="0" w:line="259" w:lineRule="auto"/>
              <w:ind w:left="0" w:firstLine="0"/>
            </w:pPr>
            <w:r>
              <w:rPr>
                <w:sz w:val="14"/>
              </w:rPr>
              <w:t>0.4674</w:t>
            </w:r>
          </w:p>
        </w:tc>
      </w:tr>
      <w:tr w:rsidR="008D3E3C">
        <w:trPr>
          <w:trHeight w:val="159"/>
        </w:trPr>
        <w:tc>
          <w:tcPr>
            <w:tcW w:w="2365" w:type="dxa"/>
            <w:tcBorders>
              <w:top w:val="nil"/>
              <w:left w:val="nil"/>
              <w:bottom w:val="nil"/>
              <w:right w:val="nil"/>
            </w:tcBorders>
          </w:tcPr>
          <w:p w:rsidR="008D3E3C" w:rsidRDefault="00000000">
            <w:pPr>
              <w:tabs>
                <w:tab w:val="center" w:pos="685"/>
              </w:tabs>
              <w:spacing w:after="0" w:line="259" w:lineRule="auto"/>
              <w:ind w:left="0" w:firstLine="0"/>
              <w:jc w:val="left"/>
            </w:pPr>
            <w:r>
              <w:rPr>
                <w:sz w:val="14"/>
              </w:rPr>
              <w:t>26</w:t>
            </w:r>
            <w:r>
              <w:rPr>
                <w:sz w:val="14"/>
              </w:rPr>
              <w:tab/>
              <w:t>SciCode [66]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0.5925 (0.1712,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0.5201 (0.5175, 0.5304)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0.2767 (7)</w:t>
            </w:r>
          </w:p>
        </w:tc>
        <w:tc>
          <w:tcPr>
            <w:tcW w:w="384" w:type="dxa"/>
            <w:tcBorders>
              <w:top w:val="nil"/>
              <w:left w:val="nil"/>
              <w:bottom w:val="nil"/>
              <w:right w:val="nil"/>
            </w:tcBorders>
          </w:tcPr>
          <w:p w:rsidR="008D3E3C" w:rsidRDefault="00000000">
            <w:pPr>
              <w:spacing w:after="0" w:line="259" w:lineRule="auto"/>
              <w:ind w:left="0" w:firstLine="0"/>
            </w:pPr>
            <w:r>
              <w:rPr>
                <w:sz w:val="14"/>
              </w:rPr>
              <w:t>0.4667</w:t>
            </w:r>
          </w:p>
        </w:tc>
      </w:tr>
      <w:tr w:rsidR="008D3E3C">
        <w:trPr>
          <w:trHeight w:val="159"/>
        </w:trPr>
        <w:tc>
          <w:tcPr>
            <w:tcW w:w="2365" w:type="dxa"/>
            <w:tcBorders>
              <w:top w:val="nil"/>
              <w:left w:val="nil"/>
              <w:bottom w:val="nil"/>
              <w:right w:val="nil"/>
            </w:tcBorders>
          </w:tcPr>
          <w:p w:rsidR="008D3E3C" w:rsidRDefault="00000000">
            <w:pPr>
              <w:tabs>
                <w:tab w:val="center" w:pos="997"/>
              </w:tabs>
              <w:spacing w:after="0" w:line="259" w:lineRule="auto"/>
              <w:ind w:left="0" w:firstLine="0"/>
              <w:jc w:val="left"/>
            </w:pPr>
            <w:r>
              <w:rPr>
                <w:sz w:val="14"/>
              </w:rPr>
              <w:t>27</w:t>
            </w:r>
            <w:r>
              <w:rPr>
                <w:sz w:val="14"/>
              </w:rPr>
              <w:tab/>
              <w:t>Tau1-bench-Airline [50]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0.5869 (0.2343, 0.8666)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0.4798 (0.4783, 0.4857)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0.3053 (15)</w:t>
            </w:r>
          </w:p>
        </w:tc>
        <w:tc>
          <w:tcPr>
            <w:tcW w:w="384" w:type="dxa"/>
            <w:tcBorders>
              <w:top w:val="nil"/>
              <w:left w:val="nil"/>
              <w:bottom w:val="nil"/>
              <w:right w:val="nil"/>
            </w:tcBorders>
          </w:tcPr>
          <w:p w:rsidR="008D3E3C" w:rsidRDefault="00000000">
            <w:pPr>
              <w:spacing w:after="0" w:line="259" w:lineRule="auto"/>
              <w:ind w:left="0" w:firstLine="0"/>
            </w:pPr>
            <w:r>
              <w:rPr>
                <w:sz w:val="14"/>
              </w:rPr>
              <w:t>0.4595</w:t>
            </w:r>
          </w:p>
        </w:tc>
      </w:tr>
      <w:tr w:rsidR="008D3E3C">
        <w:trPr>
          <w:trHeight w:val="159"/>
        </w:trPr>
        <w:tc>
          <w:tcPr>
            <w:tcW w:w="2365" w:type="dxa"/>
            <w:tcBorders>
              <w:top w:val="nil"/>
              <w:left w:val="nil"/>
              <w:bottom w:val="nil"/>
              <w:right w:val="nil"/>
            </w:tcBorders>
          </w:tcPr>
          <w:p w:rsidR="008D3E3C" w:rsidRDefault="00000000">
            <w:pPr>
              <w:tabs>
                <w:tab w:val="center" w:pos="739"/>
              </w:tabs>
              <w:spacing w:after="0" w:line="259" w:lineRule="auto"/>
              <w:ind w:left="0" w:firstLine="0"/>
              <w:jc w:val="left"/>
            </w:pPr>
            <w:r>
              <w:rPr>
                <w:sz w:val="14"/>
              </w:rPr>
              <w:t>28</w:t>
            </w:r>
            <w:r>
              <w:rPr>
                <w:sz w:val="14"/>
              </w:rPr>
              <w:tab/>
              <w:t>VisuLogic [67]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0.5752 (0.1512,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0.6099 (0.6064, 0.6242)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0.1674 (3)</w:t>
            </w:r>
          </w:p>
        </w:tc>
        <w:tc>
          <w:tcPr>
            <w:tcW w:w="384" w:type="dxa"/>
            <w:tcBorders>
              <w:top w:val="nil"/>
              <w:left w:val="nil"/>
              <w:bottom w:val="nil"/>
              <w:right w:val="nil"/>
            </w:tcBorders>
          </w:tcPr>
          <w:p w:rsidR="008D3E3C" w:rsidRDefault="00000000">
            <w:pPr>
              <w:spacing w:after="0" w:line="259" w:lineRule="auto"/>
              <w:ind w:left="0" w:firstLine="0"/>
            </w:pPr>
            <w:r>
              <w:rPr>
                <w:sz w:val="14"/>
              </w:rPr>
              <w:t>0.4586</w:t>
            </w:r>
          </w:p>
        </w:tc>
      </w:tr>
      <w:tr w:rsidR="008D3E3C">
        <w:trPr>
          <w:trHeight w:val="159"/>
        </w:trPr>
        <w:tc>
          <w:tcPr>
            <w:tcW w:w="2365" w:type="dxa"/>
            <w:tcBorders>
              <w:top w:val="nil"/>
              <w:left w:val="nil"/>
              <w:bottom w:val="nil"/>
              <w:right w:val="nil"/>
            </w:tcBorders>
          </w:tcPr>
          <w:p w:rsidR="008D3E3C" w:rsidRDefault="00000000">
            <w:pPr>
              <w:tabs>
                <w:tab w:val="center" w:pos="947"/>
              </w:tabs>
              <w:spacing w:after="0" w:line="259" w:lineRule="auto"/>
              <w:ind w:left="0" w:firstLine="0"/>
              <w:jc w:val="left"/>
            </w:pPr>
            <w:r>
              <w:rPr>
                <w:sz w:val="14"/>
              </w:rPr>
              <w:t>29</w:t>
            </w:r>
            <w:r>
              <w:rPr>
                <w:sz w:val="14"/>
              </w:rPr>
              <w:tab/>
              <w:t>BrowseComp-ZH [68]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0.6912 (0.3248, 0.9242)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0.3380 (0.3431, 0.3176)</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0.3492 (12)</w:t>
            </w:r>
          </w:p>
        </w:tc>
        <w:tc>
          <w:tcPr>
            <w:tcW w:w="384" w:type="dxa"/>
            <w:tcBorders>
              <w:top w:val="nil"/>
              <w:left w:val="nil"/>
              <w:bottom w:val="nil"/>
              <w:right w:val="nil"/>
            </w:tcBorders>
          </w:tcPr>
          <w:p w:rsidR="008D3E3C" w:rsidRDefault="00000000">
            <w:pPr>
              <w:spacing w:after="0" w:line="259" w:lineRule="auto"/>
              <w:ind w:left="0" w:firstLine="0"/>
            </w:pPr>
            <w:r>
              <w:rPr>
                <w:sz w:val="14"/>
              </w:rPr>
              <w:t>0.4568</w:t>
            </w:r>
          </w:p>
        </w:tc>
      </w:tr>
      <w:tr w:rsidR="008D3E3C">
        <w:trPr>
          <w:trHeight w:val="159"/>
        </w:trPr>
        <w:tc>
          <w:tcPr>
            <w:tcW w:w="2365" w:type="dxa"/>
            <w:tcBorders>
              <w:top w:val="nil"/>
              <w:left w:val="nil"/>
              <w:bottom w:val="nil"/>
              <w:right w:val="nil"/>
            </w:tcBorders>
          </w:tcPr>
          <w:p w:rsidR="008D3E3C" w:rsidRDefault="00000000">
            <w:pPr>
              <w:tabs>
                <w:tab w:val="center" w:pos="758"/>
              </w:tabs>
              <w:spacing w:after="0" w:line="259" w:lineRule="auto"/>
              <w:ind w:left="0" w:firstLine="0"/>
              <w:jc w:val="left"/>
            </w:pPr>
            <w:r>
              <w:rPr>
                <w:sz w:val="14"/>
              </w:rPr>
              <w:t>30</w:t>
            </w:r>
            <w:r>
              <w:rPr>
                <w:sz w:val="14"/>
              </w:rPr>
              <w:tab/>
              <w:t>CyberGym [69]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0.7188 (0.3519, 0.9333)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0.3647 (0.3573, 0.3947)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0.2889 (6)</w:t>
            </w:r>
          </w:p>
        </w:tc>
        <w:tc>
          <w:tcPr>
            <w:tcW w:w="384" w:type="dxa"/>
            <w:tcBorders>
              <w:top w:val="nil"/>
              <w:left w:val="nil"/>
              <w:bottom w:val="nil"/>
              <w:right w:val="nil"/>
            </w:tcBorders>
          </w:tcPr>
          <w:p w:rsidR="008D3E3C" w:rsidRDefault="00000000">
            <w:pPr>
              <w:spacing w:after="0" w:line="259" w:lineRule="auto"/>
              <w:ind w:left="0" w:firstLine="0"/>
            </w:pPr>
            <w:r>
              <w:rPr>
                <w:sz w:val="14"/>
              </w:rPr>
              <w:t>0.4563</w:t>
            </w:r>
          </w:p>
        </w:tc>
      </w:tr>
      <w:tr w:rsidR="008D3E3C">
        <w:trPr>
          <w:trHeight w:val="159"/>
        </w:trPr>
        <w:tc>
          <w:tcPr>
            <w:tcW w:w="2365" w:type="dxa"/>
            <w:tcBorders>
              <w:top w:val="nil"/>
              <w:left w:val="nil"/>
              <w:bottom w:val="nil"/>
              <w:right w:val="nil"/>
            </w:tcBorders>
          </w:tcPr>
          <w:p w:rsidR="008D3E3C" w:rsidRDefault="00000000">
            <w:pPr>
              <w:tabs>
                <w:tab w:val="center" w:pos="997"/>
              </w:tabs>
              <w:spacing w:after="0" w:line="259" w:lineRule="auto"/>
              <w:ind w:left="0" w:firstLine="0"/>
              <w:jc w:val="left"/>
            </w:pPr>
            <w:r>
              <w:rPr>
                <w:sz w:val="14"/>
              </w:rPr>
              <w:lastRenderedPageBreak/>
              <w:t>31</w:t>
            </w:r>
            <w:r>
              <w:rPr>
                <w:sz w:val="14"/>
              </w:rPr>
              <w:tab/>
              <w:t>Tau2-bench-Airline [50]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0.6896 (0.3230, 0.9242)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0.3813 (0.3805, 0.3847)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0.2978 (12)</w:t>
            </w:r>
          </w:p>
        </w:tc>
        <w:tc>
          <w:tcPr>
            <w:tcW w:w="384" w:type="dxa"/>
            <w:tcBorders>
              <w:top w:val="nil"/>
              <w:left w:val="nil"/>
              <w:bottom w:val="nil"/>
              <w:right w:val="nil"/>
            </w:tcBorders>
          </w:tcPr>
          <w:p w:rsidR="008D3E3C" w:rsidRDefault="00000000">
            <w:pPr>
              <w:spacing w:after="0" w:line="259" w:lineRule="auto"/>
              <w:ind w:left="0" w:firstLine="0"/>
            </w:pPr>
            <w:r>
              <w:rPr>
                <w:sz w:val="14"/>
              </w:rPr>
              <w:t>0.4555</w:t>
            </w:r>
          </w:p>
        </w:tc>
      </w:tr>
      <w:tr w:rsidR="008D3E3C">
        <w:trPr>
          <w:trHeight w:val="159"/>
        </w:trPr>
        <w:tc>
          <w:tcPr>
            <w:tcW w:w="2365" w:type="dxa"/>
            <w:tcBorders>
              <w:top w:val="nil"/>
              <w:left w:val="nil"/>
              <w:bottom w:val="nil"/>
              <w:right w:val="nil"/>
            </w:tcBorders>
          </w:tcPr>
          <w:p w:rsidR="008D3E3C" w:rsidRDefault="00000000">
            <w:pPr>
              <w:tabs>
                <w:tab w:val="center" w:pos="1250"/>
              </w:tabs>
              <w:spacing w:after="0" w:line="259" w:lineRule="auto"/>
              <w:ind w:left="0" w:firstLine="0"/>
              <w:jc w:val="left"/>
            </w:pPr>
            <w:r>
              <w:rPr>
                <w:sz w:val="14"/>
              </w:rPr>
              <w:t>32</w:t>
            </w:r>
            <w:r>
              <w:rPr>
                <w:sz w:val="14"/>
              </w:rPr>
              <w:tab/>
              <w:t>Vending-Bench 2(no limited) [70]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0.6677 (0.3103,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0.4391 (0.4446, 0.4170)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0.2526 (5)</w:t>
            </w:r>
          </w:p>
        </w:tc>
        <w:tc>
          <w:tcPr>
            <w:tcW w:w="384" w:type="dxa"/>
            <w:tcBorders>
              <w:top w:val="nil"/>
              <w:left w:val="nil"/>
              <w:bottom w:val="nil"/>
              <w:right w:val="nil"/>
            </w:tcBorders>
          </w:tcPr>
          <w:p w:rsidR="008D3E3C" w:rsidRDefault="00000000">
            <w:pPr>
              <w:spacing w:after="0" w:line="259" w:lineRule="auto"/>
              <w:ind w:left="0" w:firstLine="0"/>
            </w:pPr>
            <w:r>
              <w:rPr>
                <w:sz w:val="14"/>
              </w:rPr>
              <w:t>0.4547</w:t>
            </w:r>
          </w:p>
        </w:tc>
      </w:tr>
      <w:tr w:rsidR="008D3E3C">
        <w:trPr>
          <w:trHeight w:val="159"/>
        </w:trPr>
        <w:tc>
          <w:tcPr>
            <w:tcW w:w="2365" w:type="dxa"/>
            <w:tcBorders>
              <w:top w:val="nil"/>
              <w:left w:val="nil"/>
              <w:bottom w:val="nil"/>
              <w:right w:val="nil"/>
            </w:tcBorders>
          </w:tcPr>
          <w:p w:rsidR="008D3E3C" w:rsidRDefault="00000000">
            <w:pPr>
              <w:tabs>
                <w:tab w:val="center" w:pos="969"/>
              </w:tabs>
              <w:spacing w:after="0" w:line="259" w:lineRule="auto"/>
              <w:ind w:left="0" w:firstLine="0"/>
              <w:jc w:val="left"/>
            </w:pPr>
            <w:r>
              <w:rPr>
                <w:sz w:val="14"/>
              </w:rPr>
              <w:t>33</w:t>
            </w:r>
            <w:r>
              <w:rPr>
                <w:sz w:val="14"/>
              </w:rPr>
              <w:tab/>
              <w:t>HealthBench Hard [54]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0.5876 (0.1656,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0.5924 (0.5801, 0.6415)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0.1617 (3)</w:t>
            </w:r>
          </w:p>
        </w:tc>
        <w:tc>
          <w:tcPr>
            <w:tcW w:w="384" w:type="dxa"/>
            <w:tcBorders>
              <w:top w:val="nil"/>
              <w:left w:val="nil"/>
              <w:bottom w:val="nil"/>
              <w:right w:val="nil"/>
            </w:tcBorders>
          </w:tcPr>
          <w:p w:rsidR="008D3E3C" w:rsidRDefault="00000000">
            <w:pPr>
              <w:spacing w:after="0" w:line="259" w:lineRule="auto"/>
              <w:ind w:left="0" w:firstLine="0"/>
            </w:pPr>
            <w:r>
              <w:rPr>
                <w:sz w:val="14"/>
              </w:rPr>
              <w:t>0.4546</w:t>
            </w:r>
          </w:p>
        </w:tc>
      </w:tr>
      <w:tr w:rsidR="008D3E3C">
        <w:trPr>
          <w:trHeight w:val="159"/>
        </w:trPr>
        <w:tc>
          <w:tcPr>
            <w:tcW w:w="2365" w:type="dxa"/>
            <w:tcBorders>
              <w:top w:val="nil"/>
              <w:left w:val="nil"/>
              <w:bottom w:val="nil"/>
              <w:right w:val="nil"/>
            </w:tcBorders>
          </w:tcPr>
          <w:p w:rsidR="008D3E3C" w:rsidRDefault="00000000">
            <w:pPr>
              <w:tabs>
                <w:tab w:val="center" w:pos="886"/>
              </w:tabs>
              <w:spacing w:after="0" w:line="259" w:lineRule="auto"/>
              <w:ind w:left="0" w:firstLine="0"/>
              <w:jc w:val="left"/>
            </w:pPr>
            <w:r>
              <w:rPr>
                <w:sz w:val="14"/>
              </w:rPr>
              <w:t>34</w:t>
            </w:r>
            <w:r>
              <w:rPr>
                <w:sz w:val="14"/>
              </w:rPr>
              <w:tab/>
              <w:t>MultiChallenge [71]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0.5893 (0.2470, 0.8476)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0.4087 (0.4065, 0.4178)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0.3431 (15)</w:t>
            </w:r>
          </w:p>
        </w:tc>
        <w:tc>
          <w:tcPr>
            <w:tcW w:w="384" w:type="dxa"/>
            <w:tcBorders>
              <w:top w:val="nil"/>
              <w:left w:val="nil"/>
              <w:bottom w:val="nil"/>
              <w:right w:val="nil"/>
            </w:tcBorders>
          </w:tcPr>
          <w:p w:rsidR="008D3E3C" w:rsidRDefault="00000000">
            <w:pPr>
              <w:spacing w:after="0" w:line="259" w:lineRule="auto"/>
              <w:ind w:left="0" w:firstLine="0"/>
            </w:pPr>
            <w:r>
              <w:rPr>
                <w:sz w:val="14"/>
              </w:rPr>
              <w:t>0.4469</w:t>
            </w:r>
          </w:p>
        </w:tc>
      </w:tr>
      <w:tr w:rsidR="008D3E3C">
        <w:trPr>
          <w:trHeight w:val="159"/>
        </w:trPr>
        <w:tc>
          <w:tcPr>
            <w:tcW w:w="2365" w:type="dxa"/>
            <w:tcBorders>
              <w:top w:val="nil"/>
              <w:left w:val="nil"/>
              <w:bottom w:val="nil"/>
              <w:right w:val="nil"/>
            </w:tcBorders>
          </w:tcPr>
          <w:p w:rsidR="008D3E3C" w:rsidRDefault="00000000">
            <w:pPr>
              <w:tabs>
                <w:tab w:val="center" w:pos="861"/>
              </w:tabs>
              <w:spacing w:after="0" w:line="259" w:lineRule="auto"/>
              <w:ind w:left="0" w:firstLine="0"/>
              <w:jc w:val="left"/>
            </w:pPr>
            <w:r>
              <w:rPr>
                <w:sz w:val="14"/>
              </w:rPr>
              <w:t>35</w:t>
            </w:r>
            <w:r>
              <w:rPr>
                <w:sz w:val="14"/>
              </w:rPr>
              <w:tab/>
              <w:t>Aider Polyglot [72]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0.6699 (0.2930, 0.9380)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0.2924 (0.2871, 0.3137)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0.3818 (21)</w:t>
            </w:r>
          </w:p>
        </w:tc>
        <w:tc>
          <w:tcPr>
            <w:tcW w:w="384" w:type="dxa"/>
            <w:tcBorders>
              <w:top w:val="nil"/>
              <w:left w:val="nil"/>
              <w:bottom w:val="nil"/>
              <w:right w:val="nil"/>
            </w:tcBorders>
          </w:tcPr>
          <w:p w:rsidR="008D3E3C" w:rsidRDefault="00000000">
            <w:pPr>
              <w:spacing w:after="0" w:line="259" w:lineRule="auto"/>
              <w:ind w:left="0" w:firstLine="0"/>
            </w:pPr>
            <w:r>
              <w:rPr>
                <w:sz w:val="14"/>
              </w:rPr>
              <w:t>0.4438</w:t>
            </w:r>
          </w:p>
        </w:tc>
      </w:tr>
      <w:tr w:rsidR="008D3E3C">
        <w:trPr>
          <w:trHeight w:val="159"/>
        </w:trPr>
        <w:tc>
          <w:tcPr>
            <w:tcW w:w="2365" w:type="dxa"/>
            <w:tcBorders>
              <w:top w:val="nil"/>
              <w:left w:val="nil"/>
              <w:bottom w:val="nil"/>
              <w:right w:val="nil"/>
            </w:tcBorders>
          </w:tcPr>
          <w:p w:rsidR="008D3E3C" w:rsidRDefault="00000000">
            <w:pPr>
              <w:tabs>
                <w:tab w:val="center" w:pos="774"/>
              </w:tabs>
              <w:spacing w:after="0" w:line="259" w:lineRule="auto"/>
              <w:ind w:left="0" w:firstLine="0"/>
              <w:jc w:val="left"/>
            </w:pPr>
            <w:r>
              <w:rPr>
                <w:sz w:val="14"/>
              </w:rPr>
              <w:t>36</w:t>
            </w:r>
            <w:r>
              <w:rPr>
                <w:sz w:val="14"/>
              </w:rPr>
              <w:tab/>
              <w:t>PolyMATH [73]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0.7387 (0.3401,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0.3495 (0.3399, 0.3879)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0.2329 (7)</w:t>
            </w:r>
          </w:p>
        </w:tc>
        <w:tc>
          <w:tcPr>
            <w:tcW w:w="384" w:type="dxa"/>
            <w:tcBorders>
              <w:top w:val="nil"/>
              <w:left w:val="nil"/>
              <w:bottom w:val="nil"/>
              <w:right w:val="nil"/>
            </w:tcBorders>
          </w:tcPr>
          <w:p w:rsidR="008D3E3C" w:rsidRDefault="00000000">
            <w:pPr>
              <w:spacing w:after="0" w:line="259" w:lineRule="auto"/>
              <w:ind w:left="0" w:firstLine="0"/>
            </w:pPr>
            <w:r>
              <w:rPr>
                <w:sz w:val="14"/>
              </w:rPr>
              <w:t>0.4396</w:t>
            </w:r>
          </w:p>
        </w:tc>
      </w:tr>
      <w:tr w:rsidR="008D3E3C">
        <w:trPr>
          <w:trHeight w:val="319"/>
        </w:trPr>
        <w:tc>
          <w:tcPr>
            <w:tcW w:w="2365" w:type="dxa"/>
            <w:tcBorders>
              <w:top w:val="nil"/>
              <w:left w:val="nil"/>
              <w:bottom w:val="nil"/>
              <w:right w:val="nil"/>
            </w:tcBorders>
          </w:tcPr>
          <w:p w:rsidR="008D3E3C" w:rsidRDefault="00000000">
            <w:pPr>
              <w:tabs>
                <w:tab w:val="center" w:pos="947"/>
                <w:tab w:val="right" w:pos="2365"/>
              </w:tabs>
              <w:spacing w:after="0" w:line="259" w:lineRule="auto"/>
              <w:ind w:left="0" w:firstLine="0"/>
              <w:jc w:val="left"/>
            </w:pPr>
            <w:r>
              <w:rPr>
                <w:sz w:val="14"/>
              </w:rPr>
              <w:t>37</w:t>
            </w:r>
            <w:r>
              <w:rPr>
                <w:sz w:val="14"/>
              </w:rPr>
              <w:tab/>
              <w:t>Codeforces-Rating(no</w:t>
            </w:r>
            <w:r>
              <w:rPr>
                <w:sz w:val="14"/>
              </w:rPr>
              <w:tab/>
              <w:t>limited)</w:t>
            </w:r>
          </w:p>
          <w:p w:rsidR="008D3E3C" w:rsidRDefault="00000000">
            <w:pPr>
              <w:spacing w:after="0" w:line="259" w:lineRule="auto"/>
              <w:ind w:left="315" w:firstLine="0"/>
              <w:jc w:val="left"/>
            </w:pPr>
            <w:r>
              <w:rPr>
                <w:sz w:val="14"/>
              </w:rPr>
              <w:t>[74]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0.6104 (0.2615, 0.8666)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0.3695 (0.3584, 0.4138)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0.3323 (12)</w:t>
            </w:r>
          </w:p>
        </w:tc>
        <w:tc>
          <w:tcPr>
            <w:tcW w:w="384" w:type="dxa"/>
            <w:tcBorders>
              <w:top w:val="nil"/>
              <w:left w:val="nil"/>
              <w:bottom w:val="nil"/>
              <w:right w:val="nil"/>
            </w:tcBorders>
          </w:tcPr>
          <w:p w:rsidR="008D3E3C" w:rsidRDefault="00000000">
            <w:pPr>
              <w:spacing w:after="0" w:line="259" w:lineRule="auto"/>
              <w:ind w:left="0" w:firstLine="0"/>
            </w:pPr>
            <w:r>
              <w:rPr>
                <w:sz w:val="14"/>
              </w:rPr>
              <w:t>0.4363</w:t>
            </w:r>
          </w:p>
        </w:tc>
      </w:tr>
      <w:tr w:rsidR="008D3E3C">
        <w:trPr>
          <w:trHeight w:val="159"/>
        </w:trPr>
        <w:tc>
          <w:tcPr>
            <w:tcW w:w="2365" w:type="dxa"/>
            <w:tcBorders>
              <w:top w:val="nil"/>
              <w:left w:val="nil"/>
              <w:bottom w:val="nil"/>
              <w:right w:val="nil"/>
            </w:tcBorders>
          </w:tcPr>
          <w:p w:rsidR="008D3E3C" w:rsidRDefault="00000000">
            <w:pPr>
              <w:tabs>
                <w:tab w:val="center" w:pos="931"/>
              </w:tabs>
              <w:spacing w:after="0" w:line="259" w:lineRule="auto"/>
              <w:ind w:left="0" w:firstLine="0"/>
              <w:jc w:val="left"/>
            </w:pPr>
            <w:r>
              <w:rPr>
                <w:sz w:val="14"/>
              </w:rPr>
              <w:t>38</w:t>
            </w:r>
            <w:r>
              <w:rPr>
                <w:sz w:val="14"/>
              </w:rPr>
              <w:tab/>
              <w:t>MRCR-V2 128K [57]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0.7021 (0.3414, 0.9166)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0.3174 (0.3132, 0.3343)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0.2957 (9)</w:t>
            </w:r>
          </w:p>
        </w:tc>
        <w:tc>
          <w:tcPr>
            <w:tcW w:w="384" w:type="dxa"/>
            <w:tcBorders>
              <w:top w:val="nil"/>
              <w:left w:val="nil"/>
              <w:bottom w:val="nil"/>
              <w:right w:val="nil"/>
            </w:tcBorders>
          </w:tcPr>
          <w:p w:rsidR="008D3E3C" w:rsidRDefault="00000000">
            <w:pPr>
              <w:spacing w:after="0" w:line="259" w:lineRule="auto"/>
              <w:ind w:left="0" w:firstLine="0"/>
            </w:pPr>
            <w:r>
              <w:rPr>
                <w:sz w:val="14"/>
              </w:rPr>
              <w:t>0.4360</w:t>
            </w:r>
          </w:p>
        </w:tc>
      </w:tr>
      <w:tr w:rsidR="008D3E3C">
        <w:trPr>
          <w:trHeight w:val="159"/>
        </w:trPr>
        <w:tc>
          <w:tcPr>
            <w:tcW w:w="2365" w:type="dxa"/>
            <w:tcBorders>
              <w:top w:val="nil"/>
              <w:left w:val="nil"/>
              <w:bottom w:val="nil"/>
              <w:right w:val="nil"/>
            </w:tcBorders>
          </w:tcPr>
          <w:p w:rsidR="008D3E3C" w:rsidRDefault="00000000">
            <w:pPr>
              <w:tabs>
                <w:tab w:val="center" w:pos="860"/>
              </w:tabs>
              <w:spacing w:after="0" w:line="259" w:lineRule="auto"/>
              <w:ind w:left="0" w:firstLine="0"/>
              <w:jc w:val="left"/>
            </w:pPr>
            <w:r>
              <w:rPr>
                <w:sz w:val="14"/>
              </w:rPr>
              <w:t>39</w:t>
            </w:r>
            <w:r>
              <w:rPr>
                <w:sz w:val="14"/>
              </w:rPr>
              <w:tab/>
              <w:t>Beyond AIME [75]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0.7706 (0.3770,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0.3218 (0.3171, 0.3405)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0.2056 (5)</w:t>
            </w:r>
          </w:p>
        </w:tc>
        <w:tc>
          <w:tcPr>
            <w:tcW w:w="384" w:type="dxa"/>
            <w:tcBorders>
              <w:top w:val="nil"/>
              <w:left w:val="nil"/>
              <w:bottom w:val="nil"/>
              <w:right w:val="nil"/>
            </w:tcBorders>
          </w:tcPr>
          <w:p w:rsidR="008D3E3C" w:rsidRDefault="00000000">
            <w:pPr>
              <w:spacing w:after="0" w:line="259" w:lineRule="auto"/>
              <w:ind w:left="0" w:firstLine="0"/>
            </w:pPr>
            <w:r>
              <w:rPr>
                <w:sz w:val="14"/>
              </w:rPr>
              <w:t>0.4315</w:t>
            </w:r>
          </w:p>
        </w:tc>
      </w:tr>
      <w:tr w:rsidR="008D3E3C">
        <w:trPr>
          <w:trHeight w:val="159"/>
        </w:trPr>
        <w:tc>
          <w:tcPr>
            <w:tcW w:w="2365" w:type="dxa"/>
            <w:tcBorders>
              <w:top w:val="nil"/>
              <w:left w:val="nil"/>
              <w:bottom w:val="nil"/>
              <w:right w:val="nil"/>
            </w:tcBorders>
          </w:tcPr>
          <w:p w:rsidR="008D3E3C" w:rsidRDefault="00000000">
            <w:pPr>
              <w:tabs>
                <w:tab w:val="center" w:pos="1163"/>
              </w:tabs>
              <w:spacing w:after="0" w:line="259" w:lineRule="auto"/>
              <w:ind w:left="0" w:firstLine="0"/>
              <w:jc w:val="left"/>
            </w:pPr>
            <w:r>
              <w:rPr>
                <w:sz w:val="14"/>
              </w:rPr>
              <w:t>40</w:t>
            </w:r>
            <w:r>
              <w:rPr>
                <w:sz w:val="14"/>
              </w:rPr>
              <w:tab/>
              <w:t>SWE-Bench Multilingual [53]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0.5292 (0.2000, 0.8047)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0.2964 (0.2961, 0.2975)</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0.4748 (21)</w:t>
            </w:r>
          </w:p>
        </w:tc>
        <w:tc>
          <w:tcPr>
            <w:tcW w:w="384" w:type="dxa"/>
            <w:tcBorders>
              <w:top w:val="nil"/>
              <w:left w:val="nil"/>
              <w:bottom w:val="nil"/>
              <w:right w:val="nil"/>
            </w:tcBorders>
          </w:tcPr>
          <w:p w:rsidR="008D3E3C" w:rsidRDefault="00000000">
            <w:pPr>
              <w:spacing w:after="0" w:line="259" w:lineRule="auto"/>
              <w:ind w:left="0" w:firstLine="0"/>
            </w:pPr>
            <w:r>
              <w:rPr>
                <w:sz w:val="14"/>
              </w:rPr>
              <w:t>0.4288</w:t>
            </w:r>
          </w:p>
        </w:tc>
      </w:tr>
      <w:tr w:rsidR="008D3E3C">
        <w:trPr>
          <w:trHeight w:val="159"/>
        </w:trPr>
        <w:tc>
          <w:tcPr>
            <w:tcW w:w="2365" w:type="dxa"/>
            <w:tcBorders>
              <w:top w:val="nil"/>
              <w:left w:val="nil"/>
              <w:bottom w:val="nil"/>
              <w:right w:val="nil"/>
            </w:tcBorders>
          </w:tcPr>
          <w:p w:rsidR="008D3E3C" w:rsidRDefault="00000000">
            <w:pPr>
              <w:tabs>
                <w:tab w:val="center" w:pos="747"/>
              </w:tabs>
              <w:spacing w:after="0" w:line="259" w:lineRule="auto"/>
              <w:ind w:left="0" w:firstLine="0"/>
              <w:jc w:val="left"/>
            </w:pPr>
            <w:r>
              <w:rPr>
                <w:sz w:val="14"/>
              </w:rPr>
              <w:t>41</w:t>
            </w:r>
            <w:r>
              <w:rPr>
                <w:sz w:val="14"/>
              </w:rPr>
              <w:tab/>
              <w:t>DynaMath [76]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0.7188 (0.3731, 0.8928)</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0.3033 (0.2969, 0.3292)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0.2687 (8)</w:t>
            </w:r>
          </w:p>
        </w:tc>
        <w:tc>
          <w:tcPr>
            <w:tcW w:w="384" w:type="dxa"/>
            <w:tcBorders>
              <w:top w:val="nil"/>
              <w:left w:val="nil"/>
              <w:bottom w:val="nil"/>
              <w:right w:val="nil"/>
            </w:tcBorders>
          </w:tcPr>
          <w:p w:rsidR="008D3E3C" w:rsidRDefault="00000000">
            <w:pPr>
              <w:spacing w:after="0" w:line="259" w:lineRule="auto"/>
              <w:ind w:left="0" w:firstLine="0"/>
            </w:pPr>
            <w:r>
              <w:rPr>
                <w:sz w:val="14"/>
              </w:rPr>
              <w:t>0.4279</w:t>
            </w:r>
          </w:p>
        </w:tc>
      </w:tr>
      <w:tr w:rsidR="008D3E3C">
        <w:trPr>
          <w:trHeight w:val="159"/>
        </w:trPr>
        <w:tc>
          <w:tcPr>
            <w:tcW w:w="2365" w:type="dxa"/>
            <w:tcBorders>
              <w:top w:val="nil"/>
              <w:left w:val="nil"/>
              <w:bottom w:val="nil"/>
              <w:right w:val="nil"/>
            </w:tcBorders>
          </w:tcPr>
          <w:p w:rsidR="008D3E3C" w:rsidRDefault="00000000">
            <w:pPr>
              <w:tabs>
                <w:tab w:val="center" w:pos="801"/>
              </w:tabs>
              <w:spacing w:after="0" w:line="259" w:lineRule="auto"/>
              <w:ind w:left="0" w:firstLine="0"/>
              <w:jc w:val="left"/>
            </w:pPr>
            <w:r>
              <w:rPr>
                <w:sz w:val="14"/>
              </w:rPr>
              <w:t>42</w:t>
            </w:r>
            <w:r>
              <w:rPr>
                <w:sz w:val="14"/>
              </w:rPr>
              <w:tab/>
              <w:t>SuperGPQA [77]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0.5686 (0.1915, 0.9083)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0.3680 (0.3638, 0.3848)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0.3369 (16)</w:t>
            </w:r>
          </w:p>
        </w:tc>
        <w:tc>
          <w:tcPr>
            <w:tcW w:w="384" w:type="dxa"/>
            <w:tcBorders>
              <w:top w:val="nil"/>
              <w:left w:val="nil"/>
              <w:bottom w:val="nil"/>
              <w:right w:val="nil"/>
            </w:tcBorders>
          </w:tcPr>
          <w:p w:rsidR="008D3E3C" w:rsidRDefault="00000000">
            <w:pPr>
              <w:spacing w:after="0" w:line="259" w:lineRule="auto"/>
              <w:ind w:left="0" w:firstLine="0"/>
            </w:pPr>
            <w:r>
              <w:rPr>
                <w:sz w:val="14"/>
              </w:rPr>
              <w:t>0.4236</w:t>
            </w:r>
          </w:p>
        </w:tc>
      </w:tr>
      <w:tr w:rsidR="008D3E3C">
        <w:trPr>
          <w:trHeight w:val="159"/>
        </w:trPr>
        <w:tc>
          <w:tcPr>
            <w:tcW w:w="2365" w:type="dxa"/>
            <w:tcBorders>
              <w:top w:val="nil"/>
              <w:left w:val="nil"/>
              <w:bottom w:val="nil"/>
              <w:right w:val="nil"/>
            </w:tcBorders>
          </w:tcPr>
          <w:p w:rsidR="008D3E3C" w:rsidRDefault="00000000">
            <w:pPr>
              <w:tabs>
                <w:tab w:val="center" w:pos="1241"/>
              </w:tabs>
              <w:spacing w:after="0" w:line="259" w:lineRule="auto"/>
              <w:ind w:left="0" w:firstLine="0"/>
              <w:jc w:val="left"/>
            </w:pPr>
            <w:r>
              <w:rPr>
                <w:sz w:val="14"/>
              </w:rPr>
              <w:t>43</w:t>
            </w:r>
            <w:r>
              <w:rPr>
                <w:sz w:val="14"/>
              </w:rPr>
              <w:tab/>
              <w:t>GDPval-AA Elo(no limited) [27]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0.5962 (0.2219, 0.9111)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0.3362 (0.3479, 0.2897)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0.3409 (9)</w:t>
            </w:r>
          </w:p>
        </w:tc>
        <w:tc>
          <w:tcPr>
            <w:tcW w:w="384" w:type="dxa"/>
            <w:tcBorders>
              <w:top w:val="nil"/>
              <w:left w:val="nil"/>
              <w:bottom w:val="nil"/>
              <w:right w:val="nil"/>
            </w:tcBorders>
          </w:tcPr>
          <w:p w:rsidR="008D3E3C" w:rsidRDefault="00000000">
            <w:pPr>
              <w:spacing w:after="0" w:line="259" w:lineRule="auto"/>
              <w:ind w:left="0" w:firstLine="0"/>
            </w:pPr>
            <w:r>
              <w:rPr>
                <w:sz w:val="14"/>
              </w:rPr>
              <w:t>0.4225</w:t>
            </w:r>
          </w:p>
        </w:tc>
      </w:tr>
      <w:tr w:rsidR="008D3E3C">
        <w:trPr>
          <w:trHeight w:val="159"/>
        </w:trPr>
        <w:tc>
          <w:tcPr>
            <w:tcW w:w="2365" w:type="dxa"/>
            <w:tcBorders>
              <w:top w:val="nil"/>
              <w:left w:val="nil"/>
              <w:bottom w:val="nil"/>
              <w:right w:val="nil"/>
            </w:tcBorders>
          </w:tcPr>
          <w:p w:rsidR="008D3E3C" w:rsidRDefault="00000000">
            <w:pPr>
              <w:tabs>
                <w:tab w:val="center" w:pos="911"/>
              </w:tabs>
              <w:spacing w:after="0" w:line="259" w:lineRule="auto"/>
              <w:ind w:left="0" w:firstLine="0"/>
              <w:jc w:val="left"/>
            </w:pPr>
            <w:r>
              <w:rPr>
                <w:sz w:val="14"/>
              </w:rPr>
              <w:t>44</w:t>
            </w:r>
            <w:r>
              <w:rPr>
                <w:sz w:val="14"/>
              </w:rPr>
              <w:tab/>
              <w:t>SWE-Bench Pro [78]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0.3786 (0.0732, 0.7142)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0.4459 (0.4448, 0.4504)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0.4395 (14)</w:t>
            </w:r>
          </w:p>
        </w:tc>
        <w:tc>
          <w:tcPr>
            <w:tcW w:w="384" w:type="dxa"/>
            <w:tcBorders>
              <w:top w:val="nil"/>
              <w:left w:val="nil"/>
              <w:bottom w:val="nil"/>
              <w:right w:val="nil"/>
            </w:tcBorders>
          </w:tcPr>
          <w:p w:rsidR="008D3E3C" w:rsidRDefault="00000000">
            <w:pPr>
              <w:spacing w:after="0" w:line="259" w:lineRule="auto"/>
              <w:ind w:left="0" w:firstLine="0"/>
            </w:pPr>
            <w:r>
              <w:rPr>
                <w:sz w:val="14"/>
              </w:rPr>
              <w:t>0.4219</w:t>
            </w:r>
          </w:p>
        </w:tc>
      </w:tr>
      <w:tr w:rsidR="008D3E3C">
        <w:trPr>
          <w:trHeight w:val="159"/>
        </w:trPr>
        <w:tc>
          <w:tcPr>
            <w:tcW w:w="2365" w:type="dxa"/>
            <w:tcBorders>
              <w:top w:val="nil"/>
              <w:left w:val="nil"/>
              <w:bottom w:val="nil"/>
              <w:right w:val="nil"/>
            </w:tcBorders>
          </w:tcPr>
          <w:p w:rsidR="008D3E3C" w:rsidRDefault="00000000">
            <w:pPr>
              <w:tabs>
                <w:tab w:val="center" w:pos="778"/>
              </w:tabs>
              <w:spacing w:after="0" w:line="259" w:lineRule="auto"/>
              <w:ind w:left="0" w:firstLine="0"/>
              <w:jc w:val="left"/>
            </w:pPr>
            <w:r>
              <w:rPr>
                <w:sz w:val="14"/>
              </w:rPr>
              <w:t>45</w:t>
            </w:r>
            <w:r>
              <w:rPr>
                <w:sz w:val="14"/>
              </w:rPr>
              <w:tab/>
              <w:t>BabyVision [79]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0.6228 (0.2061,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0.3949 (0.4436, 0.1998)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0.2364 (4)</w:t>
            </w:r>
          </w:p>
        </w:tc>
        <w:tc>
          <w:tcPr>
            <w:tcW w:w="384" w:type="dxa"/>
            <w:tcBorders>
              <w:top w:val="nil"/>
              <w:left w:val="nil"/>
              <w:bottom w:val="nil"/>
              <w:right w:val="nil"/>
            </w:tcBorders>
          </w:tcPr>
          <w:p w:rsidR="008D3E3C" w:rsidRDefault="00000000">
            <w:pPr>
              <w:spacing w:after="0" w:line="259" w:lineRule="auto"/>
              <w:ind w:left="0" w:firstLine="0"/>
            </w:pPr>
            <w:r>
              <w:rPr>
                <w:sz w:val="14"/>
              </w:rPr>
              <w:t>0.4191</w:t>
            </w:r>
          </w:p>
        </w:tc>
      </w:tr>
      <w:tr w:rsidR="008D3E3C">
        <w:trPr>
          <w:trHeight w:val="159"/>
        </w:trPr>
        <w:tc>
          <w:tcPr>
            <w:tcW w:w="2365" w:type="dxa"/>
            <w:tcBorders>
              <w:top w:val="nil"/>
              <w:left w:val="nil"/>
              <w:bottom w:val="nil"/>
              <w:right w:val="nil"/>
            </w:tcBorders>
          </w:tcPr>
          <w:p w:rsidR="008D3E3C" w:rsidRDefault="00000000">
            <w:pPr>
              <w:tabs>
                <w:tab w:val="center" w:pos="760"/>
              </w:tabs>
              <w:spacing w:after="0" w:line="259" w:lineRule="auto"/>
              <w:ind w:left="0" w:firstLine="0"/>
              <w:jc w:val="left"/>
            </w:pPr>
            <w:r>
              <w:rPr>
                <w:sz w:val="14"/>
              </w:rPr>
              <w:t>46</w:t>
            </w:r>
            <w:r>
              <w:rPr>
                <w:sz w:val="14"/>
              </w:rPr>
              <w:tab/>
              <w:t>MCP Atlas [80]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0.4956 (0.1510, 0.8241)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0.3219 (0.3204, 0.3281)</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0.4434 (14)</w:t>
            </w:r>
          </w:p>
        </w:tc>
        <w:tc>
          <w:tcPr>
            <w:tcW w:w="384" w:type="dxa"/>
            <w:tcBorders>
              <w:top w:val="nil"/>
              <w:left w:val="nil"/>
              <w:bottom w:val="nil"/>
              <w:right w:val="nil"/>
            </w:tcBorders>
          </w:tcPr>
          <w:p w:rsidR="008D3E3C" w:rsidRDefault="00000000">
            <w:pPr>
              <w:spacing w:after="0" w:line="259" w:lineRule="auto"/>
              <w:ind w:left="0" w:firstLine="0"/>
            </w:pPr>
            <w:r>
              <w:rPr>
                <w:sz w:val="14"/>
              </w:rPr>
              <w:t>0.4170</w:t>
            </w:r>
          </w:p>
        </w:tc>
      </w:tr>
      <w:tr w:rsidR="008D3E3C">
        <w:trPr>
          <w:trHeight w:val="159"/>
        </w:trPr>
        <w:tc>
          <w:tcPr>
            <w:tcW w:w="2365" w:type="dxa"/>
            <w:tcBorders>
              <w:top w:val="nil"/>
              <w:left w:val="nil"/>
              <w:bottom w:val="nil"/>
              <w:right w:val="nil"/>
            </w:tcBorders>
          </w:tcPr>
          <w:p w:rsidR="008D3E3C" w:rsidRDefault="00000000">
            <w:pPr>
              <w:tabs>
                <w:tab w:val="center" w:pos="627"/>
              </w:tabs>
              <w:spacing w:after="0" w:line="259" w:lineRule="auto"/>
              <w:ind w:left="0" w:firstLine="0"/>
              <w:jc w:val="left"/>
            </w:pPr>
            <w:r>
              <w:rPr>
                <w:sz w:val="14"/>
              </w:rPr>
              <w:t>47</w:t>
            </w:r>
            <w:r>
              <w:rPr>
                <w:sz w:val="14"/>
              </w:rPr>
              <w:tab/>
              <w:t>Seal-0 [81]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0.5170 (0.0839,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0.4816 (0.4782, 0.4952)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0.2254 (4)</w:t>
            </w:r>
          </w:p>
        </w:tc>
        <w:tc>
          <w:tcPr>
            <w:tcW w:w="384" w:type="dxa"/>
            <w:tcBorders>
              <w:top w:val="nil"/>
              <w:left w:val="nil"/>
              <w:bottom w:val="nil"/>
              <w:right w:val="nil"/>
            </w:tcBorders>
          </w:tcPr>
          <w:p w:rsidR="008D3E3C" w:rsidRDefault="00000000">
            <w:pPr>
              <w:spacing w:after="0" w:line="259" w:lineRule="auto"/>
              <w:ind w:left="0" w:firstLine="0"/>
            </w:pPr>
            <w:r>
              <w:rPr>
                <w:sz w:val="14"/>
              </w:rPr>
              <w:t>0.4121</w:t>
            </w:r>
          </w:p>
        </w:tc>
      </w:tr>
      <w:tr w:rsidR="008D3E3C">
        <w:trPr>
          <w:trHeight w:val="159"/>
        </w:trPr>
        <w:tc>
          <w:tcPr>
            <w:tcW w:w="2365" w:type="dxa"/>
            <w:tcBorders>
              <w:top w:val="nil"/>
              <w:left w:val="nil"/>
              <w:bottom w:val="nil"/>
              <w:right w:val="nil"/>
            </w:tcBorders>
          </w:tcPr>
          <w:p w:rsidR="008D3E3C" w:rsidRDefault="00000000">
            <w:pPr>
              <w:tabs>
                <w:tab w:val="center" w:pos="822"/>
              </w:tabs>
              <w:spacing w:after="0" w:line="259" w:lineRule="auto"/>
              <w:ind w:left="0" w:firstLine="0"/>
              <w:jc w:val="left"/>
            </w:pPr>
            <w:r>
              <w:rPr>
                <w:sz w:val="14"/>
              </w:rPr>
              <w:t>48</w:t>
            </w:r>
            <w:r>
              <w:rPr>
                <w:sz w:val="14"/>
              </w:rPr>
              <w:tab/>
              <w:t>MRCR 128K [57]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0.7822 (0.3903,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0.3076 (0.2992, 0.3413)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0.1481 (3)</w:t>
            </w:r>
          </w:p>
        </w:tc>
        <w:tc>
          <w:tcPr>
            <w:tcW w:w="384" w:type="dxa"/>
            <w:tcBorders>
              <w:top w:val="nil"/>
              <w:left w:val="nil"/>
              <w:bottom w:val="nil"/>
              <w:right w:val="nil"/>
            </w:tcBorders>
          </w:tcPr>
          <w:p w:rsidR="008D3E3C" w:rsidRDefault="00000000">
            <w:pPr>
              <w:spacing w:after="0" w:line="259" w:lineRule="auto"/>
              <w:ind w:left="0" w:firstLine="0"/>
            </w:pPr>
            <w:r>
              <w:rPr>
                <w:sz w:val="14"/>
              </w:rPr>
              <w:t>0.4120</w:t>
            </w:r>
          </w:p>
        </w:tc>
      </w:tr>
      <w:tr w:rsidR="008D3E3C">
        <w:trPr>
          <w:trHeight w:val="159"/>
        </w:trPr>
        <w:tc>
          <w:tcPr>
            <w:tcW w:w="2365" w:type="dxa"/>
            <w:tcBorders>
              <w:top w:val="nil"/>
              <w:left w:val="nil"/>
              <w:bottom w:val="nil"/>
              <w:right w:val="nil"/>
            </w:tcBorders>
          </w:tcPr>
          <w:p w:rsidR="008D3E3C" w:rsidRDefault="00000000">
            <w:pPr>
              <w:tabs>
                <w:tab w:val="center" w:pos="1005"/>
              </w:tabs>
              <w:spacing w:after="0" w:line="259" w:lineRule="auto"/>
              <w:ind w:left="0" w:firstLine="0"/>
              <w:jc w:val="left"/>
            </w:pPr>
            <w:r>
              <w:rPr>
                <w:sz w:val="14"/>
              </w:rPr>
              <w:t>49</w:t>
            </w:r>
            <w:r>
              <w:rPr>
                <w:sz w:val="14"/>
              </w:rPr>
              <w:tab/>
              <w:t>CharXiv-Reasoning [82]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0.5575 (0.2536, 0.7647)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0.2287 (0.2217, 0.2565)</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0.4337 (18)</w:t>
            </w:r>
          </w:p>
        </w:tc>
        <w:tc>
          <w:tcPr>
            <w:tcW w:w="384" w:type="dxa"/>
            <w:tcBorders>
              <w:top w:val="nil"/>
              <w:left w:val="nil"/>
              <w:bottom w:val="nil"/>
              <w:right w:val="nil"/>
            </w:tcBorders>
          </w:tcPr>
          <w:p w:rsidR="008D3E3C" w:rsidRDefault="00000000">
            <w:pPr>
              <w:spacing w:after="0" w:line="259" w:lineRule="auto"/>
              <w:ind w:left="0" w:firstLine="0"/>
            </w:pPr>
            <w:r>
              <w:rPr>
                <w:sz w:val="14"/>
              </w:rPr>
              <w:t>0.4008</w:t>
            </w:r>
          </w:p>
        </w:tc>
      </w:tr>
      <w:tr w:rsidR="008D3E3C">
        <w:trPr>
          <w:trHeight w:val="159"/>
        </w:trPr>
        <w:tc>
          <w:tcPr>
            <w:tcW w:w="2365" w:type="dxa"/>
            <w:tcBorders>
              <w:top w:val="nil"/>
              <w:left w:val="nil"/>
              <w:bottom w:val="nil"/>
              <w:right w:val="nil"/>
            </w:tcBorders>
          </w:tcPr>
          <w:p w:rsidR="008D3E3C" w:rsidRDefault="00000000">
            <w:pPr>
              <w:tabs>
                <w:tab w:val="center" w:pos="770"/>
              </w:tabs>
              <w:spacing w:after="0" w:line="259" w:lineRule="auto"/>
              <w:ind w:left="0" w:firstLine="0"/>
              <w:jc w:val="left"/>
            </w:pPr>
            <w:r>
              <w:rPr>
                <w:sz w:val="14"/>
              </w:rPr>
              <w:t>50</w:t>
            </w:r>
            <w:r>
              <w:rPr>
                <w:sz w:val="14"/>
              </w:rPr>
              <w:tab/>
              <w:t>MCP-Mark [83]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0.4452 (0.0880,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0.4927 (0.4860, 0.5194)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0.2424 (4)</w:t>
            </w:r>
          </w:p>
        </w:tc>
        <w:tc>
          <w:tcPr>
            <w:tcW w:w="384" w:type="dxa"/>
            <w:tcBorders>
              <w:top w:val="nil"/>
              <w:left w:val="nil"/>
              <w:bottom w:val="nil"/>
              <w:right w:val="nil"/>
            </w:tcBorders>
          </w:tcPr>
          <w:p w:rsidR="008D3E3C" w:rsidRDefault="00000000">
            <w:pPr>
              <w:spacing w:after="0" w:line="259" w:lineRule="auto"/>
              <w:ind w:left="0" w:firstLine="0"/>
            </w:pPr>
            <w:r>
              <w:rPr>
                <w:sz w:val="14"/>
              </w:rPr>
              <w:t>0.3980</w:t>
            </w:r>
          </w:p>
        </w:tc>
      </w:tr>
      <w:tr w:rsidR="008D3E3C">
        <w:trPr>
          <w:trHeight w:val="159"/>
        </w:trPr>
        <w:tc>
          <w:tcPr>
            <w:tcW w:w="2365" w:type="dxa"/>
            <w:tcBorders>
              <w:top w:val="nil"/>
              <w:left w:val="nil"/>
              <w:bottom w:val="nil"/>
              <w:right w:val="nil"/>
            </w:tcBorders>
          </w:tcPr>
          <w:p w:rsidR="008D3E3C" w:rsidRDefault="00000000">
            <w:pPr>
              <w:tabs>
                <w:tab w:val="center" w:pos="666"/>
              </w:tabs>
              <w:spacing w:after="0" w:line="259" w:lineRule="auto"/>
              <w:ind w:left="0" w:firstLine="0"/>
              <w:jc w:val="left"/>
            </w:pPr>
            <w:r>
              <w:rPr>
                <w:sz w:val="14"/>
              </w:rPr>
              <w:t>51</w:t>
            </w:r>
            <w:r>
              <w:rPr>
                <w:sz w:val="14"/>
              </w:rPr>
              <w:tab/>
              <w:t>EMMA [84]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0.6638 (0.2536,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0.3613 (0.3564, 0.3807)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0.1629 (3)</w:t>
            </w:r>
          </w:p>
        </w:tc>
        <w:tc>
          <w:tcPr>
            <w:tcW w:w="384" w:type="dxa"/>
            <w:tcBorders>
              <w:top w:val="nil"/>
              <w:left w:val="nil"/>
              <w:bottom w:val="nil"/>
              <w:right w:val="nil"/>
            </w:tcBorders>
          </w:tcPr>
          <w:p w:rsidR="008D3E3C" w:rsidRDefault="00000000">
            <w:pPr>
              <w:spacing w:after="0" w:line="259" w:lineRule="auto"/>
              <w:ind w:left="0" w:firstLine="0"/>
            </w:pPr>
            <w:r>
              <w:rPr>
                <w:sz w:val="14"/>
              </w:rPr>
              <w:t>0.3972</w:t>
            </w:r>
          </w:p>
        </w:tc>
      </w:tr>
      <w:tr w:rsidR="008D3E3C">
        <w:trPr>
          <w:trHeight w:val="159"/>
        </w:trPr>
        <w:tc>
          <w:tcPr>
            <w:tcW w:w="2365" w:type="dxa"/>
            <w:tcBorders>
              <w:top w:val="nil"/>
              <w:left w:val="nil"/>
              <w:bottom w:val="nil"/>
              <w:right w:val="nil"/>
            </w:tcBorders>
          </w:tcPr>
          <w:p w:rsidR="008D3E3C" w:rsidRDefault="00000000">
            <w:pPr>
              <w:tabs>
                <w:tab w:val="center" w:pos="805"/>
              </w:tabs>
              <w:spacing w:after="0" w:line="259" w:lineRule="auto"/>
              <w:ind w:left="0" w:firstLine="0"/>
              <w:jc w:val="left"/>
            </w:pPr>
            <w:r>
              <w:rPr>
                <w:sz w:val="14"/>
              </w:rPr>
              <w:t>52</w:t>
            </w:r>
            <w:r>
              <w:rPr>
                <w:sz w:val="14"/>
              </w:rPr>
              <w:tab/>
              <w:t>MMMU-Pro [85]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0.4774 (0.1850, 0.7190)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0.2293 (0.2262, 0.2417)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0.4994 (21)</w:t>
            </w:r>
          </w:p>
        </w:tc>
        <w:tc>
          <w:tcPr>
            <w:tcW w:w="384" w:type="dxa"/>
            <w:tcBorders>
              <w:top w:val="nil"/>
              <w:left w:val="nil"/>
              <w:bottom w:val="nil"/>
              <w:right w:val="nil"/>
            </w:tcBorders>
          </w:tcPr>
          <w:p w:rsidR="008D3E3C" w:rsidRDefault="00000000">
            <w:pPr>
              <w:spacing w:after="0" w:line="259" w:lineRule="auto"/>
              <w:ind w:left="0" w:firstLine="0"/>
            </w:pPr>
            <w:r>
              <w:rPr>
                <w:sz w:val="14"/>
              </w:rPr>
              <w:t>0.3957</w:t>
            </w:r>
          </w:p>
        </w:tc>
      </w:tr>
      <w:tr w:rsidR="008D3E3C">
        <w:trPr>
          <w:trHeight w:val="159"/>
        </w:trPr>
        <w:tc>
          <w:tcPr>
            <w:tcW w:w="2365" w:type="dxa"/>
            <w:tcBorders>
              <w:top w:val="nil"/>
              <w:left w:val="nil"/>
              <w:bottom w:val="nil"/>
              <w:right w:val="nil"/>
            </w:tcBorders>
          </w:tcPr>
          <w:p w:rsidR="008D3E3C" w:rsidRDefault="00000000">
            <w:pPr>
              <w:tabs>
                <w:tab w:val="center" w:pos="638"/>
              </w:tabs>
              <w:spacing w:after="0" w:line="259" w:lineRule="auto"/>
              <w:ind w:left="0" w:firstLine="0"/>
              <w:jc w:val="left"/>
            </w:pPr>
            <w:r>
              <w:rPr>
                <w:sz w:val="14"/>
              </w:rPr>
              <w:t>53</w:t>
            </w:r>
            <w:r>
              <w:rPr>
                <w:sz w:val="14"/>
              </w:rPr>
              <w:tab/>
              <w:t>GPQA [58]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0.6114 (0.2339, 0.9215)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0.1979 (0.1916, 0.2234)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0.3922 (20)</w:t>
            </w:r>
          </w:p>
        </w:tc>
        <w:tc>
          <w:tcPr>
            <w:tcW w:w="384" w:type="dxa"/>
            <w:tcBorders>
              <w:top w:val="nil"/>
              <w:left w:val="nil"/>
              <w:bottom w:val="nil"/>
              <w:right w:val="nil"/>
            </w:tcBorders>
          </w:tcPr>
          <w:p w:rsidR="008D3E3C" w:rsidRDefault="00000000">
            <w:pPr>
              <w:spacing w:after="0" w:line="259" w:lineRule="auto"/>
              <w:ind w:left="0" w:firstLine="0"/>
            </w:pPr>
            <w:r>
              <w:rPr>
                <w:sz w:val="14"/>
              </w:rPr>
              <w:t>0.3943</w:t>
            </w:r>
          </w:p>
        </w:tc>
      </w:tr>
      <w:tr w:rsidR="008D3E3C">
        <w:trPr>
          <w:trHeight w:val="159"/>
        </w:trPr>
        <w:tc>
          <w:tcPr>
            <w:tcW w:w="2365" w:type="dxa"/>
            <w:tcBorders>
              <w:top w:val="nil"/>
              <w:left w:val="nil"/>
              <w:bottom w:val="nil"/>
              <w:right w:val="nil"/>
            </w:tcBorders>
          </w:tcPr>
          <w:p w:rsidR="008D3E3C" w:rsidRDefault="00000000">
            <w:pPr>
              <w:tabs>
                <w:tab w:val="center" w:pos="1084"/>
              </w:tabs>
              <w:spacing w:after="0" w:line="259" w:lineRule="auto"/>
              <w:ind w:left="0" w:firstLine="0"/>
              <w:jc w:val="left"/>
            </w:pPr>
            <w:r>
              <w:rPr>
                <w:sz w:val="14"/>
              </w:rPr>
              <w:t>54</w:t>
            </w:r>
            <w:r>
              <w:rPr>
                <w:sz w:val="14"/>
              </w:rPr>
              <w:tab/>
              <w:t>Graphwalks bfs &lt;128k [55]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0.7355 (0.3712, 0.9333)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0.2364 (0.2303, 0.2609)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0.2192 (6)</w:t>
            </w:r>
          </w:p>
        </w:tc>
        <w:tc>
          <w:tcPr>
            <w:tcW w:w="384" w:type="dxa"/>
            <w:tcBorders>
              <w:top w:val="nil"/>
              <w:left w:val="nil"/>
              <w:bottom w:val="nil"/>
              <w:right w:val="nil"/>
            </w:tcBorders>
          </w:tcPr>
          <w:p w:rsidR="008D3E3C" w:rsidRDefault="00000000">
            <w:pPr>
              <w:spacing w:after="0" w:line="259" w:lineRule="auto"/>
              <w:ind w:left="0" w:firstLine="0"/>
            </w:pPr>
            <w:r>
              <w:rPr>
                <w:sz w:val="14"/>
              </w:rPr>
              <w:t>0.3938</w:t>
            </w:r>
          </w:p>
        </w:tc>
      </w:tr>
      <w:tr w:rsidR="008D3E3C">
        <w:trPr>
          <w:trHeight w:val="159"/>
        </w:trPr>
        <w:tc>
          <w:tcPr>
            <w:tcW w:w="2365" w:type="dxa"/>
            <w:tcBorders>
              <w:top w:val="nil"/>
              <w:left w:val="nil"/>
              <w:bottom w:val="nil"/>
              <w:right w:val="nil"/>
            </w:tcBorders>
          </w:tcPr>
          <w:p w:rsidR="008D3E3C" w:rsidRDefault="00000000">
            <w:pPr>
              <w:tabs>
                <w:tab w:val="center" w:pos="851"/>
              </w:tabs>
              <w:spacing w:after="0" w:line="259" w:lineRule="auto"/>
              <w:ind w:left="0" w:firstLine="0"/>
              <w:jc w:val="left"/>
            </w:pPr>
            <w:r>
              <w:rPr>
                <w:sz w:val="14"/>
              </w:rPr>
              <w:t>55</w:t>
            </w:r>
            <w:r>
              <w:rPr>
                <w:sz w:val="14"/>
              </w:rPr>
              <w:tab/>
              <w:t>MATH-Vision [86]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0.6824 (0.3320, 0.8909)</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0.1860 (0.1767, 0.2229)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0.3308 (11)</w:t>
            </w:r>
          </w:p>
        </w:tc>
        <w:tc>
          <w:tcPr>
            <w:tcW w:w="384" w:type="dxa"/>
            <w:tcBorders>
              <w:top w:val="nil"/>
              <w:left w:val="nil"/>
              <w:bottom w:val="nil"/>
              <w:right w:val="nil"/>
            </w:tcBorders>
          </w:tcPr>
          <w:p w:rsidR="008D3E3C" w:rsidRDefault="00000000">
            <w:pPr>
              <w:spacing w:after="0" w:line="259" w:lineRule="auto"/>
              <w:ind w:left="0" w:firstLine="0"/>
            </w:pPr>
            <w:r>
              <w:rPr>
                <w:sz w:val="14"/>
              </w:rPr>
              <w:t>0.3938</w:t>
            </w:r>
          </w:p>
        </w:tc>
      </w:tr>
      <w:tr w:rsidR="008D3E3C">
        <w:trPr>
          <w:trHeight w:val="159"/>
        </w:trPr>
        <w:tc>
          <w:tcPr>
            <w:tcW w:w="2365" w:type="dxa"/>
            <w:tcBorders>
              <w:top w:val="nil"/>
              <w:left w:val="nil"/>
              <w:bottom w:val="nil"/>
              <w:right w:val="nil"/>
            </w:tcBorders>
          </w:tcPr>
          <w:p w:rsidR="008D3E3C" w:rsidRDefault="00000000">
            <w:pPr>
              <w:tabs>
                <w:tab w:val="center" w:pos="710"/>
              </w:tabs>
              <w:spacing w:after="0" w:line="259" w:lineRule="auto"/>
              <w:ind w:left="0" w:firstLine="0"/>
              <w:jc w:val="left"/>
            </w:pPr>
            <w:r>
              <w:rPr>
                <w:sz w:val="14"/>
              </w:rPr>
              <w:t>56</w:t>
            </w:r>
            <w:r>
              <w:rPr>
                <w:sz w:val="14"/>
              </w:rPr>
              <w:tab/>
              <w:t>OSWorld [87]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0.4907 (0.1579,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0.3033 (0.2990, 0.3205)</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0.3958 (11)</w:t>
            </w:r>
          </w:p>
        </w:tc>
        <w:tc>
          <w:tcPr>
            <w:tcW w:w="384" w:type="dxa"/>
            <w:tcBorders>
              <w:top w:val="nil"/>
              <w:left w:val="nil"/>
              <w:bottom w:val="nil"/>
              <w:right w:val="nil"/>
            </w:tcBorders>
          </w:tcPr>
          <w:p w:rsidR="008D3E3C" w:rsidRDefault="00000000">
            <w:pPr>
              <w:spacing w:after="0" w:line="259" w:lineRule="auto"/>
              <w:ind w:left="0" w:firstLine="0"/>
            </w:pPr>
            <w:r>
              <w:rPr>
                <w:sz w:val="14"/>
              </w:rPr>
              <w:t>0.3937</w:t>
            </w:r>
          </w:p>
        </w:tc>
      </w:tr>
      <w:tr w:rsidR="008D3E3C">
        <w:trPr>
          <w:trHeight w:val="159"/>
        </w:trPr>
        <w:tc>
          <w:tcPr>
            <w:tcW w:w="2365" w:type="dxa"/>
            <w:tcBorders>
              <w:top w:val="nil"/>
              <w:left w:val="nil"/>
              <w:bottom w:val="nil"/>
              <w:right w:val="nil"/>
            </w:tcBorders>
          </w:tcPr>
          <w:p w:rsidR="008D3E3C" w:rsidRDefault="00000000">
            <w:pPr>
              <w:tabs>
                <w:tab w:val="center" w:pos="786"/>
              </w:tabs>
              <w:spacing w:after="0" w:line="259" w:lineRule="auto"/>
              <w:ind w:left="0" w:firstLine="0"/>
              <w:jc w:val="left"/>
            </w:pPr>
            <w:r>
              <w:rPr>
                <w:sz w:val="14"/>
              </w:rPr>
              <w:t>57</w:t>
            </w:r>
            <w:r>
              <w:rPr>
                <w:sz w:val="14"/>
              </w:rPr>
              <w:tab/>
              <w:t>MMLU-Pro [28]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0.4572 (0.1443, 0.7520)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0.1727 (0.1704, 0.1822)</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0.5724 (47)</w:t>
            </w:r>
          </w:p>
        </w:tc>
        <w:tc>
          <w:tcPr>
            <w:tcW w:w="384" w:type="dxa"/>
            <w:tcBorders>
              <w:top w:val="nil"/>
              <w:left w:val="nil"/>
              <w:bottom w:val="nil"/>
              <w:right w:val="nil"/>
            </w:tcBorders>
          </w:tcPr>
          <w:p w:rsidR="008D3E3C" w:rsidRDefault="00000000">
            <w:pPr>
              <w:spacing w:after="0" w:line="259" w:lineRule="auto"/>
              <w:ind w:left="0" w:firstLine="0"/>
            </w:pPr>
            <w:r>
              <w:rPr>
                <w:sz w:val="14"/>
              </w:rPr>
              <w:t>0.3919</w:t>
            </w:r>
          </w:p>
        </w:tc>
      </w:tr>
      <w:tr w:rsidR="008D3E3C">
        <w:trPr>
          <w:trHeight w:val="159"/>
        </w:trPr>
        <w:tc>
          <w:tcPr>
            <w:tcW w:w="2365" w:type="dxa"/>
            <w:tcBorders>
              <w:top w:val="nil"/>
              <w:left w:val="nil"/>
              <w:bottom w:val="nil"/>
              <w:right w:val="nil"/>
            </w:tcBorders>
          </w:tcPr>
          <w:p w:rsidR="008D3E3C" w:rsidRDefault="00000000">
            <w:pPr>
              <w:tabs>
                <w:tab w:val="center" w:pos="817"/>
              </w:tabs>
              <w:spacing w:after="0" w:line="259" w:lineRule="auto"/>
              <w:ind w:left="0" w:firstLine="0"/>
              <w:jc w:val="left"/>
            </w:pPr>
            <w:r>
              <w:rPr>
                <w:sz w:val="14"/>
              </w:rPr>
              <w:t>58</w:t>
            </w:r>
            <w:r>
              <w:rPr>
                <w:sz w:val="14"/>
              </w:rPr>
              <w:tab/>
              <w:t>C-SimpleQA [88]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0.5926 (0.2251, 0.8970)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0.2297 (0.2237, 0.2536)</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0.3585 (17)</w:t>
            </w:r>
          </w:p>
        </w:tc>
        <w:tc>
          <w:tcPr>
            <w:tcW w:w="384" w:type="dxa"/>
            <w:tcBorders>
              <w:top w:val="nil"/>
              <w:left w:val="nil"/>
              <w:bottom w:val="nil"/>
              <w:right w:val="nil"/>
            </w:tcBorders>
          </w:tcPr>
          <w:p w:rsidR="008D3E3C" w:rsidRDefault="00000000">
            <w:pPr>
              <w:spacing w:after="0" w:line="259" w:lineRule="auto"/>
              <w:ind w:left="0" w:firstLine="0"/>
            </w:pPr>
            <w:r>
              <w:rPr>
                <w:sz w:val="14"/>
              </w:rPr>
              <w:t>0.3888</w:t>
            </w:r>
          </w:p>
        </w:tc>
      </w:tr>
      <w:tr w:rsidR="008D3E3C">
        <w:trPr>
          <w:trHeight w:val="159"/>
        </w:trPr>
        <w:tc>
          <w:tcPr>
            <w:tcW w:w="2365" w:type="dxa"/>
            <w:tcBorders>
              <w:top w:val="nil"/>
              <w:left w:val="nil"/>
              <w:bottom w:val="nil"/>
              <w:right w:val="nil"/>
            </w:tcBorders>
          </w:tcPr>
          <w:p w:rsidR="008D3E3C" w:rsidRDefault="00000000">
            <w:pPr>
              <w:tabs>
                <w:tab w:val="center" w:pos="1003"/>
              </w:tabs>
              <w:spacing w:after="0" w:line="259" w:lineRule="auto"/>
              <w:ind w:left="0" w:firstLine="0"/>
              <w:jc w:val="left"/>
            </w:pPr>
            <w:r>
              <w:rPr>
                <w:sz w:val="14"/>
              </w:rPr>
              <w:t>59</w:t>
            </w:r>
            <w:r>
              <w:rPr>
                <w:sz w:val="14"/>
              </w:rPr>
              <w:tab/>
              <w:t>FinSearchComp-T3 [89]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0.5856 (0.1632,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0.3907 (0.4054, 0.3317)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0.1819 (3)</w:t>
            </w:r>
          </w:p>
        </w:tc>
        <w:tc>
          <w:tcPr>
            <w:tcW w:w="384" w:type="dxa"/>
            <w:tcBorders>
              <w:top w:val="nil"/>
              <w:left w:val="nil"/>
              <w:bottom w:val="nil"/>
              <w:right w:val="nil"/>
            </w:tcBorders>
          </w:tcPr>
          <w:p w:rsidR="008D3E3C" w:rsidRDefault="00000000">
            <w:pPr>
              <w:spacing w:after="0" w:line="259" w:lineRule="auto"/>
              <w:ind w:left="0" w:firstLine="0"/>
            </w:pPr>
            <w:r>
              <w:rPr>
                <w:sz w:val="14"/>
              </w:rPr>
              <w:t>0.3882</w:t>
            </w:r>
          </w:p>
        </w:tc>
      </w:tr>
      <w:tr w:rsidR="008D3E3C">
        <w:trPr>
          <w:trHeight w:val="159"/>
        </w:trPr>
        <w:tc>
          <w:tcPr>
            <w:tcW w:w="2365" w:type="dxa"/>
            <w:tcBorders>
              <w:top w:val="nil"/>
              <w:left w:val="nil"/>
              <w:bottom w:val="nil"/>
              <w:right w:val="nil"/>
            </w:tcBorders>
          </w:tcPr>
          <w:p w:rsidR="008D3E3C" w:rsidRDefault="00000000">
            <w:pPr>
              <w:tabs>
                <w:tab w:val="center" w:pos="724"/>
              </w:tabs>
              <w:spacing w:after="0" w:line="259" w:lineRule="auto"/>
              <w:ind w:left="0" w:firstLine="0"/>
              <w:jc w:val="left"/>
            </w:pPr>
            <w:r>
              <w:rPr>
                <w:sz w:val="14"/>
              </w:rPr>
              <w:t>60</w:t>
            </w:r>
            <w:r>
              <w:rPr>
                <w:sz w:val="14"/>
              </w:rPr>
              <w:tab/>
              <w:t>NL2Repo [90]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0.3269 (0.0384,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0.6099 (0.6000, 0.6495)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0.1955 (3)</w:t>
            </w:r>
          </w:p>
        </w:tc>
        <w:tc>
          <w:tcPr>
            <w:tcW w:w="384" w:type="dxa"/>
            <w:tcBorders>
              <w:top w:val="nil"/>
              <w:left w:val="nil"/>
              <w:bottom w:val="nil"/>
              <w:right w:val="nil"/>
            </w:tcBorders>
          </w:tcPr>
          <w:p w:rsidR="008D3E3C" w:rsidRDefault="00000000">
            <w:pPr>
              <w:spacing w:after="0" w:line="259" w:lineRule="auto"/>
              <w:ind w:left="0" w:firstLine="0"/>
            </w:pPr>
            <w:r>
              <w:rPr>
                <w:sz w:val="14"/>
              </w:rPr>
              <w:t>0.3865</w:t>
            </w:r>
          </w:p>
        </w:tc>
      </w:tr>
      <w:tr w:rsidR="008D3E3C">
        <w:trPr>
          <w:trHeight w:val="159"/>
        </w:trPr>
        <w:tc>
          <w:tcPr>
            <w:tcW w:w="2365" w:type="dxa"/>
            <w:tcBorders>
              <w:top w:val="nil"/>
              <w:left w:val="nil"/>
              <w:bottom w:val="nil"/>
              <w:right w:val="nil"/>
            </w:tcBorders>
          </w:tcPr>
          <w:p w:rsidR="008D3E3C" w:rsidRDefault="00000000">
            <w:pPr>
              <w:tabs>
                <w:tab w:val="center" w:pos="906"/>
              </w:tabs>
              <w:spacing w:after="0" w:line="259" w:lineRule="auto"/>
              <w:ind w:left="0" w:firstLine="0"/>
              <w:jc w:val="left"/>
            </w:pPr>
            <w:r>
              <w:rPr>
                <w:sz w:val="14"/>
              </w:rPr>
              <w:t>61</w:t>
            </w:r>
            <w:r>
              <w:rPr>
                <w:sz w:val="14"/>
              </w:rPr>
              <w:tab/>
              <w:t>OlympiadBench [91]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0.6728 (0.2639,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0.3564 (0.3657, 0.3191)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0.1142 (3)</w:t>
            </w:r>
          </w:p>
        </w:tc>
        <w:tc>
          <w:tcPr>
            <w:tcW w:w="384" w:type="dxa"/>
            <w:tcBorders>
              <w:top w:val="nil"/>
              <w:left w:val="nil"/>
              <w:bottom w:val="nil"/>
              <w:right w:val="nil"/>
            </w:tcBorders>
          </w:tcPr>
          <w:p w:rsidR="008D3E3C" w:rsidRDefault="00000000">
            <w:pPr>
              <w:spacing w:after="0" w:line="259" w:lineRule="auto"/>
              <w:ind w:left="0" w:firstLine="0"/>
            </w:pPr>
            <w:r>
              <w:rPr>
                <w:sz w:val="14"/>
              </w:rPr>
              <w:t>0.3830</w:t>
            </w:r>
          </w:p>
        </w:tc>
      </w:tr>
      <w:tr w:rsidR="008D3E3C">
        <w:trPr>
          <w:trHeight w:val="159"/>
        </w:trPr>
        <w:tc>
          <w:tcPr>
            <w:tcW w:w="2365" w:type="dxa"/>
            <w:tcBorders>
              <w:top w:val="nil"/>
              <w:left w:val="nil"/>
              <w:bottom w:val="nil"/>
              <w:right w:val="nil"/>
            </w:tcBorders>
          </w:tcPr>
          <w:p w:rsidR="008D3E3C" w:rsidRDefault="00000000">
            <w:pPr>
              <w:tabs>
                <w:tab w:val="center" w:pos="966"/>
              </w:tabs>
              <w:spacing w:after="0" w:line="259" w:lineRule="auto"/>
              <w:ind w:left="0" w:firstLine="0"/>
              <w:jc w:val="left"/>
            </w:pPr>
            <w:r>
              <w:rPr>
                <w:sz w:val="14"/>
              </w:rPr>
              <w:t>62</w:t>
            </w:r>
            <w:r>
              <w:rPr>
                <w:sz w:val="14"/>
              </w:rPr>
              <w:tab/>
              <w:t>Tau2-bench-Retail [26]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0.5801 (0.2217, 0.8758)</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0.1726 (0.1706, 0.1808)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0.4151 (18)</w:t>
            </w:r>
          </w:p>
        </w:tc>
        <w:tc>
          <w:tcPr>
            <w:tcW w:w="384" w:type="dxa"/>
            <w:tcBorders>
              <w:top w:val="nil"/>
              <w:left w:val="nil"/>
              <w:bottom w:val="nil"/>
              <w:right w:val="nil"/>
            </w:tcBorders>
          </w:tcPr>
          <w:p w:rsidR="008D3E3C" w:rsidRDefault="00000000">
            <w:pPr>
              <w:spacing w:after="0" w:line="259" w:lineRule="auto"/>
              <w:ind w:left="0" w:firstLine="0"/>
            </w:pPr>
            <w:r>
              <w:rPr>
                <w:sz w:val="14"/>
              </w:rPr>
              <w:t>0.3823</w:t>
            </w:r>
          </w:p>
        </w:tc>
      </w:tr>
      <w:tr w:rsidR="008D3E3C">
        <w:trPr>
          <w:trHeight w:val="159"/>
        </w:trPr>
        <w:tc>
          <w:tcPr>
            <w:tcW w:w="2365" w:type="dxa"/>
            <w:tcBorders>
              <w:top w:val="nil"/>
              <w:left w:val="nil"/>
              <w:bottom w:val="nil"/>
              <w:right w:val="nil"/>
            </w:tcBorders>
          </w:tcPr>
          <w:p w:rsidR="008D3E3C" w:rsidRDefault="00000000">
            <w:pPr>
              <w:tabs>
                <w:tab w:val="center" w:pos="685"/>
              </w:tabs>
              <w:spacing w:after="0" w:line="259" w:lineRule="auto"/>
              <w:ind w:left="0" w:firstLine="0"/>
              <w:jc w:val="left"/>
            </w:pPr>
            <w:r>
              <w:rPr>
                <w:sz w:val="14"/>
              </w:rPr>
              <w:t>63</w:t>
            </w:r>
            <w:r>
              <w:rPr>
                <w:sz w:val="14"/>
              </w:rPr>
              <w:tab/>
              <w:t>MMMU [92]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0.4509 (0.1253, 0.7746)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0.2074 (0.2057, 0.2142)</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0.5034 (33)</w:t>
            </w:r>
          </w:p>
        </w:tc>
        <w:tc>
          <w:tcPr>
            <w:tcW w:w="384" w:type="dxa"/>
            <w:tcBorders>
              <w:top w:val="nil"/>
              <w:left w:val="nil"/>
              <w:bottom w:val="nil"/>
              <w:right w:val="nil"/>
            </w:tcBorders>
          </w:tcPr>
          <w:p w:rsidR="008D3E3C" w:rsidRDefault="00000000">
            <w:pPr>
              <w:spacing w:after="0" w:line="259" w:lineRule="auto"/>
              <w:ind w:left="0" w:firstLine="0"/>
            </w:pPr>
            <w:r>
              <w:rPr>
                <w:sz w:val="14"/>
              </w:rPr>
              <w:t>0.3805</w:t>
            </w:r>
          </w:p>
        </w:tc>
      </w:tr>
      <w:tr w:rsidR="008D3E3C">
        <w:trPr>
          <w:trHeight w:val="159"/>
        </w:trPr>
        <w:tc>
          <w:tcPr>
            <w:tcW w:w="2365" w:type="dxa"/>
            <w:tcBorders>
              <w:top w:val="nil"/>
              <w:left w:val="nil"/>
              <w:bottom w:val="nil"/>
              <w:right w:val="nil"/>
            </w:tcBorders>
          </w:tcPr>
          <w:p w:rsidR="008D3E3C" w:rsidRDefault="00000000">
            <w:pPr>
              <w:tabs>
                <w:tab w:val="center" w:pos="646"/>
              </w:tabs>
              <w:spacing w:after="0" w:line="259" w:lineRule="auto"/>
              <w:ind w:left="0" w:firstLine="0"/>
              <w:jc w:val="left"/>
            </w:pPr>
            <w:r>
              <w:rPr>
                <w:sz w:val="14"/>
              </w:rPr>
              <w:t>64</w:t>
            </w:r>
            <w:r>
              <w:rPr>
                <w:sz w:val="14"/>
              </w:rPr>
              <w:tab/>
              <w:t>MATH [31]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0.6585 (0.2759, 0.9454)</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0.2604 (0.2535, 0.2878)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0.2091 (11)</w:t>
            </w:r>
          </w:p>
        </w:tc>
        <w:tc>
          <w:tcPr>
            <w:tcW w:w="384" w:type="dxa"/>
            <w:tcBorders>
              <w:top w:val="nil"/>
              <w:left w:val="nil"/>
              <w:bottom w:val="nil"/>
              <w:right w:val="nil"/>
            </w:tcBorders>
          </w:tcPr>
          <w:p w:rsidR="008D3E3C" w:rsidRDefault="00000000">
            <w:pPr>
              <w:spacing w:after="0" w:line="259" w:lineRule="auto"/>
              <w:ind w:left="0" w:firstLine="0"/>
            </w:pPr>
            <w:r>
              <w:rPr>
                <w:sz w:val="14"/>
              </w:rPr>
              <w:t>0.3741</w:t>
            </w:r>
          </w:p>
        </w:tc>
      </w:tr>
      <w:tr w:rsidR="008D3E3C">
        <w:trPr>
          <w:trHeight w:val="319"/>
        </w:trPr>
        <w:tc>
          <w:tcPr>
            <w:tcW w:w="2365" w:type="dxa"/>
            <w:tcBorders>
              <w:top w:val="nil"/>
              <w:left w:val="nil"/>
              <w:bottom w:val="nil"/>
              <w:right w:val="nil"/>
            </w:tcBorders>
          </w:tcPr>
          <w:p w:rsidR="008D3E3C" w:rsidRDefault="00000000">
            <w:pPr>
              <w:tabs>
                <w:tab w:val="right" w:pos="2365"/>
              </w:tabs>
              <w:spacing w:after="0" w:line="259" w:lineRule="auto"/>
              <w:ind w:left="0" w:firstLine="0"/>
              <w:jc w:val="left"/>
            </w:pPr>
            <w:r>
              <w:rPr>
                <w:sz w:val="14"/>
              </w:rPr>
              <w:t>65</w:t>
            </w:r>
            <w:r>
              <w:rPr>
                <w:sz w:val="14"/>
              </w:rPr>
              <w:tab/>
              <w:t>LiveCodeBench-Pro(no limited)</w:t>
            </w:r>
          </w:p>
          <w:p w:rsidR="008D3E3C" w:rsidRDefault="00000000">
            <w:pPr>
              <w:spacing w:after="0" w:line="259" w:lineRule="auto"/>
              <w:ind w:left="315" w:firstLine="0"/>
              <w:jc w:val="left"/>
            </w:pPr>
            <w:r>
              <w:rPr>
                <w:sz w:val="14"/>
              </w:rPr>
              <w:t>[93]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0.5545 (0.1795,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0.3118 (0.3190, 0.2831)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0.2503 (5)</w:t>
            </w:r>
          </w:p>
        </w:tc>
        <w:tc>
          <w:tcPr>
            <w:tcW w:w="384" w:type="dxa"/>
            <w:tcBorders>
              <w:top w:val="nil"/>
              <w:left w:val="nil"/>
              <w:bottom w:val="nil"/>
              <w:right w:val="nil"/>
            </w:tcBorders>
          </w:tcPr>
          <w:p w:rsidR="008D3E3C" w:rsidRDefault="00000000">
            <w:pPr>
              <w:spacing w:after="0" w:line="259" w:lineRule="auto"/>
              <w:ind w:left="0" w:firstLine="0"/>
            </w:pPr>
            <w:r>
              <w:rPr>
                <w:sz w:val="14"/>
              </w:rPr>
              <w:t>0.3715</w:t>
            </w:r>
          </w:p>
        </w:tc>
      </w:tr>
      <w:tr w:rsidR="008D3E3C">
        <w:trPr>
          <w:trHeight w:val="159"/>
        </w:trPr>
        <w:tc>
          <w:tcPr>
            <w:tcW w:w="2365" w:type="dxa"/>
            <w:tcBorders>
              <w:top w:val="nil"/>
              <w:left w:val="nil"/>
              <w:bottom w:val="nil"/>
              <w:right w:val="nil"/>
            </w:tcBorders>
          </w:tcPr>
          <w:p w:rsidR="008D3E3C" w:rsidRDefault="00000000">
            <w:pPr>
              <w:tabs>
                <w:tab w:val="center" w:pos="886"/>
              </w:tabs>
              <w:spacing w:after="0" w:line="259" w:lineRule="auto"/>
              <w:ind w:left="0" w:firstLine="0"/>
              <w:jc w:val="left"/>
            </w:pPr>
            <w:r>
              <w:rPr>
                <w:sz w:val="14"/>
              </w:rPr>
              <w:t>66</w:t>
            </w:r>
            <w:r>
              <w:rPr>
                <w:sz w:val="14"/>
              </w:rPr>
              <w:tab/>
              <w:t>ScreenSpot-Pro [94]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0.5726 (0.1829, 0.9333)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0.2668 (0.2587, 0.2992)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0.2814 (6)</w:t>
            </w:r>
          </w:p>
        </w:tc>
        <w:tc>
          <w:tcPr>
            <w:tcW w:w="384" w:type="dxa"/>
            <w:tcBorders>
              <w:top w:val="nil"/>
              <w:left w:val="nil"/>
              <w:bottom w:val="nil"/>
              <w:right w:val="nil"/>
            </w:tcBorders>
          </w:tcPr>
          <w:p w:rsidR="008D3E3C" w:rsidRDefault="00000000">
            <w:pPr>
              <w:spacing w:after="0" w:line="259" w:lineRule="auto"/>
              <w:ind w:left="0" w:firstLine="0"/>
            </w:pPr>
            <w:r>
              <w:rPr>
                <w:sz w:val="14"/>
              </w:rPr>
              <w:t>0.3712</w:t>
            </w:r>
          </w:p>
        </w:tc>
      </w:tr>
      <w:tr w:rsidR="008D3E3C">
        <w:trPr>
          <w:trHeight w:val="159"/>
        </w:trPr>
        <w:tc>
          <w:tcPr>
            <w:tcW w:w="2365" w:type="dxa"/>
            <w:tcBorders>
              <w:top w:val="nil"/>
              <w:left w:val="nil"/>
              <w:bottom w:val="nil"/>
              <w:right w:val="nil"/>
            </w:tcBorders>
          </w:tcPr>
          <w:p w:rsidR="008D3E3C" w:rsidRDefault="00000000">
            <w:pPr>
              <w:tabs>
                <w:tab w:val="center" w:pos="977"/>
              </w:tabs>
              <w:spacing w:after="0" w:line="259" w:lineRule="auto"/>
              <w:ind w:left="0" w:firstLine="0"/>
              <w:jc w:val="left"/>
            </w:pPr>
            <w:r>
              <w:rPr>
                <w:sz w:val="14"/>
              </w:rPr>
              <w:t>67</w:t>
            </w:r>
            <w:r>
              <w:rPr>
                <w:sz w:val="14"/>
              </w:rPr>
              <w:tab/>
              <w:t>FACTS Grounding [95]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0.6396 (0.2256,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0.2664 (0.2647, 0.2732)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0.1965 (4)</w:t>
            </w:r>
          </w:p>
        </w:tc>
        <w:tc>
          <w:tcPr>
            <w:tcW w:w="384" w:type="dxa"/>
            <w:tcBorders>
              <w:top w:val="nil"/>
              <w:left w:val="nil"/>
              <w:bottom w:val="nil"/>
              <w:right w:val="nil"/>
            </w:tcBorders>
          </w:tcPr>
          <w:p w:rsidR="008D3E3C" w:rsidRDefault="00000000">
            <w:pPr>
              <w:spacing w:after="0" w:line="259" w:lineRule="auto"/>
              <w:ind w:left="0" w:firstLine="0"/>
            </w:pPr>
            <w:r>
              <w:rPr>
                <w:sz w:val="14"/>
              </w:rPr>
              <w:t>0.3660</w:t>
            </w:r>
          </w:p>
        </w:tc>
      </w:tr>
      <w:tr w:rsidR="008D3E3C">
        <w:trPr>
          <w:trHeight w:val="159"/>
        </w:trPr>
        <w:tc>
          <w:tcPr>
            <w:tcW w:w="2365" w:type="dxa"/>
            <w:tcBorders>
              <w:top w:val="nil"/>
              <w:left w:val="nil"/>
              <w:bottom w:val="nil"/>
              <w:right w:val="nil"/>
            </w:tcBorders>
          </w:tcPr>
          <w:p w:rsidR="008D3E3C" w:rsidRDefault="00000000">
            <w:pPr>
              <w:tabs>
                <w:tab w:val="center" w:pos="638"/>
              </w:tabs>
              <w:spacing w:after="0" w:line="259" w:lineRule="auto"/>
              <w:ind w:left="0" w:firstLine="0"/>
              <w:jc w:val="left"/>
            </w:pPr>
            <w:r>
              <w:rPr>
                <w:sz w:val="14"/>
              </w:rPr>
              <w:t>68</w:t>
            </w:r>
            <w:r>
              <w:rPr>
                <w:sz w:val="14"/>
              </w:rPr>
              <w:tab/>
              <w:t>ERQA [96]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0.4521 (0.1582, 0.7142)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0.3576 (0.3550, 0.3680)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0.2798 (7)</w:t>
            </w:r>
          </w:p>
        </w:tc>
        <w:tc>
          <w:tcPr>
            <w:tcW w:w="384" w:type="dxa"/>
            <w:tcBorders>
              <w:top w:val="nil"/>
              <w:left w:val="nil"/>
              <w:bottom w:val="nil"/>
              <w:right w:val="nil"/>
            </w:tcBorders>
          </w:tcPr>
          <w:p w:rsidR="008D3E3C" w:rsidRDefault="00000000">
            <w:pPr>
              <w:spacing w:after="0" w:line="259" w:lineRule="auto"/>
              <w:ind w:left="0" w:firstLine="0"/>
            </w:pPr>
            <w:r>
              <w:rPr>
                <w:sz w:val="14"/>
              </w:rPr>
              <w:t>0.3638</w:t>
            </w:r>
          </w:p>
        </w:tc>
      </w:tr>
      <w:tr w:rsidR="008D3E3C">
        <w:trPr>
          <w:trHeight w:val="159"/>
        </w:trPr>
        <w:tc>
          <w:tcPr>
            <w:tcW w:w="2365" w:type="dxa"/>
            <w:tcBorders>
              <w:top w:val="nil"/>
              <w:left w:val="nil"/>
              <w:bottom w:val="nil"/>
              <w:right w:val="nil"/>
            </w:tcBorders>
          </w:tcPr>
          <w:p w:rsidR="008D3E3C" w:rsidRDefault="00000000">
            <w:pPr>
              <w:tabs>
                <w:tab w:val="center" w:pos="696"/>
              </w:tabs>
              <w:spacing w:after="0" w:line="259" w:lineRule="auto"/>
              <w:ind w:left="0" w:firstLine="0"/>
              <w:jc w:val="left"/>
            </w:pPr>
            <w:r>
              <w:rPr>
                <w:sz w:val="14"/>
              </w:rPr>
              <w:t>69</w:t>
            </w:r>
            <w:r>
              <w:rPr>
                <w:sz w:val="14"/>
              </w:rPr>
              <w:tab/>
              <w:t>COLLIE [97]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0.6588 (0.3224, 0.8571)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0.2003 (0.1925, 0.2317)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0.2387 (8)</w:t>
            </w:r>
          </w:p>
        </w:tc>
        <w:tc>
          <w:tcPr>
            <w:tcW w:w="384" w:type="dxa"/>
            <w:tcBorders>
              <w:top w:val="nil"/>
              <w:left w:val="nil"/>
              <w:bottom w:val="nil"/>
              <w:right w:val="nil"/>
            </w:tcBorders>
          </w:tcPr>
          <w:p w:rsidR="008D3E3C" w:rsidRDefault="00000000">
            <w:pPr>
              <w:spacing w:after="0" w:line="259" w:lineRule="auto"/>
              <w:ind w:left="0" w:firstLine="0"/>
            </w:pPr>
            <w:r>
              <w:rPr>
                <w:sz w:val="14"/>
              </w:rPr>
              <w:t>0.3620</w:t>
            </w:r>
          </w:p>
        </w:tc>
      </w:tr>
      <w:tr w:rsidR="008D3E3C">
        <w:trPr>
          <w:trHeight w:val="159"/>
        </w:trPr>
        <w:tc>
          <w:tcPr>
            <w:tcW w:w="2365" w:type="dxa"/>
            <w:tcBorders>
              <w:top w:val="nil"/>
              <w:left w:val="nil"/>
              <w:bottom w:val="nil"/>
              <w:right w:val="nil"/>
            </w:tcBorders>
          </w:tcPr>
          <w:p w:rsidR="008D3E3C" w:rsidRDefault="00000000">
            <w:pPr>
              <w:tabs>
                <w:tab w:val="center" w:pos="966"/>
              </w:tabs>
              <w:spacing w:after="0" w:line="259" w:lineRule="auto"/>
              <w:ind w:left="0" w:firstLine="0"/>
              <w:jc w:val="left"/>
            </w:pPr>
            <w:r>
              <w:rPr>
                <w:sz w:val="14"/>
              </w:rPr>
              <w:t>70</w:t>
            </w:r>
            <w:r>
              <w:rPr>
                <w:sz w:val="14"/>
              </w:rPr>
              <w:tab/>
              <w:t>Tau1-bench-Retail [50]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0.5154 (0.1766, 0.8190)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0.2719 (0.2705, 0.2774)</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0.3050 (15)</w:t>
            </w:r>
          </w:p>
        </w:tc>
        <w:tc>
          <w:tcPr>
            <w:tcW w:w="384" w:type="dxa"/>
            <w:tcBorders>
              <w:top w:val="nil"/>
              <w:left w:val="nil"/>
              <w:bottom w:val="nil"/>
              <w:right w:val="nil"/>
            </w:tcBorders>
          </w:tcPr>
          <w:p w:rsidR="008D3E3C" w:rsidRDefault="00000000">
            <w:pPr>
              <w:spacing w:after="0" w:line="259" w:lineRule="auto"/>
              <w:ind w:left="0" w:firstLine="0"/>
            </w:pPr>
            <w:r>
              <w:rPr>
                <w:sz w:val="14"/>
              </w:rPr>
              <w:t>0.3618</w:t>
            </w:r>
          </w:p>
        </w:tc>
      </w:tr>
      <w:tr w:rsidR="008D3E3C">
        <w:trPr>
          <w:trHeight w:val="159"/>
        </w:trPr>
        <w:tc>
          <w:tcPr>
            <w:tcW w:w="2365" w:type="dxa"/>
            <w:tcBorders>
              <w:top w:val="nil"/>
              <w:left w:val="nil"/>
              <w:bottom w:val="nil"/>
              <w:right w:val="nil"/>
            </w:tcBorders>
          </w:tcPr>
          <w:p w:rsidR="008D3E3C" w:rsidRDefault="00000000">
            <w:pPr>
              <w:tabs>
                <w:tab w:val="center" w:pos="1007"/>
              </w:tabs>
              <w:spacing w:after="0" w:line="259" w:lineRule="auto"/>
              <w:ind w:left="0" w:firstLine="0"/>
              <w:jc w:val="left"/>
            </w:pPr>
            <w:r>
              <w:rPr>
                <w:sz w:val="14"/>
              </w:rPr>
              <w:t>71</w:t>
            </w:r>
            <w:r>
              <w:rPr>
                <w:sz w:val="14"/>
              </w:rPr>
              <w:tab/>
              <w:t>LiveCodeBench-V5 [38]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0.5259 (0.1523, 0.8888)</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0.3198 (0.3183, 0.3256)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0.2364 (9)</w:t>
            </w:r>
          </w:p>
        </w:tc>
        <w:tc>
          <w:tcPr>
            <w:tcW w:w="384" w:type="dxa"/>
            <w:tcBorders>
              <w:top w:val="nil"/>
              <w:left w:val="nil"/>
              <w:bottom w:val="nil"/>
              <w:right w:val="nil"/>
            </w:tcBorders>
          </w:tcPr>
          <w:p w:rsidR="008D3E3C" w:rsidRDefault="00000000">
            <w:pPr>
              <w:spacing w:after="0" w:line="259" w:lineRule="auto"/>
              <w:ind w:left="0" w:firstLine="0"/>
            </w:pPr>
            <w:r>
              <w:rPr>
                <w:sz w:val="14"/>
              </w:rPr>
              <w:t>0.3606</w:t>
            </w:r>
          </w:p>
        </w:tc>
      </w:tr>
      <w:tr w:rsidR="008D3E3C">
        <w:trPr>
          <w:trHeight w:val="159"/>
        </w:trPr>
        <w:tc>
          <w:tcPr>
            <w:tcW w:w="2365" w:type="dxa"/>
            <w:tcBorders>
              <w:top w:val="nil"/>
              <w:left w:val="nil"/>
              <w:bottom w:val="nil"/>
              <w:right w:val="nil"/>
            </w:tcBorders>
          </w:tcPr>
          <w:p w:rsidR="008D3E3C" w:rsidRDefault="00000000">
            <w:pPr>
              <w:tabs>
                <w:tab w:val="center" w:pos="716"/>
              </w:tabs>
              <w:spacing w:after="0" w:line="259" w:lineRule="auto"/>
              <w:ind w:left="0" w:firstLine="0"/>
              <w:jc w:val="left"/>
            </w:pPr>
            <w:r>
              <w:rPr>
                <w:sz w:val="14"/>
              </w:rPr>
              <w:t>72</w:t>
            </w:r>
            <w:r>
              <w:rPr>
                <w:sz w:val="14"/>
              </w:rPr>
              <w:tab/>
              <w:t>BFCL-v3 [98]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0.4971 (0.1886, 0.7555)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0.3163 (0.3183, 0.3083)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0.2524 (10)</w:t>
            </w:r>
          </w:p>
        </w:tc>
        <w:tc>
          <w:tcPr>
            <w:tcW w:w="384" w:type="dxa"/>
            <w:tcBorders>
              <w:top w:val="nil"/>
              <w:left w:val="nil"/>
              <w:bottom w:val="nil"/>
              <w:right w:val="nil"/>
            </w:tcBorders>
          </w:tcPr>
          <w:p w:rsidR="008D3E3C" w:rsidRDefault="00000000">
            <w:pPr>
              <w:spacing w:after="0" w:line="259" w:lineRule="auto"/>
              <w:ind w:left="0" w:firstLine="0"/>
            </w:pPr>
            <w:r>
              <w:rPr>
                <w:sz w:val="14"/>
              </w:rPr>
              <w:t>0.3551</w:t>
            </w:r>
          </w:p>
        </w:tc>
      </w:tr>
      <w:tr w:rsidR="008D3E3C">
        <w:trPr>
          <w:trHeight w:val="201"/>
        </w:trPr>
        <w:tc>
          <w:tcPr>
            <w:tcW w:w="2365" w:type="dxa"/>
            <w:tcBorders>
              <w:top w:val="nil"/>
              <w:left w:val="nil"/>
              <w:bottom w:val="single" w:sz="4" w:space="0" w:color="000000"/>
              <w:right w:val="nil"/>
            </w:tcBorders>
          </w:tcPr>
          <w:p w:rsidR="008D3E3C" w:rsidRDefault="00000000">
            <w:pPr>
              <w:tabs>
                <w:tab w:val="center" w:pos="782"/>
              </w:tabs>
              <w:spacing w:after="0" w:line="259" w:lineRule="auto"/>
              <w:ind w:left="0" w:firstLine="0"/>
              <w:jc w:val="left"/>
            </w:pPr>
            <w:r>
              <w:rPr>
                <w:sz w:val="14"/>
              </w:rPr>
              <w:t>73</w:t>
            </w:r>
            <w:r>
              <w:rPr>
                <w:sz w:val="14"/>
              </w:rPr>
              <w:tab/>
              <w:t>Arena-Hard [99]</w:t>
            </w:r>
          </w:p>
        </w:tc>
        <w:tc>
          <w:tcPr>
            <w:tcW w:w="1761" w:type="dxa"/>
            <w:tcBorders>
              <w:top w:val="nil"/>
              <w:left w:val="nil"/>
              <w:bottom w:val="single" w:sz="4" w:space="0" w:color="000000"/>
              <w:right w:val="nil"/>
            </w:tcBorders>
          </w:tcPr>
          <w:p w:rsidR="008D3E3C" w:rsidRDefault="00000000">
            <w:pPr>
              <w:spacing w:after="0" w:line="259" w:lineRule="auto"/>
              <w:ind w:left="0" w:firstLine="0"/>
              <w:jc w:val="left"/>
            </w:pPr>
            <w:r>
              <w:rPr>
                <w:sz w:val="14"/>
              </w:rPr>
              <w:t>0.6220 (0.2790, 0.8589)</w:t>
            </w:r>
          </w:p>
        </w:tc>
        <w:tc>
          <w:tcPr>
            <w:tcW w:w="2071" w:type="dxa"/>
            <w:tcBorders>
              <w:top w:val="nil"/>
              <w:left w:val="nil"/>
              <w:bottom w:val="single" w:sz="4" w:space="0" w:color="000000"/>
              <w:right w:val="nil"/>
            </w:tcBorders>
          </w:tcPr>
          <w:p w:rsidR="008D3E3C" w:rsidRDefault="00000000">
            <w:pPr>
              <w:spacing w:after="0" w:line="259" w:lineRule="auto"/>
              <w:ind w:left="0" w:firstLine="0"/>
              <w:jc w:val="left"/>
            </w:pPr>
            <w:r>
              <w:rPr>
                <w:sz w:val="14"/>
              </w:rPr>
              <w:t>0.1716 (0.1681, 0.1857)</w:t>
            </w:r>
          </w:p>
        </w:tc>
        <w:tc>
          <w:tcPr>
            <w:tcW w:w="1542" w:type="dxa"/>
            <w:tcBorders>
              <w:top w:val="nil"/>
              <w:left w:val="nil"/>
              <w:bottom w:val="single" w:sz="4" w:space="0" w:color="000000"/>
              <w:right w:val="nil"/>
            </w:tcBorders>
          </w:tcPr>
          <w:p w:rsidR="008D3E3C" w:rsidRDefault="00000000">
            <w:pPr>
              <w:spacing w:after="0" w:line="259" w:lineRule="auto"/>
              <w:ind w:left="152" w:firstLine="0"/>
              <w:jc w:val="left"/>
            </w:pPr>
            <w:r>
              <w:rPr>
                <w:sz w:val="14"/>
              </w:rPr>
              <w:t>0.2793 (13)</w:t>
            </w:r>
          </w:p>
        </w:tc>
        <w:tc>
          <w:tcPr>
            <w:tcW w:w="384" w:type="dxa"/>
            <w:tcBorders>
              <w:top w:val="nil"/>
              <w:left w:val="nil"/>
              <w:bottom w:val="single" w:sz="4" w:space="0" w:color="000000"/>
              <w:right w:val="nil"/>
            </w:tcBorders>
          </w:tcPr>
          <w:p w:rsidR="008D3E3C" w:rsidRDefault="00000000">
            <w:pPr>
              <w:spacing w:after="0" w:line="259" w:lineRule="auto"/>
              <w:ind w:left="0" w:firstLine="0"/>
            </w:pPr>
            <w:r>
              <w:rPr>
                <w:sz w:val="14"/>
              </w:rPr>
              <w:t>0.3526</w:t>
            </w:r>
          </w:p>
        </w:tc>
      </w:tr>
    </w:tbl>
    <w:p w:rsidR="008D3E3C" w:rsidRDefault="00000000">
      <w:pPr>
        <w:spacing w:after="0" w:line="259" w:lineRule="auto"/>
        <w:ind w:left="10" w:right="-15"/>
        <w:jc w:val="right"/>
      </w:pPr>
      <w:r>
        <w:rPr>
          <w:sz w:val="18"/>
        </w:rPr>
        <w:t>Continued on next page</w:t>
      </w:r>
    </w:p>
    <w:p w:rsidR="008D3E3C" w:rsidRDefault="00000000">
      <w:pPr>
        <w:spacing w:after="0" w:line="259" w:lineRule="auto"/>
        <w:ind w:left="3052"/>
        <w:jc w:val="left"/>
      </w:pPr>
      <w:r>
        <w:rPr>
          <w:sz w:val="18"/>
        </w:rPr>
        <w:t>Table 12 – continued from previous page</w:t>
      </w:r>
    </w:p>
    <w:tbl>
      <w:tblPr>
        <w:tblStyle w:val="TableGrid"/>
        <w:tblW w:w="8123" w:type="dxa"/>
        <w:tblInd w:w="465" w:type="dxa"/>
        <w:tblCellMar>
          <w:top w:w="17" w:type="dxa"/>
          <w:left w:w="0" w:type="dxa"/>
          <w:bottom w:w="0" w:type="dxa"/>
          <w:right w:w="0" w:type="dxa"/>
        </w:tblCellMar>
        <w:tblLook w:val="04A0" w:firstRow="1" w:lastRow="0" w:firstColumn="1" w:lastColumn="0" w:noHBand="0" w:noVBand="1"/>
      </w:tblPr>
      <w:tblGrid>
        <w:gridCol w:w="2363"/>
        <w:gridCol w:w="1759"/>
        <w:gridCol w:w="2069"/>
        <w:gridCol w:w="1541"/>
        <w:gridCol w:w="391"/>
      </w:tblGrid>
      <w:tr w:rsidR="008D3E3C">
        <w:trPr>
          <w:trHeight w:val="266"/>
        </w:trPr>
        <w:tc>
          <w:tcPr>
            <w:tcW w:w="2365"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sz w:val="14"/>
              </w:rPr>
              <w:t>Rank Benchmark</w:t>
            </w:r>
          </w:p>
        </w:tc>
        <w:tc>
          <w:tcPr>
            <w:tcW w:w="1761" w:type="dxa"/>
            <w:tcBorders>
              <w:top w:val="single" w:sz="6" w:space="0" w:color="000000"/>
              <w:left w:val="nil"/>
              <w:bottom w:val="single" w:sz="4" w:space="0" w:color="000000"/>
              <w:right w:val="nil"/>
            </w:tcBorders>
          </w:tcPr>
          <w:p w:rsidR="008D3E3C" w:rsidRDefault="00000000">
            <w:pPr>
              <w:spacing w:after="0" w:line="259" w:lineRule="auto"/>
              <w:ind w:left="17" w:firstLine="0"/>
              <w:jc w:val="left"/>
            </w:pPr>
            <w:r>
              <w:rPr>
                <w:rFonts w:ascii="Cambria" w:eastAsia="Cambria" w:hAnsi="Cambria" w:cs="Cambria"/>
                <w:i/>
                <w:sz w:val="14"/>
              </w:rPr>
              <w:t>S</w:t>
            </w:r>
            <w:r>
              <w:rPr>
                <w:rFonts w:ascii="Cambria" w:eastAsia="Cambria" w:hAnsi="Cambria" w:cs="Cambria"/>
                <w:sz w:val="14"/>
                <w:vertAlign w:val="subscript"/>
              </w:rPr>
              <w:t xml:space="preserve">Disc </w:t>
            </w:r>
            <w:r>
              <w:rPr>
                <w:sz w:val="14"/>
              </w:rPr>
              <w:t>(</w:t>
            </w:r>
            <w:r>
              <w:rPr>
                <w:rFonts w:ascii="Cambria" w:eastAsia="Cambria" w:hAnsi="Cambria" w:cs="Cambria"/>
                <w:i/>
                <w:sz w:val="14"/>
              </w:rPr>
              <w:t xml:space="preserve">RCV </w:t>
            </w:r>
            <w:r>
              <w:rPr>
                <w:sz w:val="14"/>
              </w:rPr>
              <w:t xml:space="preserve">, </w:t>
            </w:r>
            <w:r>
              <w:rPr>
                <w:rFonts w:ascii="Cambria" w:eastAsia="Cambria" w:hAnsi="Cambria" w:cs="Cambria"/>
                <w:i/>
                <w:sz w:val="14"/>
              </w:rPr>
              <w:t>EDR</w:t>
            </w:r>
            <w:r>
              <w:rPr>
                <w:sz w:val="14"/>
              </w:rPr>
              <w:t>)</w:t>
            </w:r>
          </w:p>
        </w:tc>
        <w:tc>
          <w:tcPr>
            <w:tcW w:w="2071" w:type="dxa"/>
            <w:tcBorders>
              <w:top w:val="single" w:sz="6" w:space="0" w:color="000000"/>
              <w:left w:val="nil"/>
              <w:bottom w:val="single" w:sz="4" w:space="0" w:color="000000"/>
              <w:right w:val="nil"/>
            </w:tcBorders>
          </w:tcPr>
          <w:p w:rsidR="008D3E3C" w:rsidRDefault="00000000">
            <w:pPr>
              <w:spacing w:after="0" w:line="259" w:lineRule="auto"/>
              <w:ind w:left="106" w:firstLine="0"/>
              <w:jc w:val="left"/>
            </w:pPr>
            <w:r>
              <w:rPr>
                <w:rFonts w:ascii="Cambria" w:eastAsia="Cambria" w:hAnsi="Cambria" w:cs="Cambria"/>
                <w:i/>
                <w:sz w:val="14"/>
              </w:rPr>
              <w:t>S</w:t>
            </w:r>
            <w:r>
              <w:rPr>
                <w:rFonts w:ascii="Cambria" w:eastAsia="Cambria" w:hAnsi="Cambria" w:cs="Cambria"/>
                <w:sz w:val="10"/>
              </w:rPr>
              <w:t xml:space="preserve">AS </w:t>
            </w:r>
            <w:r>
              <w:rPr>
                <w:sz w:val="14"/>
              </w:rPr>
              <w:t>(</w:t>
            </w:r>
            <w:r>
              <w:rPr>
                <w:rFonts w:ascii="Cambria" w:eastAsia="Cambria" w:hAnsi="Cambria" w:cs="Cambria"/>
                <w:i/>
                <w:sz w:val="14"/>
              </w:rPr>
              <w:t>S</w:t>
            </w:r>
            <w:r>
              <w:rPr>
                <w:rFonts w:ascii="Cambria" w:eastAsia="Cambria" w:hAnsi="Cambria" w:cs="Cambria"/>
                <w:sz w:val="10"/>
              </w:rPr>
              <w:t>Sta</w:t>
            </w:r>
            <w:r>
              <w:rPr>
                <w:sz w:val="14"/>
              </w:rPr>
              <w:t xml:space="preserve">, </w:t>
            </w:r>
            <w:r>
              <w:rPr>
                <w:rFonts w:ascii="Cambria" w:eastAsia="Cambria" w:hAnsi="Cambria" w:cs="Cambria"/>
                <w:i/>
                <w:sz w:val="14"/>
              </w:rPr>
              <w:t>S</w:t>
            </w:r>
            <w:r>
              <w:rPr>
                <w:rFonts w:ascii="Cambria" w:eastAsia="Cambria" w:hAnsi="Cambria" w:cs="Cambria"/>
                <w:sz w:val="10"/>
              </w:rPr>
              <w:t>Dyn</w:t>
            </w:r>
            <w:r>
              <w:rPr>
                <w:sz w:val="14"/>
              </w:rPr>
              <w:t>)</w:t>
            </w:r>
          </w:p>
        </w:tc>
        <w:tc>
          <w:tcPr>
            <w:tcW w:w="1542"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rFonts w:ascii="Cambria" w:eastAsia="Cambria" w:hAnsi="Cambria" w:cs="Cambria"/>
                <w:i/>
                <w:sz w:val="14"/>
              </w:rPr>
              <w:t>S</w:t>
            </w:r>
            <w:r>
              <w:rPr>
                <w:rFonts w:ascii="Cambria" w:eastAsia="Cambria" w:hAnsi="Cambria" w:cs="Cambria"/>
                <w:sz w:val="10"/>
              </w:rPr>
              <w:t xml:space="preserve">Imp </w:t>
            </w:r>
            <w:r>
              <w:rPr>
                <w:sz w:val="14"/>
              </w:rPr>
              <w:t>(</w:t>
            </w:r>
            <w:r>
              <w:rPr>
                <w:rFonts w:ascii="Cambria" w:eastAsia="Cambria" w:hAnsi="Cambria" w:cs="Cambria"/>
                <w:i/>
                <w:sz w:val="14"/>
              </w:rPr>
              <w:t>N</w:t>
            </w:r>
            <w:r>
              <w:rPr>
                <w:rFonts w:ascii="Cambria" w:eastAsia="Cambria" w:hAnsi="Cambria" w:cs="Cambria"/>
                <w:sz w:val="10"/>
              </w:rPr>
              <w:t>Usage</w:t>
            </w:r>
            <w:r>
              <w:rPr>
                <w:sz w:val="14"/>
              </w:rPr>
              <w:t>)</w:t>
            </w:r>
          </w:p>
        </w:tc>
        <w:tc>
          <w:tcPr>
            <w:tcW w:w="384" w:type="dxa"/>
            <w:tcBorders>
              <w:top w:val="single" w:sz="6" w:space="0" w:color="000000"/>
              <w:left w:val="nil"/>
              <w:bottom w:val="single" w:sz="4" w:space="0" w:color="000000"/>
              <w:right w:val="nil"/>
            </w:tcBorders>
          </w:tcPr>
          <w:p w:rsidR="008D3E3C" w:rsidRDefault="00000000">
            <w:pPr>
              <w:spacing w:after="0" w:line="259" w:lineRule="auto"/>
              <w:ind w:left="128" w:firstLine="0"/>
              <w:jc w:val="left"/>
            </w:pPr>
            <w:r>
              <w:rPr>
                <w:sz w:val="14"/>
              </w:rPr>
              <w:t>BHI</w:t>
            </w:r>
          </w:p>
        </w:tc>
      </w:tr>
      <w:tr w:rsidR="008D3E3C">
        <w:trPr>
          <w:trHeight w:val="221"/>
        </w:trPr>
        <w:tc>
          <w:tcPr>
            <w:tcW w:w="2365" w:type="dxa"/>
            <w:tcBorders>
              <w:top w:val="single" w:sz="4" w:space="0" w:color="000000"/>
              <w:left w:val="nil"/>
              <w:bottom w:val="nil"/>
              <w:right w:val="nil"/>
            </w:tcBorders>
          </w:tcPr>
          <w:p w:rsidR="008D3E3C" w:rsidRDefault="00000000">
            <w:pPr>
              <w:tabs>
                <w:tab w:val="center" w:pos="813"/>
              </w:tabs>
              <w:spacing w:after="0" w:line="259" w:lineRule="auto"/>
              <w:ind w:left="0" w:firstLine="0"/>
              <w:jc w:val="left"/>
            </w:pPr>
            <w:r>
              <w:rPr>
                <w:sz w:val="14"/>
              </w:rPr>
              <w:t>74</w:t>
            </w:r>
            <w:r>
              <w:rPr>
                <w:sz w:val="14"/>
              </w:rPr>
              <w:tab/>
              <w:t>HealthBench [54]</w:t>
            </w:r>
          </w:p>
        </w:tc>
        <w:tc>
          <w:tcPr>
            <w:tcW w:w="176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0.4479 (0.0911, 0.8333)</w:t>
            </w:r>
          </w:p>
        </w:tc>
        <w:tc>
          <w:tcPr>
            <w:tcW w:w="207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0.4016 (0.3990, 0.4121)</w:t>
            </w:r>
          </w:p>
        </w:tc>
        <w:tc>
          <w:tcPr>
            <w:tcW w:w="1542" w:type="dxa"/>
            <w:tcBorders>
              <w:top w:val="single" w:sz="4" w:space="0" w:color="000000"/>
              <w:left w:val="nil"/>
              <w:bottom w:val="nil"/>
              <w:right w:val="nil"/>
            </w:tcBorders>
          </w:tcPr>
          <w:p w:rsidR="008D3E3C" w:rsidRDefault="00000000">
            <w:pPr>
              <w:spacing w:after="0" w:line="259" w:lineRule="auto"/>
              <w:ind w:left="186" w:firstLine="0"/>
              <w:jc w:val="left"/>
            </w:pPr>
            <w:r>
              <w:rPr>
                <w:sz w:val="14"/>
              </w:rPr>
              <w:t>0.1983 (4)</w:t>
            </w:r>
          </w:p>
        </w:tc>
        <w:tc>
          <w:tcPr>
            <w:tcW w:w="384" w:type="dxa"/>
            <w:tcBorders>
              <w:top w:val="single" w:sz="4" w:space="0" w:color="000000"/>
              <w:left w:val="nil"/>
              <w:bottom w:val="nil"/>
              <w:right w:val="nil"/>
            </w:tcBorders>
          </w:tcPr>
          <w:p w:rsidR="008D3E3C" w:rsidRDefault="00000000">
            <w:pPr>
              <w:spacing w:after="0" w:line="259" w:lineRule="auto"/>
              <w:ind w:left="0" w:firstLine="0"/>
            </w:pPr>
            <w:r>
              <w:rPr>
                <w:sz w:val="14"/>
              </w:rPr>
              <w:t>0.3524</w:t>
            </w:r>
          </w:p>
        </w:tc>
      </w:tr>
      <w:tr w:rsidR="008D3E3C">
        <w:trPr>
          <w:trHeight w:val="159"/>
        </w:trPr>
        <w:tc>
          <w:tcPr>
            <w:tcW w:w="2365" w:type="dxa"/>
            <w:tcBorders>
              <w:top w:val="nil"/>
              <w:left w:val="nil"/>
              <w:bottom w:val="nil"/>
              <w:right w:val="nil"/>
            </w:tcBorders>
          </w:tcPr>
          <w:p w:rsidR="008D3E3C" w:rsidRDefault="00000000">
            <w:pPr>
              <w:tabs>
                <w:tab w:val="center" w:pos="1032"/>
              </w:tabs>
              <w:spacing w:after="0" w:line="259" w:lineRule="auto"/>
              <w:ind w:left="0" w:firstLine="0"/>
              <w:jc w:val="left"/>
            </w:pPr>
            <w:r>
              <w:rPr>
                <w:sz w:val="14"/>
              </w:rPr>
              <w:t>75</w:t>
            </w:r>
            <w:r>
              <w:rPr>
                <w:sz w:val="14"/>
              </w:rPr>
              <w:tab/>
              <w:t>Finance Agent v1.1 [100]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0.3638 (0.0635, 0.7000)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0.4086 (0.3902, 0.4826)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0.2754 (5)</w:t>
            </w:r>
          </w:p>
        </w:tc>
        <w:tc>
          <w:tcPr>
            <w:tcW w:w="384" w:type="dxa"/>
            <w:tcBorders>
              <w:top w:val="nil"/>
              <w:left w:val="nil"/>
              <w:bottom w:val="nil"/>
              <w:right w:val="nil"/>
            </w:tcBorders>
          </w:tcPr>
          <w:p w:rsidR="008D3E3C" w:rsidRDefault="00000000">
            <w:pPr>
              <w:spacing w:after="0" w:line="259" w:lineRule="auto"/>
              <w:ind w:left="0" w:firstLine="0"/>
            </w:pPr>
            <w:r>
              <w:rPr>
                <w:sz w:val="14"/>
              </w:rPr>
              <w:t>0.3518</w:t>
            </w:r>
          </w:p>
        </w:tc>
      </w:tr>
      <w:tr w:rsidR="008D3E3C">
        <w:trPr>
          <w:trHeight w:val="159"/>
        </w:trPr>
        <w:tc>
          <w:tcPr>
            <w:tcW w:w="2365" w:type="dxa"/>
            <w:tcBorders>
              <w:top w:val="nil"/>
              <w:left w:val="nil"/>
              <w:bottom w:val="nil"/>
              <w:right w:val="nil"/>
            </w:tcBorders>
          </w:tcPr>
          <w:p w:rsidR="008D3E3C" w:rsidRDefault="00000000">
            <w:pPr>
              <w:tabs>
                <w:tab w:val="center" w:pos="774"/>
              </w:tabs>
              <w:spacing w:after="0" w:line="259" w:lineRule="auto"/>
              <w:ind w:left="0" w:firstLine="0"/>
              <w:jc w:val="left"/>
            </w:pPr>
            <w:r>
              <w:rPr>
                <w:sz w:val="14"/>
              </w:rPr>
              <w:t>76</w:t>
            </w:r>
            <w:r>
              <w:rPr>
                <w:sz w:val="14"/>
              </w:rPr>
              <w:tab/>
              <w:t>MathVista [101]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0.5354 (0.1802, 0.8562)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0.1698 (0.1663, 0.1837)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0.3556 (18)</w:t>
            </w:r>
          </w:p>
        </w:tc>
        <w:tc>
          <w:tcPr>
            <w:tcW w:w="384" w:type="dxa"/>
            <w:tcBorders>
              <w:top w:val="nil"/>
              <w:left w:val="nil"/>
              <w:bottom w:val="nil"/>
              <w:right w:val="nil"/>
            </w:tcBorders>
          </w:tcPr>
          <w:p w:rsidR="008D3E3C" w:rsidRDefault="00000000">
            <w:pPr>
              <w:spacing w:after="0" w:line="259" w:lineRule="auto"/>
              <w:ind w:left="0" w:firstLine="0"/>
            </w:pPr>
            <w:r>
              <w:rPr>
                <w:sz w:val="14"/>
              </w:rPr>
              <w:t>0.3478</w:t>
            </w:r>
          </w:p>
        </w:tc>
      </w:tr>
      <w:tr w:rsidR="008D3E3C">
        <w:trPr>
          <w:trHeight w:val="159"/>
        </w:trPr>
        <w:tc>
          <w:tcPr>
            <w:tcW w:w="2365" w:type="dxa"/>
            <w:tcBorders>
              <w:top w:val="nil"/>
              <w:left w:val="nil"/>
              <w:bottom w:val="nil"/>
              <w:right w:val="nil"/>
            </w:tcBorders>
          </w:tcPr>
          <w:p w:rsidR="008D3E3C" w:rsidRDefault="00000000">
            <w:pPr>
              <w:tabs>
                <w:tab w:val="center" w:pos="1037"/>
              </w:tabs>
              <w:spacing w:after="0" w:line="259" w:lineRule="auto"/>
              <w:ind w:left="0" w:firstLine="0"/>
              <w:jc w:val="left"/>
            </w:pPr>
            <w:r>
              <w:rPr>
                <w:sz w:val="14"/>
              </w:rPr>
              <w:t>77</w:t>
            </w:r>
            <w:r>
              <w:rPr>
                <w:sz w:val="14"/>
              </w:rPr>
              <w:tab/>
              <w:t>IMO-AnswerBench [102]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0.4576 (0.1154, 0.8083)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0.1605 (0.1600, 0.1626)</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0.4359 (16)</w:t>
            </w:r>
          </w:p>
        </w:tc>
        <w:tc>
          <w:tcPr>
            <w:tcW w:w="384" w:type="dxa"/>
            <w:tcBorders>
              <w:top w:val="nil"/>
              <w:left w:val="nil"/>
              <w:bottom w:val="nil"/>
              <w:right w:val="nil"/>
            </w:tcBorders>
          </w:tcPr>
          <w:p w:rsidR="008D3E3C" w:rsidRDefault="00000000">
            <w:pPr>
              <w:spacing w:after="0" w:line="259" w:lineRule="auto"/>
              <w:ind w:left="0" w:firstLine="0"/>
            </w:pPr>
            <w:r>
              <w:rPr>
                <w:sz w:val="14"/>
              </w:rPr>
              <w:t>0.3446</w:t>
            </w:r>
          </w:p>
        </w:tc>
      </w:tr>
      <w:tr w:rsidR="008D3E3C">
        <w:trPr>
          <w:trHeight w:val="159"/>
        </w:trPr>
        <w:tc>
          <w:tcPr>
            <w:tcW w:w="2365" w:type="dxa"/>
            <w:tcBorders>
              <w:top w:val="nil"/>
              <w:left w:val="nil"/>
              <w:bottom w:val="nil"/>
              <w:right w:val="nil"/>
            </w:tcBorders>
          </w:tcPr>
          <w:p w:rsidR="008D3E3C" w:rsidRDefault="00000000">
            <w:pPr>
              <w:tabs>
                <w:tab w:val="center" w:pos="809"/>
              </w:tabs>
              <w:spacing w:after="0" w:line="259" w:lineRule="auto"/>
              <w:ind w:left="0" w:firstLine="0"/>
              <w:jc w:val="left"/>
            </w:pPr>
            <w:r>
              <w:rPr>
                <w:sz w:val="14"/>
              </w:rPr>
              <w:t>78</w:t>
            </w:r>
            <w:r>
              <w:rPr>
                <w:sz w:val="14"/>
              </w:rPr>
              <w:tab/>
              <w:t>ZebraLogic [103]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0.6394 (0.2728, 0.9090)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0.1454 (0.1447, 0.1483)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0.2644 (11)</w:t>
            </w:r>
          </w:p>
        </w:tc>
        <w:tc>
          <w:tcPr>
            <w:tcW w:w="384" w:type="dxa"/>
            <w:tcBorders>
              <w:top w:val="nil"/>
              <w:left w:val="nil"/>
              <w:bottom w:val="nil"/>
              <w:right w:val="nil"/>
            </w:tcBorders>
          </w:tcPr>
          <w:p w:rsidR="008D3E3C" w:rsidRDefault="00000000">
            <w:pPr>
              <w:spacing w:after="0" w:line="259" w:lineRule="auto"/>
              <w:ind w:left="0" w:firstLine="0"/>
            </w:pPr>
            <w:r>
              <w:rPr>
                <w:sz w:val="14"/>
              </w:rPr>
              <w:t>0.3442</w:t>
            </w:r>
          </w:p>
        </w:tc>
      </w:tr>
      <w:tr w:rsidR="008D3E3C">
        <w:trPr>
          <w:trHeight w:val="159"/>
        </w:trPr>
        <w:tc>
          <w:tcPr>
            <w:tcW w:w="2365" w:type="dxa"/>
            <w:tcBorders>
              <w:top w:val="nil"/>
              <w:left w:val="nil"/>
              <w:bottom w:val="nil"/>
              <w:right w:val="nil"/>
            </w:tcBorders>
          </w:tcPr>
          <w:p w:rsidR="008D3E3C" w:rsidRDefault="00000000">
            <w:pPr>
              <w:tabs>
                <w:tab w:val="center" w:pos="722"/>
              </w:tabs>
              <w:spacing w:after="0" w:line="259" w:lineRule="auto"/>
              <w:ind w:left="0" w:firstLine="0"/>
              <w:jc w:val="left"/>
            </w:pPr>
            <w:r>
              <w:rPr>
                <w:sz w:val="14"/>
              </w:rPr>
              <w:t>79</w:t>
            </w:r>
            <w:r>
              <w:rPr>
                <w:sz w:val="14"/>
              </w:rPr>
              <w:tab/>
              <w:t>WeMath [104]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0.6394 (0.2776,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0.1941 (0.1870, 0.2224)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0.2094 (5)</w:t>
            </w:r>
          </w:p>
        </w:tc>
        <w:tc>
          <w:tcPr>
            <w:tcW w:w="384" w:type="dxa"/>
            <w:tcBorders>
              <w:top w:val="nil"/>
              <w:left w:val="nil"/>
              <w:bottom w:val="nil"/>
              <w:right w:val="nil"/>
            </w:tcBorders>
          </w:tcPr>
          <w:p w:rsidR="008D3E3C" w:rsidRDefault="00000000">
            <w:pPr>
              <w:spacing w:after="0" w:line="259" w:lineRule="auto"/>
              <w:ind w:left="0" w:firstLine="0"/>
            </w:pPr>
            <w:r>
              <w:rPr>
                <w:sz w:val="14"/>
              </w:rPr>
              <w:t>0.3442</w:t>
            </w:r>
          </w:p>
        </w:tc>
      </w:tr>
      <w:tr w:rsidR="008D3E3C">
        <w:trPr>
          <w:trHeight w:val="159"/>
        </w:trPr>
        <w:tc>
          <w:tcPr>
            <w:tcW w:w="2365" w:type="dxa"/>
            <w:tcBorders>
              <w:top w:val="nil"/>
              <w:left w:val="nil"/>
              <w:bottom w:val="nil"/>
              <w:right w:val="nil"/>
            </w:tcBorders>
          </w:tcPr>
          <w:p w:rsidR="008D3E3C" w:rsidRDefault="00000000">
            <w:pPr>
              <w:tabs>
                <w:tab w:val="center" w:pos="776"/>
              </w:tabs>
              <w:spacing w:after="0" w:line="259" w:lineRule="auto"/>
              <w:ind w:left="0" w:firstLine="0"/>
              <w:jc w:val="left"/>
            </w:pPr>
            <w:r>
              <w:rPr>
                <w:sz w:val="14"/>
              </w:rPr>
              <w:t>80</w:t>
            </w:r>
            <w:r>
              <w:rPr>
                <w:sz w:val="14"/>
              </w:rPr>
              <w:tab/>
              <w:t>Tau2-bench [26]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0.4920 (0.1495, 0.8190)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0.1788 (0.1815, 0.1683)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0.3728 (15)</w:t>
            </w:r>
          </w:p>
        </w:tc>
        <w:tc>
          <w:tcPr>
            <w:tcW w:w="384" w:type="dxa"/>
            <w:tcBorders>
              <w:top w:val="nil"/>
              <w:left w:val="nil"/>
              <w:bottom w:val="nil"/>
              <w:right w:val="nil"/>
            </w:tcBorders>
          </w:tcPr>
          <w:p w:rsidR="008D3E3C" w:rsidRDefault="00000000">
            <w:pPr>
              <w:spacing w:after="0" w:line="259" w:lineRule="auto"/>
              <w:ind w:left="0" w:firstLine="0"/>
            </w:pPr>
            <w:r>
              <w:rPr>
                <w:sz w:val="14"/>
              </w:rPr>
              <w:t>0.3423</w:t>
            </w:r>
          </w:p>
        </w:tc>
      </w:tr>
      <w:tr w:rsidR="008D3E3C">
        <w:trPr>
          <w:trHeight w:val="159"/>
        </w:trPr>
        <w:tc>
          <w:tcPr>
            <w:tcW w:w="2365" w:type="dxa"/>
            <w:tcBorders>
              <w:top w:val="nil"/>
              <w:left w:val="nil"/>
              <w:bottom w:val="nil"/>
              <w:right w:val="nil"/>
            </w:tcBorders>
          </w:tcPr>
          <w:p w:rsidR="008D3E3C" w:rsidRDefault="00000000">
            <w:pPr>
              <w:tabs>
                <w:tab w:val="center" w:pos="786"/>
              </w:tabs>
              <w:spacing w:after="0" w:line="259" w:lineRule="auto"/>
              <w:ind w:left="0" w:firstLine="0"/>
              <w:jc w:val="left"/>
            </w:pPr>
            <w:r>
              <w:rPr>
                <w:sz w:val="14"/>
              </w:rPr>
              <w:t>81</w:t>
            </w:r>
            <w:r>
              <w:rPr>
                <w:sz w:val="14"/>
              </w:rPr>
              <w:tab/>
              <w:t>MathVerse [105]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0.6092 (0.1904,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0.2413 (0.2388, 0.2514)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0.1612 (4)</w:t>
            </w:r>
          </w:p>
        </w:tc>
        <w:tc>
          <w:tcPr>
            <w:tcW w:w="384" w:type="dxa"/>
            <w:tcBorders>
              <w:top w:val="nil"/>
              <w:left w:val="nil"/>
              <w:bottom w:val="nil"/>
              <w:right w:val="nil"/>
            </w:tcBorders>
          </w:tcPr>
          <w:p w:rsidR="008D3E3C" w:rsidRDefault="00000000">
            <w:pPr>
              <w:spacing w:after="0" w:line="259" w:lineRule="auto"/>
              <w:ind w:left="0" w:firstLine="0"/>
            </w:pPr>
            <w:r>
              <w:rPr>
                <w:sz w:val="14"/>
              </w:rPr>
              <w:t>0.3360</w:t>
            </w:r>
          </w:p>
        </w:tc>
      </w:tr>
      <w:tr w:rsidR="008D3E3C">
        <w:trPr>
          <w:trHeight w:val="159"/>
        </w:trPr>
        <w:tc>
          <w:tcPr>
            <w:tcW w:w="2365" w:type="dxa"/>
            <w:tcBorders>
              <w:top w:val="nil"/>
              <w:left w:val="nil"/>
              <w:bottom w:val="nil"/>
              <w:right w:val="nil"/>
            </w:tcBorders>
          </w:tcPr>
          <w:p w:rsidR="008D3E3C" w:rsidRDefault="00000000">
            <w:pPr>
              <w:tabs>
                <w:tab w:val="center" w:pos="751"/>
              </w:tabs>
              <w:spacing w:after="0" w:line="259" w:lineRule="auto"/>
              <w:ind w:left="0" w:firstLine="0"/>
              <w:jc w:val="left"/>
            </w:pPr>
            <w:r>
              <w:rPr>
                <w:sz w:val="14"/>
              </w:rPr>
              <w:t>82</w:t>
            </w:r>
            <w:r>
              <w:rPr>
                <w:sz w:val="14"/>
              </w:rPr>
              <w:tab/>
              <w:t>BFCL-v4 [106]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0.4838 (0.1326,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0.3026 (0.3161, 0.2483)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0.2195 (4)</w:t>
            </w:r>
          </w:p>
        </w:tc>
        <w:tc>
          <w:tcPr>
            <w:tcW w:w="384" w:type="dxa"/>
            <w:tcBorders>
              <w:top w:val="nil"/>
              <w:left w:val="nil"/>
              <w:bottom w:val="nil"/>
              <w:right w:val="nil"/>
            </w:tcBorders>
          </w:tcPr>
          <w:p w:rsidR="008D3E3C" w:rsidRDefault="00000000">
            <w:pPr>
              <w:spacing w:after="0" w:line="259" w:lineRule="auto"/>
              <w:ind w:left="0" w:firstLine="0"/>
            </w:pPr>
            <w:r>
              <w:rPr>
                <w:sz w:val="14"/>
              </w:rPr>
              <w:t>0.3354</w:t>
            </w:r>
          </w:p>
        </w:tc>
      </w:tr>
      <w:tr w:rsidR="008D3E3C">
        <w:trPr>
          <w:trHeight w:val="159"/>
        </w:trPr>
        <w:tc>
          <w:tcPr>
            <w:tcW w:w="2365" w:type="dxa"/>
            <w:tcBorders>
              <w:top w:val="nil"/>
              <w:left w:val="nil"/>
              <w:bottom w:val="nil"/>
              <w:right w:val="nil"/>
            </w:tcBorders>
          </w:tcPr>
          <w:p w:rsidR="008D3E3C" w:rsidRDefault="00000000">
            <w:pPr>
              <w:tabs>
                <w:tab w:val="center" w:pos="1200"/>
              </w:tabs>
              <w:spacing w:after="0" w:line="259" w:lineRule="auto"/>
              <w:ind w:left="0" w:firstLine="0"/>
              <w:jc w:val="left"/>
            </w:pPr>
            <w:r>
              <w:rPr>
                <w:sz w:val="14"/>
              </w:rPr>
              <w:t>83</w:t>
            </w:r>
            <w:r>
              <w:rPr>
                <w:sz w:val="14"/>
              </w:rPr>
              <w:tab/>
              <w:t>Graphwalks parents &lt;128k [55]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0.6643 (0.3063,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0.1287 (0.1204, 0.1617)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0.2245 (5)</w:t>
            </w:r>
          </w:p>
        </w:tc>
        <w:tc>
          <w:tcPr>
            <w:tcW w:w="384" w:type="dxa"/>
            <w:tcBorders>
              <w:top w:val="nil"/>
              <w:left w:val="nil"/>
              <w:bottom w:val="nil"/>
              <w:right w:val="nil"/>
            </w:tcBorders>
          </w:tcPr>
          <w:p w:rsidR="008D3E3C" w:rsidRDefault="00000000">
            <w:pPr>
              <w:spacing w:after="0" w:line="259" w:lineRule="auto"/>
              <w:ind w:left="0" w:firstLine="0"/>
            </w:pPr>
            <w:r>
              <w:rPr>
                <w:sz w:val="14"/>
              </w:rPr>
              <w:t>0.3337</w:t>
            </w:r>
          </w:p>
        </w:tc>
      </w:tr>
      <w:tr w:rsidR="008D3E3C">
        <w:trPr>
          <w:trHeight w:val="159"/>
        </w:trPr>
        <w:tc>
          <w:tcPr>
            <w:tcW w:w="2365" w:type="dxa"/>
            <w:tcBorders>
              <w:top w:val="nil"/>
              <w:left w:val="nil"/>
              <w:bottom w:val="nil"/>
              <w:right w:val="nil"/>
            </w:tcBorders>
          </w:tcPr>
          <w:p w:rsidR="008D3E3C" w:rsidRDefault="00000000">
            <w:pPr>
              <w:tabs>
                <w:tab w:val="center" w:pos="764"/>
              </w:tabs>
              <w:spacing w:after="0" w:line="259" w:lineRule="auto"/>
              <w:ind w:left="0" w:firstLine="0"/>
              <w:jc w:val="left"/>
            </w:pPr>
            <w:r>
              <w:rPr>
                <w:sz w:val="14"/>
              </w:rPr>
              <w:t>84</w:t>
            </w:r>
            <w:r>
              <w:rPr>
                <w:sz w:val="14"/>
              </w:rPr>
              <w:tab/>
              <w:t>MRCR 1M [57]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0.5458 (0.2042,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0.2486 (0.2108, 0.3995)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0.2024 (4)</w:t>
            </w:r>
          </w:p>
        </w:tc>
        <w:tc>
          <w:tcPr>
            <w:tcW w:w="384" w:type="dxa"/>
            <w:tcBorders>
              <w:top w:val="nil"/>
              <w:left w:val="nil"/>
              <w:bottom w:val="nil"/>
              <w:right w:val="nil"/>
            </w:tcBorders>
          </w:tcPr>
          <w:p w:rsidR="008D3E3C" w:rsidRDefault="00000000">
            <w:pPr>
              <w:spacing w:after="0" w:line="259" w:lineRule="auto"/>
              <w:ind w:left="0" w:firstLine="0"/>
            </w:pPr>
            <w:r>
              <w:rPr>
                <w:sz w:val="14"/>
              </w:rPr>
              <w:t>0.3309</w:t>
            </w:r>
          </w:p>
        </w:tc>
      </w:tr>
      <w:tr w:rsidR="008D3E3C">
        <w:trPr>
          <w:trHeight w:val="159"/>
        </w:trPr>
        <w:tc>
          <w:tcPr>
            <w:tcW w:w="2365" w:type="dxa"/>
            <w:tcBorders>
              <w:top w:val="nil"/>
              <w:left w:val="nil"/>
              <w:bottom w:val="nil"/>
              <w:right w:val="nil"/>
            </w:tcBorders>
          </w:tcPr>
          <w:p w:rsidR="008D3E3C" w:rsidRDefault="00000000">
            <w:pPr>
              <w:tabs>
                <w:tab w:val="center" w:pos="832"/>
              </w:tabs>
              <w:spacing w:after="0" w:line="259" w:lineRule="auto"/>
              <w:ind w:left="0" w:firstLine="0"/>
              <w:jc w:val="left"/>
            </w:pPr>
            <w:r>
              <w:rPr>
                <w:sz w:val="14"/>
              </w:rPr>
              <w:t>85</w:t>
            </w:r>
            <w:r>
              <w:rPr>
                <w:sz w:val="14"/>
              </w:rPr>
              <w:tab/>
              <w:t>SimpleVQA [107]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0.3748 (0.0688, 0.7142)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0.3151 (0.3147, 0.3166)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0.3027 (8)</w:t>
            </w:r>
          </w:p>
        </w:tc>
        <w:tc>
          <w:tcPr>
            <w:tcW w:w="384" w:type="dxa"/>
            <w:tcBorders>
              <w:top w:val="nil"/>
              <w:left w:val="nil"/>
              <w:bottom w:val="nil"/>
              <w:right w:val="nil"/>
            </w:tcBorders>
          </w:tcPr>
          <w:p w:rsidR="008D3E3C" w:rsidRDefault="00000000">
            <w:pPr>
              <w:spacing w:after="0" w:line="259" w:lineRule="auto"/>
              <w:ind w:left="0" w:firstLine="0"/>
            </w:pPr>
            <w:r>
              <w:rPr>
                <w:sz w:val="14"/>
              </w:rPr>
              <w:t>0.3307</w:t>
            </w:r>
          </w:p>
        </w:tc>
      </w:tr>
      <w:tr w:rsidR="008D3E3C">
        <w:trPr>
          <w:trHeight w:val="159"/>
        </w:trPr>
        <w:tc>
          <w:tcPr>
            <w:tcW w:w="2365" w:type="dxa"/>
            <w:tcBorders>
              <w:top w:val="nil"/>
              <w:left w:val="nil"/>
              <w:bottom w:val="nil"/>
              <w:right w:val="nil"/>
            </w:tcBorders>
          </w:tcPr>
          <w:p w:rsidR="008D3E3C" w:rsidRDefault="00000000">
            <w:pPr>
              <w:tabs>
                <w:tab w:val="center" w:pos="789"/>
              </w:tabs>
              <w:spacing w:after="0" w:line="259" w:lineRule="auto"/>
              <w:ind w:left="0" w:firstLine="0"/>
              <w:jc w:val="left"/>
            </w:pPr>
            <w:r>
              <w:rPr>
                <w:sz w:val="14"/>
              </w:rPr>
              <w:t>86</w:t>
            </w:r>
            <w:r>
              <w:rPr>
                <w:sz w:val="14"/>
              </w:rPr>
              <w:tab/>
              <w:t>LogicVista [108]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0.5584 (0.2188,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0.2495 (0.2422, 0.2788)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0.1730 (4)</w:t>
            </w:r>
          </w:p>
        </w:tc>
        <w:tc>
          <w:tcPr>
            <w:tcW w:w="384" w:type="dxa"/>
            <w:tcBorders>
              <w:top w:val="nil"/>
              <w:left w:val="nil"/>
              <w:bottom w:val="nil"/>
              <w:right w:val="nil"/>
            </w:tcBorders>
          </w:tcPr>
          <w:p w:rsidR="008D3E3C" w:rsidRDefault="00000000">
            <w:pPr>
              <w:spacing w:after="0" w:line="259" w:lineRule="auto"/>
              <w:ind w:left="0" w:firstLine="0"/>
            </w:pPr>
            <w:r>
              <w:rPr>
                <w:sz w:val="14"/>
              </w:rPr>
              <w:t>0.3261</w:t>
            </w:r>
          </w:p>
        </w:tc>
      </w:tr>
      <w:tr w:rsidR="008D3E3C">
        <w:trPr>
          <w:trHeight w:val="159"/>
        </w:trPr>
        <w:tc>
          <w:tcPr>
            <w:tcW w:w="2365" w:type="dxa"/>
            <w:tcBorders>
              <w:top w:val="nil"/>
              <w:left w:val="nil"/>
              <w:bottom w:val="nil"/>
              <w:right w:val="nil"/>
            </w:tcBorders>
          </w:tcPr>
          <w:p w:rsidR="008D3E3C" w:rsidRDefault="00000000">
            <w:pPr>
              <w:tabs>
                <w:tab w:val="center" w:pos="720"/>
              </w:tabs>
              <w:spacing w:after="0" w:line="259" w:lineRule="auto"/>
              <w:ind w:left="0" w:firstLine="0"/>
              <w:jc w:val="left"/>
            </w:pPr>
            <w:r>
              <w:rPr>
                <w:sz w:val="14"/>
              </w:rPr>
              <w:t>87</w:t>
            </w:r>
            <w:r>
              <w:rPr>
                <w:sz w:val="14"/>
              </w:rPr>
              <w:tab/>
              <w:t>MMStar [109]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0.4733 (0.1189, 0.8363)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0.1933 (0.1910, 0.2027)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0.3239 (11)</w:t>
            </w:r>
          </w:p>
        </w:tc>
        <w:tc>
          <w:tcPr>
            <w:tcW w:w="384" w:type="dxa"/>
            <w:tcBorders>
              <w:top w:val="nil"/>
              <w:left w:val="nil"/>
              <w:bottom w:val="nil"/>
              <w:right w:val="nil"/>
            </w:tcBorders>
          </w:tcPr>
          <w:p w:rsidR="008D3E3C" w:rsidRDefault="00000000">
            <w:pPr>
              <w:spacing w:after="0" w:line="259" w:lineRule="auto"/>
              <w:ind w:left="0" w:firstLine="0"/>
            </w:pPr>
            <w:r>
              <w:rPr>
                <w:sz w:val="14"/>
              </w:rPr>
              <w:t>0.3260</w:t>
            </w:r>
          </w:p>
        </w:tc>
      </w:tr>
      <w:tr w:rsidR="008D3E3C">
        <w:trPr>
          <w:trHeight w:val="159"/>
        </w:trPr>
        <w:tc>
          <w:tcPr>
            <w:tcW w:w="2365" w:type="dxa"/>
            <w:tcBorders>
              <w:top w:val="nil"/>
              <w:left w:val="nil"/>
              <w:bottom w:val="nil"/>
              <w:right w:val="nil"/>
            </w:tcBorders>
          </w:tcPr>
          <w:p w:rsidR="008D3E3C" w:rsidRDefault="00000000">
            <w:pPr>
              <w:tabs>
                <w:tab w:val="center" w:pos="902"/>
              </w:tabs>
              <w:spacing w:after="0" w:line="259" w:lineRule="auto"/>
              <w:ind w:left="0" w:firstLine="0"/>
              <w:jc w:val="left"/>
            </w:pPr>
            <w:r>
              <w:rPr>
                <w:sz w:val="14"/>
              </w:rPr>
              <w:t>88</w:t>
            </w:r>
            <w:r>
              <w:rPr>
                <w:sz w:val="14"/>
              </w:rPr>
              <w:tab/>
              <w:t>LongBench-v2 [110]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0.2882 (0.0433, 0.5714)</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0.3808 (0.3807, 0.3812)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0.3003 (8)</w:t>
            </w:r>
          </w:p>
        </w:tc>
        <w:tc>
          <w:tcPr>
            <w:tcW w:w="384" w:type="dxa"/>
            <w:tcBorders>
              <w:top w:val="nil"/>
              <w:left w:val="nil"/>
              <w:bottom w:val="nil"/>
              <w:right w:val="nil"/>
            </w:tcBorders>
          </w:tcPr>
          <w:p w:rsidR="008D3E3C" w:rsidRDefault="00000000">
            <w:pPr>
              <w:spacing w:after="0" w:line="259" w:lineRule="auto"/>
              <w:ind w:left="0" w:firstLine="0"/>
            </w:pPr>
            <w:r>
              <w:rPr>
                <w:sz w:val="14"/>
              </w:rPr>
              <w:t>0.3251</w:t>
            </w:r>
          </w:p>
        </w:tc>
      </w:tr>
      <w:tr w:rsidR="008D3E3C">
        <w:trPr>
          <w:trHeight w:val="159"/>
        </w:trPr>
        <w:tc>
          <w:tcPr>
            <w:tcW w:w="2365" w:type="dxa"/>
            <w:tcBorders>
              <w:top w:val="nil"/>
              <w:left w:val="nil"/>
              <w:bottom w:val="nil"/>
              <w:right w:val="nil"/>
            </w:tcBorders>
          </w:tcPr>
          <w:p w:rsidR="008D3E3C" w:rsidRDefault="00000000">
            <w:pPr>
              <w:tabs>
                <w:tab w:val="center" w:pos="786"/>
              </w:tabs>
              <w:spacing w:after="0" w:line="259" w:lineRule="auto"/>
              <w:ind w:left="0" w:firstLine="0"/>
              <w:jc w:val="left"/>
            </w:pPr>
            <w:r>
              <w:rPr>
                <w:sz w:val="14"/>
              </w:rPr>
              <w:t>89</w:t>
            </w:r>
            <w:r>
              <w:rPr>
                <w:sz w:val="14"/>
              </w:rPr>
              <w:tab/>
              <w:t>MultiPL-E [111]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0.5541 (0.2014, 0.8571)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0.2408 (0.2423, 0.2349)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0.1748 (7)</w:t>
            </w:r>
          </w:p>
        </w:tc>
        <w:tc>
          <w:tcPr>
            <w:tcW w:w="384" w:type="dxa"/>
            <w:tcBorders>
              <w:top w:val="nil"/>
              <w:left w:val="nil"/>
              <w:bottom w:val="nil"/>
              <w:right w:val="nil"/>
            </w:tcBorders>
          </w:tcPr>
          <w:p w:rsidR="008D3E3C" w:rsidRDefault="00000000">
            <w:pPr>
              <w:spacing w:after="0" w:line="259" w:lineRule="auto"/>
              <w:ind w:left="0" w:firstLine="0"/>
            </w:pPr>
            <w:r>
              <w:rPr>
                <w:sz w:val="14"/>
              </w:rPr>
              <w:t>0.3221</w:t>
            </w:r>
          </w:p>
        </w:tc>
      </w:tr>
      <w:tr w:rsidR="008D3E3C">
        <w:trPr>
          <w:trHeight w:val="159"/>
        </w:trPr>
        <w:tc>
          <w:tcPr>
            <w:tcW w:w="2365" w:type="dxa"/>
            <w:tcBorders>
              <w:top w:val="nil"/>
              <w:left w:val="nil"/>
              <w:bottom w:val="nil"/>
              <w:right w:val="nil"/>
            </w:tcBorders>
          </w:tcPr>
          <w:p w:rsidR="008D3E3C" w:rsidRDefault="00000000">
            <w:pPr>
              <w:tabs>
                <w:tab w:val="center" w:pos="724"/>
              </w:tabs>
              <w:spacing w:after="0" w:line="259" w:lineRule="auto"/>
              <w:ind w:left="0" w:firstLine="0"/>
              <w:jc w:val="left"/>
            </w:pPr>
            <w:r>
              <w:rPr>
                <w:sz w:val="14"/>
              </w:rPr>
              <w:t>90</w:t>
            </w:r>
            <w:r>
              <w:rPr>
                <w:sz w:val="14"/>
              </w:rPr>
              <w:tab/>
              <w:t>IFBench [112]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0.4609 (0.0714,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0.2745 (0.2747, 0.2739)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0.2300 (5)</w:t>
            </w:r>
          </w:p>
        </w:tc>
        <w:tc>
          <w:tcPr>
            <w:tcW w:w="384" w:type="dxa"/>
            <w:tcBorders>
              <w:top w:val="nil"/>
              <w:left w:val="nil"/>
              <w:bottom w:val="nil"/>
              <w:right w:val="nil"/>
            </w:tcBorders>
          </w:tcPr>
          <w:p w:rsidR="008D3E3C" w:rsidRDefault="00000000">
            <w:pPr>
              <w:spacing w:after="0" w:line="259" w:lineRule="auto"/>
              <w:ind w:left="0" w:firstLine="0"/>
            </w:pPr>
            <w:r>
              <w:rPr>
                <w:sz w:val="14"/>
              </w:rPr>
              <w:t>0.3213</w:t>
            </w:r>
          </w:p>
        </w:tc>
      </w:tr>
      <w:tr w:rsidR="008D3E3C">
        <w:trPr>
          <w:trHeight w:val="159"/>
        </w:trPr>
        <w:tc>
          <w:tcPr>
            <w:tcW w:w="2365" w:type="dxa"/>
            <w:tcBorders>
              <w:top w:val="nil"/>
              <w:left w:val="nil"/>
              <w:bottom w:val="nil"/>
              <w:right w:val="nil"/>
            </w:tcBorders>
          </w:tcPr>
          <w:p w:rsidR="008D3E3C" w:rsidRDefault="00000000">
            <w:pPr>
              <w:tabs>
                <w:tab w:val="center" w:pos="950"/>
              </w:tabs>
              <w:spacing w:after="0" w:line="259" w:lineRule="auto"/>
              <w:ind w:left="0" w:firstLine="0"/>
              <w:jc w:val="left"/>
            </w:pPr>
            <w:r>
              <w:rPr>
                <w:sz w:val="14"/>
              </w:rPr>
              <w:lastRenderedPageBreak/>
              <w:t>91</w:t>
            </w:r>
            <w:r>
              <w:rPr>
                <w:sz w:val="14"/>
              </w:rPr>
              <w:tab/>
              <w:t>Hallusion Bench [113]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0.3716 (0.0652, 0.7142)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0.3377 (0.3365, 0.3429)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0.2477 (7)</w:t>
            </w:r>
          </w:p>
        </w:tc>
        <w:tc>
          <w:tcPr>
            <w:tcW w:w="384" w:type="dxa"/>
            <w:tcBorders>
              <w:top w:val="nil"/>
              <w:left w:val="nil"/>
              <w:bottom w:val="nil"/>
              <w:right w:val="nil"/>
            </w:tcBorders>
          </w:tcPr>
          <w:p w:rsidR="008D3E3C" w:rsidRDefault="00000000">
            <w:pPr>
              <w:spacing w:after="0" w:line="259" w:lineRule="auto"/>
              <w:ind w:left="0" w:firstLine="0"/>
            </w:pPr>
            <w:r>
              <w:rPr>
                <w:sz w:val="14"/>
              </w:rPr>
              <w:t>0.3203</w:t>
            </w:r>
          </w:p>
        </w:tc>
      </w:tr>
      <w:tr w:rsidR="008D3E3C">
        <w:trPr>
          <w:trHeight w:val="159"/>
        </w:trPr>
        <w:tc>
          <w:tcPr>
            <w:tcW w:w="2365" w:type="dxa"/>
            <w:tcBorders>
              <w:top w:val="nil"/>
              <w:left w:val="nil"/>
              <w:bottom w:val="nil"/>
              <w:right w:val="nil"/>
            </w:tcBorders>
          </w:tcPr>
          <w:p w:rsidR="008D3E3C" w:rsidRDefault="00000000">
            <w:pPr>
              <w:tabs>
                <w:tab w:val="center" w:pos="821"/>
              </w:tabs>
              <w:spacing w:after="0" w:line="259" w:lineRule="auto"/>
              <w:ind w:left="0" w:firstLine="0"/>
              <w:jc w:val="left"/>
            </w:pPr>
            <w:r>
              <w:rPr>
                <w:sz w:val="14"/>
              </w:rPr>
              <w:t>92</w:t>
            </w:r>
            <w:r>
              <w:rPr>
                <w:sz w:val="14"/>
              </w:rPr>
              <w:tab/>
              <w:t>WideSearch [114]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0.3969 (0.0943, 0.7142)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0.2617 (0.2637, 0.2541)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0.3031 (7)</w:t>
            </w:r>
          </w:p>
        </w:tc>
        <w:tc>
          <w:tcPr>
            <w:tcW w:w="384" w:type="dxa"/>
            <w:tcBorders>
              <w:top w:val="nil"/>
              <w:left w:val="nil"/>
              <w:bottom w:val="nil"/>
              <w:right w:val="nil"/>
            </w:tcBorders>
          </w:tcPr>
          <w:p w:rsidR="008D3E3C" w:rsidRDefault="00000000">
            <w:pPr>
              <w:spacing w:after="0" w:line="259" w:lineRule="auto"/>
              <w:ind w:left="0" w:firstLine="0"/>
            </w:pPr>
            <w:r>
              <w:rPr>
                <w:sz w:val="14"/>
              </w:rPr>
              <w:t>0.3189</w:t>
            </w:r>
          </w:p>
        </w:tc>
      </w:tr>
      <w:tr w:rsidR="008D3E3C">
        <w:trPr>
          <w:trHeight w:val="159"/>
        </w:trPr>
        <w:tc>
          <w:tcPr>
            <w:tcW w:w="2365" w:type="dxa"/>
            <w:tcBorders>
              <w:top w:val="nil"/>
              <w:left w:val="nil"/>
              <w:bottom w:val="nil"/>
              <w:right w:val="nil"/>
            </w:tcBorders>
          </w:tcPr>
          <w:p w:rsidR="008D3E3C" w:rsidRDefault="00000000">
            <w:pPr>
              <w:tabs>
                <w:tab w:val="center" w:pos="708"/>
              </w:tabs>
              <w:spacing w:after="0" w:line="259" w:lineRule="auto"/>
              <w:ind w:left="0" w:firstLine="0"/>
              <w:jc w:val="left"/>
            </w:pPr>
            <w:r>
              <w:rPr>
                <w:sz w:val="14"/>
              </w:rPr>
              <w:t>93</w:t>
            </w:r>
            <w:r>
              <w:rPr>
                <w:sz w:val="14"/>
              </w:rPr>
              <w:tab/>
              <w:t>MMVU [115]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0.4591 (0.0693,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0.2367 (0.2388, 0.2280)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0.2457 (5)</w:t>
            </w:r>
          </w:p>
        </w:tc>
        <w:tc>
          <w:tcPr>
            <w:tcW w:w="384" w:type="dxa"/>
            <w:tcBorders>
              <w:top w:val="nil"/>
              <w:left w:val="nil"/>
              <w:bottom w:val="nil"/>
              <w:right w:val="nil"/>
            </w:tcBorders>
          </w:tcPr>
          <w:p w:rsidR="008D3E3C" w:rsidRDefault="00000000">
            <w:pPr>
              <w:spacing w:after="0" w:line="259" w:lineRule="auto"/>
              <w:ind w:left="0" w:firstLine="0"/>
            </w:pPr>
            <w:r>
              <w:rPr>
                <w:sz w:val="14"/>
              </w:rPr>
              <w:t>0.3121</w:t>
            </w:r>
          </w:p>
        </w:tc>
      </w:tr>
      <w:tr w:rsidR="008D3E3C">
        <w:trPr>
          <w:trHeight w:val="159"/>
        </w:trPr>
        <w:tc>
          <w:tcPr>
            <w:tcW w:w="2365" w:type="dxa"/>
            <w:tcBorders>
              <w:top w:val="nil"/>
              <w:left w:val="nil"/>
              <w:bottom w:val="nil"/>
              <w:right w:val="nil"/>
            </w:tcBorders>
          </w:tcPr>
          <w:p w:rsidR="008D3E3C" w:rsidRDefault="00000000">
            <w:pPr>
              <w:tabs>
                <w:tab w:val="center" w:pos="764"/>
              </w:tabs>
              <w:spacing w:after="0" w:line="259" w:lineRule="auto"/>
              <w:ind w:left="0" w:firstLine="0"/>
              <w:jc w:val="left"/>
            </w:pPr>
            <w:r>
              <w:rPr>
                <w:sz w:val="14"/>
              </w:rPr>
              <w:t>94</w:t>
            </w:r>
            <w:r>
              <w:rPr>
                <w:sz w:val="14"/>
              </w:rPr>
              <w:tab/>
              <w:t>Vibe-Eval [116]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0.4716 (0.1186,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0.2712 (0.2695, 0.2779)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0.1898 (4)</w:t>
            </w:r>
          </w:p>
        </w:tc>
        <w:tc>
          <w:tcPr>
            <w:tcW w:w="384" w:type="dxa"/>
            <w:tcBorders>
              <w:top w:val="nil"/>
              <w:left w:val="nil"/>
              <w:bottom w:val="nil"/>
              <w:right w:val="nil"/>
            </w:tcBorders>
          </w:tcPr>
          <w:p w:rsidR="008D3E3C" w:rsidRDefault="00000000">
            <w:pPr>
              <w:spacing w:after="0" w:line="259" w:lineRule="auto"/>
              <w:ind w:left="0" w:firstLine="0"/>
            </w:pPr>
            <w:r>
              <w:rPr>
                <w:sz w:val="14"/>
              </w:rPr>
              <w:t>0.3108</w:t>
            </w:r>
          </w:p>
        </w:tc>
      </w:tr>
      <w:tr w:rsidR="008D3E3C">
        <w:trPr>
          <w:trHeight w:val="159"/>
        </w:trPr>
        <w:tc>
          <w:tcPr>
            <w:tcW w:w="2365" w:type="dxa"/>
            <w:tcBorders>
              <w:top w:val="nil"/>
              <w:left w:val="nil"/>
              <w:bottom w:val="nil"/>
              <w:right w:val="nil"/>
            </w:tcBorders>
          </w:tcPr>
          <w:p w:rsidR="008D3E3C" w:rsidRDefault="00000000">
            <w:pPr>
              <w:tabs>
                <w:tab w:val="center" w:pos="638"/>
              </w:tabs>
              <w:spacing w:after="0" w:line="259" w:lineRule="auto"/>
              <w:ind w:left="0" w:firstLine="0"/>
              <w:jc w:val="left"/>
            </w:pPr>
            <w:r>
              <w:rPr>
                <w:sz w:val="14"/>
              </w:rPr>
              <w:t>95</w:t>
            </w:r>
            <w:r>
              <w:rPr>
                <w:sz w:val="14"/>
              </w:rPr>
              <w:tab/>
              <w:t>Blink [117]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0.4423 (0.1021,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0.2497 (0.2492, 0.2517)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0.2309 (5)</w:t>
            </w:r>
          </w:p>
        </w:tc>
        <w:tc>
          <w:tcPr>
            <w:tcW w:w="384" w:type="dxa"/>
            <w:tcBorders>
              <w:top w:val="nil"/>
              <w:left w:val="nil"/>
              <w:bottom w:val="nil"/>
              <w:right w:val="nil"/>
            </w:tcBorders>
          </w:tcPr>
          <w:p w:rsidR="008D3E3C" w:rsidRDefault="00000000">
            <w:pPr>
              <w:spacing w:after="0" w:line="259" w:lineRule="auto"/>
              <w:ind w:left="0" w:firstLine="0"/>
            </w:pPr>
            <w:r>
              <w:rPr>
                <w:sz w:val="14"/>
              </w:rPr>
              <w:t>0.3066</w:t>
            </w:r>
          </w:p>
        </w:tc>
      </w:tr>
      <w:tr w:rsidR="008D3E3C">
        <w:trPr>
          <w:trHeight w:val="159"/>
        </w:trPr>
        <w:tc>
          <w:tcPr>
            <w:tcW w:w="2365" w:type="dxa"/>
            <w:tcBorders>
              <w:top w:val="nil"/>
              <w:left w:val="nil"/>
              <w:bottom w:val="nil"/>
              <w:right w:val="nil"/>
            </w:tcBorders>
          </w:tcPr>
          <w:p w:rsidR="008D3E3C" w:rsidRDefault="00000000">
            <w:pPr>
              <w:tabs>
                <w:tab w:val="center" w:pos="674"/>
              </w:tabs>
              <w:spacing w:after="0" w:line="259" w:lineRule="auto"/>
              <w:ind w:left="0" w:firstLine="0"/>
              <w:jc w:val="left"/>
            </w:pPr>
            <w:r>
              <w:rPr>
                <w:sz w:val="14"/>
              </w:rPr>
              <w:t>96</w:t>
            </w:r>
            <w:r>
              <w:rPr>
                <w:sz w:val="14"/>
              </w:rPr>
              <w:tab/>
              <w:t>MBPP+ [32]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0.4738 (0.1065, 0.8611)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0.2218 (0.2197, 0.2300)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0.2271 (9)</w:t>
            </w:r>
          </w:p>
        </w:tc>
        <w:tc>
          <w:tcPr>
            <w:tcW w:w="384" w:type="dxa"/>
            <w:tcBorders>
              <w:top w:val="nil"/>
              <w:left w:val="nil"/>
              <w:bottom w:val="nil"/>
              <w:right w:val="nil"/>
            </w:tcBorders>
          </w:tcPr>
          <w:p w:rsidR="008D3E3C" w:rsidRDefault="00000000">
            <w:pPr>
              <w:spacing w:after="0" w:line="259" w:lineRule="auto"/>
              <w:ind w:left="0" w:firstLine="0"/>
            </w:pPr>
            <w:r>
              <w:rPr>
                <w:sz w:val="14"/>
              </w:rPr>
              <w:t>0.3057</w:t>
            </w:r>
          </w:p>
        </w:tc>
      </w:tr>
      <w:tr w:rsidR="008D3E3C">
        <w:trPr>
          <w:trHeight w:val="159"/>
        </w:trPr>
        <w:tc>
          <w:tcPr>
            <w:tcW w:w="2365" w:type="dxa"/>
            <w:tcBorders>
              <w:top w:val="nil"/>
              <w:left w:val="nil"/>
              <w:bottom w:val="nil"/>
              <w:right w:val="nil"/>
            </w:tcBorders>
          </w:tcPr>
          <w:p w:rsidR="008D3E3C" w:rsidRDefault="00000000">
            <w:pPr>
              <w:tabs>
                <w:tab w:val="center" w:pos="921"/>
              </w:tabs>
              <w:spacing w:after="0" w:line="259" w:lineRule="auto"/>
              <w:ind w:left="0" w:firstLine="0"/>
              <w:jc w:val="left"/>
            </w:pPr>
            <w:r>
              <w:rPr>
                <w:sz w:val="14"/>
              </w:rPr>
              <w:t>97</w:t>
            </w:r>
            <w:r>
              <w:rPr>
                <w:sz w:val="14"/>
              </w:rPr>
              <w:tab/>
              <w:t>DeepSearchQA [118]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0.4813 (0.0950,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0.1897 (0.2031, 0.1360)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0.2542 (5)</w:t>
            </w:r>
          </w:p>
        </w:tc>
        <w:tc>
          <w:tcPr>
            <w:tcW w:w="384" w:type="dxa"/>
            <w:tcBorders>
              <w:top w:val="nil"/>
              <w:left w:val="nil"/>
              <w:bottom w:val="nil"/>
              <w:right w:val="nil"/>
            </w:tcBorders>
          </w:tcPr>
          <w:p w:rsidR="008D3E3C" w:rsidRDefault="00000000">
            <w:pPr>
              <w:spacing w:after="0" w:line="259" w:lineRule="auto"/>
              <w:ind w:left="0" w:firstLine="0"/>
            </w:pPr>
            <w:r>
              <w:rPr>
                <w:sz w:val="14"/>
              </w:rPr>
              <w:t>0.3052</w:t>
            </w:r>
          </w:p>
        </w:tc>
      </w:tr>
      <w:tr w:rsidR="008D3E3C">
        <w:trPr>
          <w:trHeight w:val="159"/>
        </w:trPr>
        <w:tc>
          <w:tcPr>
            <w:tcW w:w="2365" w:type="dxa"/>
            <w:tcBorders>
              <w:top w:val="nil"/>
              <w:left w:val="nil"/>
              <w:bottom w:val="nil"/>
              <w:right w:val="nil"/>
            </w:tcBorders>
          </w:tcPr>
          <w:p w:rsidR="008D3E3C" w:rsidRDefault="00000000">
            <w:pPr>
              <w:tabs>
                <w:tab w:val="center" w:pos="672"/>
              </w:tabs>
              <w:spacing w:after="0" w:line="259" w:lineRule="auto"/>
              <w:ind w:left="0" w:firstLine="0"/>
              <w:jc w:val="left"/>
            </w:pPr>
            <w:r>
              <w:rPr>
                <w:sz w:val="14"/>
              </w:rPr>
              <w:t>98</w:t>
            </w:r>
            <w:r>
              <w:rPr>
                <w:sz w:val="14"/>
              </w:rPr>
              <w:tab/>
              <w:t>GDPval [27]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0.4229 (0.1145, 0.7333)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0.1987 (0.2011, 0.1892)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0.2981 (6)</w:t>
            </w:r>
          </w:p>
        </w:tc>
        <w:tc>
          <w:tcPr>
            <w:tcW w:w="384" w:type="dxa"/>
            <w:tcBorders>
              <w:top w:val="nil"/>
              <w:left w:val="nil"/>
              <w:bottom w:val="nil"/>
              <w:right w:val="nil"/>
            </w:tcBorders>
          </w:tcPr>
          <w:p w:rsidR="008D3E3C" w:rsidRDefault="00000000">
            <w:pPr>
              <w:spacing w:after="0" w:line="259" w:lineRule="auto"/>
              <w:ind w:left="0" w:firstLine="0"/>
            </w:pPr>
            <w:r>
              <w:rPr>
                <w:sz w:val="14"/>
              </w:rPr>
              <w:t>0.3033</w:t>
            </w:r>
          </w:p>
        </w:tc>
      </w:tr>
      <w:tr w:rsidR="008D3E3C">
        <w:trPr>
          <w:trHeight w:val="159"/>
        </w:trPr>
        <w:tc>
          <w:tcPr>
            <w:tcW w:w="2365" w:type="dxa"/>
            <w:tcBorders>
              <w:top w:val="nil"/>
              <w:left w:val="nil"/>
              <w:bottom w:val="nil"/>
              <w:right w:val="nil"/>
            </w:tcBorders>
          </w:tcPr>
          <w:p w:rsidR="008D3E3C" w:rsidRDefault="00000000">
            <w:pPr>
              <w:tabs>
                <w:tab w:val="center" w:pos="956"/>
              </w:tabs>
              <w:spacing w:after="0" w:line="259" w:lineRule="auto"/>
              <w:ind w:left="0" w:firstLine="0"/>
              <w:jc w:val="left"/>
            </w:pPr>
            <w:r>
              <w:rPr>
                <w:sz w:val="14"/>
              </w:rPr>
              <w:t>99</w:t>
            </w:r>
            <w:r>
              <w:rPr>
                <w:sz w:val="14"/>
              </w:rPr>
              <w:tab/>
              <w:t>RefSpatialBench [119]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0.4134 (0.1383,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0.2974 (0.3118, 0.2395)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0.1922 (3)</w:t>
            </w:r>
          </w:p>
        </w:tc>
        <w:tc>
          <w:tcPr>
            <w:tcW w:w="384" w:type="dxa"/>
            <w:tcBorders>
              <w:top w:val="nil"/>
              <w:left w:val="nil"/>
              <w:bottom w:val="nil"/>
              <w:right w:val="nil"/>
            </w:tcBorders>
          </w:tcPr>
          <w:p w:rsidR="008D3E3C" w:rsidRDefault="00000000">
            <w:pPr>
              <w:spacing w:after="0" w:line="259" w:lineRule="auto"/>
              <w:ind w:left="0" w:firstLine="0"/>
            </w:pPr>
            <w:r>
              <w:rPr>
                <w:sz w:val="14"/>
              </w:rPr>
              <w:t>0.3020</w:t>
            </w:r>
          </w:p>
        </w:tc>
      </w:tr>
      <w:tr w:rsidR="008D3E3C">
        <w:trPr>
          <w:trHeight w:val="159"/>
        </w:trPr>
        <w:tc>
          <w:tcPr>
            <w:tcW w:w="2365" w:type="dxa"/>
            <w:tcBorders>
              <w:top w:val="nil"/>
              <w:left w:val="nil"/>
              <w:bottom w:val="nil"/>
              <w:right w:val="nil"/>
            </w:tcBorders>
          </w:tcPr>
          <w:p w:rsidR="008D3E3C" w:rsidRDefault="00000000">
            <w:pPr>
              <w:tabs>
                <w:tab w:val="center" w:pos="743"/>
              </w:tabs>
              <w:spacing w:after="0" w:line="259" w:lineRule="auto"/>
              <w:ind w:left="0" w:firstLine="0"/>
              <w:jc w:val="left"/>
            </w:pPr>
            <w:r>
              <w:rPr>
                <w:sz w:val="14"/>
              </w:rPr>
              <w:t>100</w:t>
            </w:r>
            <w:r>
              <w:rPr>
                <w:sz w:val="14"/>
              </w:rPr>
              <w:tab/>
              <w:t>AA-LCR [120]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0.3567 (0.0728,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0.3369 (0.3378, 0.3335)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0.2056 (4)</w:t>
            </w:r>
          </w:p>
        </w:tc>
        <w:tc>
          <w:tcPr>
            <w:tcW w:w="384" w:type="dxa"/>
            <w:tcBorders>
              <w:top w:val="nil"/>
              <w:left w:val="nil"/>
              <w:bottom w:val="nil"/>
              <w:right w:val="nil"/>
            </w:tcBorders>
          </w:tcPr>
          <w:p w:rsidR="008D3E3C" w:rsidRDefault="00000000">
            <w:pPr>
              <w:spacing w:after="0" w:line="259" w:lineRule="auto"/>
              <w:ind w:left="0" w:firstLine="0"/>
            </w:pPr>
            <w:r>
              <w:rPr>
                <w:sz w:val="14"/>
              </w:rPr>
              <w:t>0.3018</w:t>
            </w:r>
          </w:p>
        </w:tc>
      </w:tr>
      <w:tr w:rsidR="008D3E3C">
        <w:trPr>
          <w:trHeight w:val="319"/>
        </w:trPr>
        <w:tc>
          <w:tcPr>
            <w:tcW w:w="2365" w:type="dxa"/>
            <w:tcBorders>
              <w:top w:val="nil"/>
              <w:left w:val="nil"/>
              <w:bottom w:val="nil"/>
              <w:right w:val="nil"/>
            </w:tcBorders>
          </w:tcPr>
          <w:p w:rsidR="008D3E3C" w:rsidRDefault="00000000">
            <w:pPr>
              <w:spacing w:after="0" w:line="259" w:lineRule="auto"/>
              <w:ind w:left="315" w:hanging="315"/>
              <w:jc w:val="left"/>
            </w:pPr>
            <w:r>
              <w:rPr>
                <w:sz w:val="14"/>
              </w:rPr>
              <w:t>101</w:t>
            </w:r>
            <w:r>
              <w:rPr>
                <w:sz w:val="14"/>
              </w:rPr>
              <w:tab/>
              <w:t>Creative Writing v3(no limited) [121]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0.4626 (0.1255,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0.2860 (0.2942, 0.2533)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0.1463 (6)</w:t>
            </w:r>
          </w:p>
        </w:tc>
        <w:tc>
          <w:tcPr>
            <w:tcW w:w="384" w:type="dxa"/>
            <w:tcBorders>
              <w:top w:val="nil"/>
              <w:left w:val="nil"/>
              <w:bottom w:val="nil"/>
              <w:right w:val="nil"/>
            </w:tcBorders>
          </w:tcPr>
          <w:p w:rsidR="008D3E3C" w:rsidRDefault="00000000">
            <w:pPr>
              <w:spacing w:after="0" w:line="259" w:lineRule="auto"/>
              <w:ind w:left="0" w:firstLine="0"/>
            </w:pPr>
            <w:r>
              <w:rPr>
                <w:sz w:val="14"/>
              </w:rPr>
              <w:t>0.2994</w:t>
            </w:r>
          </w:p>
        </w:tc>
      </w:tr>
      <w:tr w:rsidR="008D3E3C">
        <w:trPr>
          <w:trHeight w:val="159"/>
        </w:trPr>
        <w:tc>
          <w:tcPr>
            <w:tcW w:w="2365" w:type="dxa"/>
            <w:tcBorders>
              <w:top w:val="nil"/>
              <w:left w:val="nil"/>
              <w:bottom w:val="nil"/>
              <w:right w:val="nil"/>
            </w:tcBorders>
          </w:tcPr>
          <w:p w:rsidR="008D3E3C" w:rsidRDefault="00000000">
            <w:pPr>
              <w:tabs>
                <w:tab w:val="center" w:pos="728"/>
              </w:tabs>
              <w:spacing w:after="0" w:line="259" w:lineRule="auto"/>
              <w:ind w:left="0" w:firstLine="0"/>
              <w:jc w:val="left"/>
            </w:pPr>
            <w:r>
              <w:rPr>
                <w:sz w:val="14"/>
              </w:rPr>
              <w:t>102</w:t>
            </w:r>
            <w:r>
              <w:rPr>
                <w:sz w:val="14"/>
              </w:rPr>
              <w:tab/>
              <w:t>MMMLU [31]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0.3628 (0.1170, 0.5955)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0.1138 (0.1128, 0.1179)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0.4434 (17)</w:t>
            </w:r>
          </w:p>
        </w:tc>
        <w:tc>
          <w:tcPr>
            <w:tcW w:w="384" w:type="dxa"/>
            <w:tcBorders>
              <w:top w:val="nil"/>
              <w:left w:val="nil"/>
              <w:bottom w:val="nil"/>
              <w:right w:val="nil"/>
            </w:tcBorders>
          </w:tcPr>
          <w:p w:rsidR="008D3E3C" w:rsidRDefault="00000000">
            <w:pPr>
              <w:spacing w:after="0" w:line="259" w:lineRule="auto"/>
              <w:ind w:left="0" w:firstLine="0"/>
            </w:pPr>
            <w:r>
              <w:rPr>
                <w:sz w:val="14"/>
              </w:rPr>
              <w:t>0.2993</w:t>
            </w:r>
          </w:p>
        </w:tc>
      </w:tr>
      <w:tr w:rsidR="008D3E3C">
        <w:trPr>
          <w:trHeight w:val="159"/>
        </w:trPr>
        <w:tc>
          <w:tcPr>
            <w:tcW w:w="2365" w:type="dxa"/>
            <w:tcBorders>
              <w:top w:val="nil"/>
              <w:left w:val="nil"/>
              <w:bottom w:val="nil"/>
              <w:right w:val="nil"/>
            </w:tcBorders>
          </w:tcPr>
          <w:p w:rsidR="008D3E3C" w:rsidRDefault="00000000">
            <w:pPr>
              <w:tabs>
                <w:tab w:val="center" w:pos="754"/>
              </w:tabs>
              <w:spacing w:after="0" w:line="259" w:lineRule="auto"/>
              <w:ind w:left="0" w:firstLine="0"/>
              <w:jc w:val="left"/>
            </w:pPr>
            <w:r>
              <w:rPr>
                <w:sz w:val="14"/>
              </w:rPr>
              <w:t>103</w:t>
            </w:r>
            <w:r>
              <w:rPr>
                <w:sz w:val="14"/>
              </w:rPr>
              <w:tab/>
              <w:t>AGI-Eval [122]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0.5973 (0.1767,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0.1846 (0.1827, 0.1922)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0.1208 (3)</w:t>
            </w:r>
          </w:p>
        </w:tc>
        <w:tc>
          <w:tcPr>
            <w:tcW w:w="384" w:type="dxa"/>
            <w:tcBorders>
              <w:top w:val="nil"/>
              <w:left w:val="nil"/>
              <w:bottom w:val="nil"/>
              <w:right w:val="nil"/>
            </w:tcBorders>
          </w:tcPr>
          <w:p w:rsidR="008D3E3C" w:rsidRDefault="00000000">
            <w:pPr>
              <w:spacing w:after="0" w:line="259" w:lineRule="auto"/>
              <w:ind w:left="0" w:firstLine="0"/>
            </w:pPr>
            <w:r>
              <w:rPr>
                <w:sz w:val="14"/>
              </w:rPr>
              <w:t>0.2991</w:t>
            </w:r>
          </w:p>
        </w:tc>
      </w:tr>
      <w:tr w:rsidR="008D3E3C">
        <w:trPr>
          <w:trHeight w:val="159"/>
        </w:trPr>
        <w:tc>
          <w:tcPr>
            <w:tcW w:w="2365" w:type="dxa"/>
            <w:tcBorders>
              <w:top w:val="nil"/>
              <w:left w:val="nil"/>
              <w:bottom w:val="nil"/>
              <w:right w:val="nil"/>
            </w:tcBorders>
          </w:tcPr>
          <w:p w:rsidR="008D3E3C" w:rsidRDefault="00000000">
            <w:pPr>
              <w:tabs>
                <w:tab w:val="center" w:pos="672"/>
              </w:tabs>
              <w:spacing w:after="0" w:line="259" w:lineRule="auto"/>
              <w:ind w:left="0" w:firstLine="0"/>
              <w:jc w:val="left"/>
            </w:pPr>
            <w:r>
              <w:rPr>
                <w:sz w:val="14"/>
              </w:rPr>
              <w:t>104</w:t>
            </w:r>
            <w:r>
              <w:rPr>
                <w:sz w:val="14"/>
              </w:rPr>
              <w:tab/>
              <w:t>IFEval [123]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0.4070 (0.0968, 0.7318)</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0.1078 (0.1068, 0.1117)</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0.4007 (24)</w:t>
            </w:r>
          </w:p>
        </w:tc>
        <w:tc>
          <w:tcPr>
            <w:tcW w:w="384" w:type="dxa"/>
            <w:tcBorders>
              <w:top w:val="nil"/>
              <w:left w:val="nil"/>
              <w:bottom w:val="nil"/>
              <w:right w:val="nil"/>
            </w:tcBorders>
          </w:tcPr>
          <w:p w:rsidR="008D3E3C" w:rsidRDefault="00000000">
            <w:pPr>
              <w:spacing w:after="0" w:line="259" w:lineRule="auto"/>
              <w:ind w:left="0" w:firstLine="0"/>
            </w:pPr>
            <w:r>
              <w:rPr>
                <w:sz w:val="14"/>
              </w:rPr>
              <w:t>0.2981</w:t>
            </w:r>
          </w:p>
        </w:tc>
      </w:tr>
      <w:tr w:rsidR="008D3E3C">
        <w:trPr>
          <w:trHeight w:val="159"/>
        </w:trPr>
        <w:tc>
          <w:tcPr>
            <w:tcW w:w="2365" w:type="dxa"/>
            <w:tcBorders>
              <w:top w:val="nil"/>
              <w:left w:val="nil"/>
              <w:bottom w:val="nil"/>
              <w:right w:val="nil"/>
            </w:tcBorders>
          </w:tcPr>
          <w:p w:rsidR="008D3E3C" w:rsidRDefault="00000000">
            <w:pPr>
              <w:tabs>
                <w:tab w:val="center" w:pos="819"/>
              </w:tabs>
              <w:spacing w:after="0" w:line="259" w:lineRule="auto"/>
              <w:ind w:left="0" w:firstLine="0"/>
              <w:jc w:val="left"/>
            </w:pPr>
            <w:r>
              <w:rPr>
                <w:sz w:val="14"/>
              </w:rPr>
              <w:t>105</w:t>
            </w:r>
            <w:r>
              <w:rPr>
                <w:sz w:val="14"/>
              </w:rPr>
              <w:tab/>
              <w:t>HumanEval+ [29]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0.5750 (0.2007, 0.9047)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0.1282 (0.1235, 0.1471)</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0.2007 (7)</w:t>
            </w:r>
          </w:p>
        </w:tc>
        <w:tc>
          <w:tcPr>
            <w:tcW w:w="384" w:type="dxa"/>
            <w:tcBorders>
              <w:top w:val="nil"/>
              <w:left w:val="nil"/>
              <w:bottom w:val="nil"/>
              <w:right w:val="nil"/>
            </w:tcBorders>
          </w:tcPr>
          <w:p w:rsidR="008D3E3C" w:rsidRDefault="00000000">
            <w:pPr>
              <w:spacing w:after="0" w:line="259" w:lineRule="auto"/>
              <w:ind w:left="0" w:firstLine="0"/>
            </w:pPr>
            <w:r>
              <w:rPr>
                <w:sz w:val="14"/>
              </w:rPr>
              <w:t>0.2969</w:t>
            </w:r>
          </w:p>
        </w:tc>
      </w:tr>
      <w:tr w:rsidR="008D3E3C">
        <w:trPr>
          <w:trHeight w:val="159"/>
        </w:trPr>
        <w:tc>
          <w:tcPr>
            <w:tcW w:w="2365" w:type="dxa"/>
            <w:tcBorders>
              <w:top w:val="nil"/>
              <w:left w:val="nil"/>
              <w:bottom w:val="nil"/>
              <w:right w:val="nil"/>
            </w:tcBorders>
          </w:tcPr>
          <w:p w:rsidR="008D3E3C" w:rsidRDefault="00000000">
            <w:pPr>
              <w:tabs>
                <w:tab w:val="center" w:pos="667"/>
              </w:tabs>
              <w:spacing w:after="0" w:line="259" w:lineRule="auto"/>
              <w:ind w:left="0" w:firstLine="0"/>
              <w:jc w:val="left"/>
            </w:pPr>
            <w:r>
              <w:rPr>
                <w:sz w:val="14"/>
              </w:rPr>
              <w:t>106</w:t>
            </w:r>
            <w:r>
              <w:rPr>
                <w:sz w:val="14"/>
              </w:rPr>
              <w:tab/>
              <w:t>DROP [124]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0.4988 (0.1433, 0.8461)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0.1291 (0.1250, 0.1452)</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0.2692 (13)</w:t>
            </w:r>
          </w:p>
        </w:tc>
        <w:tc>
          <w:tcPr>
            <w:tcW w:w="384" w:type="dxa"/>
            <w:tcBorders>
              <w:top w:val="nil"/>
              <w:left w:val="nil"/>
              <w:bottom w:val="nil"/>
              <w:right w:val="nil"/>
            </w:tcBorders>
          </w:tcPr>
          <w:p w:rsidR="008D3E3C" w:rsidRDefault="00000000">
            <w:pPr>
              <w:spacing w:after="0" w:line="259" w:lineRule="auto"/>
              <w:ind w:left="0" w:firstLine="0"/>
            </w:pPr>
            <w:r>
              <w:rPr>
                <w:sz w:val="14"/>
              </w:rPr>
              <w:t>0.2940</w:t>
            </w:r>
          </w:p>
        </w:tc>
      </w:tr>
      <w:tr w:rsidR="008D3E3C">
        <w:trPr>
          <w:trHeight w:val="159"/>
        </w:trPr>
        <w:tc>
          <w:tcPr>
            <w:tcW w:w="2365" w:type="dxa"/>
            <w:tcBorders>
              <w:top w:val="nil"/>
              <w:left w:val="nil"/>
              <w:bottom w:val="nil"/>
              <w:right w:val="nil"/>
            </w:tcBorders>
          </w:tcPr>
          <w:p w:rsidR="008D3E3C" w:rsidRDefault="00000000">
            <w:pPr>
              <w:tabs>
                <w:tab w:val="center" w:pos="700"/>
              </w:tabs>
              <w:spacing w:after="0" w:line="259" w:lineRule="auto"/>
              <w:ind w:left="0" w:firstLine="0"/>
              <w:jc w:val="left"/>
            </w:pPr>
            <w:r>
              <w:rPr>
                <w:sz w:val="14"/>
              </w:rPr>
              <w:t>107</w:t>
            </w:r>
            <w:r>
              <w:rPr>
                <w:sz w:val="14"/>
              </w:rPr>
              <w:tab/>
              <w:t>MultiIF [125]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0.4401 (0.1257, 0.7500)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0.2128 (0.2104, 0.2224)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0.2209 (8)</w:t>
            </w:r>
          </w:p>
        </w:tc>
        <w:tc>
          <w:tcPr>
            <w:tcW w:w="384" w:type="dxa"/>
            <w:tcBorders>
              <w:top w:val="nil"/>
              <w:left w:val="nil"/>
              <w:bottom w:val="nil"/>
              <w:right w:val="nil"/>
            </w:tcBorders>
          </w:tcPr>
          <w:p w:rsidR="008D3E3C" w:rsidRDefault="00000000">
            <w:pPr>
              <w:spacing w:after="0" w:line="259" w:lineRule="auto"/>
              <w:ind w:left="0" w:firstLine="0"/>
            </w:pPr>
            <w:r>
              <w:rPr>
                <w:sz w:val="14"/>
              </w:rPr>
              <w:t>0.2895</w:t>
            </w:r>
          </w:p>
        </w:tc>
      </w:tr>
      <w:tr w:rsidR="008D3E3C">
        <w:trPr>
          <w:trHeight w:val="159"/>
        </w:trPr>
        <w:tc>
          <w:tcPr>
            <w:tcW w:w="2365" w:type="dxa"/>
            <w:tcBorders>
              <w:top w:val="nil"/>
              <w:left w:val="nil"/>
              <w:bottom w:val="nil"/>
              <w:right w:val="nil"/>
            </w:tcBorders>
          </w:tcPr>
          <w:p w:rsidR="008D3E3C" w:rsidRDefault="00000000">
            <w:pPr>
              <w:tabs>
                <w:tab w:val="center" w:pos="850"/>
              </w:tabs>
              <w:spacing w:after="0" w:line="259" w:lineRule="auto"/>
              <w:ind w:left="0" w:firstLine="0"/>
              <w:jc w:val="left"/>
            </w:pPr>
            <w:r>
              <w:rPr>
                <w:sz w:val="14"/>
              </w:rPr>
              <w:t>108</w:t>
            </w:r>
            <w:r>
              <w:rPr>
                <w:sz w:val="14"/>
              </w:rPr>
              <w:tab/>
              <w:t>CNMO 2024 [126]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0.5334 (0.1029,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0.1881 (0.1879, 0.1886)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0.1526 (4)</w:t>
            </w:r>
          </w:p>
        </w:tc>
        <w:tc>
          <w:tcPr>
            <w:tcW w:w="384" w:type="dxa"/>
            <w:tcBorders>
              <w:top w:val="nil"/>
              <w:left w:val="nil"/>
              <w:bottom w:val="nil"/>
              <w:right w:val="nil"/>
            </w:tcBorders>
          </w:tcPr>
          <w:p w:rsidR="008D3E3C" w:rsidRDefault="00000000">
            <w:pPr>
              <w:spacing w:after="0" w:line="259" w:lineRule="auto"/>
              <w:ind w:left="0" w:firstLine="0"/>
            </w:pPr>
            <w:r>
              <w:rPr>
                <w:sz w:val="14"/>
              </w:rPr>
              <w:t>0.2895</w:t>
            </w:r>
          </w:p>
        </w:tc>
      </w:tr>
      <w:tr w:rsidR="008D3E3C">
        <w:trPr>
          <w:trHeight w:val="159"/>
        </w:trPr>
        <w:tc>
          <w:tcPr>
            <w:tcW w:w="2365" w:type="dxa"/>
            <w:tcBorders>
              <w:top w:val="nil"/>
              <w:left w:val="nil"/>
              <w:bottom w:val="nil"/>
              <w:right w:val="nil"/>
            </w:tcBorders>
          </w:tcPr>
          <w:p w:rsidR="008D3E3C" w:rsidRDefault="00000000">
            <w:pPr>
              <w:tabs>
                <w:tab w:val="center" w:pos="697"/>
              </w:tabs>
              <w:spacing w:after="0" w:line="259" w:lineRule="auto"/>
              <w:ind w:left="0" w:firstLine="0"/>
              <w:jc w:val="left"/>
            </w:pPr>
            <w:r>
              <w:rPr>
                <w:sz w:val="14"/>
              </w:rPr>
              <w:t>109</w:t>
            </w:r>
            <w:r>
              <w:rPr>
                <w:sz w:val="14"/>
              </w:rPr>
              <w:tab/>
              <w:t>MGSM [127]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0.5786 (0.1551,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0.1785 (0.1785, 0.1784)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0.1154 (3)</w:t>
            </w:r>
          </w:p>
        </w:tc>
        <w:tc>
          <w:tcPr>
            <w:tcW w:w="384" w:type="dxa"/>
            <w:tcBorders>
              <w:top w:val="nil"/>
              <w:left w:val="nil"/>
              <w:bottom w:val="nil"/>
              <w:right w:val="nil"/>
            </w:tcBorders>
          </w:tcPr>
          <w:p w:rsidR="008D3E3C" w:rsidRDefault="00000000">
            <w:pPr>
              <w:spacing w:after="0" w:line="259" w:lineRule="auto"/>
              <w:ind w:left="0" w:firstLine="0"/>
            </w:pPr>
            <w:r>
              <w:rPr>
                <w:sz w:val="14"/>
              </w:rPr>
              <w:t>0.2891</w:t>
            </w:r>
          </w:p>
        </w:tc>
      </w:tr>
      <w:tr w:rsidR="008D3E3C">
        <w:trPr>
          <w:trHeight w:val="159"/>
        </w:trPr>
        <w:tc>
          <w:tcPr>
            <w:tcW w:w="2365" w:type="dxa"/>
            <w:tcBorders>
              <w:top w:val="nil"/>
              <w:left w:val="nil"/>
              <w:bottom w:val="nil"/>
              <w:right w:val="nil"/>
            </w:tcBorders>
          </w:tcPr>
          <w:p w:rsidR="008D3E3C" w:rsidRDefault="00000000">
            <w:pPr>
              <w:tabs>
                <w:tab w:val="center" w:pos="779"/>
              </w:tabs>
              <w:spacing w:after="0" w:line="259" w:lineRule="auto"/>
              <w:ind w:left="0" w:firstLine="0"/>
              <w:jc w:val="left"/>
            </w:pPr>
            <w:r>
              <w:rPr>
                <w:sz w:val="14"/>
              </w:rPr>
              <w:t>110</w:t>
            </w:r>
            <w:r>
              <w:rPr>
                <w:sz w:val="14"/>
              </w:rPr>
              <w:tab/>
              <w:t>Claw-Eval [128]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0.3857 (0.1064,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0.2737 (0.3338, 0.0334)</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0.2035 (3)</w:t>
            </w:r>
          </w:p>
        </w:tc>
        <w:tc>
          <w:tcPr>
            <w:tcW w:w="384" w:type="dxa"/>
            <w:tcBorders>
              <w:top w:val="nil"/>
              <w:left w:val="nil"/>
              <w:bottom w:val="nil"/>
              <w:right w:val="nil"/>
            </w:tcBorders>
          </w:tcPr>
          <w:p w:rsidR="008D3E3C" w:rsidRDefault="00000000">
            <w:pPr>
              <w:spacing w:after="0" w:line="259" w:lineRule="auto"/>
              <w:ind w:left="0" w:firstLine="0"/>
            </w:pPr>
            <w:r>
              <w:rPr>
                <w:sz w:val="14"/>
              </w:rPr>
              <w:t>0.2881</w:t>
            </w:r>
          </w:p>
        </w:tc>
      </w:tr>
      <w:tr w:rsidR="008D3E3C">
        <w:trPr>
          <w:trHeight w:val="159"/>
        </w:trPr>
        <w:tc>
          <w:tcPr>
            <w:tcW w:w="2365" w:type="dxa"/>
            <w:tcBorders>
              <w:top w:val="nil"/>
              <w:left w:val="nil"/>
              <w:bottom w:val="nil"/>
              <w:right w:val="nil"/>
            </w:tcBorders>
          </w:tcPr>
          <w:p w:rsidR="008D3E3C" w:rsidRDefault="00000000">
            <w:pPr>
              <w:tabs>
                <w:tab w:val="center" w:pos="949"/>
              </w:tabs>
              <w:spacing w:after="0" w:line="259" w:lineRule="auto"/>
              <w:ind w:left="0" w:firstLine="0"/>
              <w:jc w:val="left"/>
            </w:pPr>
            <w:r>
              <w:rPr>
                <w:sz w:val="14"/>
              </w:rPr>
              <w:t>111</w:t>
            </w:r>
            <w:r>
              <w:rPr>
                <w:sz w:val="14"/>
              </w:rPr>
              <w:tab/>
              <w:t>GAIA(text only) [129]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0.5253 (0.0935,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0.1605 (0.1639, 0.1468)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0.1625 (3)</w:t>
            </w:r>
          </w:p>
        </w:tc>
        <w:tc>
          <w:tcPr>
            <w:tcW w:w="384" w:type="dxa"/>
            <w:tcBorders>
              <w:top w:val="nil"/>
              <w:left w:val="nil"/>
              <w:bottom w:val="nil"/>
              <w:right w:val="nil"/>
            </w:tcBorders>
          </w:tcPr>
          <w:p w:rsidR="008D3E3C" w:rsidRDefault="00000000">
            <w:pPr>
              <w:spacing w:after="0" w:line="259" w:lineRule="auto"/>
              <w:ind w:left="0" w:firstLine="0"/>
            </w:pPr>
            <w:r>
              <w:rPr>
                <w:sz w:val="14"/>
              </w:rPr>
              <w:t>0.2801</w:t>
            </w:r>
          </w:p>
        </w:tc>
      </w:tr>
      <w:tr w:rsidR="008D3E3C">
        <w:trPr>
          <w:trHeight w:val="159"/>
        </w:trPr>
        <w:tc>
          <w:tcPr>
            <w:tcW w:w="2365" w:type="dxa"/>
            <w:tcBorders>
              <w:top w:val="nil"/>
              <w:left w:val="nil"/>
              <w:bottom w:val="nil"/>
              <w:right w:val="nil"/>
            </w:tcBorders>
          </w:tcPr>
          <w:p w:rsidR="008D3E3C" w:rsidRDefault="00000000">
            <w:pPr>
              <w:tabs>
                <w:tab w:val="center" w:pos="817"/>
              </w:tabs>
              <w:spacing w:after="0" w:line="259" w:lineRule="auto"/>
              <w:ind w:left="0" w:firstLine="0"/>
              <w:jc w:val="left"/>
            </w:pPr>
            <w:r>
              <w:rPr>
                <w:sz w:val="14"/>
              </w:rPr>
              <w:t>112</w:t>
            </w:r>
            <w:r>
              <w:rPr>
                <w:sz w:val="14"/>
              </w:rPr>
              <w:tab/>
              <w:t>CLUEWSC [130]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0.5417 (0.1623, 0.9047)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0.1173 (0.1141, 0.1298)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0.1902 (7)</w:t>
            </w:r>
          </w:p>
        </w:tc>
        <w:tc>
          <w:tcPr>
            <w:tcW w:w="384" w:type="dxa"/>
            <w:tcBorders>
              <w:top w:val="nil"/>
              <w:left w:val="nil"/>
              <w:bottom w:val="nil"/>
              <w:right w:val="nil"/>
            </w:tcBorders>
          </w:tcPr>
          <w:p w:rsidR="008D3E3C" w:rsidRDefault="00000000">
            <w:pPr>
              <w:spacing w:after="0" w:line="259" w:lineRule="auto"/>
              <w:ind w:left="0" w:firstLine="0"/>
            </w:pPr>
            <w:r>
              <w:rPr>
                <w:sz w:val="14"/>
              </w:rPr>
              <w:t>0.2788</w:t>
            </w:r>
          </w:p>
        </w:tc>
      </w:tr>
      <w:tr w:rsidR="008D3E3C">
        <w:trPr>
          <w:trHeight w:val="159"/>
        </w:trPr>
        <w:tc>
          <w:tcPr>
            <w:tcW w:w="2365" w:type="dxa"/>
            <w:tcBorders>
              <w:top w:val="nil"/>
              <w:left w:val="nil"/>
              <w:bottom w:val="nil"/>
              <w:right w:val="nil"/>
            </w:tcBorders>
          </w:tcPr>
          <w:p w:rsidR="008D3E3C" w:rsidRDefault="00000000">
            <w:pPr>
              <w:tabs>
                <w:tab w:val="center" w:pos="780"/>
              </w:tabs>
              <w:spacing w:after="0" w:line="259" w:lineRule="auto"/>
              <w:ind w:left="0" w:firstLine="0"/>
              <w:jc w:val="left"/>
            </w:pPr>
            <w:r>
              <w:rPr>
                <w:sz w:val="14"/>
              </w:rPr>
              <w:t>113</w:t>
            </w:r>
            <w:r>
              <w:rPr>
                <w:sz w:val="14"/>
              </w:rPr>
              <w:tab/>
              <w:t>HumanEval [51]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0.5520 (0.1243,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0.1669 (0.1710, 0.1508)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0.1232 (4)</w:t>
            </w:r>
          </w:p>
        </w:tc>
        <w:tc>
          <w:tcPr>
            <w:tcW w:w="384" w:type="dxa"/>
            <w:tcBorders>
              <w:top w:val="nil"/>
              <w:left w:val="nil"/>
              <w:bottom w:val="nil"/>
              <w:right w:val="nil"/>
            </w:tcBorders>
          </w:tcPr>
          <w:p w:rsidR="008D3E3C" w:rsidRDefault="00000000">
            <w:pPr>
              <w:spacing w:after="0" w:line="259" w:lineRule="auto"/>
              <w:ind w:left="0" w:firstLine="0"/>
            </w:pPr>
            <w:r>
              <w:rPr>
                <w:sz w:val="14"/>
              </w:rPr>
              <w:t>0.2787</w:t>
            </w:r>
          </w:p>
        </w:tc>
      </w:tr>
      <w:tr w:rsidR="008D3E3C">
        <w:trPr>
          <w:trHeight w:val="159"/>
        </w:trPr>
        <w:tc>
          <w:tcPr>
            <w:tcW w:w="2365" w:type="dxa"/>
            <w:tcBorders>
              <w:top w:val="nil"/>
              <w:left w:val="nil"/>
              <w:bottom w:val="nil"/>
              <w:right w:val="nil"/>
            </w:tcBorders>
          </w:tcPr>
          <w:p w:rsidR="008D3E3C" w:rsidRDefault="00000000">
            <w:pPr>
              <w:tabs>
                <w:tab w:val="center" w:pos="787"/>
              </w:tabs>
              <w:spacing w:after="0" w:line="259" w:lineRule="auto"/>
              <w:ind w:left="0" w:firstLine="0"/>
              <w:jc w:val="left"/>
            </w:pPr>
            <w:r>
              <w:rPr>
                <w:sz w:val="14"/>
              </w:rPr>
              <w:t>114</w:t>
            </w:r>
            <w:r>
              <w:rPr>
                <w:sz w:val="14"/>
              </w:rPr>
              <w:tab/>
              <w:t>LiveBench [131]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0.3968 (0.1540, 0.6000)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0.2590 (0.2601, 0.2545)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0.1741 (6)</w:t>
            </w:r>
          </w:p>
        </w:tc>
        <w:tc>
          <w:tcPr>
            <w:tcW w:w="384" w:type="dxa"/>
            <w:tcBorders>
              <w:top w:val="nil"/>
              <w:left w:val="nil"/>
              <w:bottom w:val="nil"/>
              <w:right w:val="nil"/>
            </w:tcBorders>
          </w:tcPr>
          <w:p w:rsidR="008D3E3C" w:rsidRDefault="00000000">
            <w:pPr>
              <w:spacing w:after="0" w:line="259" w:lineRule="auto"/>
              <w:ind w:left="0" w:firstLine="0"/>
            </w:pPr>
            <w:r>
              <w:rPr>
                <w:sz w:val="14"/>
              </w:rPr>
              <w:t>0.2771</w:t>
            </w:r>
          </w:p>
        </w:tc>
      </w:tr>
      <w:tr w:rsidR="008D3E3C">
        <w:trPr>
          <w:trHeight w:val="159"/>
        </w:trPr>
        <w:tc>
          <w:tcPr>
            <w:tcW w:w="2365" w:type="dxa"/>
            <w:tcBorders>
              <w:top w:val="nil"/>
              <w:left w:val="nil"/>
              <w:bottom w:val="nil"/>
              <w:right w:val="nil"/>
            </w:tcBorders>
          </w:tcPr>
          <w:p w:rsidR="008D3E3C" w:rsidRDefault="00000000">
            <w:pPr>
              <w:tabs>
                <w:tab w:val="center" w:pos="875"/>
              </w:tabs>
              <w:spacing w:after="0" w:line="259" w:lineRule="auto"/>
              <w:ind w:left="0" w:firstLine="0"/>
              <w:jc w:val="left"/>
            </w:pPr>
            <w:r>
              <w:rPr>
                <w:sz w:val="14"/>
              </w:rPr>
              <w:t>115</w:t>
            </w:r>
            <w:r>
              <w:rPr>
                <w:sz w:val="14"/>
              </w:rPr>
              <w:tab/>
              <w:t>HMMT Feb 26 [65]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0.4888 (0.1036,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0.0919 (0.0919, 0.0919)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0.2679 (5)</w:t>
            </w:r>
          </w:p>
        </w:tc>
        <w:tc>
          <w:tcPr>
            <w:tcW w:w="384" w:type="dxa"/>
            <w:tcBorders>
              <w:top w:val="nil"/>
              <w:left w:val="nil"/>
              <w:bottom w:val="nil"/>
              <w:right w:val="nil"/>
            </w:tcBorders>
          </w:tcPr>
          <w:p w:rsidR="008D3E3C" w:rsidRDefault="00000000">
            <w:pPr>
              <w:spacing w:after="0" w:line="259" w:lineRule="auto"/>
              <w:ind w:left="0" w:firstLine="0"/>
            </w:pPr>
            <w:r>
              <w:rPr>
                <w:sz w:val="14"/>
              </w:rPr>
              <w:t>0.2770</w:t>
            </w:r>
          </w:p>
        </w:tc>
      </w:tr>
      <w:tr w:rsidR="008D3E3C">
        <w:trPr>
          <w:trHeight w:val="159"/>
        </w:trPr>
        <w:tc>
          <w:tcPr>
            <w:tcW w:w="2365" w:type="dxa"/>
            <w:tcBorders>
              <w:top w:val="nil"/>
              <w:left w:val="nil"/>
              <w:bottom w:val="nil"/>
              <w:right w:val="nil"/>
            </w:tcBorders>
          </w:tcPr>
          <w:p w:rsidR="008D3E3C" w:rsidRDefault="00000000">
            <w:pPr>
              <w:tabs>
                <w:tab w:val="center" w:pos="879"/>
              </w:tabs>
              <w:spacing w:after="0" w:line="259" w:lineRule="auto"/>
              <w:ind w:left="0" w:firstLine="0"/>
              <w:jc w:val="left"/>
            </w:pPr>
            <w:r>
              <w:rPr>
                <w:sz w:val="14"/>
              </w:rPr>
              <w:t>116</w:t>
            </w:r>
            <w:r>
              <w:rPr>
                <w:sz w:val="14"/>
              </w:rPr>
              <w:tab/>
              <w:t>WritingBench [132]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0.5119 (0.1129, 0.9333)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0.1358 (0.1338, 0.1440)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0.1864 (6)</w:t>
            </w:r>
          </w:p>
        </w:tc>
        <w:tc>
          <w:tcPr>
            <w:tcW w:w="384" w:type="dxa"/>
            <w:tcBorders>
              <w:top w:val="nil"/>
              <w:left w:val="nil"/>
              <w:bottom w:val="nil"/>
              <w:right w:val="nil"/>
            </w:tcBorders>
          </w:tcPr>
          <w:p w:rsidR="008D3E3C" w:rsidRDefault="00000000">
            <w:pPr>
              <w:spacing w:after="0" w:line="259" w:lineRule="auto"/>
              <w:ind w:left="0" w:firstLine="0"/>
            </w:pPr>
            <w:r>
              <w:rPr>
                <w:sz w:val="14"/>
              </w:rPr>
              <w:t>0.2745</w:t>
            </w:r>
          </w:p>
        </w:tc>
      </w:tr>
      <w:tr w:rsidR="008D3E3C">
        <w:trPr>
          <w:trHeight w:val="159"/>
        </w:trPr>
        <w:tc>
          <w:tcPr>
            <w:tcW w:w="2365" w:type="dxa"/>
            <w:tcBorders>
              <w:top w:val="nil"/>
              <w:left w:val="nil"/>
              <w:bottom w:val="nil"/>
              <w:right w:val="nil"/>
            </w:tcBorders>
          </w:tcPr>
          <w:p w:rsidR="008D3E3C" w:rsidRDefault="00000000">
            <w:pPr>
              <w:tabs>
                <w:tab w:val="center" w:pos="909"/>
              </w:tabs>
              <w:spacing w:after="0" w:line="259" w:lineRule="auto"/>
              <w:ind w:left="0" w:firstLine="0"/>
              <w:jc w:val="left"/>
            </w:pPr>
            <w:r>
              <w:rPr>
                <w:sz w:val="14"/>
              </w:rPr>
              <w:t>117</w:t>
            </w:r>
            <w:r>
              <w:rPr>
                <w:sz w:val="14"/>
              </w:rPr>
              <w:tab/>
              <w:t>Video-MMMU [133]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0.3136 (0.0579, 0.6000)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0.1543 (0.1541, 0.1551)</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0.3583 (11)</w:t>
            </w:r>
          </w:p>
        </w:tc>
        <w:tc>
          <w:tcPr>
            <w:tcW w:w="384" w:type="dxa"/>
            <w:tcBorders>
              <w:top w:val="nil"/>
              <w:left w:val="nil"/>
              <w:bottom w:val="nil"/>
              <w:right w:val="nil"/>
            </w:tcBorders>
          </w:tcPr>
          <w:p w:rsidR="008D3E3C" w:rsidRDefault="00000000">
            <w:pPr>
              <w:spacing w:after="0" w:line="259" w:lineRule="auto"/>
              <w:ind w:left="0" w:firstLine="0"/>
            </w:pPr>
            <w:r>
              <w:rPr>
                <w:sz w:val="14"/>
              </w:rPr>
              <w:t>0.2708</w:t>
            </w:r>
          </w:p>
        </w:tc>
      </w:tr>
      <w:tr w:rsidR="008D3E3C">
        <w:trPr>
          <w:trHeight w:val="159"/>
        </w:trPr>
        <w:tc>
          <w:tcPr>
            <w:tcW w:w="2365" w:type="dxa"/>
            <w:tcBorders>
              <w:top w:val="nil"/>
              <w:left w:val="nil"/>
              <w:bottom w:val="nil"/>
              <w:right w:val="nil"/>
            </w:tcBorders>
          </w:tcPr>
          <w:p w:rsidR="008D3E3C" w:rsidRDefault="00000000">
            <w:pPr>
              <w:tabs>
                <w:tab w:val="center" w:pos="789"/>
              </w:tabs>
              <w:spacing w:after="0" w:line="259" w:lineRule="auto"/>
              <w:ind w:left="0" w:firstLine="0"/>
              <w:jc w:val="left"/>
            </w:pPr>
            <w:r>
              <w:rPr>
                <w:sz w:val="14"/>
              </w:rPr>
              <w:t>118</w:t>
            </w:r>
            <w:r>
              <w:rPr>
                <w:sz w:val="14"/>
              </w:rPr>
              <w:tab/>
              <w:t>INCLUDE [134]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0.4249 (0.0819,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0.1732 (0.1706, 0.1833)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0.2220 (6)</w:t>
            </w:r>
          </w:p>
        </w:tc>
        <w:tc>
          <w:tcPr>
            <w:tcW w:w="384" w:type="dxa"/>
            <w:tcBorders>
              <w:top w:val="nil"/>
              <w:left w:val="nil"/>
              <w:bottom w:val="nil"/>
              <w:right w:val="nil"/>
            </w:tcBorders>
          </w:tcPr>
          <w:p w:rsidR="008D3E3C" w:rsidRDefault="00000000">
            <w:pPr>
              <w:spacing w:after="0" w:line="259" w:lineRule="auto"/>
              <w:ind w:left="0" w:firstLine="0"/>
            </w:pPr>
            <w:r>
              <w:rPr>
                <w:sz w:val="14"/>
              </w:rPr>
              <w:t>0.2707</w:t>
            </w:r>
          </w:p>
        </w:tc>
      </w:tr>
      <w:tr w:rsidR="008D3E3C">
        <w:trPr>
          <w:trHeight w:val="159"/>
        </w:trPr>
        <w:tc>
          <w:tcPr>
            <w:tcW w:w="2365" w:type="dxa"/>
            <w:tcBorders>
              <w:top w:val="nil"/>
              <w:left w:val="nil"/>
              <w:bottom w:val="nil"/>
              <w:right w:val="nil"/>
            </w:tcBorders>
          </w:tcPr>
          <w:p w:rsidR="008D3E3C" w:rsidRDefault="00000000">
            <w:pPr>
              <w:tabs>
                <w:tab w:val="center" w:pos="762"/>
              </w:tabs>
              <w:spacing w:after="0" w:line="259" w:lineRule="auto"/>
              <w:ind w:left="0" w:firstLine="0"/>
              <w:jc w:val="left"/>
            </w:pPr>
            <w:r>
              <w:rPr>
                <w:sz w:val="14"/>
              </w:rPr>
              <w:t>119</w:t>
            </w:r>
            <w:r>
              <w:rPr>
                <w:sz w:val="14"/>
              </w:rPr>
              <w:tab/>
              <w:t>SysBench [135]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0.3928 (0.0971, 0.7000)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0.2216 (0.2247, 0.2095)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0.1832 (5)</w:t>
            </w:r>
          </w:p>
        </w:tc>
        <w:tc>
          <w:tcPr>
            <w:tcW w:w="384" w:type="dxa"/>
            <w:tcBorders>
              <w:top w:val="nil"/>
              <w:left w:val="nil"/>
              <w:bottom w:val="nil"/>
              <w:right w:val="nil"/>
            </w:tcBorders>
          </w:tcPr>
          <w:p w:rsidR="008D3E3C" w:rsidRDefault="00000000">
            <w:pPr>
              <w:spacing w:after="0" w:line="259" w:lineRule="auto"/>
              <w:ind w:left="0" w:firstLine="0"/>
            </w:pPr>
            <w:r>
              <w:rPr>
                <w:sz w:val="14"/>
              </w:rPr>
              <w:t>0.2653</w:t>
            </w:r>
          </w:p>
        </w:tc>
      </w:tr>
      <w:tr w:rsidR="008D3E3C">
        <w:trPr>
          <w:trHeight w:val="159"/>
        </w:trPr>
        <w:tc>
          <w:tcPr>
            <w:tcW w:w="2365" w:type="dxa"/>
            <w:tcBorders>
              <w:top w:val="nil"/>
              <w:left w:val="nil"/>
              <w:bottom w:val="nil"/>
              <w:right w:val="nil"/>
            </w:tcBorders>
          </w:tcPr>
          <w:p w:rsidR="008D3E3C" w:rsidRDefault="00000000">
            <w:pPr>
              <w:tabs>
                <w:tab w:val="center" w:pos="867"/>
              </w:tabs>
              <w:spacing w:after="0" w:line="259" w:lineRule="auto"/>
              <w:ind w:left="0" w:firstLine="0"/>
              <w:jc w:val="left"/>
            </w:pPr>
            <w:r>
              <w:rPr>
                <w:sz w:val="14"/>
              </w:rPr>
              <w:t>120</w:t>
            </w:r>
            <w:r>
              <w:rPr>
                <w:sz w:val="14"/>
              </w:rPr>
              <w:tab/>
              <w:t>MotionBench [136]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0.3269 (0.0384,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0.2733 (0.2767, 0.2597)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0.1900 (3)</w:t>
            </w:r>
          </w:p>
        </w:tc>
        <w:tc>
          <w:tcPr>
            <w:tcW w:w="384" w:type="dxa"/>
            <w:tcBorders>
              <w:top w:val="nil"/>
              <w:left w:val="nil"/>
              <w:bottom w:val="nil"/>
              <w:right w:val="nil"/>
            </w:tcBorders>
          </w:tcPr>
          <w:p w:rsidR="008D3E3C" w:rsidRDefault="00000000">
            <w:pPr>
              <w:spacing w:after="0" w:line="259" w:lineRule="auto"/>
              <w:ind w:left="0" w:firstLine="0"/>
            </w:pPr>
            <w:r>
              <w:rPr>
                <w:sz w:val="14"/>
              </w:rPr>
              <w:t>0.2644</w:t>
            </w:r>
          </w:p>
        </w:tc>
      </w:tr>
      <w:tr w:rsidR="008D3E3C">
        <w:trPr>
          <w:trHeight w:val="159"/>
        </w:trPr>
        <w:tc>
          <w:tcPr>
            <w:tcW w:w="2365" w:type="dxa"/>
            <w:tcBorders>
              <w:top w:val="nil"/>
              <w:left w:val="nil"/>
              <w:bottom w:val="nil"/>
              <w:right w:val="nil"/>
            </w:tcBorders>
          </w:tcPr>
          <w:p w:rsidR="008D3E3C" w:rsidRDefault="00000000">
            <w:pPr>
              <w:tabs>
                <w:tab w:val="center" w:pos="871"/>
              </w:tabs>
              <w:spacing w:after="0" w:line="259" w:lineRule="auto"/>
              <w:ind w:left="0" w:firstLine="0"/>
              <w:jc w:val="left"/>
            </w:pPr>
            <w:r>
              <w:rPr>
                <w:sz w:val="14"/>
              </w:rPr>
              <w:t>121</w:t>
            </w:r>
            <w:r>
              <w:rPr>
                <w:sz w:val="14"/>
              </w:rPr>
              <w:tab/>
              <w:t>MMLU-ProX [137]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0.3965 (0.0839, 0.7333)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0.1768 (0.1741, 0.1877)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0.2220 (6)</w:t>
            </w:r>
          </w:p>
        </w:tc>
        <w:tc>
          <w:tcPr>
            <w:tcW w:w="384" w:type="dxa"/>
            <w:tcBorders>
              <w:top w:val="nil"/>
              <w:left w:val="nil"/>
              <w:bottom w:val="nil"/>
              <w:right w:val="nil"/>
            </w:tcBorders>
          </w:tcPr>
          <w:p w:rsidR="008D3E3C" w:rsidRDefault="00000000">
            <w:pPr>
              <w:spacing w:after="0" w:line="259" w:lineRule="auto"/>
              <w:ind w:left="0" w:firstLine="0"/>
            </w:pPr>
            <w:r>
              <w:rPr>
                <w:sz w:val="14"/>
              </w:rPr>
              <w:t>0.2628</w:t>
            </w:r>
          </w:p>
        </w:tc>
      </w:tr>
      <w:tr w:rsidR="008D3E3C">
        <w:trPr>
          <w:trHeight w:val="159"/>
        </w:trPr>
        <w:tc>
          <w:tcPr>
            <w:tcW w:w="2365" w:type="dxa"/>
            <w:tcBorders>
              <w:top w:val="nil"/>
              <w:left w:val="nil"/>
              <w:bottom w:val="nil"/>
              <w:right w:val="nil"/>
            </w:tcBorders>
          </w:tcPr>
          <w:p w:rsidR="008D3E3C" w:rsidRDefault="00000000">
            <w:pPr>
              <w:tabs>
                <w:tab w:val="center" w:pos="944"/>
              </w:tabs>
              <w:spacing w:after="0" w:line="259" w:lineRule="auto"/>
              <w:ind w:left="0" w:firstLine="0"/>
              <w:jc w:val="left"/>
            </w:pPr>
            <w:r>
              <w:rPr>
                <w:sz w:val="14"/>
              </w:rPr>
              <w:t>122</w:t>
            </w:r>
            <w:r>
              <w:rPr>
                <w:sz w:val="14"/>
              </w:rPr>
              <w:tab/>
              <w:t>HMMT Feb 2025 [65]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0.3955 (0.0940, 0.7121)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0.0401 (0.0407, 0.0379)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0.3764 (12)</w:t>
            </w:r>
          </w:p>
        </w:tc>
        <w:tc>
          <w:tcPr>
            <w:tcW w:w="384" w:type="dxa"/>
            <w:tcBorders>
              <w:top w:val="nil"/>
              <w:left w:val="nil"/>
              <w:bottom w:val="nil"/>
              <w:right w:val="nil"/>
            </w:tcBorders>
          </w:tcPr>
          <w:p w:rsidR="008D3E3C" w:rsidRDefault="00000000">
            <w:pPr>
              <w:spacing w:after="0" w:line="259" w:lineRule="auto"/>
              <w:ind w:left="0" w:firstLine="0"/>
            </w:pPr>
            <w:r>
              <w:rPr>
                <w:sz w:val="14"/>
              </w:rPr>
              <w:t>0.2625</w:t>
            </w:r>
          </w:p>
        </w:tc>
      </w:tr>
      <w:tr w:rsidR="008D3E3C">
        <w:trPr>
          <w:trHeight w:val="159"/>
        </w:trPr>
        <w:tc>
          <w:tcPr>
            <w:tcW w:w="2365" w:type="dxa"/>
            <w:tcBorders>
              <w:top w:val="nil"/>
              <w:left w:val="nil"/>
              <w:bottom w:val="nil"/>
              <w:right w:val="nil"/>
            </w:tcBorders>
          </w:tcPr>
          <w:p w:rsidR="008D3E3C" w:rsidRDefault="00000000">
            <w:pPr>
              <w:tabs>
                <w:tab w:val="center" w:pos="885"/>
              </w:tabs>
              <w:spacing w:after="0" w:line="259" w:lineRule="auto"/>
              <w:ind w:left="0" w:firstLine="0"/>
              <w:jc w:val="left"/>
            </w:pPr>
            <w:r>
              <w:rPr>
                <w:sz w:val="14"/>
              </w:rPr>
              <w:t>123</w:t>
            </w:r>
            <w:r>
              <w:rPr>
                <w:sz w:val="14"/>
              </w:rPr>
              <w:tab/>
              <w:t>RealWorldQA [138]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0.3738 (0.0752, 0.7000)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0.1666 (0.1656, 0.1705)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0.2379 (5)</w:t>
            </w:r>
          </w:p>
        </w:tc>
        <w:tc>
          <w:tcPr>
            <w:tcW w:w="384" w:type="dxa"/>
            <w:tcBorders>
              <w:top w:val="nil"/>
              <w:left w:val="nil"/>
              <w:bottom w:val="nil"/>
              <w:right w:val="nil"/>
            </w:tcBorders>
          </w:tcPr>
          <w:p w:rsidR="008D3E3C" w:rsidRDefault="00000000">
            <w:pPr>
              <w:spacing w:after="0" w:line="259" w:lineRule="auto"/>
              <w:ind w:left="0" w:firstLine="0"/>
            </w:pPr>
            <w:r>
              <w:rPr>
                <w:sz w:val="14"/>
              </w:rPr>
              <w:t>0.2567</w:t>
            </w:r>
          </w:p>
        </w:tc>
      </w:tr>
      <w:tr w:rsidR="008D3E3C">
        <w:trPr>
          <w:trHeight w:val="159"/>
        </w:trPr>
        <w:tc>
          <w:tcPr>
            <w:tcW w:w="2365" w:type="dxa"/>
            <w:tcBorders>
              <w:top w:val="nil"/>
              <w:left w:val="nil"/>
              <w:bottom w:val="nil"/>
              <w:right w:val="nil"/>
            </w:tcBorders>
          </w:tcPr>
          <w:p w:rsidR="008D3E3C" w:rsidRDefault="00000000">
            <w:pPr>
              <w:tabs>
                <w:tab w:val="center" w:pos="762"/>
              </w:tabs>
              <w:spacing w:after="0" w:line="259" w:lineRule="auto"/>
              <w:ind w:left="0" w:firstLine="0"/>
              <w:jc w:val="left"/>
            </w:pPr>
            <w:r>
              <w:rPr>
                <w:sz w:val="14"/>
              </w:rPr>
              <w:t>124</w:t>
            </w:r>
            <w:r>
              <w:rPr>
                <w:sz w:val="14"/>
              </w:rPr>
              <w:tab/>
              <w:t>FRAMES [139]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0.3702 (0.0709, 0.7000)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0.1720 (0.1715, 0.1739)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0.2232 (5)</w:t>
            </w:r>
          </w:p>
        </w:tc>
        <w:tc>
          <w:tcPr>
            <w:tcW w:w="384" w:type="dxa"/>
            <w:tcBorders>
              <w:top w:val="nil"/>
              <w:left w:val="nil"/>
              <w:bottom w:val="nil"/>
              <w:right w:val="nil"/>
            </w:tcBorders>
          </w:tcPr>
          <w:p w:rsidR="008D3E3C" w:rsidRDefault="00000000">
            <w:pPr>
              <w:spacing w:after="0" w:line="259" w:lineRule="auto"/>
              <w:ind w:left="0" w:firstLine="0"/>
            </w:pPr>
            <w:r>
              <w:rPr>
                <w:sz w:val="14"/>
              </w:rPr>
              <w:t>0.2528</w:t>
            </w:r>
          </w:p>
        </w:tc>
      </w:tr>
      <w:tr w:rsidR="008D3E3C">
        <w:trPr>
          <w:trHeight w:val="159"/>
        </w:trPr>
        <w:tc>
          <w:tcPr>
            <w:tcW w:w="2365" w:type="dxa"/>
            <w:tcBorders>
              <w:top w:val="nil"/>
              <w:left w:val="nil"/>
              <w:bottom w:val="nil"/>
              <w:right w:val="nil"/>
            </w:tcBorders>
          </w:tcPr>
          <w:p w:rsidR="008D3E3C" w:rsidRDefault="00000000">
            <w:pPr>
              <w:tabs>
                <w:tab w:val="center" w:pos="840"/>
              </w:tabs>
              <w:spacing w:after="0" w:line="259" w:lineRule="auto"/>
              <w:ind w:left="0" w:firstLine="0"/>
              <w:jc w:val="left"/>
            </w:pPr>
            <w:r>
              <w:rPr>
                <w:sz w:val="14"/>
              </w:rPr>
              <w:t>125</w:t>
            </w:r>
            <w:r>
              <w:rPr>
                <w:sz w:val="14"/>
              </w:rPr>
              <w:tab/>
              <w:t>Video-MME [140]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0.3374 (0.1003, 0.5714)</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0.1402 (0.1403, 0.1397)</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0.2870 (7)</w:t>
            </w:r>
          </w:p>
        </w:tc>
        <w:tc>
          <w:tcPr>
            <w:tcW w:w="384" w:type="dxa"/>
            <w:tcBorders>
              <w:top w:val="nil"/>
              <w:left w:val="nil"/>
              <w:bottom w:val="nil"/>
              <w:right w:val="nil"/>
            </w:tcBorders>
          </w:tcPr>
          <w:p w:rsidR="008D3E3C" w:rsidRDefault="00000000">
            <w:pPr>
              <w:spacing w:after="0" w:line="259" w:lineRule="auto"/>
              <w:ind w:left="0" w:firstLine="0"/>
            </w:pPr>
            <w:r>
              <w:rPr>
                <w:sz w:val="14"/>
              </w:rPr>
              <w:t>0.2510</w:t>
            </w:r>
          </w:p>
        </w:tc>
      </w:tr>
      <w:tr w:rsidR="008D3E3C">
        <w:trPr>
          <w:trHeight w:val="159"/>
        </w:trPr>
        <w:tc>
          <w:tcPr>
            <w:tcW w:w="2365" w:type="dxa"/>
            <w:tcBorders>
              <w:top w:val="nil"/>
              <w:left w:val="nil"/>
              <w:bottom w:val="nil"/>
              <w:right w:val="nil"/>
            </w:tcBorders>
          </w:tcPr>
          <w:p w:rsidR="008D3E3C" w:rsidRDefault="00000000">
            <w:pPr>
              <w:tabs>
                <w:tab w:val="center" w:pos="666"/>
              </w:tabs>
              <w:spacing w:after="0" w:line="259" w:lineRule="auto"/>
              <w:ind w:left="0" w:firstLine="0"/>
              <w:jc w:val="left"/>
            </w:pPr>
            <w:r>
              <w:rPr>
                <w:sz w:val="14"/>
              </w:rPr>
              <w:t>126</w:t>
            </w:r>
            <w:r>
              <w:rPr>
                <w:sz w:val="14"/>
              </w:rPr>
              <w:tab/>
              <w:t>MMLU [31]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0.3215 (0.0620, 0.6095)</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0.1193 (0.1188, 0.1213)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0.3248 (21)</w:t>
            </w:r>
          </w:p>
        </w:tc>
        <w:tc>
          <w:tcPr>
            <w:tcW w:w="384" w:type="dxa"/>
            <w:tcBorders>
              <w:top w:val="nil"/>
              <w:left w:val="nil"/>
              <w:bottom w:val="nil"/>
              <w:right w:val="nil"/>
            </w:tcBorders>
          </w:tcPr>
          <w:p w:rsidR="008D3E3C" w:rsidRDefault="00000000">
            <w:pPr>
              <w:spacing w:after="0" w:line="259" w:lineRule="auto"/>
              <w:ind w:left="0" w:firstLine="0"/>
            </w:pPr>
            <w:r>
              <w:rPr>
                <w:sz w:val="14"/>
              </w:rPr>
              <w:t>0.2502</w:t>
            </w:r>
          </w:p>
        </w:tc>
      </w:tr>
      <w:tr w:rsidR="008D3E3C">
        <w:trPr>
          <w:trHeight w:val="159"/>
        </w:trPr>
        <w:tc>
          <w:tcPr>
            <w:tcW w:w="2365" w:type="dxa"/>
            <w:tcBorders>
              <w:top w:val="nil"/>
              <w:left w:val="nil"/>
              <w:bottom w:val="nil"/>
              <w:right w:val="nil"/>
            </w:tcBorders>
          </w:tcPr>
          <w:p w:rsidR="008D3E3C" w:rsidRDefault="00000000">
            <w:pPr>
              <w:tabs>
                <w:tab w:val="center" w:pos="954"/>
              </w:tabs>
              <w:spacing w:after="0" w:line="259" w:lineRule="auto"/>
              <w:ind w:left="0" w:firstLine="0"/>
              <w:jc w:val="left"/>
            </w:pPr>
            <w:r>
              <w:rPr>
                <w:sz w:val="14"/>
              </w:rPr>
              <w:t>127</w:t>
            </w:r>
            <w:r>
              <w:rPr>
                <w:sz w:val="14"/>
              </w:rPr>
              <w:tab/>
              <w:t>MMBench(v1.1) [141]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0.4985 (0.0626, 1.0000)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0.0869 (0.0852, 0.0936)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0.1787 (4)</w:t>
            </w:r>
          </w:p>
        </w:tc>
        <w:tc>
          <w:tcPr>
            <w:tcW w:w="384" w:type="dxa"/>
            <w:tcBorders>
              <w:top w:val="nil"/>
              <w:left w:val="nil"/>
              <w:bottom w:val="nil"/>
              <w:right w:val="nil"/>
            </w:tcBorders>
          </w:tcPr>
          <w:p w:rsidR="008D3E3C" w:rsidRDefault="00000000">
            <w:pPr>
              <w:spacing w:after="0" w:line="259" w:lineRule="auto"/>
              <w:ind w:left="0" w:firstLine="0"/>
            </w:pPr>
            <w:r>
              <w:rPr>
                <w:sz w:val="14"/>
              </w:rPr>
              <w:t>0.2502</w:t>
            </w:r>
          </w:p>
        </w:tc>
      </w:tr>
      <w:tr w:rsidR="008D3E3C">
        <w:trPr>
          <w:trHeight w:val="159"/>
        </w:trPr>
        <w:tc>
          <w:tcPr>
            <w:tcW w:w="2365" w:type="dxa"/>
            <w:tcBorders>
              <w:top w:val="nil"/>
              <w:left w:val="nil"/>
              <w:bottom w:val="nil"/>
              <w:right w:val="nil"/>
            </w:tcBorders>
          </w:tcPr>
          <w:p w:rsidR="008D3E3C" w:rsidRDefault="00000000">
            <w:pPr>
              <w:tabs>
                <w:tab w:val="center" w:pos="646"/>
              </w:tabs>
              <w:spacing w:after="0" w:line="259" w:lineRule="auto"/>
              <w:ind w:left="0" w:firstLine="0"/>
              <w:jc w:val="left"/>
            </w:pPr>
            <w:r>
              <w:rPr>
                <w:sz w:val="14"/>
              </w:rPr>
              <w:t>128</w:t>
            </w:r>
            <w:r>
              <w:rPr>
                <w:sz w:val="14"/>
              </w:rPr>
              <w:tab/>
              <w:t>PIQA [142]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0.4961 (0.1121, 0.9000)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0.1036 (0.1024, 0.1085)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0.1409 (5)</w:t>
            </w:r>
          </w:p>
        </w:tc>
        <w:tc>
          <w:tcPr>
            <w:tcW w:w="384" w:type="dxa"/>
            <w:tcBorders>
              <w:top w:val="nil"/>
              <w:left w:val="nil"/>
              <w:bottom w:val="nil"/>
              <w:right w:val="nil"/>
            </w:tcBorders>
          </w:tcPr>
          <w:p w:rsidR="008D3E3C" w:rsidRDefault="00000000">
            <w:pPr>
              <w:spacing w:after="0" w:line="259" w:lineRule="auto"/>
              <w:ind w:left="0" w:firstLine="0"/>
            </w:pPr>
            <w:r>
              <w:rPr>
                <w:sz w:val="14"/>
              </w:rPr>
              <w:t>0.2435</w:t>
            </w:r>
          </w:p>
        </w:tc>
      </w:tr>
      <w:tr w:rsidR="008D3E3C">
        <w:trPr>
          <w:trHeight w:val="159"/>
        </w:trPr>
        <w:tc>
          <w:tcPr>
            <w:tcW w:w="2365" w:type="dxa"/>
            <w:tcBorders>
              <w:top w:val="nil"/>
              <w:left w:val="nil"/>
              <w:bottom w:val="nil"/>
              <w:right w:val="nil"/>
            </w:tcBorders>
          </w:tcPr>
          <w:p w:rsidR="008D3E3C" w:rsidRDefault="00000000">
            <w:pPr>
              <w:tabs>
                <w:tab w:val="center" w:pos="635"/>
              </w:tabs>
              <w:spacing w:after="0" w:line="259" w:lineRule="auto"/>
              <w:ind w:left="0" w:firstLine="0"/>
              <w:jc w:val="left"/>
            </w:pPr>
            <w:r>
              <w:rPr>
                <w:sz w:val="14"/>
              </w:rPr>
              <w:t>129</w:t>
            </w:r>
            <w:r>
              <w:rPr>
                <w:sz w:val="14"/>
              </w:rPr>
              <w:tab/>
              <w:t>MBPP [52]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0.4225 (0.0618,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0.1744 (0.1749, 0.1726)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0.1168 (4)</w:t>
            </w:r>
          </w:p>
        </w:tc>
        <w:tc>
          <w:tcPr>
            <w:tcW w:w="384" w:type="dxa"/>
            <w:tcBorders>
              <w:top w:val="nil"/>
              <w:left w:val="nil"/>
              <w:bottom w:val="nil"/>
              <w:right w:val="nil"/>
            </w:tcBorders>
          </w:tcPr>
          <w:p w:rsidR="008D3E3C" w:rsidRDefault="00000000">
            <w:pPr>
              <w:spacing w:after="0" w:line="259" w:lineRule="auto"/>
              <w:ind w:left="0" w:firstLine="0"/>
            </w:pPr>
            <w:r>
              <w:rPr>
                <w:sz w:val="14"/>
              </w:rPr>
              <w:t>0.2371</w:t>
            </w:r>
          </w:p>
        </w:tc>
      </w:tr>
      <w:tr w:rsidR="008D3E3C">
        <w:trPr>
          <w:trHeight w:val="159"/>
        </w:trPr>
        <w:tc>
          <w:tcPr>
            <w:tcW w:w="2365" w:type="dxa"/>
            <w:tcBorders>
              <w:top w:val="nil"/>
              <w:left w:val="nil"/>
              <w:bottom w:val="nil"/>
              <w:right w:val="nil"/>
            </w:tcBorders>
          </w:tcPr>
          <w:p w:rsidR="008D3E3C" w:rsidRDefault="00000000">
            <w:pPr>
              <w:tabs>
                <w:tab w:val="center" w:pos="748"/>
              </w:tabs>
              <w:spacing w:after="0" w:line="259" w:lineRule="auto"/>
              <w:ind w:left="0" w:firstLine="0"/>
              <w:jc w:val="left"/>
            </w:pPr>
            <w:r>
              <w:rPr>
                <w:sz w:val="14"/>
              </w:rPr>
              <w:t>130</w:t>
            </w:r>
            <w:r>
              <w:rPr>
                <w:sz w:val="14"/>
              </w:rPr>
              <w:tab/>
              <w:t>LVBench [143]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0.2400 (0.0250, 0.5000)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0.2437 (0.2464, 0.2330)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0.2226 (4)</w:t>
            </w:r>
          </w:p>
        </w:tc>
        <w:tc>
          <w:tcPr>
            <w:tcW w:w="384" w:type="dxa"/>
            <w:tcBorders>
              <w:top w:val="nil"/>
              <w:left w:val="nil"/>
              <w:bottom w:val="nil"/>
              <w:right w:val="nil"/>
            </w:tcBorders>
          </w:tcPr>
          <w:p w:rsidR="008D3E3C" w:rsidRDefault="00000000">
            <w:pPr>
              <w:spacing w:after="0" w:line="259" w:lineRule="auto"/>
              <w:ind w:left="0" w:firstLine="0"/>
            </w:pPr>
            <w:r>
              <w:rPr>
                <w:sz w:val="14"/>
              </w:rPr>
              <w:t>0.2358</w:t>
            </w:r>
          </w:p>
        </w:tc>
      </w:tr>
      <w:tr w:rsidR="008D3E3C">
        <w:trPr>
          <w:trHeight w:val="159"/>
        </w:trPr>
        <w:tc>
          <w:tcPr>
            <w:tcW w:w="2365" w:type="dxa"/>
            <w:tcBorders>
              <w:top w:val="nil"/>
              <w:left w:val="nil"/>
              <w:bottom w:val="nil"/>
              <w:right w:val="nil"/>
            </w:tcBorders>
          </w:tcPr>
          <w:p w:rsidR="008D3E3C" w:rsidRDefault="00000000">
            <w:pPr>
              <w:tabs>
                <w:tab w:val="center" w:pos="975"/>
              </w:tabs>
              <w:spacing w:after="0" w:line="259" w:lineRule="auto"/>
              <w:ind w:left="0" w:firstLine="0"/>
              <w:jc w:val="left"/>
            </w:pPr>
            <w:r>
              <w:rPr>
                <w:sz w:val="14"/>
              </w:rPr>
              <w:t>131</w:t>
            </w:r>
            <w:r>
              <w:rPr>
                <w:sz w:val="14"/>
              </w:rPr>
              <w:tab/>
              <w:t>LongVideoBench [144]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0.3137 (0.0231,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0.2038 (0.2066, 0.1928)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0.1901 (3)</w:t>
            </w:r>
          </w:p>
        </w:tc>
        <w:tc>
          <w:tcPr>
            <w:tcW w:w="384" w:type="dxa"/>
            <w:tcBorders>
              <w:top w:val="nil"/>
              <w:left w:val="nil"/>
              <w:bottom w:val="nil"/>
              <w:right w:val="nil"/>
            </w:tcBorders>
          </w:tcPr>
          <w:p w:rsidR="008D3E3C" w:rsidRDefault="00000000">
            <w:pPr>
              <w:spacing w:after="0" w:line="259" w:lineRule="auto"/>
              <w:ind w:left="0" w:firstLine="0"/>
            </w:pPr>
            <w:r>
              <w:rPr>
                <w:sz w:val="14"/>
              </w:rPr>
              <w:t>0.2353</w:t>
            </w:r>
          </w:p>
        </w:tc>
      </w:tr>
      <w:tr w:rsidR="008D3E3C">
        <w:trPr>
          <w:trHeight w:val="159"/>
        </w:trPr>
        <w:tc>
          <w:tcPr>
            <w:tcW w:w="2365" w:type="dxa"/>
            <w:tcBorders>
              <w:top w:val="nil"/>
              <w:left w:val="nil"/>
              <w:bottom w:val="nil"/>
              <w:right w:val="nil"/>
            </w:tcBorders>
          </w:tcPr>
          <w:p w:rsidR="008D3E3C" w:rsidRDefault="00000000">
            <w:pPr>
              <w:tabs>
                <w:tab w:val="center" w:pos="642"/>
              </w:tabs>
              <w:spacing w:after="0" w:line="259" w:lineRule="auto"/>
              <w:ind w:left="0" w:firstLine="0"/>
              <w:jc w:val="left"/>
            </w:pPr>
            <w:r>
              <w:rPr>
                <w:sz w:val="14"/>
              </w:rPr>
              <w:t>132</w:t>
            </w:r>
            <w:r>
              <w:rPr>
                <w:sz w:val="14"/>
              </w:rPr>
              <w:tab/>
              <w:t>AI2D [145]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0.4149 (0.0705,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0.0681 (0.0680, 0.0685)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0.2341 (5)</w:t>
            </w:r>
          </w:p>
        </w:tc>
        <w:tc>
          <w:tcPr>
            <w:tcW w:w="384" w:type="dxa"/>
            <w:tcBorders>
              <w:top w:val="nil"/>
              <w:left w:val="nil"/>
              <w:bottom w:val="nil"/>
              <w:right w:val="nil"/>
            </w:tcBorders>
          </w:tcPr>
          <w:p w:rsidR="008D3E3C" w:rsidRDefault="00000000">
            <w:pPr>
              <w:spacing w:after="0" w:line="259" w:lineRule="auto"/>
              <w:ind w:left="0" w:firstLine="0"/>
            </w:pPr>
            <w:r>
              <w:rPr>
                <w:sz w:val="14"/>
              </w:rPr>
              <w:t>0.2337</w:t>
            </w:r>
          </w:p>
        </w:tc>
      </w:tr>
      <w:tr w:rsidR="008D3E3C">
        <w:trPr>
          <w:trHeight w:val="159"/>
        </w:trPr>
        <w:tc>
          <w:tcPr>
            <w:tcW w:w="2365" w:type="dxa"/>
            <w:tcBorders>
              <w:top w:val="nil"/>
              <w:left w:val="nil"/>
              <w:bottom w:val="nil"/>
              <w:right w:val="nil"/>
            </w:tcBorders>
          </w:tcPr>
          <w:p w:rsidR="008D3E3C" w:rsidRDefault="00000000">
            <w:pPr>
              <w:tabs>
                <w:tab w:val="center" w:pos="774"/>
              </w:tabs>
              <w:spacing w:after="0" w:line="259" w:lineRule="auto"/>
              <w:ind w:left="0" w:firstLine="0"/>
              <w:jc w:val="left"/>
            </w:pPr>
            <w:r>
              <w:rPr>
                <w:sz w:val="14"/>
              </w:rPr>
              <w:t>133</w:t>
            </w:r>
            <w:r>
              <w:rPr>
                <w:sz w:val="14"/>
              </w:rPr>
              <w:tab/>
              <w:t>AceBench [146]</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0.3871 (0.1079,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0.1703 (0.1698, 0.1723)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0.1458 (3)</w:t>
            </w:r>
          </w:p>
        </w:tc>
        <w:tc>
          <w:tcPr>
            <w:tcW w:w="384" w:type="dxa"/>
            <w:tcBorders>
              <w:top w:val="nil"/>
              <w:left w:val="nil"/>
              <w:bottom w:val="nil"/>
              <w:right w:val="nil"/>
            </w:tcBorders>
          </w:tcPr>
          <w:p w:rsidR="008D3E3C" w:rsidRDefault="00000000">
            <w:pPr>
              <w:spacing w:after="0" w:line="259" w:lineRule="auto"/>
              <w:ind w:left="0" w:firstLine="0"/>
            </w:pPr>
            <w:r>
              <w:rPr>
                <w:sz w:val="14"/>
              </w:rPr>
              <w:t>0.2333</w:t>
            </w:r>
          </w:p>
        </w:tc>
      </w:tr>
      <w:tr w:rsidR="008D3E3C">
        <w:trPr>
          <w:trHeight w:val="159"/>
        </w:trPr>
        <w:tc>
          <w:tcPr>
            <w:tcW w:w="2365" w:type="dxa"/>
            <w:tcBorders>
              <w:top w:val="nil"/>
              <w:left w:val="nil"/>
              <w:bottom w:val="nil"/>
              <w:right w:val="nil"/>
            </w:tcBorders>
          </w:tcPr>
          <w:p w:rsidR="008D3E3C" w:rsidRDefault="00000000">
            <w:pPr>
              <w:tabs>
                <w:tab w:val="center" w:pos="1029"/>
              </w:tabs>
              <w:spacing w:after="0" w:line="259" w:lineRule="auto"/>
              <w:ind w:left="0" w:firstLine="0"/>
              <w:jc w:val="left"/>
            </w:pPr>
            <w:r>
              <w:rPr>
                <w:sz w:val="14"/>
              </w:rPr>
              <w:t>134</w:t>
            </w:r>
            <w:r>
              <w:rPr>
                <w:sz w:val="14"/>
              </w:rPr>
              <w:tab/>
              <w:t>CharXiv-Descriptive [82]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0.4090 (0.0635, 0.8000)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0.1031 (0.1022, 0.1068)</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0.1989 (5)</w:t>
            </w:r>
          </w:p>
        </w:tc>
        <w:tc>
          <w:tcPr>
            <w:tcW w:w="384" w:type="dxa"/>
            <w:tcBorders>
              <w:top w:val="nil"/>
              <w:left w:val="nil"/>
              <w:bottom w:val="nil"/>
              <w:right w:val="nil"/>
            </w:tcBorders>
          </w:tcPr>
          <w:p w:rsidR="008D3E3C" w:rsidRDefault="00000000">
            <w:pPr>
              <w:spacing w:after="0" w:line="259" w:lineRule="auto"/>
              <w:ind w:left="0" w:firstLine="0"/>
            </w:pPr>
            <w:r>
              <w:rPr>
                <w:sz w:val="14"/>
              </w:rPr>
              <w:t>0.2332</w:t>
            </w:r>
          </w:p>
        </w:tc>
      </w:tr>
      <w:tr w:rsidR="008D3E3C">
        <w:trPr>
          <w:trHeight w:val="159"/>
        </w:trPr>
        <w:tc>
          <w:tcPr>
            <w:tcW w:w="2365" w:type="dxa"/>
            <w:tcBorders>
              <w:top w:val="nil"/>
              <w:left w:val="nil"/>
              <w:bottom w:val="nil"/>
              <w:right w:val="nil"/>
            </w:tcBorders>
          </w:tcPr>
          <w:p w:rsidR="008D3E3C" w:rsidRDefault="00000000">
            <w:pPr>
              <w:tabs>
                <w:tab w:val="center" w:pos="841"/>
              </w:tabs>
              <w:spacing w:after="0" w:line="259" w:lineRule="auto"/>
              <w:ind w:left="0" w:firstLine="0"/>
              <w:jc w:val="left"/>
            </w:pPr>
            <w:r>
              <w:rPr>
                <w:sz w:val="14"/>
              </w:rPr>
              <w:t>135</w:t>
            </w:r>
            <w:r>
              <w:rPr>
                <w:sz w:val="14"/>
              </w:rPr>
              <w:tab/>
              <w:t>WinoGrande [147]</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0.4046 (0.1281,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0.1515 (0.1489, 0.1616)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0.1316 (4)</w:t>
            </w:r>
          </w:p>
        </w:tc>
        <w:tc>
          <w:tcPr>
            <w:tcW w:w="384" w:type="dxa"/>
            <w:tcBorders>
              <w:top w:val="nil"/>
              <w:left w:val="nil"/>
              <w:bottom w:val="nil"/>
              <w:right w:val="nil"/>
            </w:tcBorders>
          </w:tcPr>
          <w:p w:rsidR="008D3E3C" w:rsidRDefault="00000000">
            <w:pPr>
              <w:spacing w:after="0" w:line="259" w:lineRule="auto"/>
              <w:ind w:left="0" w:firstLine="0"/>
            </w:pPr>
            <w:r>
              <w:rPr>
                <w:sz w:val="14"/>
              </w:rPr>
              <w:t>0.2278</w:t>
            </w:r>
          </w:p>
        </w:tc>
      </w:tr>
      <w:tr w:rsidR="008D3E3C">
        <w:trPr>
          <w:trHeight w:val="159"/>
        </w:trPr>
        <w:tc>
          <w:tcPr>
            <w:tcW w:w="2365" w:type="dxa"/>
            <w:tcBorders>
              <w:top w:val="nil"/>
              <w:left w:val="nil"/>
              <w:bottom w:val="nil"/>
              <w:right w:val="nil"/>
            </w:tcBorders>
          </w:tcPr>
          <w:p w:rsidR="008D3E3C" w:rsidRDefault="00000000">
            <w:pPr>
              <w:tabs>
                <w:tab w:val="center" w:pos="805"/>
              </w:tabs>
              <w:spacing w:after="0" w:line="259" w:lineRule="auto"/>
              <w:ind w:left="0" w:firstLine="0"/>
              <w:jc w:val="left"/>
            </w:pPr>
            <w:r>
              <w:rPr>
                <w:sz w:val="14"/>
              </w:rPr>
              <w:t>136</w:t>
            </w:r>
            <w:r>
              <w:rPr>
                <w:sz w:val="14"/>
              </w:rPr>
              <w:tab/>
              <w:t>OCRBench [148]</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0.3649 (0.0649, 0.7000)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0.0967 (0.0968, 0.0965)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0.2264 (5)</w:t>
            </w:r>
          </w:p>
        </w:tc>
        <w:tc>
          <w:tcPr>
            <w:tcW w:w="384" w:type="dxa"/>
            <w:tcBorders>
              <w:top w:val="nil"/>
              <w:left w:val="nil"/>
              <w:bottom w:val="nil"/>
              <w:right w:val="nil"/>
            </w:tcBorders>
          </w:tcPr>
          <w:p w:rsidR="008D3E3C" w:rsidRDefault="00000000">
            <w:pPr>
              <w:spacing w:after="0" w:line="259" w:lineRule="auto"/>
              <w:ind w:left="0" w:firstLine="0"/>
            </w:pPr>
            <w:r>
              <w:rPr>
                <w:sz w:val="14"/>
              </w:rPr>
              <w:t>0.2252</w:t>
            </w:r>
          </w:p>
        </w:tc>
      </w:tr>
      <w:tr w:rsidR="008D3E3C">
        <w:trPr>
          <w:trHeight w:val="159"/>
        </w:trPr>
        <w:tc>
          <w:tcPr>
            <w:tcW w:w="2365" w:type="dxa"/>
            <w:tcBorders>
              <w:top w:val="nil"/>
              <w:left w:val="nil"/>
              <w:bottom w:val="nil"/>
              <w:right w:val="nil"/>
            </w:tcBorders>
          </w:tcPr>
          <w:p w:rsidR="008D3E3C" w:rsidRDefault="00000000">
            <w:pPr>
              <w:tabs>
                <w:tab w:val="center" w:pos="809"/>
              </w:tabs>
              <w:spacing w:after="0" w:line="259" w:lineRule="auto"/>
              <w:ind w:left="0" w:firstLine="0"/>
              <w:jc w:val="left"/>
            </w:pPr>
            <w:r>
              <w:rPr>
                <w:sz w:val="14"/>
              </w:rPr>
              <w:t>137</w:t>
            </w:r>
            <w:r>
              <w:rPr>
                <w:sz w:val="14"/>
              </w:rPr>
              <w:tab/>
              <w:t>MATH-500 [149]</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0.3279 (0.1237, 0.5054)</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0.0717 (0.0746, 0.0603)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0.2819 (14)</w:t>
            </w:r>
          </w:p>
        </w:tc>
        <w:tc>
          <w:tcPr>
            <w:tcW w:w="384" w:type="dxa"/>
            <w:tcBorders>
              <w:top w:val="nil"/>
              <w:left w:val="nil"/>
              <w:bottom w:val="nil"/>
              <w:right w:val="nil"/>
            </w:tcBorders>
          </w:tcPr>
          <w:p w:rsidR="008D3E3C" w:rsidRDefault="00000000">
            <w:pPr>
              <w:spacing w:after="0" w:line="259" w:lineRule="auto"/>
              <w:ind w:left="0" w:firstLine="0"/>
            </w:pPr>
            <w:r>
              <w:rPr>
                <w:sz w:val="14"/>
              </w:rPr>
              <w:t>0.2218</w:t>
            </w:r>
          </w:p>
        </w:tc>
      </w:tr>
      <w:tr w:rsidR="008D3E3C">
        <w:trPr>
          <w:trHeight w:val="159"/>
        </w:trPr>
        <w:tc>
          <w:tcPr>
            <w:tcW w:w="2365" w:type="dxa"/>
            <w:tcBorders>
              <w:top w:val="nil"/>
              <w:left w:val="nil"/>
              <w:bottom w:val="nil"/>
              <w:right w:val="nil"/>
            </w:tcBorders>
          </w:tcPr>
          <w:p w:rsidR="008D3E3C" w:rsidRDefault="00000000">
            <w:pPr>
              <w:tabs>
                <w:tab w:val="center" w:pos="748"/>
              </w:tabs>
              <w:spacing w:after="0" w:line="259" w:lineRule="auto"/>
              <w:ind w:left="0" w:firstLine="0"/>
              <w:jc w:val="left"/>
            </w:pPr>
            <w:r>
              <w:rPr>
                <w:sz w:val="14"/>
              </w:rPr>
              <w:t>138</w:t>
            </w:r>
            <w:r>
              <w:rPr>
                <w:sz w:val="14"/>
              </w:rPr>
              <w:tab/>
              <w:t>CRUX-O [150]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0.3159 (0.0257,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0.2307 (0.2301, 0.2333)</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0.1142 (3)</w:t>
            </w:r>
          </w:p>
        </w:tc>
        <w:tc>
          <w:tcPr>
            <w:tcW w:w="384" w:type="dxa"/>
            <w:tcBorders>
              <w:top w:val="nil"/>
              <w:left w:val="nil"/>
              <w:bottom w:val="nil"/>
              <w:right w:val="nil"/>
            </w:tcBorders>
          </w:tcPr>
          <w:p w:rsidR="008D3E3C" w:rsidRDefault="00000000">
            <w:pPr>
              <w:spacing w:after="0" w:line="259" w:lineRule="auto"/>
              <w:ind w:left="0" w:firstLine="0"/>
            </w:pPr>
            <w:r>
              <w:rPr>
                <w:sz w:val="14"/>
              </w:rPr>
              <w:t>0.2217</w:t>
            </w:r>
          </w:p>
        </w:tc>
      </w:tr>
      <w:tr w:rsidR="008D3E3C">
        <w:trPr>
          <w:trHeight w:val="159"/>
        </w:trPr>
        <w:tc>
          <w:tcPr>
            <w:tcW w:w="2365" w:type="dxa"/>
            <w:tcBorders>
              <w:top w:val="nil"/>
              <w:left w:val="nil"/>
              <w:bottom w:val="nil"/>
              <w:right w:val="nil"/>
            </w:tcBorders>
          </w:tcPr>
          <w:p w:rsidR="008D3E3C" w:rsidRDefault="00000000">
            <w:pPr>
              <w:tabs>
                <w:tab w:val="center" w:pos="906"/>
              </w:tabs>
              <w:spacing w:after="0" w:line="259" w:lineRule="auto"/>
              <w:ind w:left="0" w:firstLine="0"/>
              <w:jc w:val="left"/>
            </w:pPr>
            <w:r>
              <w:rPr>
                <w:sz w:val="14"/>
              </w:rPr>
              <w:t>139</w:t>
            </w:r>
            <w:r>
              <w:rPr>
                <w:sz w:val="14"/>
              </w:rPr>
              <w:tab/>
              <w:t>MMLU-Redux [151]</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0.2812 (0.0651, 0.5142)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0.0728 (0.0714, 0.0786)</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0.3230 (15)</w:t>
            </w:r>
          </w:p>
        </w:tc>
        <w:tc>
          <w:tcPr>
            <w:tcW w:w="384" w:type="dxa"/>
            <w:tcBorders>
              <w:top w:val="nil"/>
              <w:left w:val="nil"/>
              <w:bottom w:val="nil"/>
              <w:right w:val="nil"/>
            </w:tcBorders>
          </w:tcPr>
          <w:p w:rsidR="008D3E3C" w:rsidRDefault="00000000">
            <w:pPr>
              <w:spacing w:after="0" w:line="259" w:lineRule="auto"/>
              <w:ind w:left="0" w:firstLine="0"/>
            </w:pPr>
            <w:r>
              <w:rPr>
                <w:sz w:val="14"/>
              </w:rPr>
              <w:t>0.2199</w:t>
            </w:r>
          </w:p>
        </w:tc>
      </w:tr>
      <w:tr w:rsidR="008D3E3C">
        <w:trPr>
          <w:trHeight w:val="159"/>
        </w:trPr>
        <w:tc>
          <w:tcPr>
            <w:tcW w:w="2365" w:type="dxa"/>
            <w:tcBorders>
              <w:top w:val="nil"/>
              <w:left w:val="nil"/>
              <w:bottom w:val="nil"/>
              <w:right w:val="nil"/>
            </w:tcBorders>
          </w:tcPr>
          <w:p w:rsidR="008D3E3C" w:rsidRDefault="00000000">
            <w:pPr>
              <w:tabs>
                <w:tab w:val="center" w:pos="685"/>
              </w:tabs>
              <w:spacing w:after="0" w:line="259" w:lineRule="auto"/>
              <w:ind w:left="0" w:firstLine="0"/>
              <w:jc w:val="left"/>
            </w:pPr>
            <w:r>
              <w:rPr>
                <w:sz w:val="14"/>
              </w:rPr>
              <w:t>140</w:t>
            </w:r>
            <w:r>
              <w:rPr>
                <w:sz w:val="14"/>
              </w:rPr>
              <w:tab/>
              <w:t>GSM8K [30]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0.3920 (0.1368, 0.6222)</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0.0865 (0.0835, 0.0989)</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0.1931 (10)</w:t>
            </w:r>
          </w:p>
        </w:tc>
        <w:tc>
          <w:tcPr>
            <w:tcW w:w="384" w:type="dxa"/>
            <w:tcBorders>
              <w:top w:val="nil"/>
              <w:left w:val="nil"/>
              <w:bottom w:val="nil"/>
              <w:right w:val="nil"/>
            </w:tcBorders>
          </w:tcPr>
          <w:p w:rsidR="008D3E3C" w:rsidRDefault="00000000">
            <w:pPr>
              <w:spacing w:after="0" w:line="259" w:lineRule="auto"/>
              <w:ind w:left="0" w:firstLine="0"/>
            </w:pPr>
            <w:r>
              <w:rPr>
                <w:sz w:val="14"/>
              </w:rPr>
              <w:t>0.2199</w:t>
            </w:r>
          </w:p>
        </w:tc>
      </w:tr>
      <w:tr w:rsidR="008D3E3C">
        <w:trPr>
          <w:trHeight w:val="159"/>
        </w:trPr>
        <w:tc>
          <w:tcPr>
            <w:tcW w:w="2365" w:type="dxa"/>
            <w:tcBorders>
              <w:top w:val="nil"/>
              <w:left w:val="nil"/>
              <w:bottom w:val="nil"/>
              <w:right w:val="nil"/>
            </w:tcBorders>
          </w:tcPr>
          <w:p w:rsidR="008D3E3C" w:rsidRDefault="00000000">
            <w:pPr>
              <w:tabs>
                <w:tab w:val="center" w:pos="627"/>
              </w:tabs>
              <w:spacing w:after="0" w:line="259" w:lineRule="auto"/>
              <w:ind w:left="0" w:firstLine="0"/>
              <w:jc w:val="left"/>
            </w:pPr>
            <w:r>
              <w:rPr>
                <w:sz w:val="14"/>
              </w:rPr>
              <w:t>141</w:t>
            </w:r>
            <w:r>
              <w:rPr>
                <w:sz w:val="14"/>
              </w:rPr>
              <w:tab/>
              <w:t>BBH [152]</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0.3226 (0.0587, 0.6181)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0.0978 (0.0963, 0.1038)</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0.2315 (11)</w:t>
            </w:r>
          </w:p>
        </w:tc>
        <w:tc>
          <w:tcPr>
            <w:tcW w:w="384" w:type="dxa"/>
            <w:tcBorders>
              <w:top w:val="nil"/>
              <w:left w:val="nil"/>
              <w:bottom w:val="nil"/>
              <w:right w:val="nil"/>
            </w:tcBorders>
          </w:tcPr>
          <w:p w:rsidR="008D3E3C" w:rsidRDefault="00000000">
            <w:pPr>
              <w:spacing w:after="0" w:line="259" w:lineRule="auto"/>
              <w:ind w:left="0" w:firstLine="0"/>
            </w:pPr>
            <w:r>
              <w:rPr>
                <w:sz w:val="14"/>
              </w:rPr>
              <w:t>0.2135</w:t>
            </w:r>
          </w:p>
        </w:tc>
      </w:tr>
      <w:tr w:rsidR="008D3E3C">
        <w:trPr>
          <w:trHeight w:val="159"/>
        </w:trPr>
        <w:tc>
          <w:tcPr>
            <w:tcW w:w="2365" w:type="dxa"/>
            <w:tcBorders>
              <w:top w:val="nil"/>
              <w:left w:val="nil"/>
              <w:bottom w:val="nil"/>
              <w:right w:val="nil"/>
            </w:tcBorders>
          </w:tcPr>
          <w:p w:rsidR="008D3E3C" w:rsidRDefault="00000000">
            <w:pPr>
              <w:tabs>
                <w:tab w:val="center" w:pos="754"/>
              </w:tabs>
              <w:spacing w:after="0" w:line="259" w:lineRule="auto"/>
              <w:ind w:left="0" w:firstLine="0"/>
              <w:jc w:val="left"/>
            </w:pPr>
            <w:r>
              <w:rPr>
                <w:sz w:val="14"/>
              </w:rPr>
              <w:t>142</w:t>
            </w:r>
            <w:r>
              <w:rPr>
                <w:sz w:val="14"/>
              </w:rPr>
              <w:tab/>
              <w:t>HellaSwag [33]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0.4395 (0.0815, 0.8333)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0.0835 (0.0821, 0.0892)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0.1263 (4)</w:t>
            </w:r>
          </w:p>
        </w:tc>
        <w:tc>
          <w:tcPr>
            <w:tcW w:w="384" w:type="dxa"/>
            <w:tcBorders>
              <w:top w:val="nil"/>
              <w:left w:val="nil"/>
              <w:bottom w:val="nil"/>
              <w:right w:val="nil"/>
            </w:tcBorders>
          </w:tcPr>
          <w:p w:rsidR="008D3E3C" w:rsidRDefault="00000000">
            <w:pPr>
              <w:spacing w:after="0" w:line="259" w:lineRule="auto"/>
              <w:ind w:left="0" w:firstLine="0"/>
            </w:pPr>
            <w:r>
              <w:rPr>
                <w:sz w:val="14"/>
              </w:rPr>
              <w:t>0.2132</w:t>
            </w:r>
          </w:p>
        </w:tc>
      </w:tr>
      <w:tr w:rsidR="008D3E3C">
        <w:trPr>
          <w:trHeight w:val="159"/>
        </w:trPr>
        <w:tc>
          <w:tcPr>
            <w:tcW w:w="2365" w:type="dxa"/>
            <w:tcBorders>
              <w:top w:val="nil"/>
              <w:left w:val="nil"/>
              <w:bottom w:val="nil"/>
              <w:right w:val="nil"/>
            </w:tcBorders>
          </w:tcPr>
          <w:p w:rsidR="008D3E3C" w:rsidRDefault="00000000">
            <w:pPr>
              <w:tabs>
                <w:tab w:val="center" w:pos="644"/>
              </w:tabs>
              <w:spacing w:after="0" w:line="259" w:lineRule="auto"/>
              <w:ind w:left="0" w:firstLine="0"/>
              <w:jc w:val="left"/>
            </w:pPr>
            <w:r>
              <w:rPr>
                <w:sz w:val="14"/>
              </w:rPr>
              <w:t>143</w:t>
            </w:r>
            <w:r>
              <w:rPr>
                <w:sz w:val="14"/>
              </w:rPr>
              <w:tab/>
              <w:t>C-Eval [34]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0.2674 (0.0433, 0.5256)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0.0935 (0.0923, 0.0983)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0.2816 (13)</w:t>
            </w:r>
          </w:p>
        </w:tc>
        <w:tc>
          <w:tcPr>
            <w:tcW w:w="384" w:type="dxa"/>
            <w:tcBorders>
              <w:top w:val="nil"/>
              <w:left w:val="nil"/>
              <w:bottom w:val="nil"/>
              <w:right w:val="nil"/>
            </w:tcBorders>
          </w:tcPr>
          <w:p w:rsidR="008D3E3C" w:rsidRDefault="00000000">
            <w:pPr>
              <w:spacing w:after="0" w:line="259" w:lineRule="auto"/>
              <w:ind w:left="0" w:firstLine="0"/>
            </w:pPr>
            <w:r>
              <w:rPr>
                <w:sz w:val="14"/>
              </w:rPr>
              <w:t>0.2098</w:t>
            </w:r>
          </w:p>
        </w:tc>
      </w:tr>
      <w:tr w:rsidR="008D3E3C">
        <w:trPr>
          <w:trHeight w:val="159"/>
        </w:trPr>
        <w:tc>
          <w:tcPr>
            <w:tcW w:w="2365" w:type="dxa"/>
            <w:tcBorders>
              <w:top w:val="nil"/>
              <w:left w:val="nil"/>
              <w:bottom w:val="nil"/>
              <w:right w:val="nil"/>
            </w:tcBorders>
          </w:tcPr>
          <w:p w:rsidR="008D3E3C" w:rsidRDefault="00000000">
            <w:pPr>
              <w:tabs>
                <w:tab w:val="center" w:pos="853"/>
              </w:tabs>
              <w:spacing w:after="0" w:line="259" w:lineRule="auto"/>
              <w:ind w:left="0" w:firstLine="0"/>
              <w:jc w:val="left"/>
            </w:pPr>
            <w:r>
              <w:rPr>
                <w:sz w:val="14"/>
              </w:rPr>
              <w:t>144</w:t>
            </w:r>
            <w:r>
              <w:rPr>
                <w:sz w:val="14"/>
              </w:rPr>
              <w:tab/>
              <w:t>Global PIQA [153]</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0.2926 (0.0335, 0.6000)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0.0860 (0.0845, 0.0920)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0.2603 (5)</w:t>
            </w:r>
          </w:p>
        </w:tc>
        <w:tc>
          <w:tcPr>
            <w:tcW w:w="384" w:type="dxa"/>
            <w:tcBorders>
              <w:top w:val="nil"/>
              <w:left w:val="nil"/>
              <w:bottom w:val="nil"/>
              <w:right w:val="nil"/>
            </w:tcBorders>
          </w:tcPr>
          <w:p w:rsidR="008D3E3C" w:rsidRDefault="00000000">
            <w:pPr>
              <w:spacing w:after="0" w:line="259" w:lineRule="auto"/>
              <w:ind w:left="0" w:firstLine="0"/>
            </w:pPr>
            <w:r>
              <w:rPr>
                <w:sz w:val="14"/>
              </w:rPr>
              <w:t>0.2085</w:t>
            </w:r>
          </w:p>
        </w:tc>
      </w:tr>
      <w:tr w:rsidR="008D3E3C">
        <w:trPr>
          <w:trHeight w:val="159"/>
        </w:trPr>
        <w:tc>
          <w:tcPr>
            <w:tcW w:w="2365" w:type="dxa"/>
            <w:tcBorders>
              <w:top w:val="nil"/>
              <w:left w:val="nil"/>
              <w:bottom w:val="nil"/>
              <w:right w:val="nil"/>
            </w:tcBorders>
          </w:tcPr>
          <w:p w:rsidR="008D3E3C" w:rsidRDefault="00000000">
            <w:pPr>
              <w:tabs>
                <w:tab w:val="center" w:pos="747"/>
              </w:tabs>
              <w:spacing w:after="0" w:line="259" w:lineRule="auto"/>
              <w:ind w:left="0" w:firstLine="0"/>
              <w:jc w:val="left"/>
            </w:pPr>
            <w:r>
              <w:rPr>
                <w:sz w:val="14"/>
              </w:rPr>
              <w:t>145</w:t>
            </w:r>
            <w:r>
              <w:rPr>
                <w:sz w:val="14"/>
              </w:rPr>
              <w:tab/>
              <w:t>CMMLU [154]</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0.2688 (0.0525, 0.5111)</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0.1064 (0.1050, 0.1123)</w:t>
            </w:r>
          </w:p>
        </w:tc>
        <w:tc>
          <w:tcPr>
            <w:tcW w:w="1542" w:type="dxa"/>
            <w:tcBorders>
              <w:top w:val="nil"/>
              <w:left w:val="nil"/>
              <w:bottom w:val="nil"/>
              <w:right w:val="nil"/>
            </w:tcBorders>
          </w:tcPr>
          <w:p w:rsidR="008D3E3C" w:rsidRDefault="00000000">
            <w:pPr>
              <w:spacing w:after="0" w:line="259" w:lineRule="auto"/>
              <w:ind w:left="152" w:firstLine="0"/>
              <w:jc w:val="left"/>
            </w:pPr>
            <w:r>
              <w:rPr>
                <w:sz w:val="14"/>
              </w:rPr>
              <w:t>0.2339 (10)</w:t>
            </w:r>
          </w:p>
        </w:tc>
        <w:tc>
          <w:tcPr>
            <w:tcW w:w="384" w:type="dxa"/>
            <w:tcBorders>
              <w:top w:val="nil"/>
              <w:left w:val="nil"/>
              <w:bottom w:val="nil"/>
              <w:right w:val="nil"/>
            </w:tcBorders>
          </w:tcPr>
          <w:p w:rsidR="008D3E3C" w:rsidRDefault="00000000">
            <w:pPr>
              <w:spacing w:after="0" w:line="259" w:lineRule="auto"/>
              <w:ind w:left="0" w:firstLine="0"/>
            </w:pPr>
            <w:r>
              <w:rPr>
                <w:sz w:val="14"/>
              </w:rPr>
              <w:t>0.1997</w:t>
            </w:r>
          </w:p>
        </w:tc>
      </w:tr>
      <w:tr w:rsidR="008D3E3C">
        <w:trPr>
          <w:trHeight w:val="159"/>
        </w:trPr>
        <w:tc>
          <w:tcPr>
            <w:tcW w:w="2365" w:type="dxa"/>
            <w:tcBorders>
              <w:top w:val="nil"/>
              <w:left w:val="nil"/>
              <w:bottom w:val="nil"/>
              <w:right w:val="nil"/>
            </w:tcBorders>
          </w:tcPr>
          <w:p w:rsidR="008D3E3C" w:rsidRDefault="00000000">
            <w:pPr>
              <w:tabs>
                <w:tab w:val="center" w:pos="784"/>
              </w:tabs>
              <w:spacing w:after="0" w:line="259" w:lineRule="auto"/>
              <w:ind w:left="0" w:firstLine="0"/>
              <w:jc w:val="left"/>
            </w:pPr>
            <w:r>
              <w:rPr>
                <w:sz w:val="14"/>
              </w:rPr>
              <w:t>146</w:t>
            </w:r>
            <w:r>
              <w:rPr>
                <w:sz w:val="14"/>
              </w:rPr>
              <w:tab/>
              <w:t>AIME 2026 [65]</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0.2667 (0.0384, 0.5333)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0.0556 (0.0568, 0.0505)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0.2873 (6)</w:t>
            </w:r>
          </w:p>
        </w:tc>
        <w:tc>
          <w:tcPr>
            <w:tcW w:w="384" w:type="dxa"/>
            <w:tcBorders>
              <w:top w:val="nil"/>
              <w:left w:val="nil"/>
              <w:bottom w:val="nil"/>
              <w:right w:val="nil"/>
            </w:tcBorders>
          </w:tcPr>
          <w:p w:rsidR="008D3E3C" w:rsidRDefault="00000000">
            <w:pPr>
              <w:spacing w:after="0" w:line="259" w:lineRule="auto"/>
              <w:ind w:left="0" w:firstLine="0"/>
            </w:pPr>
            <w:r>
              <w:rPr>
                <w:sz w:val="14"/>
              </w:rPr>
              <w:t>0.1978</w:t>
            </w:r>
          </w:p>
        </w:tc>
      </w:tr>
      <w:tr w:rsidR="008D3E3C">
        <w:trPr>
          <w:trHeight w:val="159"/>
        </w:trPr>
        <w:tc>
          <w:tcPr>
            <w:tcW w:w="2365" w:type="dxa"/>
            <w:tcBorders>
              <w:top w:val="nil"/>
              <w:left w:val="nil"/>
              <w:bottom w:val="nil"/>
              <w:right w:val="nil"/>
            </w:tcBorders>
          </w:tcPr>
          <w:p w:rsidR="008D3E3C" w:rsidRDefault="00000000">
            <w:pPr>
              <w:tabs>
                <w:tab w:val="center" w:pos="721"/>
              </w:tabs>
              <w:spacing w:after="0" w:line="259" w:lineRule="auto"/>
              <w:ind w:left="0" w:firstLine="0"/>
              <w:jc w:val="left"/>
            </w:pPr>
            <w:r>
              <w:rPr>
                <w:sz w:val="14"/>
              </w:rPr>
              <w:t>147</w:t>
            </w:r>
            <w:r>
              <w:rPr>
                <w:sz w:val="14"/>
              </w:rPr>
              <w:tab/>
              <w:t>CRUX-I [150]</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0.1620 (0.0220, 0.3333)</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0.2978 (0.2985, 0.2950)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0.1141 (3)</w:t>
            </w:r>
          </w:p>
        </w:tc>
        <w:tc>
          <w:tcPr>
            <w:tcW w:w="384" w:type="dxa"/>
            <w:tcBorders>
              <w:top w:val="nil"/>
              <w:left w:val="nil"/>
              <w:bottom w:val="nil"/>
              <w:right w:val="nil"/>
            </w:tcBorders>
          </w:tcPr>
          <w:p w:rsidR="008D3E3C" w:rsidRDefault="00000000">
            <w:pPr>
              <w:spacing w:after="0" w:line="259" w:lineRule="auto"/>
              <w:ind w:left="0" w:firstLine="0"/>
            </w:pPr>
            <w:r>
              <w:rPr>
                <w:sz w:val="14"/>
              </w:rPr>
              <w:t>0.1954</w:t>
            </w:r>
          </w:p>
        </w:tc>
      </w:tr>
      <w:tr w:rsidR="008D3E3C">
        <w:trPr>
          <w:trHeight w:val="201"/>
        </w:trPr>
        <w:tc>
          <w:tcPr>
            <w:tcW w:w="2365" w:type="dxa"/>
            <w:tcBorders>
              <w:top w:val="nil"/>
              <w:left w:val="nil"/>
              <w:bottom w:val="single" w:sz="4" w:space="0" w:color="000000"/>
              <w:right w:val="nil"/>
            </w:tcBorders>
          </w:tcPr>
          <w:p w:rsidR="008D3E3C" w:rsidRDefault="00000000">
            <w:pPr>
              <w:tabs>
                <w:tab w:val="center" w:pos="925"/>
              </w:tabs>
              <w:spacing w:after="0" w:line="259" w:lineRule="auto"/>
              <w:ind w:left="0" w:firstLine="0"/>
              <w:jc w:val="left"/>
            </w:pPr>
            <w:r>
              <w:rPr>
                <w:sz w:val="14"/>
              </w:rPr>
              <w:t>148</w:t>
            </w:r>
            <w:r>
              <w:rPr>
                <w:sz w:val="14"/>
              </w:rPr>
              <w:tab/>
              <w:t>VLMsAreBlind [155]</w:t>
            </w:r>
          </w:p>
        </w:tc>
        <w:tc>
          <w:tcPr>
            <w:tcW w:w="1761" w:type="dxa"/>
            <w:tcBorders>
              <w:top w:val="nil"/>
              <w:left w:val="nil"/>
              <w:bottom w:val="single" w:sz="4" w:space="0" w:color="000000"/>
              <w:right w:val="nil"/>
            </w:tcBorders>
          </w:tcPr>
          <w:p w:rsidR="008D3E3C" w:rsidRDefault="00000000">
            <w:pPr>
              <w:spacing w:after="0" w:line="259" w:lineRule="auto"/>
              <w:ind w:left="0" w:firstLine="0"/>
              <w:jc w:val="left"/>
            </w:pPr>
            <w:r>
              <w:rPr>
                <w:sz w:val="14"/>
              </w:rPr>
              <w:t>0.3436 (0.0577, 0.6666)</w:t>
            </w:r>
          </w:p>
        </w:tc>
        <w:tc>
          <w:tcPr>
            <w:tcW w:w="2071" w:type="dxa"/>
            <w:tcBorders>
              <w:top w:val="nil"/>
              <w:left w:val="nil"/>
              <w:bottom w:val="single" w:sz="4" w:space="0" w:color="000000"/>
              <w:right w:val="nil"/>
            </w:tcBorders>
          </w:tcPr>
          <w:p w:rsidR="008D3E3C" w:rsidRDefault="00000000">
            <w:pPr>
              <w:spacing w:after="0" w:line="259" w:lineRule="auto"/>
              <w:ind w:left="0" w:firstLine="0"/>
              <w:jc w:val="left"/>
            </w:pPr>
            <w:r>
              <w:rPr>
                <w:sz w:val="14"/>
              </w:rPr>
              <w:t>0.0499 (0.0520, 0.0414)</w:t>
            </w:r>
          </w:p>
        </w:tc>
        <w:tc>
          <w:tcPr>
            <w:tcW w:w="1542" w:type="dxa"/>
            <w:tcBorders>
              <w:top w:val="nil"/>
              <w:left w:val="nil"/>
              <w:bottom w:val="single" w:sz="4" w:space="0" w:color="000000"/>
              <w:right w:val="nil"/>
            </w:tcBorders>
          </w:tcPr>
          <w:p w:rsidR="008D3E3C" w:rsidRDefault="00000000">
            <w:pPr>
              <w:spacing w:after="0" w:line="259" w:lineRule="auto"/>
              <w:ind w:left="186" w:firstLine="0"/>
              <w:jc w:val="left"/>
            </w:pPr>
            <w:r>
              <w:rPr>
                <w:sz w:val="14"/>
              </w:rPr>
              <w:t>0.1849 (3)</w:t>
            </w:r>
          </w:p>
        </w:tc>
        <w:tc>
          <w:tcPr>
            <w:tcW w:w="384" w:type="dxa"/>
            <w:tcBorders>
              <w:top w:val="nil"/>
              <w:left w:val="nil"/>
              <w:bottom w:val="single" w:sz="4" w:space="0" w:color="000000"/>
              <w:right w:val="nil"/>
            </w:tcBorders>
          </w:tcPr>
          <w:p w:rsidR="008D3E3C" w:rsidRDefault="00000000">
            <w:pPr>
              <w:spacing w:after="0" w:line="259" w:lineRule="auto"/>
              <w:ind w:left="0" w:firstLine="0"/>
            </w:pPr>
            <w:r>
              <w:rPr>
                <w:sz w:val="14"/>
              </w:rPr>
              <w:t>0.1884</w:t>
            </w:r>
          </w:p>
        </w:tc>
      </w:tr>
    </w:tbl>
    <w:p w:rsidR="008D3E3C" w:rsidRDefault="00000000">
      <w:pPr>
        <w:spacing w:after="0" w:line="259" w:lineRule="auto"/>
        <w:ind w:left="10" w:right="-15"/>
        <w:jc w:val="right"/>
      </w:pPr>
      <w:r>
        <w:rPr>
          <w:sz w:val="18"/>
        </w:rPr>
        <w:t>Continued on next page</w:t>
      </w:r>
    </w:p>
    <w:p w:rsidR="008D3E3C" w:rsidRDefault="00000000">
      <w:pPr>
        <w:spacing w:after="0" w:line="259" w:lineRule="auto"/>
        <w:ind w:left="3052"/>
        <w:jc w:val="left"/>
      </w:pPr>
      <w:r>
        <w:rPr>
          <w:sz w:val="18"/>
        </w:rPr>
        <w:t>Table 12 – continued from previous page</w:t>
      </w:r>
    </w:p>
    <w:tbl>
      <w:tblPr>
        <w:tblStyle w:val="TableGrid"/>
        <w:tblW w:w="8123" w:type="dxa"/>
        <w:tblInd w:w="465" w:type="dxa"/>
        <w:tblCellMar>
          <w:top w:w="17" w:type="dxa"/>
          <w:left w:w="0" w:type="dxa"/>
          <w:bottom w:w="0" w:type="dxa"/>
          <w:right w:w="0" w:type="dxa"/>
        </w:tblCellMar>
        <w:tblLook w:val="04A0" w:firstRow="1" w:lastRow="0" w:firstColumn="1" w:lastColumn="0" w:noHBand="0" w:noVBand="1"/>
      </w:tblPr>
      <w:tblGrid>
        <w:gridCol w:w="1614"/>
        <w:gridCol w:w="133"/>
        <w:gridCol w:w="616"/>
        <w:gridCol w:w="1759"/>
        <w:gridCol w:w="2069"/>
        <w:gridCol w:w="1541"/>
        <w:gridCol w:w="391"/>
      </w:tblGrid>
      <w:tr w:rsidR="008D3E3C">
        <w:trPr>
          <w:trHeight w:val="266"/>
        </w:trPr>
        <w:tc>
          <w:tcPr>
            <w:tcW w:w="1616"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sz w:val="14"/>
              </w:rPr>
              <w:t>Rank Benchmark</w:t>
            </w:r>
          </w:p>
        </w:tc>
        <w:tc>
          <w:tcPr>
            <w:tcW w:w="133" w:type="dxa"/>
            <w:tcBorders>
              <w:top w:val="single" w:sz="6" w:space="0" w:color="000000"/>
              <w:left w:val="nil"/>
              <w:bottom w:val="single" w:sz="4" w:space="0" w:color="000000"/>
              <w:right w:val="nil"/>
            </w:tcBorders>
          </w:tcPr>
          <w:p w:rsidR="008D3E3C" w:rsidRDefault="008D3E3C">
            <w:pPr>
              <w:spacing w:after="160" w:line="259" w:lineRule="auto"/>
              <w:ind w:left="0" w:firstLine="0"/>
              <w:jc w:val="left"/>
            </w:pPr>
          </w:p>
        </w:tc>
        <w:tc>
          <w:tcPr>
            <w:tcW w:w="616" w:type="dxa"/>
            <w:tcBorders>
              <w:top w:val="single" w:sz="6" w:space="0" w:color="000000"/>
              <w:left w:val="nil"/>
              <w:bottom w:val="single" w:sz="4" w:space="0" w:color="000000"/>
              <w:right w:val="nil"/>
            </w:tcBorders>
          </w:tcPr>
          <w:p w:rsidR="008D3E3C" w:rsidRDefault="008D3E3C">
            <w:pPr>
              <w:spacing w:after="160" w:line="259" w:lineRule="auto"/>
              <w:ind w:left="0" w:firstLine="0"/>
              <w:jc w:val="left"/>
            </w:pPr>
          </w:p>
        </w:tc>
        <w:tc>
          <w:tcPr>
            <w:tcW w:w="1761" w:type="dxa"/>
            <w:tcBorders>
              <w:top w:val="single" w:sz="6" w:space="0" w:color="000000"/>
              <w:left w:val="nil"/>
              <w:bottom w:val="single" w:sz="4" w:space="0" w:color="000000"/>
              <w:right w:val="nil"/>
            </w:tcBorders>
          </w:tcPr>
          <w:p w:rsidR="008D3E3C" w:rsidRDefault="00000000">
            <w:pPr>
              <w:spacing w:after="0" w:line="259" w:lineRule="auto"/>
              <w:ind w:left="17" w:firstLine="0"/>
              <w:jc w:val="left"/>
            </w:pPr>
            <w:r>
              <w:rPr>
                <w:rFonts w:ascii="Cambria" w:eastAsia="Cambria" w:hAnsi="Cambria" w:cs="Cambria"/>
                <w:i/>
                <w:sz w:val="14"/>
              </w:rPr>
              <w:t>S</w:t>
            </w:r>
            <w:r>
              <w:rPr>
                <w:rFonts w:ascii="Cambria" w:eastAsia="Cambria" w:hAnsi="Cambria" w:cs="Cambria"/>
                <w:sz w:val="14"/>
                <w:vertAlign w:val="subscript"/>
              </w:rPr>
              <w:t xml:space="preserve">Disc </w:t>
            </w:r>
            <w:r>
              <w:rPr>
                <w:sz w:val="14"/>
              </w:rPr>
              <w:t>(</w:t>
            </w:r>
            <w:r>
              <w:rPr>
                <w:rFonts w:ascii="Cambria" w:eastAsia="Cambria" w:hAnsi="Cambria" w:cs="Cambria"/>
                <w:i/>
                <w:sz w:val="14"/>
              </w:rPr>
              <w:t xml:space="preserve">RCV </w:t>
            </w:r>
            <w:r>
              <w:rPr>
                <w:sz w:val="14"/>
              </w:rPr>
              <w:t xml:space="preserve">, </w:t>
            </w:r>
            <w:r>
              <w:rPr>
                <w:rFonts w:ascii="Cambria" w:eastAsia="Cambria" w:hAnsi="Cambria" w:cs="Cambria"/>
                <w:i/>
                <w:sz w:val="14"/>
              </w:rPr>
              <w:t>EDR</w:t>
            </w:r>
            <w:r>
              <w:rPr>
                <w:sz w:val="14"/>
              </w:rPr>
              <w:t>)</w:t>
            </w:r>
          </w:p>
        </w:tc>
        <w:tc>
          <w:tcPr>
            <w:tcW w:w="2071" w:type="dxa"/>
            <w:tcBorders>
              <w:top w:val="single" w:sz="6" w:space="0" w:color="000000"/>
              <w:left w:val="nil"/>
              <w:bottom w:val="single" w:sz="4" w:space="0" w:color="000000"/>
              <w:right w:val="nil"/>
            </w:tcBorders>
          </w:tcPr>
          <w:p w:rsidR="008D3E3C" w:rsidRDefault="00000000">
            <w:pPr>
              <w:spacing w:after="0" w:line="259" w:lineRule="auto"/>
              <w:ind w:left="106" w:firstLine="0"/>
              <w:jc w:val="left"/>
            </w:pPr>
            <w:r>
              <w:rPr>
                <w:rFonts w:ascii="Cambria" w:eastAsia="Cambria" w:hAnsi="Cambria" w:cs="Cambria"/>
                <w:i/>
                <w:sz w:val="14"/>
              </w:rPr>
              <w:t>S</w:t>
            </w:r>
            <w:r>
              <w:rPr>
                <w:rFonts w:ascii="Cambria" w:eastAsia="Cambria" w:hAnsi="Cambria" w:cs="Cambria"/>
                <w:sz w:val="10"/>
              </w:rPr>
              <w:t xml:space="preserve">AS </w:t>
            </w:r>
            <w:r>
              <w:rPr>
                <w:sz w:val="14"/>
              </w:rPr>
              <w:t>(</w:t>
            </w:r>
            <w:r>
              <w:rPr>
                <w:rFonts w:ascii="Cambria" w:eastAsia="Cambria" w:hAnsi="Cambria" w:cs="Cambria"/>
                <w:i/>
                <w:sz w:val="14"/>
              </w:rPr>
              <w:t>S</w:t>
            </w:r>
            <w:r>
              <w:rPr>
                <w:rFonts w:ascii="Cambria" w:eastAsia="Cambria" w:hAnsi="Cambria" w:cs="Cambria"/>
                <w:sz w:val="10"/>
              </w:rPr>
              <w:t>Sta</w:t>
            </w:r>
            <w:r>
              <w:rPr>
                <w:sz w:val="14"/>
              </w:rPr>
              <w:t xml:space="preserve">, </w:t>
            </w:r>
            <w:r>
              <w:rPr>
                <w:rFonts w:ascii="Cambria" w:eastAsia="Cambria" w:hAnsi="Cambria" w:cs="Cambria"/>
                <w:i/>
                <w:sz w:val="14"/>
              </w:rPr>
              <w:t>S</w:t>
            </w:r>
            <w:r>
              <w:rPr>
                <w:rFonts w:ascii="Cambria" w:eastAsia="Cambria" w:hAnsi="Cambria" w:cs="Cambria"/>
                <w:sz w:val="10"/>
              </w:rPr>
              <w:t>Dyn</w:t>
            </w:r>
            <w:r>
              <w:rPr>
                <w:sz w:val="14"/>
              </w:rPr>
              <w:t>)</w:t>
            </w:r>
          </w:p>
        </w:tc>
        <w:tc>
          <w:tcPr>
            <w:tcW w:w="1542" w:type="dxa"/>
            <w:tcBorders>
              <w:top w:val="single" w:sz="6" w:space="0" w:color="000000"/>
              <w:left w:val="nil"/>
              <w:bottom w:val="single" w:sz="4" w:space="0" w:color="000000"/>
              <w:right w:val="nil"/>
            </w:tcBorders>
          </w:tcPr>
          <w:p w:rsidR="008D3E3C" w:rsidRDefault="00000000">
            <w:pPr>
              <w:spacing w:after="0" w:line="259" w:lineRule="auto"/>
              <w:ind w:left="0" w:firstLine="0"/>
              <w:jc w:val="left"/>
            </w:pPr>
            <w:r>
              <w:rPr>
                <w:rFonts w:ascii="Cambria" w:eastAsia="Cambria" w:hAnsi="Cambria" w:cs="Cambria"/>
                <w:i/>
                <w:sz w:val="14"/>
              </w:rPr>
              <w:t>S</w:t>
            </w:r>
            <w:r>
              <w:rPr>
                <w:rFonts w:ascii="Cambria" w:eastAsia="Cambria" w:hAnsi="Cambria" w:cs="Cambria"/>
                <w:sz w:val="10"/>
              </w:rPr>
              <w:t xml:space="preserve">Imp </w:t>
            </w:r>
            <w:r>
              <w:rPr>
                <w:sz w:val="14"/>
              </w:rPr>
              <w:t>(</w:t>
            </w:r>
            <w:r>
              <w:rPr>
                <w:rFonts w:ascii="Cambria" w:eastAsia="Cambria" w:hAnsi="Cambria" w:cs="Cambria"/>
                <w:i/>
                <w:sz w:val="14"/>
              </w:rPr>
              <w:t>N</w:t>
            </w:r>
            <w:r>
              <w:rPr>
                <w:rFonts w:ascii="Cambria" w:eastAsia="Cambria" w:hAnsi="Cambria" w:cs="Cambria"/>
                <w:sz w:val="10"/>
              </w:rPr>
              <w:t>Usage</w:t>
            </w:r>
            <w:r>
              <w:rPr>
                <w:sz w:val="14"/>
              </w:rPr>
              <w:t>)</w:t>
            </w:r>
          </w:p>
        </w:tc>
        <w:tc>
          <w:tcPr>
            <w:tcW w:w="384" w:type="dxa"/>
            <w:tcBorders>
              <w:top w:val="single" w:sz="6" w:space="0" w:color="000000"/>
              <w:left w:val="nil"/>
              <w:bottom w:val="single" w:sz="4" w:space="0" w:color="000000"/>
              <w:right w:val="nil"/>
            </w:tcBorders>
          </w:tcPr>
          <w:p w:rsidR="008D3E3C" w:rsidRDefault="00000000">
            <w:pPr>
              <w:spacing w:after="0" w:line="259" w:lineRule="auto"/>
              <w:ind w:left="128" w:firstLine="0"/>
              <w:jc w:val="left"/>
            </w:pPr>
            <w:r>
              <w:rPr>
                <w:sz w:val="14"/>
              </w:rPr>
              <w:t>BHI</w:t>
            </w:r>
          </w:p>
        </w:tc>
      </w:tr>
      <w:tr w:rsidR="008D3E3C">
        <w:trPr>
          <w:trHeight w:val="381"/>
        </w:trPr>
        <w:tc>
          <w:tcPr>
            <w:tcW w:w="1616" w:type="dxa"/>
            <w:tcBorders>
              <w:top w:val="single" w:sz="4" w:space="0" w:color="000000"/>
              <w:left w:val="nil"/>
              <w:bottom w:val="nil"/>
              <w:right w:val="nil"/>
            </w:tcBorders>
          </w:tcPr>
          <w:p w:rsidR="008D3E3C" w:rsidRDefault="00000000">
            <w:pPr>
              <w:spacing w:after="0" w:line="259" w:lineRule="auto"/>
              <w:ind w:left="315" w:hanging="315"/>
              <w:jc w:val="left"/>
            </w:pPr>
            <w:r>
              <w:rPr>
                <w:sz w:val="14"/>
              </w:rPr>
              <w:t>149</w:t>
            </w:r>
            <w:r>
              <w:rPr>
                <w:sz w:val="14"/>
              </w:rPr>
              <w:tab/>
              <w:t>LOFT(hard retrieval) [155]</w:t>
            </w:r>
          </w:p>
        </w:tc>
        <w:tc>
          <w:tcPr>
            <w:tcW w:w="133" w:type="dxa"/>
            <w:tcBorders>
              <w:top w:val="single" w:sz="4" w:space="0" w:color="000000"/>
              <w:left w:val="nil"/>
              <w:bottom w:val="nil"/>
              <w:right w:val="nil"/>
            </w:tcBorders>
          </w:tcPr>
          <w:p w:rsidR="008D3E3C" w:rsidRDefault="00000000">
            <w:pPr>
              <w:spacing w:after="0" w:line="259" w:lineRule="auto"/>
              <w:ind w:left="0" w:firstLine="0"/>
            </w:pPr>
            <w:r>
              <w:rPr>
                <w:rFonts w:ascii="Cambria" w:eastAsia="Cambria" w:hAnsi="Cambria" w:cs="Cambria"/>
                <w:sz w:val="14"/>
              </w:rPr>
              <w:t>≤</w:t>
            </w:r>
          </w:p>
        </w:tc>
        <w:tc>
          <w:tcPr>
            <w:tcW w:w="616" w:type="dxa"/>
            <w:tcBorders>
              <w:top w:val="single" w:sz="4" w:space="0" w:color="000000"/>
              <w:left w:val="nil"/>
              <w:bottom w:val="nil"/>
              <w:right w:val="nil"/>
            </w:tcBorders>
          </w:tcPr>
          <w:p w:rsidR="008D3E3C" w:rsidRDefault="00000000">
            <w:pPr>
              <w:spacing w:after="0" w:line="259" w:lineRule="auto"/>
              <w:ind w:left="103" w:firstLine="0"/>
              <w:jc w:val="left"/>
            </w:pPr>
            <w:r>
              <w:rPr>
                <w:rFonts w:ascii="Cambria" w:eastAsia="Cambria" w:hAnsi="Cambria" w:cs="Cambria"/>
                <w:sz w:val="14"/>
              </w:rPr>
              <w:t>128</w:t>
            </w:r>
            <w:r>
              <w:rPr>
                <w:sz w:val="14"/>
              </w:rPr>
              <w:t>K</w:t>
            </w:r>
          </w:p>
        </w:tc>
        <w:tc>
          <w:tcPr>
            <w:tcW w:w="176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0.2485 (0.0349, 0.5000)</w:t>
            </w:r>
          </w:p>
        </w:tc>
        <w:tc>
          <w:tcPr>
            <w:tcW w:w="2071" w:type="dxa"/>
            <w:tcBorders>
              <w:top w:val="single" w:sz="4" w:space="0" w:color="000000"/>
              <w:left w:val="nil"/>
              <w:bottom w:val="nil"/>
              <w:right w:val="nil"/>
            </w:tcBorders>
          </w:tcPr>
          <w:p w:rsidR="008D3E3C" w:rsidRDefault="00000000">
            <w:pPr>
              <w:spacing w:after="0" w:line="259" w:lineRule="auto"/>
              <w:ind w:left="0" w:firstLine="0"/>
              <w:jc w:val="left"/>
            </w:pPr>
            <w:r>
              <w:rPr>
                <w:sz w:val="14"/>
              </w:rPr>
              <w:t>0.1545 (0.1537, 0.1578)</w:t>
            </w:r>
          </w:p>
        </w:tc>
        <w:tc>
          <w:tcPr>
            <w:tcW w:w="1542" w:type="dxa"/>
            <w:tcBorders>
              <w:top w:val="single" w:sz="4" w:space="0" w:color="000000"/>
              <w:left w:val="nil"/>
              <w:bottom w:val="nil"/>
              <w:right w:val="nil"/>
            </w:tcBorders>
          </w:tcPr>
          <w:p w:rsidR="008D3E3C" w:rsidRDefault="00000000">
            <w:pPr>
              <w:spacing w:after="0" w:line="259" w:lineRule="auto"/>
              <w:ind w:left="186" w:firstLine="0"/>
              <w:jc w:val="left"/>
            </w:pPr>
            <w:r>
              <w:rPr>
                <w:sz w:val="14"/>
              </w:rPr>
              <w:t>0.1434 (4)</w:t>
            </w:r>
          </w:p>
        </w:tc>
        <w:tc>
          <w:tcPr>
            <w:tcW w:w="384" w:type="dxa"/>
            <w:tcBorders>
              <w:top w:val="single" w:sz="4" w:space="0" w:color="000000"/>
              <w:left w:val="nil"/>
              <w:bottom w:val="nil"/>
              <w:right w:val="nil"/>
            </w:tcBorders>
          </w:tcPr>
          <w:p w:rsidR="008D3E3C" w:rsidRDefault="00000000">
            <w:pPr>
              <w:spacing w:after="0" w:line="259" w:lineRule="auto"/>
              <w:ind w:left="0" w:firstLine="0"/>
            </w:pPr>
            <w:r>
              <w:rPr>
                <w:sz w:val="14"/>
              </w:rPr>
              <w:t>0.1817</w:t>
            </w:r>
          </w:p>
        </w:tc>
      </w:tr>
      <w:tr w:rsidR="008D3E3C">
        <w:trPr>
          <w:trHeight w:val="159"/>
        </w:trPr>
        <w:tc>
          <w:tcPr>
            <w:tcW w:w="1616" w:type="dxa"/>
            <w:tcBorders>
              <w:top w:val="nil"/>
              <w:left w:val="nil"/>
              <w:bottom w:val="nil"/>
              <w:right w:val="nil"/>
            </w:tcBorders>
          </w:tcPr>
          <w:p w:rsidR="008D3E3C" w:rsidRDefault="00000000">
            <w:pPr>
              <w:tabs>
                <w:tab w:val="right" w:pos="1616"/>
              </w:tabs>
              <w:spacing w:after="0" w:line="259" w:lineRule="auto"/>
              <w:ind w:left="0" w:firstLine="0"/>
              <w:jc w:val="left"/>
            </w:pPr>
            <w:r>
              <w:rPr>
                <w:sz w:val="14"/>
              </w:rPr>
              <w:lastRenderedPageBreak/>
              <w:t>150</w:t>
            </w:r>
            <w:r>
              <w:rPr>
                <w:sz w:val="14"/>
              </w:rPr>
              <w:tab/>
              <w:t>MMLU-Global [156]</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0.2563 (0.0438, 0.5000)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0.1187 (0.1192, 0.1166)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0.1674 (4)</w:t>
            </w:r>
          </w:p>
        </w:tc>
        <w:tc>
          <w:tcPr>
            <w:tcW w:w="384" w:type="dxa"/>
            <w:tcBorders>
              <w:top w:val="nil"/>
              <w:left w:val="nil"/>
              <w:bottom w:val="nil"/>
              <w:right w:val="nil"/>
            </w:tcBorders>
          </w:tcPr>
          <w:p w:rsidR="008D3E3C" w:rsidRDefault="00000000">
            <w:pPr>
              <w:spacing w:after="0" w:line="259" w:lineRule="auto"/>
              <w:ind w:left="0" w:firstLine="0"/>
            </w:pPr>
            <w:r>
              <w:rPr>
                <w:sz w:val="14"/>
              </w:rPr>
              <w:t>0.1790</w:t>
            </w:r>
          </w:p>
        </w:tc>
      </w:tr>
      <w:tr w:rsidR="008D3E3C">
        <w:trPr>
          <w:trHeight w:val="319"/>
        </w:trPr>
        <w:tc>
          <w:tcPr>
            <w:tcW w:w="1616" w:type="dxa"/>
            <w:tcBorders>
              <w:top w:val="nil"/>
              <w:left w:val="nil"/>
              <w:bottom w:val="nil"/>
              <w:right w:val="nil"/>
            </w:tcBorders>
          </w:tcPr>
          <w:p w:rsidR="008D3E3C" w:rsidRDefault="00000000">
            <w:pPr>
              <w:tabs>
                <w:tab w:val="center" w:pos="866"/>
              </w:tabs>
              <w:spacing w:after="0" w:line="259" w:lineRule="auto"/>
              <w:ind w:left="0" w:firstLine="0"/>
              <w:jc w:val="left"/>
            </w:pPr>
            <w:r>
              <w:rPr>
                <w:sz w:val="14"/>
              </w:rPr>
              <w:t>151</w:t>
            </w:r>
            <w:r>
              <w:rPr>
                <w:sz w:val="14"/>
              </w:rPr>
              <w:tab/>
              <w:t>OmniDocBench1.5</w:t>
            </w:r>
          </w:p>
          <w:p w:rsidR="008D3E3C" w:rsidRDefault="00000000">
            <w:pPr>
              <w:spacing w:after="0" w:line="259" w:lineRule="auto"/>
              <w:ind w:left="17" w:firstLine="0"/>
              <w:jc w:val="center"/>
            </w:pPr>
            <w:r>
              <w:rPr>
                <w:sz w:val="14"/>
              </w:rPr>
              <w:t>Better)(0-1) [157]</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000000">
            <w:pPr>
              <w:spacing w:after="0" w:line="259" w:lineRule="auto"/>
              <w:ind w:left="0" w:firstLine="0"/>
              <w:jc w:val="left"/>
            </w:pPr>
            <w:r>
              <w:rPr>
                <w:sz w:val="14"/>
              </w:rPr>
              <w:t>(Lower-</w:t>
            </w: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0.1448 (0.0269, 0.2857)</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0.1027 (0.1039, 0.0979)</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0.2990 (7)</w:t>
            </w:r>
          </w:p>
        </w:tc>
        <w:tc>
          <w:tcPr>
            <w:tcW w:w="384" w:type="dxa"/>
            <w:tcBorders>
              <w:top w:val="nil"/>
              <w:left w:val="nil"/>
              <w:bottom w:val="nil"/>
              <w:right w:val="nil"/>
            </w:tcBorders>
          </w:tcPr>
          <w:p w:rsidR="008D3E3C" w:rsidRDefault="00000000">
            <w:pPr>
              <w:spacing w:after="0" w:line="259" w:lineRule="auto"/>
              <w:ind w:left="0" w:firstLine="0"/>
            </w:pPr>
            <w:r>
              <w:rPr>
                <w:sz w:val="14"/>
              </w:rPr>
              <w:t>0.1785</w:t>
            </w:r>
          </w:p>
        </w:tc>
      </w:tr>
      <w:tr w:rsidR="008D3E3C">
        <w:trPr>
          <w:trHeight w:val="159"/>
        </w:trPr>
        <w:tc>
          <w:tcPr>
            <w:tcW w:w="1616" w:type="dxa"/>
            <w:tcBorders>
              <w:top w:val="nil"/>
              <w:left w:val="nil"/>
              <w:bottom w:val="nil"/>
              <w:right w:val="nil"/>
            </w:tcBorders>
          </w:tcPr>
          <w:p w:rsidR="008D3E3C" w:rsidRDefault="00000000">
            <w:pPr>
              <w:tabs>
                <w:tab w:val="center" w:pos="704"/>
              </w:tabs>
              <w:spacing w:after="0" w:line="259" w:lineRule="auto"/>
              <w:ind w:left="0" w:firstLine="0"/>
              <w:jc w:val="left"/>
            </w:pPr>
            <w:r>
              <w:rPr>
                <w:sz w:val="14"/>
              </w:rPr>
              <w:t>152</w:t>
            </w:r>
            <w:r>
              <w:rPr>
                <w:sz w:val="14"/>
              </w:rPr>
              <w:tab/>
              <w:t>MMCU [158]</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0.3303 (0.0424,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0.0705 (0.0708, 0.0692)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0.1368 (3)</w:t>
            </w:r>
          </w:p>
        </w:tc>
        <w:tc>
          <w:tcPr>
            <w:tcW w:w="384" w:type="dxa"/>
            <w:tcBorders>
              <w:top w:val="nil"/>
              <w:left w:val="nil"/>
              <w:bottom w:val="nil"/>
              <w:right w:val="nil"/>
            </w:tcBorders>
          </w:tcPr>
          <w:p w:rsidR="008D3E3C" w:rsidRDefault="00000000">
            <w:pPr>
              <w:spacing w:after="0" w:line="259" w:lineRule="auto"/>
              <w:ind w:left="0" w:firstLine="0"/>
            </w:pPr>
            <w:r>
              <w:rPr>
                <w:sz w:val="14"/>
              </w:rPr>
              <w:t>0.1762</w:t>
            </w:r>
          </w:p>
        </w:tc>
      </w:tr>
      <w:tr w:rsidR="008D3E3C">
        <w:trPr>
          <w:trHeight w:val="159"/>
        </w:trPr>
        <w:tc>
          <w:tcPr>
            <w:tcW w:w="1616" w:type="dxa"/>
            <w:tcBorders>
              <w:top w:val="nil"/>
              <w:left w:val="nil"/>
              <w:bottom w:val="nil"/>
              <w:right w:val="nil"/>
            </w:tcBorders>
          </w:tcPr>
          <w:p w:rsidR="008D3E3C" w:rsidRDefault="00000000">
            <w:pPr>
              <w:tabs>
                <w:tab w:val="center" w:pos="739"/>
              </w:tabs>
              <w:spacing w:after="0" w:line="259" w:lineRule="auto"/>
              <w:ind w:left="0" w:firstLine="0"/>
              <w:jc w:val="left"/>
            </w:pPr>
            <w:r>
              <w:rPr>
                <w:sz w:val="14"/>
              </w:rPr>
              <w:t>153</w:t>
            </w:r>
            <w:r>
              <w:rPr>
                <w:sz w:val="14"/>
              </w:rPr>
              <w:tab/>
              <w:t>ChartQA [159]</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0.2102 (0.0428, 0.4000)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0.1279 (0.1292, 0.1226)</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0.1937 (6)</w:t>
            </w:r>
          </w:p>
        </w:tc>
        <w:tc>
          <w:tcPr>
            <w:tcW w:w="384" w:type="dxa"/>
            <w:tcBorders>
              <w:top w:val="nil"/>
              <w:left w:val="nil"/>
              <w:bottom w:val="nil"/>
              <w:right w:val="nil"/>
            </w:tcBorders>
          </w:tcPr>
          <w:p w:rsidR="008D3E3C" w:rsidRDefault="00000000">
            <w:pPr>
              <w:spacing w:after="0" w:line="259" w:lineRule="auto"/>
              <w:ind w:left="0" w:firstLine="0"/>
            </w:pPr>
            <w:r>
              <w:rPr>
                <w:sz w:val="14"/>
              </w:rPr>
              <w:t>0.1755</w:t>
            </w:r>
          </w:p>
        </w:tc>
      </w:tr>
      <w:tr w:rsidR="008D3E3C">
        <w:trPr>
          <w:trHeight w:val="159"/>
        </w:trPr>
        <w:tc>
          <w:tcPr>
            <w:tcW w:w="1616" w:type="dxa"/>
            <w:tcBorders>
              <w:top w:val="nil"/>
              <w:left w:val="nil"/>
              <w:bottom w:val="nil"/>
              <w:right w:val="nil"/>
            </w:tcBorders>
          </w:tcPr>
          <w:p w:rsidR="008D3E3C" w:rsidRDefault="00000000">
            <w:pPr>
              <w:tabs>
                <w:tab w:val="center" w:pos="832"/>
              </w:tabs>
              <w:spacing w:after="0" w:line="259" w:lineRule="auto"/>
              <w:ind w:left="0" w:firstLine="0"/>
              <w:jc w:val="left"/>
            </w:pPr>
            <w:r>
              <w:rPr>
                <w:sz w:val="14"/>
              </w:rPr>
              <w:t>154</w:t>
            </w:r>
            <w:r>
              <w:rPr>
                <w:sz w:val="14"/>
              </w:rPr>
              <w:tab/>
              <w:t>CountBench [160]</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0.2151 (0.0485, 0.4000)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0.0404 (0.0404, 0.0400)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0.2639 (6)</w:t>
            </w:r>
          </w:p>
        </w:tc>
        <w:tc>
          <w:tcPr>
            <w:tcW w:w="384" w:type="dxa"/>
            <w:tcBorders>
              <w:top w:val="nil"/>
              <w:left w:val="nil"/>
              <w:bottom w:val="nil"/>
              <w:right w:val="nil"/>
            </w:tcBorders>
          </w:tcPr>
          <w:p w:rsidR="008D3E3C" w:rsidRDefault="00000000">
            <w:pPr>
              <w:spacing w:after="0" w:line="259" w:lineRule="auto"/>
              <w:ind w:left="0" w:firstLine="0"/>
            </w:pPr>
            <w:r>
              <w:rPr>
                <w:sz w:val="14"/>
              </w:rPr>
              <w:t>0.1681</w:t>
            </w:r>
          </w:p>
        </w:tc>
      </w:tr>
      <w:tr w:rsidR="008D3E3C">
        <w:trPr>
          <w:trHeight w:val="159"/>
        </w:trPr>
        <w:tc>
          <w:tcPr>
            <w:tcW w:w="1616" w:type="dxa"/>
            <w:tcBorders>
              <w:top w:val="nil"/>
              <w:left w:val="nil"/>
              <w:bottom w:val="nil"/>
              <w:right w:val="nil"/>
            </w:tcBorders>
          </w:tcPr>
          <w:p w:rsidR="008D3E3C" w:rsidRDefault="00000000">
            <w:pPr>
              <w:tabs>
                <w:tab w:val="right" w:pos="1616"/>
              </w:tabs>
              <w:spacing w:after="0" w:line="259" w:lineRule="auto"/>
              <w:ind w:left="0" w:firstLine="0"/>
              <w:jc w:val="left"/>
            </w:pPr>
            <w:r>
              <w:rPr>
                <w:sz w:val="14"/>
              </w:rPr>
              <w:t>155</w:t>
            </w:r>
            <w:r>
              <w:rPr>
                <w:sz w:val="14"/>
              </w:rPr>
              <w:tab/>
              <w:t>ARC-Challenge [35]</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0.3395 (0.0529,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0.0430 (0.0417, 0.0482)</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0.1155 (3)</w:t>
            </w:r>
          </w:p>
        </w:tc>
        <w:tc>
          <w:tcPr>
            <w:tcW w:w="384" w:type="dxa"/>
            <w:tcBorders>
              <w:top w:val="nil"/>
              <w:left w:val="nil"/>
              <w:bottom w:val="nil"/>
              <w:right w:val="nil"/>
            </w:tcBorders>
          </w:tcPr>
          <w:p w:rsidR="008D3E3C" w:rsidRDefault="00000000">
            <w:pPr>
              <w:spacing w:after="0" w:line="259" w:lineRule="auto"/>
              <w:ind w:left="0" w:firstLine="0"/>
            </w:pPr>
            <w:r>
              <w:rPr>
                <w:sz w:val="14"/>
              </w:rPr>
              <w:t>0.1627</w:t>
            </w:r>
          </w:p>
        </w:tc>
      </w:tr>
      <w:tr w:rsidR="008D3E3C">
        <w:trPr>
          <w:trHeight w:val="159"/>
        </w:trPr>
        <w:tc>
          <w:tcPr>
            <w:tcW w:w="1616" w:type="dxa"/>
            <w:tcBorders>
              <w:top w:val="nil"/>
              <w:left w:val="nil"/>
              <w:bottom w:val="nil"/>
              <w:right w:val="nil"/>
            </w:tcBorders>
          </w:tcPr>
          <w:p w:rsidR="008D3E3C" w:rsidRDefault="00000000">
            <w:pPr>
              <w:tabs>
                <w:tab w:val="center" w:pos="728"/>
              </w:tabs>
              <w:spacing w:after="0" w:line="259" w:lineRule="auto"/>
              <w:ind w:left="0" w:firstLine="0"/>
              <w:jc w:val="left"/>
            </w:pPr>
            <w:r>
              <w:rPr>
                <w:sz w:val="14"/>
              </w:rPr>
              <w:t>156</w:t>
            </w:r>
            <w:r>
              <w:rPr>
                <w:sz w:val="14"/>
              </w:rPr>
              <w:tab/>
              <w:t>CMATH [161]</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0.3239 (0.0349, 0.6666)</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0.0552 (0.0562, 0.0515)</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0.1154 (3)</w:t>
            </w:r>
          </w:p>
        </w:tc>
        <w:tc>
          <w:tcPr>
            <w:tcW w:w="384" w:type="dxa"/>
            <w:tcBorders>
              <w:top w:val="nil"/>
              <w:left w:val="nil"/>
              <w:bottom w:val="nil"/>
              <w:right w:val="nil"/>
            </w:tcBorders>
          </w:tcPr>
          <w:p w:rsidR="008D3E3C" w:rsidRDefault="00000000">
            <w:pPr>
              <w:spacing w:after="0" w:line="259" w:lineRule="auto"/>
              <w:ind w:left="0" w:firstLine="0"/>
            </w:pPr>
            <w:r>
              <w:rPr>
                <w:sz w:val="14"/>
              </w:rPr>
              <w:t>0.1619</w:t>
            </w:r>
          </w:p>
        </w:tc>
      </w:tr>
      <w:tr w:rsidR="008D3E3C">
        <w:trPr>
          <w:trHeight w:val="159"/>
        </w:trPr>
        <w:tc>
          <w:tcPr>
            <w:tcW w:w="1616" w:type="dxa"/>
            <w:tcBorders>
              <w:top w:val="nil"/>
              <w:left w:val="nil"/>
              <w:bottom w:val="nil"/>
              <w:right w:val="nil"/>
            </w:tcBorders>
          </w:tcPr>
          <w:p w:rsidR="008D3E3C" w:rsidRDefault="00000000">
            <w:pPr>
              <w:tabs>
                <w:tab w:val="center" w:pos="817"/>
              </w:tabs>
              <w:spacing w:after="0" w:line="259" w:lineRule="auto"/>
              <w:ind w:left="0" w:firstLine="0"/>
              <w:jc w:val="left"/>
            </w:pPr>
            <w:r>
              <w:rPr>
                <w:sz w:val="14"/>
              </w:rPr>
              <w:t>157</w:t>
            </w:r>
            <w:r>
              <w:rPr>
                <w:sz w:val="14"/>
              </w:rPr>
              <w:tab/>
              <w:t>EgoSchema [162]</w:t>
            </w:r>
          </w:p>
        </w:tc>
        <w:tc>
          <w:tcPr>
            <w:tcW w:w="133" w:type="dxa"/>
            <w:tcBorders>
              <w:top w:val="nil"/>
              <w:left w:val="nil"/>
              <w:bottom w:val="nil"/>
              <w:right w:val="nil"/>
            </w:tcBorders>
          </w:tcPr>
          <w:p w:rsidR="008D3E3C" w:rsidRDefault="008D3E3C">
            <w:pPr>
              <w:spacing w:after="160" w:line="259" w:lineRule="auto"/>
              <w:ind w:left="0" w:firstLine="0"/>
              <w:jc w:val="left"/>
            </w:pPr>
          </w:p>
        </w:tc>
        <w:tc>
          <w:tcPr>
            <w:tcW w:w="616" w:type="dxa"/>
            <w:tcBorders>
              <w:top w:val="nil"/>
              <w:left w:val="nil"/>
              <w:bottom w:val="nil"/>
              <w:right w:val="nil"/>
            </w:tcBorders>
          </w:tcPr>
          <w:p w:rsidR="008D3E3C" w:rsidRDefault="008D3E3C">
            <w:pPr>
              <w:spacing w:after="160" w:line="259" w:lineRule="auto"/>
              <w:ind w:left="0" w:firstLine="0"/>
              <w:jc w:val="left"/>
            </w:pPr>
          </w:p>
        </w:tc>
        <w:tc>
          <w:tcPr>
            <w:tcW w:w="1761" w:type="dxa"/>
            <w:tcBorders>
              <w:top w:val="nil"/>
              <w:left w:val="nil"/>
              <w:bottom w:val="nil"/>
              <w:right w:val="nil"/>
            </w:tcBorders>
          </w:tcPr>
          <w:p w:rsidR="008D3E3C" w:rsidRDefault="00000000">
            <w:pPr>
              <w:spacing w:after="0" w:line="259" w:lineRule="auto"/>
              <w:ind w:left="0" w:firstLine="0"/>
              <w:jc w:val="left"/>
            </w:pPr>
            <w:r>
              <w:rPr>
                <w:sz w:val="14"/>
              </w:rPr>
              <w:t>0.0000 (0.0087, 0.0000)</w:t>
            </w:r>
          </w:p>
        </w:tc>
        <w:tc>
          <w:tcPr>
            <w:tcW w:w="2071" w:type="dxa"/>
            <w:tcBorders>
              <w:top w:val="nil"/>
              <w:left w:val="nil"/>
              <w:bottom w:val="nil"/>
              <w:right w:val="nil"/>
            </w:tcBorders>
          </w:tcPr>
          <w:p w:rsidR="008D3E3C" w:rsidRDefault="00000000">
            <w:pPr>
              <w:spacing w:after="0" w:line="259" w:lineRule="auto"/>
              <w:ind w:left="0" w:firstLine="0"/>
              <w:jc w:val="left"/>
            </w:pPr>
            <w:r>
              <w:rPr>
                <w:sz w:val="14"/>
              </w:rPr>
              <w:t>0.2533 (0.2509, 0.2630)</w:t>
            </w:r>
          </w:p>
        </w:tc>
        <w:tc>
          <w:tcPr>
            <w:tcW w:w="1542" w:type="dxa"/>
            <w:tcBorders>
              <w:top w:val="nil"/>
              <w:left w:val="nil"/>
              <w:bottom w:val="nil"/>
              <w:right w:val="nil"/>
            </w:tcBorders>
          </w:tcPr>
          <w:p w:rsidR="008D3E3C" w:rsidRDefault="00000000">
            <w:pPr>
              <w:spacing w:after="0" w:line="259" w:lineRule="auto"/>
              <w:ind w:left="186" w:firstLine="0"/>
              <w:jc w:val="left"/>
            </w:pPr>
            <w:r>
              <w:rPr>
                <w:sz w:val="14"/>
              </w:rPr>
              <w:t>0.1188 (3)</w:t>
            </w:r>
          </w:p>
        </w:tc>
        <w:tc>
          <w:tcPr>
            <w:tcW w:w="384" w:type="dxa"/>
            <w:tcBorders>
              <w:top w:val="nil"/>
              <w:left w:val="nil"/>
              <w:bottom w:val="nil"/>
              <w:right w:val="nil"/>
            </w:tcBorders>
          </w:tcPr>
          <w:p w:rsidR="008D3E3C" w:rsidRDefault="00000000">
            <w:pPr>
              <w:spacing w:after="0" w:line="259" w:lineRule="auto"/>
              <w:ind w:left="0" w:firstLine="0"/>
            </w:pPr>
            <w:r>
              <w:rPr>
                <w:sz w:val="14"/>
              </w:rPr>
              <w:t>0.1281</w:t>
            </w:r>
          </w:p>
        </w:tc>
      </w:tr>
      <w:tr w:rsidR="008D3E3C">
        <w:trPr>
          <w:trHeight w:val="204"/>
        </w:trPr>
        <w:tc>
          <w:tcPr>
            <w:tcW w:w="1616" w:type="dxa"/>
            <w:tcBorders>
              <w:top w:val="nil"/>
              <w:left w:val="nil"/>
              <w:bottom w:val="single" w:sz="6" w:space="0" w:color="000000"/>
              <w:right w:val="nil"/>
            </w:tcBorders>
          </w:tcPr>
          <w:p w:rsidR="008D3E3C" w:rsidRDefault="00000000">
            <w:pPr>
              <w:tabs>
                <w:tab w:val="center" w:pos="751"/>
              </w:tabs>
              <w:spacing w:after="0" w:line="259" w:lineRule="auto"/>
              <w:ind w:left="0" w:firstLine="0"/>
              <w:jc w:val="left"/>
            </w:pPr>
            <w:r>
              <w:rPr>
                <w:sz w:val="14"/>
              </w:rPr>
              <w:t>158</w:t>
            </w:r>
            <w:r>
              <w:rPr>
                <w:sz w:val="14"/>
              </w:rPr>
              <w:tab/>
              <w:t>DocVQA [163]</w:t>
            </w:r>
          </w:p>
        </w:tc>
        <w:tc>
          <w:tcPr>
            <w:tcW w:w="133" w:type="dxa"/>
            <w:tcBorders>
              <w:top w:val="nil"/>
              <w:left w:val="nil"/>
              <w:bottom w:val="single" w:sz="6" w:space="0" w:color="000000"/>
              <w:right w:val="nil"/>
            </w:tcBorders>
          </w:tcPr>
          <w:p w:rsidR="008D3E3C" w:rsidRDefault="008D3E3C">
            <w:pPr>
              <w:spacing w:after="160" w:line="259" w:lineRule="auto"/>
              <w:ind w:left="0" w:firstLine="0"/>
              <w:jc w:val="left"/>
            </w:pPr>
          </w:p>
        </w:tc>
        <w:tc>
          <w:tcPr>
            <w:tcW w:w="616" w:type="dxa"/>
            <w:tcBorders>
              <w:top w:val="nil"/>
              <w:left w:val="nil"/>
              <w:bottom w:val="single" w:sz="6" w:space="0" w:color="000000"/>
              <w:right w:val="nil"/>
            </w:tcBorders>
          </w:tcPr>
          <w:p w:rsidR="008D3E3C" w:rsidRDefault="008D3E3C">
            <w:pPr>
              <w:spacing w:after="160" w:line="259" w:lineRule="auto"/>
              <w:ind w:left="0" w:firstLine="0"/>
              <w:jc w:val="left"/>
            </w:pPr>
          </w:p>
        </w:tc>
        <w:tc>
          <w:tcPr>
            <w:tcW w:w="1761" w:type="dxa"/>
            <w:tcBorders>
              <w:top w:val="nil"/>
              <w:left w:val="nil"/>
              <w:bottom w:val="single" w:sz="6" w:space="0" w:color="000000"/>
              <w:right w:val="nil"/>
            </w:tcBorders>
          </w:tcPr>
          <w:p w:rsidR="008D3E3C" w:rsidRDefault="00000000">
            <w:pPr>
              <w:spacing w:after="0" w:line="259" w:lineRule="auto"/>
              <w:ind w:left="0" w:firstLine="0"/>
              <w:jc w:val="left"/>
            </w:pPr>
            <w:r>
              <w:rPr>
                <w:sz w:val="14"/>
              </w:rPr>
              <w:t>0.1435 (0.0179, 0.3000)</w:t>
            </w:r>
          </w:p>
        </w:tc>
        <w:tc>
          <w:tcPr>
            <w:tcW w:w="2071" w:type="dxa"/>
            <w:tcBorders>
              <w:top w:val="nil"/>
              <w:left w:val="nil"/>
              <w:bottom w:val="single" w:sz="6" w:space="0" w:color="000000"/>
              <w:right w:val="nil"/>
            </w:tcBorders>
          </w:tcPr>
          <w:p w:rsidR="008D3E3C" w:rsidRDefault="00000000">
            <w:pPr>
              <w:spacing w:after="0" w:line="259" w:lineRule="auto"/>
              <w:ind w:left="0" w:firstLine="0"/>
              <w:jc w:val="left"/>
            </w:pPr>
            <w:r>
              <w:rPr>
                <w:sz w:val="14"/>
              </w:rPr>
              <w:t>0.0476 (0.0472, 0.0493)</w:t>
            </w:r>
          </w:p>
        </w:tc>
        <w:tc>
          <w:tcPr>
            <w:tcW w:w="1542" w:type="dxa"/>
            <w:tcBorders>
              <w:top w:val="nil"/>
              <w:left w:val="nil"/>
              <w:bottom w:val="single" w:sz="6" w:space="0" w:color="000000"/>
              <w:right w:val="nil"/>
            </w:tcBorders>
          </w:tcPr>
          <w:p w:rsidR="008D3E3C" w:rsidRDefault="00000000">
            <w:pPr>
              <w:spacing w:after="0" w:line="259" w:lineRule="auto"/>
              <w:ind w:left="186" w:firstLine="0"/>
              <w:jc w:val="left"/>
            </w:pPr>
            <w:r>
              <w:rPr>
                <w:sz w:val="14"/>
              </w:rPr>
              <w:t>0.1752 (5)</w:t>
            </w:r>
          </w:p>
        </w:tc>
        <w:tc>
          <w:tcPr>
            <w:tcW w:w="384" w:type="dxa"/>
            <w:tcBorders>
              <w:top w:val="nil"/>
              <w:left w:val="nil"/>
              <w:bottom w:val="single" w:sz="6" w:space="0" w:color="000000"/>
              <w:right w:val="nil"/>
            </w:tcBorders>
          </w:tcPr>
          <w:p w:rsidR="008D3E3C" w:rsidRDefault="00000000">
            <w:pPr>
              <w:spacing w:after="0" w:line="259" w:lineRule="auto"/>
              <w:ind w:left="0" w:firstLine="0"/>
            </w:pPr>
            <w:r>
              <w:rPr>
                <w:sz w:val="14"/>
              </w:rPr>
              <w:t>0.1192</w:t>
            </w:r>
          </w:p>
        </w:tc>
      </w:tr>
    </w:tbl>
    <w:p w:rsidR="008D3E3C" w:rsidRDefault="00000000">
      <w:r>
        <w:br w:type="page"/>
      </w:r>
    </w:p>
    <w:p w:rsidR="008D3E3C" w:rsidRDefault="00000000">
      <w:pPr>
        <w:pStyle w:val="1"/>
        <w:spacing w:after="116"/>
        <w:ind w:left="-5"/>
      </w:pPr>
      <w:r>
        <w:rPr>
          <w:sz w:val="12"/>
        </w:rPr>
        <w:lastRenderedPageBreak/>
        <w:t xml:space="preserve">1372 </w:t>
      </w:r>
      <w:r>
        <w:t>NeurIPS Paper Checklist</w:t>
      </w:r>
    </w:p>
    <w:p w:rsidR="008D3E3C" w:rsidRDefault="00000000">
      <w:pPr>
        <w:numPr>
          <w:ilvl w:val="0"/>
          <w:numId w:val="159"/>
        </w:numPr>
        <w:spacing w:after="49" w:line="259" w:lineRule="auto"/>
        <w:ind w:right="68" w:hanging="933"/>
        <w:jc w:val="left"/>
      </w:pPr>
      <w:r>
        <w:t>1. Claims</w:t>
      </w:r>
    </w:p>
    <w:p w:rsidR="008D3E3C" w:rsidRDefault="00000000">
      <w:pPr>
        <w:numPr>
          <w:ilvl w:val="0"/>
          <w:numId w:val="159"/>
        </w:numPr>
        <w:spacing w:after="89"/>
        <w:ind w:right="68" w:hanging="933"/>
        <w:jc w:val="left"/>
      </w:pPr>
      <w:r>
        <w:t xml:space="preserve">Question: Do the main claims made in the abstract and introduction accurately reflect the </w:t>
      </w:r>
      <w:r>
        <w:rPr>
          <w:sz w:val="12"/>
        </w:rPr>
        <w:t>1375</w:t>
      </w:r>
      <w:r>
        <w:rPr>
          <w:sz w:val="12"/>
        </w:rPr>
        <w:tab/>
      </w:r>
      <w:r>
        <w:t>paper’s contributions and scope?</w:t>
      </w:r>
    </w:p>
    <w:p w:rsidR="008D3E3C" w:rsidRDefault="00000000">
      <w:pPr>
        <w:numPr>
          <w:ilvl w:val="0"/>
          <w:numId w:val="160"/>
        </w:numPr>
        <w:spacing w:after="54"/>
        <w:ind w:right="137" w:hanging="1175"/>
      </w:pPr>
      <w:r>
        <w:t xml:space="preserve">Answer: </w:t>
      </w:r>
      <w:r>
        <w:rPr>
          <w:color w:val="0000FF"/>
        </w:rPr>
        <w:t>[Yes]</w:t>
      </w:r>
    </w:p>
    <w:p w:rsidR="008D3E3C" w:rsidRDefault="00000000">
      <w:pPr>
        <w:numPr>
          <w:ilvl w:val="0"/>
          <w:numId w:val="160"/>
        </w:numPr>
        <w:spacing w:after="63"/>
        <w:ind w:right="137" w:hanging="1175"/>
      </w:pPr>
      <w:r>
        <w:t xml:space="preserve">Justification: The main claims made in the abstract and introduction accurately reflect the </w:t>
      </w:r>
      <w:r>
        <w:rPr>
          <w:sz w:val="12"/>
        </w:rPr>
        <w:t>1378</w:t>
      </w:r>
      <w:r>
        <w:rPr>
          <w:sz w:val="12"/>
        </w:rPr>
        <w:tab/>
      </w:r>
      <w:r>
        <w:t>main paper’s contributions and scope.</w:t>
      </w:r>
    </w:p>
    <w:p w:rsidR="008D3E3C" w:rsidRDefault="00000000">
      <w:pPr>
        <w:numPr>
          <w:ilvl w:val="0"/>
          <w:numId w:val="161"/>
        </w:numPr>
        <w:spacing w:after="76"/>
        <w:ind w:right="137" w:hanging="1581"/>
      </w:pPr>
      <w:r>
        <w:t>Guidelines:</w:t>
      </w:r>
    </w:p>
    <w:p w:rsidR="008D3E3C" w:rsidRDefault="00000000">
      <w:pPr>
        <w:numPr>
          <w:ilvl w:val="0"/>
          <w:numId w:val="161"/>
        </w:numPr>
        <w:ind w:right="137" w:hanging="1581"/>
      </w:pPr>
      <w:r>
        <w:t xml:space="preserve">• The answer </w:t>
      </w:r>
      <w:r>
        <w:rPr>
          <w:color w:val="7F7F7F"/>
        </w:rPr>
        <w:t xml:space="preserve">[N/A] </w:t>
      </w:r>
      <w:r>
        <w:t>means that the abstract and introduction do not include the claims</w:t>
      </w:r>
    </w:p>
    <w:p w:rsidR="008D3E3C" w:rsidRDefault="00000000">
      <w:pPr>
        <w:numPr>
          <w:ilvl w:val="0"/>
          <w:numId w:val="161"/>
        </w:numPr>
        <w:spacing w:after="35"/>
        <w:ind w:right="137" w:hanging="1581"/>
      </w:pPr>
      <w:r>
        <w:t>made in the paper.</w:t>
      </w:r>
    </w:p>
    <w:p w:rsidR="008D3E3C" w:rsidRDefault="00000000">
      <w:pPr>
        <w:numPr>
          <w:ilvl w:val="0"/>
          <w:numId w:val="161"/>
        </w:numPr>
        <w:spacing w:after="40"/>
        <w:ind w:right="137" w:hanging="1581"/>
      </w:pPr>
      <w:r>
        <w:t xml:space="preserve">• The abstract and/or introduction should clearly state the claims made, including the </w:t>
      </w:r>
      <w:r>
        <w:rPr>
          <w:sz w:val="12"/>
        </w:rPr>
        <w:t xml:space="preserve">1383 </w:t>
      </w:r>
      <w:r>
        <w:t xml:space="preserve">contributions made in the paper and important assumptions and limitations. A </w:t>
      </w:r>
      <w:r>
        <w:rPr>
          <w:color w:val="FF7F00"/>
        </w:rPr>
        <w:t xml:space="preserve">[No] </w:t>
      </w:r>
      <w:r>
        <w:t xml:space="preserve">or </w:t>
      </w:r>
      <w:r>
        <w:rPr>
          <w:sz w:val="12"/>
        </w:rPr>
        <w:t xml:space="preserve">1384 </w:t>
      </w:r>
      <w:r>
        <w:rPr>
          <w:color w:val="7F7F7F"/>
        </w:rPr>
        <w:t xml:space="preserve">[N/A] </w:t>
      </w:r>
      <w:r>
        <w:t>answer to this question will not be perceived well by the reviewers.</w:t>
      </w:r>
    </w:p>
    <w:p w:rsidR="008D3E3C" w:rsidRDefault="00000000">
      <w:pPr>
        <w:spacing w:after="40"/>
        <w:ind w:left="-5" w:right="137"/>
      </w:pPr>
      <w:r>
        <w:rPr>
          <w:sz w:val="12"/>
        </w:rPr>
        <w:t>1385</w:t>
      </w:r>
      <w:r>
        <w:rPr>
          <w:sz w:val="12"/>
        </w:rPr>
        <w:tab/>
      </w:r>
      <w:r>
        <w:t xml:space="preserve">• The claims made should match theoretical and experimental results, and reflect how </w:t>
      </w:r>
      <w:r>
        <w:rPr>
          <w:sz w:val="12"/>
        </w:rPr>
        <w:t>1386</w:t>
      </w:r>
      <w:r>
        <w:rPr>
          <w:sz w:val="12"/>
        </w:rPr>
        <w:tab/>
      </w:r>
      <w:r>
        <w:t>much the results can be expected to generalize to other settings.</w:t>
      </w:r>
    </w:p>
    <w:p w:rsidR="008D3E3C" w:rsidRDefault="00000000">
      <w:pPr>
        <w:spacing w:after="86"/>
        <w:ind w:left="-5" w:right="137"/>
      </w:pPr>
      <w:r>
        <w:rPr>
          <w:sz w:val="12"/>
        </w:rPr>
        <w:t>1387</w:t>
      </w:r>
      <w:r>
        <w:rPr>
          <w:sz w:val="12"/>
        </w:rPr>
        <w:tab/>
      </w:r>
      <w:r>
        <w:t xml:space="preserve">• It is fine to include aspirational goals as motivation as long as it is clear that these goals </w:t>
      </w:r>
      <w:r>
        <w:rPr>
          <w:sz w:val="12"/>
        </w:rPr>
        <w:t>1388</w:t>
      </w:r>
      <w:r>
        <w:rPr>
          <w:sz w:val="12"/>
        </w:rPr>
        <w:tab/>
      </w:r>
      <w:r>
        <w:t>are not attained by the paper.</w:t>
      </w:r>
    </w:p>
    <w:p w:rsidR="008D3E3C" w:rsidRDefault="00000000">
      <w:pPr>
        <w:numPr>
          <w:ilvl w:val="0"/>
          <w:numId w:val="162"/>
        </w:numPr>
        <w:spacing w:after="49" w:line="259" w:lineRule="auto"/>
        <w:ind w:right="137" w:hanging="1182"/>
      </w:pPr>
      <w:r>
        <w:t>2. Limitations</w:t>
      </w:r>
    </w:p>
    <w:p w:rsidR="008D3E3C" w:rsidRDefault="00000000">
      <w:pPr>
        <w:numPr>
          <w:ilvl w:val="0"/>
          <w:numId w:val="162"/>
        </w:numPr>
        <w:spacing w:after="81"/>
        <w:ind w:right="137" w:hanging="1182"/>
      </w:pPr>
      <w:r>
        <w:t>Question: Does the paper discuss the limitations of the work performed by the authors?</w:t>
      </w:r>
    </w:p>
    <w:p w:rsidR="008D3E3C" w:rsidRDefault="00000000">
      <w:pPr>
        <w:numPr>
          <w:ilvl w:val="0"/>
          <w:numId w:val="162"/>
        </w:numPr>
        <w:spacing w:after="54"/>
        <w:ind w:right="137" w:hanging="1182"/>
      </w:pPr>
      <w:r>
        <w:t xml:space="preserve">Answer: </w:t>
      </w:r>
      <w:r>
        <w:rPr>
          <w:color w:val="0000FF"/>
        </w:rPr>
        <w:t>[Yes]</w:t>
      </w:r>
    </w:p>
    <w:p w:rsidR="008D3E3C" w:rsidRDefault="00000000">
      <w:pPr>
        <w:numPr>
          <w:ilvl w:val="0"/>
          <w:numId w:val="162"/>
        </w:numPr>
        <w:spacing w:after="55"/>
        <w:ind w:right="137" w:hanging="1182"/>
      </w:pPr>
      <w:r>
        <w:t>Justification: This paper discusses the limitation in section A</w:t>
      </w:r>
    </w:p>
    <w:p w:rsidR="008D3E3C" w:rsidRDefault="00000000">
      <w:pPr>
        <w:numPr>
          <w:ilvl w:val="0"/>
          <w:numId w:val="162"/>
        </w:numPr>
        <w:spacing w:after="76"/>
        <w:ind w:right="137" w:hanging="1182"/>
      </w:pPr>
      <w:r>
        <w:t>Guidelines:</w:t>
      </w:r>
    </w:p>
    <w:p w:rsidR="008D3E3C" w:rsidRDefault="00000000">
      <w:pPr>
        <w:numPr>
          <w:ilvl w:val="0"/>
          <w:numId w:val="162"/>
        </w:numPr>
        <w:spacing w:after="40"/>
        <w:ind w:right="137" w:hanging="1182"/>
      </w:pPr>
      <w:r>
        <w:t xml:space="preserve">• The answer </w:t>
      </w:r>
      <w:r>
        <w:rPr>
          <w:color w:val="7F7F7F"/>
        </w:rPr>
        <w:t xml:space="preserve">[N/A] </w:t>
      </w:r>
      <w:r>
        <w:t xml:space="preserve">means that the paper has no limitation while the answer </w:t>
      </w:r>
      <w:r>
        <w:rPr>
          <w:color w:val="FF7F00"/>
        </w:rPr>
        <w:t xml:space="preserve">[No] </w:t>
      </w:r>
      <w:r>
        <w:t xml:space="preserve">means </w:t>
      </w:r>
      <w:r>
        <w:rPr>
          <w:sz w:val="12"/>
        </w:rPr>
        <w:t>1395</w:t>
      </w:r>
      <w:r>
        <w:rPr>
          <w:sz w:val="12"/>
        </w:rPr>
        <w:tab/>
      </w:r>
      <w:r>
        <w:t>that the paper has limitations, but those are not discussed in the paper.</w:t>
      </w:r>
    </w:p>
    <w:p w:rsidR="008D3E3C" w:rsidRDefault="00000000">
      <w:pPr>
        <w:numPr>
          <w:ilvl w:val="0"/>
          <w:numId w:val="163"/>
        </w:numPr>
        <w:spacing w:after="39"/>
        <w:ind w:right="137" w:hanging="1576"/>
      </w:pPr>
      <w:r>
        <w:t>• The authors are encouraged to create a separate “Limitations” section in their paper.</w:t>
      </w:r>
    </w:p>
    <w:p w:rsidR="008D3E3C" w:rsidRDefault="00000000">
      <w:pPr>
        <w:numPr>
          <w:ilvl w:val="0"/>
          <w:numId w:val="163"/>
        </w:numPr>
        <w:ind w:right="137" w:hanging="1576"/>
      </w:pPr>
      <w:r>
        <w:t>• The paper should point out any strong assumptions and how robust the results are to</w:t>
      </w:r>
    </w:p>
    <w:p w:rsidR="008D3E3C" w:rsidRDefault="00000000">
      <w:pPr>
        <w:numPr>
          <w:ilvl w:val="0"/>
          <w:numId w:val="163"/>
        </w:numPr>
        <w:ind w:right="137" w:hanging="1576"/>
      </w:pPr>
      <w:r>
        <w:t>violations of these assumptions (e.g., independence assumptions, noiseless settings,</w:t>
      </w:r>
    </w:p>
    <w:p w:rsidR="008D3E3C" w:rsidRDefault="00000000">
      <w:pPr>
        <w:numPr>
          <w:ilvl w:val="0"/>
          <w:numId w:val="163"/>
        </w:numPr>
        <w:spacing w:after="42"/>
        <w:ind w:right="137" w:hanging="1576"/>
      </w:pPr>
      <w:r>
        <w:t xml:space="preserve">model well-specification, asymptotic approximations only holding locally). The authors </w:t>
      </w:r>
      <w:r>
        <w:rPr>
          <w:sz w:val="12"/>
        </w:rPr>
        <w:t xml:space="preserve">1400 </w:t>
      </w:r>
      <w:r>
        <w:t xml:space="preserve">should reflect on how these assumptions might be violated in practice and what the </w:t>
      </w:r>
      <w:r>
        <w:rPr>
          <w:sz w:val="12"/>
        </w:rPr>
        <w:t xml:space="preserve">1401 </w:t>
      </w:r>
      <w:r>
        <w:t>implications would be.</w:t>
      </w:r>
    </w:p>
    <w:p w:rsidR="008D3E3C" w:rsidRDefault="00000000">
      <w:pPr>
        <w:spacing w:after="40"/>
        <w:ind w:left="-5" w:right="137"/>
      </w:pPr>
      <w:r>
        <w:rPr>
          <w:sz w:val="12"/>
        </w:rPr>
        <w:t xml:space="preserve">1402 </w:t>
      </w:r>
      <w:r>
        <w:t xml:space="preserve">• The authors should reflect on the scope of the claims made, e.g., if the approach was </w:t>
      </w:r>
      <w:r>
        <w:rPr>
          <w:sz w:val="12"/>
        </w:rPr>
        <w:t xml:space="preserve">1403 </w:t>
      </w:r>
      <w:r>
        <w:t xml:space="preserve">only tested on a few datasets or with a few runs. In general, empirical results often </w:t>
      </w:r>
      <w:r>
        <w:rPr>
          <w:sz w:val="12"/>
        </w:rPr>
        <w:t xml:space="preserve">1404 </w:t>
      </w:r>
      <w:r>
        <w:t>depend on implicit assumptions, which should be articulated.</w:t>
      </w:r>
    </w:p>
    <w:p w:rsidR="008D3E3C" w:rsidRDefault="00000000">
      <w:pPr>
        <w:numPr>
          <w:ilvl w:val="0"/>
          <w:numId w:val="164"/>
        </w:numPr>
        <w:ind w:right="137" w:hanging="1412"/>
      </w:pPr>
      <w:r>
        <w:t>• The authors should reflect on the factors that influence the performance of the approach.</w:t>
      </w:r>
    </w:p>
    <w:p w:rsidR="008D3E3C" w:rsidRDefault="00000000">
      <w:pPr>
        <w:numPr>
          <w:ilvl w:val="0"/>
          <w:numId w:val="164"/>
        </w:numPr>
        <w:ind w:right="137" w:hanging="1412"/>
      </w:pPr>
      <w:r>
        <w:t xml:space="preserve">For example, a facial recognition algorithm may perform poorly when image resolution </w:t>
      </w:r>
      <w:r>
        <w:rPr>
          <w:sz w:val="12"/>
        </w:rPr>
        <w:t xml:space="preserve">1407 </w:t>
      </w:r>
      <w:r>
        <w:t xml:space="preserve">is low or images are taken in low lighting. Or a speech-to-text system might not be </w:t>
      </w:r>
      <w:r>
        <w:rPr>
          <w:sz w:val="12"/>
        </w:rPr>
        <w:t xml:space="preserve">1408 </w:t>
      </w:r>
      <w:r>
        <w:t>used reliably to provide closed captions for online lectures because it fails to handle</w:t>
      </w:r>
    </w:p>
    <w:p w:rsidR="008D3E3C" w:rsidRDefault="00000000">
      <w:pPr>
        <w:numPr>
          <w:ilvl w:val="0"/>
          <w:numId w:val="165"/>
        </w:numPr>
        <w:spacing w:after="35"/>
        <w:ind w:right="137" w:hanging="1581"/>
      </w:pPr>
      <w:r>
        <w:t>technical jargon.</w:t>
      </w:r>
    </w:p>
    <w:p w:rsidR="008D3E3C" w:rsidRDefault="00000000">
      <w:pPr>
        <w:numPr>
          <w:ilvl w:val="0"/>
          <w:numId w:val="165"/>
        </w:numPr>
        <w:spacing w:after="40"/>
        <w:ind w:right="137" w:hanging="1581"/>
      </w:pPr>
      <w:r>
        <w:t xml:space="preserve">• The authors should discuss the computational efficiency of the proposed algorithms </w:t>
      </w:r>
      <w:r>
        <w:rPr>
          <w:sz w:val="12"/>
        </w:rPr>
        <w:t xml:space="preserve">1411 </w:t>
      </w:r>
      <w:r>
        <w:t>and how they scale with dataset size.</w:t>
      </w:r>
    </w:p>
    <w:p w:rsidR="008D3E3C" w:rsidRDefault="00000000">
      <w:pPr>
        <w:spacing w:after="40"/>
        <w:ind w:left="-5" w:right="137"/>
      </w:pPr>
      <w:r>
        <w:rPr>
          <w:sz w:val="12"/>
        </w:rPr>
        <w:t xml:space="preserve">1412 </w:t>
      </w:r>
      <w:r>
        <w:t xml:space="preserve">• If applicable, the authors should discuss possible limitations of their approach to </w:t>
      </w:r>
      <w:r>
        <w:rPr>
          <w:sz w:val="12"/>
        </w:rPr>
        <w:t xml:space="preserve">1413 </w:t>
      </w:r>
      <w:r>
        <w:t>address problems of privacy and fairness.</w:t>
      </w:r>
    </w:p>
    <w:p w:rsidR="008D3E3C" w:rsidRDefault="00000000">
      <w:pPr>
        <w:ind w:left="-5" w:right="137"/>
      </w:pPr>
      <w:r>
        <w:rPr>
          <w:sz w:val="12"/>
        </w:rPr>
        <w:t xml:space="preserve">1414 </w:t>
      </w:r>
      <w:r>
        <w:t xml:space="preserve">• While the authors might fear that complete honesty about limitations might be used by </w:t>
      </w:r>
      <w:r>
        <w:rPr>
          <w:sz w:val="12"/>
        </w:rPr>
        <w:t xml:space="preserve">1415 </w:t>
      </w:r>
      <w:r>
        <w:t xml:space="preserve">reviewers as grounds for rejection, a worse outcome might be that reviewers discover </w:t>
      </w:r>
      <w:r>
        <w:rPr>
          <w:sz w:val="12"/>
        </w:rPr>
        <w:t xml:space="preserve">1416 </w:t>
      </w:r>
      <w:r>
        <w:t>limitations that aren’t acknowledged in the paper. The authors should use their best</w:t>
      </w:r>
    </w:p>
    <w:p w:rsidR="008D3E3C" w:rsidRDefault="00000000">
      <w:pPr>
        <w:spacing w:after="102" w:line="228" w:lineRule="auto"/>
        <w:ind w:left="55" w:right="40" w:hanging="3"/>
        <w:jc w:val="left"/>
      </w:pPr>
      <w:r>
        <w:rPr>
          <w:sz w:val="12"/>
        </w:rPr>
        <w:lastRenderedPageBreak/>
        <w:t>1417</w:t>
      </w:r>
      <w:r>
        <w:rPr>
          <w:sz w:val="12"/>
        </w:rPr>
        <w:tab/>
      </w:r>
      <w:r>
        <w:t>judgment and recognize that individual actions in favor of transparency play an impor</w:t>
      </w:r>
      <w:r>
        <w:rPr>
          <w:sz w:val="12"/>
        </w:rPr>
        <w:t>1418</w:t>
      </w:r>
      <w:r>
        <w:rPr>
          <w:sz w:val="12"/>
        </w:rPr>
        <w:tab/>
      </w:r>
      <w:r>
        <w:t xml:space="preserve">tant role in developing norms that preserve the integrity of the community. Reviewers </w:t>
      </w:r>
      <w:r>
        <w:rPr>
          <w:sz w:val="12"/>
        </w:rPr>
        <w:t>1419</w:t>
      </w:r>
      <w:r>
        <w:rPr>
          <w:sz w:val="12"/>
        </w:rPr>
        <w:tab/>
      </w:r>
      <w:r>
        <w:t>will be specifically instructed to not penalize honesty concerning limitations.</w:t>
      </w:r>
    </w:p>
    <w:p w:rsidR="008D3E3C" w:rsidRDefault="00000000">
      <w:pPr>
        <w:numPr>
          <w:ilvl w:val="0"/>
          <w:numId w:val="166"/>
        </w:numPr>
        <w:spacing w:after="49" w:line="259" w:lineRule="auto"/>
        <w:ind w:right="68" w:hanging="933"/>
        <w:jc w:val="left"/>
      </w:pPr>
      <w:r>
        <w:t>3. Theory assumptions and proofs</w:t>
      </w:r>
    </w:p>
    <w:p w:rsidR="008D3E3C" w:rsidRDefault="00000000">
      <w:pPr>
        <w:numPr>
          <w:ilvl w:val="0"/>
          <w:numId w:val="166"/>
        </w:numPr>
        <w:spacing w:after="89"/>
        <w:ind w:right="68" w:hanging="933"/>
        <w:jc w:val="left"/>
      </w:pPr>
      <w:r>
        <w:t xml:space="preserve">Question: For each theoretical result, does the paper provide the full set of assumptions and </w:t>
      </w:r>
      <w:r>
        <w:rPr>
          <w:sz w:val="12"/>
        </w:rPr>
        <w:t>1422</w:t>
      </w:r>
      <w:r>
        <w:rPr>
          <w:sz w:val="12"/>
        </w:rPr>
        <w:tab/>
      </w:r>
      <w:r>
        <w:t>a complete (and correct) proof?</w:t>
      </w:r>
    </w:p>
    <w:p w:rsidR="008D3E3C" w:rsidRDefault="00000000">
      <w:pPr>
        <w:numPr>
          <w:ilvl w:val="0"/>
          <w:numId w:val="167"/>
        </w:numPr>
        <w:ind w:right="137" w:hanging="1175"/>
      </w:pPr>
      <w:r>
        <w:t xml:space="preserve">Answer: </w:t>
      </w:r>
      <w:r>
        <w:rPr>
          <w:color w:val="7F7F7F"/>
        </w:rPr>
        <w:t>[N/A]</w:t>
      </w:r>
    </w:p>
    <w:p w:rsidR="008D3E3C" w:rsidRDefault="00000000">
      <w:pPr>
        <w:numPr>
          <w:ilvl w:val="0"/>
          <w:numId w:val="167"/>
        </w:numPr>
        <w:spacing w:after="66"/>
        <w:ind w:right="137" w:hanging="1175"/>
      </w:pPr>
      <w:r>
        <w:t xml:space="preserve">Justification: The paper does not present formal theoretical results requiring proofs; the </w:t>
      </w:r>
      <w:r>
        <w:rPr>
          <w:sz w:val="12"/>
        </w:rPr>
        <w:t xml:space="preserve">1425 </w:t>
      </w:r>
      <w:r>
        <w:t>metric formulations are defined in Section 3 and detailed in Appendices D and F.</w:t>
      </w:r>
    </w:p>
    <w:p w:rsidR="008D3E3C" w:rsidRDefault="00000000">
      <w:pPr>
        <w:numPr>
          <w:ilvl w:val="0"/>
          <w:numId w:val="168"/>
        </w:numPr>
        <w:spacing w:after="80"/>
        <w:ind w:right="137" w:hanging="1581"/>
      </w:pPr>
      <w:r>
        <w:t>Guidelines:</w:t>
      </w:r>
    </w:p>
    <w:p w:rsidR="008D3E3C" w:rsidRDefault="00000000">
      <w:pPr>
        <w:numPr>
          <w:ilvl w:val="0"/>
          <w:numId w:val="168"/>
        </w:numPr>
        <w:spacing w:after="41"/>
        <w:ind w:right="137" w:hanging="1581"/>
      </w:pPr>
      <w:r>
        <w:t xml:space="preserve">• The answer </w:t>
      </w:r>
      <w:r>
        <w:rPr>
          <w:color w:val="7F7F7F"/>
        </w:rPr>
        <w:t xml:space="preserve">[N/A] </w:t>
      </w:r>
      <w:r>
        <w:t>means that the paper does not include theoretical results.</w:t>
      </w:r>
    </w:p>
    <w:p w:rsidR="008D3E3C" w:rsidRDefault="00000000">
      <w:pPr>
        <w:numPr>
          <w:ilvl w:val="0"/>
          <w:numId w:val="168"/>
        </w:numPr>
        <w:ind w:right="137" w:hanging="1581"/>
      </w:pPr>
      <w:r>
        <w:t>• All the theorems, formulas, and proofs in the paper should be numbered and cross-</w:t>
      </w:r>
    </w:p>
    <w:p w:rsidR="008D3E3C" w:rsidRDefault="00000000">
      <w:pPr>
        <w:numPr>
          <w:ilvl w:val="0"/>
          <w:numId w:val="168"/>
        </w:numPr>
        <w:spacing w:after="39"/>
        <w:ind w:right="137" w:hanging="1581"/>
      </w:pPr>
      <w:r>
        <w:t>referenced.</w:t>
      </w:r>
    </w:p>
    <w:p w:rsidR="008D3E3C" w:rsidRDefault="00000000">
      <w:pPr>
        <w:numPr>
          <w:ilvl w:val="0"/>
          <w:numId w:val="168"/>
        </w:numPr>
        <w:spacing w:after="41"/>
        <w:ind w:right="137" w:hanging="1581"/>
      </w:pPr>
      <w:r>
        <w:t>• All assumptions should be clearly stated or referenced in the statement of any theorems.</w:t>
      </w:r>
    </w:p>
    <w:p w:rsidR="008D3E3C" w:rsidRDefault="00000000">
      <w:pPr>
        <w:numPr>
          <w:ilvl w:val="0"/>
          <w:numId w:val="168"/>
        </w:numPr>
        <w:spacing w:after="44"/>
        <w:ind w:right="137" w:hanging="1581"/>
      </w:pPr>
      <w:r>
        <w:t xml:space="preserve">• The proofs can either appear in the main paper or the supplemental material, but if </w:t>
      </w:r>
      <w:r>
        <w:rPr>
          <w:sz w:val="12"/>
        </w:rPr>
        <w:t xml:space="preserve">1432 </w:t>
      </w:r>
      <w:r>
        <w:t xml:space="preserve">they appear in the supplemental material, the authors are encouraged to provide a short </w:t>
      </w:r>
      <w:r>
        <w:rPr>
          <w:sz w:val="12"/>
        </w:rPr>
        <w:t xml:space="preserve">1433 </w:t>
      </w:r>
      <w:r>
        <w:t>proof sketch to provide intuition.</w:t>
      </w:r>
    </w:p>
    <w:p w:rsidR="008D3E3C" w:rsidRDefault="00000000">
      <w:pPr>
        <w:spacing w:after="43"/>
        <w:ind w:left="-5" w:right="137"/>
      </w:pPr>
      <w:r>
        <w:rPr>
          <w:sz w:val="12"/>
        </w:rPr>
        <w:t xml:space="preserve">1434 </w:t>
      </w:r>
      <w:r>
        <w:t xml:space="preserve">• Inversely, any informal proof provided in the core of the paper should be complemented </w:t>
      </w:r>
      <w:r>
        <w:rPr>
          <w:sz w:val="12"/>
        </w:rPr>
        <w:t xml:space="preserve">1435 </w:t>
      </w:r>
      <w:r>
        <w:t>by formal proofs provided in appendix or supplemental material.</w:t>
      </w:r>
    </w:p>
    <w:p w:rsidR="008D3E3C" w:rsidRDefault="00000000">
      <w:pPr>
        <w:numPr>
          <w:ilvl w:val="0"/>
          <w:numId w:val="169"/>
        </w:numPr>
        <w:spacing w:after="82"/>
        <w:ind w:right="137" w:hanging="1412"/>
      </w:pPr>
      <w:r>
        <w:t>• Theorems and Lemmas that the proof relies upon should be properly referenced.</w:t>
      </w:r>
    </w:p>
    <w:p w:rsidR="008D3E3C" w:rsidRDefault="00000000">
      <w:pPr>
        <w:numPr>
          <w:ilvl w:val="0"/>
          <w:numId w:val="169"/>
        </w:numPr>
        <w:spacing w:after="49" w:line="259" w:lineRule="auto"/>
        <w:ind w:right="137" w:hanging="1412"/>
      </w:pPr>
      <w:r>
        <w:t>4. Experimental result reproducibility</w:t>
      </w:r>
    </w:p>
    <w:p w:rsidR="008D3E3C" w:rsidRDefault="00000000">
      <w:pPr>
        <w:numPr>
          <w:ilvl w:val="0"/>
          <w:numId w:val="169"/>
        </w:numPr>
        <w:ind w:right="137" w:hanging="1412"/>
      </w:pPr>
      <w:r>
        <w:t>Question: Does the paper fully disclose all the information needed to reproduce the main ex-</w:t>
      </w:r>
    </w:p>
    <w:p w:rsidR="008D3E3C" w:rsidRDefault="00000000">
      <w:pPr>
        <w:numPr>
          <w:ilvl w:val="0"/>
          <w:numId w:val="169"/>
        </w:numPr>
        <w:spacing w:after="92"/>
        <w:ind w:right="137" w:hanging="1412"/>
      </w:pPr>
      <w:r>
        <w:t xml:space="preserve">perimental results of the paper to the extent that it affects the main claims and/or conclusions </w:t>
      </w:r>
      <w:r>
        <w:rPr>
          <w:sz w:val="12"/>
        </w:rPr>
        <w:t xml:space="preserve">1440 </w:t>
      </w:r>
      <w:r>
        <w:t>of the paper (regardless of whether the code and data are provided or not)?</w:t>
      </w:r>
    </w:p>
    <w:p w:rsidR="008D3E3C" w:rsidRDefault="00000000">
      <w:pPr>
        <w:numPr>
          <w:ilvl w:val="0"/>
          <w:numId w:val="170"/>
        </w:numPr>
        <w:spacing w:after="57"/>
        <w:ind w:right="137" w:hanging="1175"/>
      </w:pPr>
      <w:r>
        <w:t xml:space="preserve">Answer: </w:t>
      </w:r>
      <w:r>
        <w:rPr>
          <w:color w:val="0000FF"/>
        </w:rPr>
        <w:t>[Yes]</w:t>
      </w:r>
    </w:p>
    <w:p w:rsidR="008D3E3C" w:rsidRDefault="00000000">
      <w:pPr>
        <w:numPr>
          <w:ilvl w:val="0"/>
          <w:numId w:val="170"/>
        </w:numPr>
        <w:spacing w:after="66"/>
        <w:ind w:right="137" w:hanging="1175"/>
      </w:pPr>
      <w:r>
        <w:t xml:space="preserve">Justification: The paper provides the information needed to reproduce the main results </w:t>
      </w:r>
      <w:r>
        <w:rPr>
          <w:sz w:val="12"/>
        </w:rPr>
        <w:t xml:space="preserve">1443 </w:t>
      </w:r>
      <w:r>
        <w:t xml:space="preserve">through the metric definitions in Section 3, the data pipeline in Section 4 and Appendix E, </w:t>
      </w:r>
      <w:r>
        <w:rPr>
          <w:sz w:val="12"/>
        </w:rPr>
        <w:t xml:space="preserve">1444 </w:t>
      </w:r>
      <w:r>
        <w:t>and the robustness settings in Appendices C, G, and H.</w:t>
      </w:r>
    </w:p>
    <w:p w:rsidR="008D3E3C" w:rsidRDefault="00000000">
      <w:pPr>
        <w:numPr>
          <w:ilvl w:val="0"/>
          <w:numId w:val="171"/>
        </w:numPr>
        <w:spacing w:after="80"/>
        <w:ind w:right="137" w:hanging="1412"/>
      </w:pPr>
      <w:r>
        <w:t>Guidelines:</w:t>
      </w:r>
    </w:p>
    <w:p w:rsidR="008D3E3C" w:rsidRDefault="00000000">
      <w:pPr>
        <w:numPr>
          <w:ilvl w:val="0"/>
          <w:numId w:val="171"/>
        </w:numPr>
        <w:spacing w:after="42"/>
        <w:ind w:right="137" w:hanging="1412"/>
      </w:pPr>
      <w:r>
        <w:t xml:space="preserve">• The answer </w:t>
      </w:r>
      <w:r>
        <w:rPr>
          <w:color w:val="7F7F7F"/>
        </w:rPr>
        <w:t xml:space="preserve">[N/A] </w:t>
      </w:r>
      <w:r>
        <w:t>means that the paper does not include experiments.</w:t>
      </w:r>
    </w:p>
    <w:p w:rsidR="008D3E3C" w:rsidRDefault="00000000">
      <w:pPr>
        <w:numPr>
          <w:ilvl w:val="0"/>
          <w:numId w:val="171"/>
        </w:numPr>
        <w:spacing w:after="44"/>
        <w:ind w:right="137" w:hanging="1412"/>
      </w:pPr>
      <w:r>
        <w:t xml:space="preserve">• If the paper includes experiments, a </w:t>
      </w:r>
      <w:r>
        <w:rPr>
          <w:color w:val="FF7F00"/>
        </w:rPr>
        <w:t xml:space="preserve">[No] </w:t>
      </w:r>
      <w:r>
        <w:t xml:space="preserve">answer to this question will not be perceived </w:t>
      </w:r>
      <w:r>
        <w:rPr>
          <w:sz w:val="12"/>
        </w:rPr>
        <w:t xml:space="preserve">1448 </w:t>
      </w:r>
      <w:r>
        <w:t xml:space="preserve">well by the reviewers: Making the paper reproducible is important, regardless of </w:t>
      </w:r>
      <w:r>
        <w:rPr>
          <w:sz w:val="12"/>
        </w:rPr>
        <w:t xml:space="preserve">1449 </w:t>
      </w:r>
      <w:r>
        <w:t>whether the code and data are provided or not.</w:t>
      </w:r>
    </w:p>
    <w:p w:rsidR="008D3E3C" w:rsidRDefault="00000000">
      <w:pPr>
        <w:spacing w:after="43"/>
        <w:ind w:left="-5" w:right="137"/>
      </w:pPr>
      <w:r>
        <w:rPr>
          <w:sz w:val="12"/>
        </w:rPr>
        <w:t xml:space="preserve">1450 </w:t>
      </w:r>
      <w:r>
        <w:t xml:space="preserve">• If the contribution is a dataset and/or model, the authors should describe the steps taken </w:t>
      </w:r>
      <w:r>
        <w:rPr>
          <w:sz w:val="12"/>
        </w:rPr>
        <w:t xml:space="preserve">1451 </w:t>
      </w:r>
      <w:r>
        <w:t>to make their results reproducible or verifiable.</w:t>
      </w:r>
    </w:p>
    <w:p w:rsidR="008D3E3C" w:rsidRDefault="00000000">
      <w:pPr>
        <w:numPr>
          <w:ilvl w:val="0"/>
          <w:numId w:val="172"/>
        </w:numPr>
        <w:ind w:right="88" w:hanging="1412"/>
        <w:jc w:val="left"/>
      </w:pPr>
      <w:r>
        <w:t>• Depending on the contribution, reproducibility can be accomplished in various ways.</w:t>
      </w:r>
    </w:p>
    <w:p w:rsidR="008D3E3C" w:rsidRDefault="00000000">
      <w:pPr>
        <w:numPr>
          <w:ilvl w:val="0"/>
          <w:numId w:val="172"/>
        </w:numPr>
        <w:spacing w:after="60" w:line="228" w:lineRule="auto"/>
        <w:ind w:right="88" w:hanging="1412"/>
        <w:jc w:val="left"/>
      </w:pPr>
      <w:r>
        <w:t xml:space="preserve">For example, if the contribution is a novel architecture, describing the architecture fully </w:t>
      </w:r>
      <w:r>
        <w:rPr>
          <w:sz w:val="12"/>
        </w:rPr>
        <w:t>1454</w:t>
      </w:r>
      <w:r>
        <w:rPr>
          <w:sz w:val="12"/>
        </w:rPr>
        <w:tab/>
      </w:r>
      <w:r>
        <w:t xml:space="preserve">might suffice, or if the contribution is a specific model and empirical evaluation, it may </w:t>
      </w:r>
      <w:r>
        <w:rPr>
          <w:sz w:val="12"/>
        </w:rPr>
        <w:t>1455</w:t>
      </w:r>
      <w:r>
        <w:rPr>
          <w:sz w:val="12"/>
        </w:rPr>
        <w:tab/>
      </w:r>
      <w:r>
        <w:t xml:space="preserve">be necessary to either make it possible for others to replicate the model with the same </w:t>
      </w:r>
      <w:r>
        <w:rPr>
          <w:sz w:val="12"/>
        </w:rPr>
        <w:t>1456</w:t>
      </w:r>
      <w:r>
        <w:rPr>
          <w:sz w:val="12"/>
        </w:rPr>
        <w:tab/>
      </w:r>
      <w:r>
        <w:t xml:space="preserve">dataset, or provide access to the model. In general. releasing code and data is often </w:t>
      </w:r>
      <w:r>
        <w:rPr>
          <w:sz w:val="12"/>
        </w:rPr>
        <w:t>1457</w:t>
      </w:r>
      <w:r>
        <w:rPr>
          <w:sz w:val="12"/>
        </w:rPr>
        <w:tab/>
      </w:r>
      <w:r>
        <w:t xml:space="preserve">one good way to accomplish this, but reproducibility can also be provided via detailed </w:t>
      </w:r>
      <w:r>
        <w:rPr>
          <w:sz w:val="12"/>
        </w:rPr>
        <w:t>1458</w:t>
      </w:r>
      <w:r>
        <w:rPr>
          <w:sz w:val="12"/>
        </w:rPr>
        <w:tab/>
      </w:r>
      <w:r>
        <w:t xml:space="preserve">instructions for how to replicate the results, access to a hosted model (e.g., in the case </w:t>
      </w:r>
      <w:r>
        <w:rPr>
          <w:sz w:val="12"/>
        </w:rPr>
        <w:t>1459</w:t>
      </w:r>
      <w:r>
        <w:rPr>
          <w:sz w:val="12"/>
        </w:rPr>
        <w:tab/>
      </w:r>
      <w:r>
        <w:t xml:space="preserve">of a large language model), releasing of a model checkpoint, or other means that are </w:t>
      </w:r>
      <w:r>
        <w:rPr>
          <w:sz w:val="12"/>
        </w:rPr>
        <w:t>1460</w:t>
      </w:r>
      <w:r>
        <w:rPr>
          <w:sz w:val="12"/>
        </w:rPr>
        <w:tab/>
      </w:r>
      <w:r>
        <w:t>appropriate to the research performed.</w:t>
      </w:r>
    </w:p>
    <w:p w:rsidR="008D3E3C" w:rsidRDefault="00000000">
      <w:pPr>
        <w:numPr>
          <w:ilvl w:val="0"/>
          <w:numId w:val="173"/>
        </w:numPr>
        <w:ind w:right="137" w:hanging="1412"/>
      </w:pPr>
      <w:r>
        <w:lastRenderedPageBreak/>
        <w:t>• While NeurIPS does not require releasing code, the conference does require all submis-</w:t>
      </w:r>
    </w:p>
    <w:p w:rsidR="008D3E3C" w:rsidRDefault="00000000">
      <w:pPr>
        <w:numPr>
          <w:ilvl w:val="0"/>
          <w:numId w:val="173"/>
        </w:numPr>
        <w:spacing w:after="44"/>
        <w:ind w:right="137" w:hanging="1412"/>
      </w:pPr>
      <w:r>
        <w:t xml:space="preserve">sions to provide some reasonable avenue for reproducibility, which may depend on the </w:t>
      </w:r>
      <w:r>
        <w:rPr>
          <w:sz w:val="12"/>
        </w:rPr>
        <w:t>1463</w:t>
      </w:r>
      <w:r>
        <w:rPr>
          <w:sz w:val="12"/>
        </w:rPr>
        <w:tab/>
      </w:r>
      <w:r>
        <w:t>nature of the contribution. For example</w:t>
      </w:r>
    </w:p>
    <w:p w:rsidR="008D3E3C" w:rsidRDefault="00000000">
      <w:pPr>
        <w:ind w:left="-5" w:right="137"/>
      </w:pPr>
      <w:r>
        <w:rPr>
          <w:sz w:val="12"/>
        </w:rPr>
        <w:t>1464</w:t>
      </w:r>
      <w:r>
        <w:rPr>
          <w:sz w:val="12"/>
        </w:rPr>
        <w:tab/>
      </w:r>
      <w:r>
        <w:t xml:space="preserve">(a) If the contribution is primarily a new algorithm, the paper should make it clear how </w:t>
      </w:r>
      <w:r>
        <w:rPr>
          <w:sz w:val="12"/>
        </w:rPr>
        <w:t>1465</w:t>
      </w:r>
      <w:r>
        <w:rPr>
          <w:sz w:val="12"/>
        </w:rPr>
        <w:tab/>
      </w:r>
      <w:r>
        <w:t>to reproduce that algorithm.</w:t>
      </w:r>
    </w:p>
    <w:p w:rsidR="008D3E3C" w:rsidRDefault="00000000">
      <w:pPr>
        <w:ind w:left="-5" w:right="137"/>
      </w:pPr>
      <w:r>
        <w:rPr>
          <w:sz w:val="12"/>
        </w:rPr>
        <w:t>1466</w:t>
      </w:r>
      <w:r>
        <w:rPr>
          <w:sz w:val="12"/>
        </w:rPr>
        <w:tab/>
      </w:r>
      <w:r>
        <w:t xml:space="preserve">(b) If the contribution is primarily a new model architecture, the paper should describe </w:t>
      </w:r>
      <w:r>
        <w:rPr>
          <w:sz w:val="12"/>
        </w:rPr>
        <w:t>1467</w:t>
      </w:r>
      <w:r>
        <w:rPr>
          <w:sz w:val="12"/>
        </w:rPr>
        <w:tab/>
      </w:r>
      <w:r>
        <w:t>the architecture clearly and fully.</w:t>
      </w:r>
    </w:p>
    <w:p w:rsidR="008D3E3C" w:rsidRDefault="00000000">
      <w:pPr>
        <w:ind w:left="-5" w:right="137"/>
      </w:pPr>
      <w:r>
        <w:rPr>
          <w:sz w:val="12"/>
        </w:rPr>
        <w:t xml:space="preserve">1468 </w:t>
      </w:r>
      <w:r>
        <w:t xml:space="preserve">(c) If the contribution is a new model (e.g., a large language model), then there should </w:t>
      </w:r>
      <w:r>
        <w:rPr>
          <w:sz w:val="12"/>
        </w:rPr>
        <w:t xml:space="preserve">1469 </w:t>
      </w:r>
      <w:r>
        <w:t xml:space="preserve">either be a way to access this model for reproducing the results or a way to reproduce </w:t>
      </w:r>
      <w:r>
        <w:rPr>
          <w:sz w:val="12"/>
        </w:rPr>
        <w:t xml:space="preserve">1470 </w:t>
      </w:r>
      <w:r>
        <w:t>the model (e.g., with an open-source dataset or instructions for how to construct</w:t>
      </w:r>
    </w:p>
    <w:p w:rsidR="008D3E3C" w:rsidRDefault="00000000">
      <w:pPr>
        <w:numPr>
          <w:ilvl w:val="0"/>
          <w:numId w:val="174"/>
        </w:numPr>
        <w:ind w:right="137" w:hanging="1880"/>
      </w:pPr>
      <w:r>
        <w:t>the dataset).</w:t>
      </w:r>
    </w:p>
    <w:p w:rsidR="008D3E3C" w:rsidRDefault="00000000">
      <w:pPr>
        <w:numPr>
          <w:ilvl w:val="0"/>
          <w:numId w:val="174"/>
        </w:numPr>
        <w:spacing w:after="85"/>
        <w:ind w:right="137" w:hanging="1880"/>
      </w:pPr>
      <w:r>
        <w:t xml:space="preserve">(d) We recognize that reproducibility may be tricky in some cases, in which case </w:t>
      </w:r>
      <w:r>
        <w:rPr>
          <w:sz w:val="12"/>
        </w:rPr>
        <w:t xml:space="preserve">1473 </w:t>
      </w:r>
      <w:r>
        <w:t xml:space="preserve">authors are welcome to describe the particular way they provide for reproducibility. </w:t>
      </w:r>
      <w:r>
        <w:rPr>
          <w:sz w:val="12"/>
        </w:rPr>
        <w:t xml:space="preserve">1474 </w:t>
      </w:r>
      <w:r>
        <w:t xml:space="preserve">In the case of closed-source models, it may be that access to the model is limited in </w:t>
      </w:r>
      <w:r>
        <w:rPr>
          <w:sz w:val="12"/>
        </w:rPr>
        <w:t xml:space="preserve">1475 </w:t>
      </w:r>
      <w:r>
        <w:t xml:space="preserve">some way (e.g., to registered users), but it should be possible for other researchers </w:t>
      </w:r>
      <w:r>
        <w:rPr>
          <w:sz w:val="12"/>
        </w:rPr>
        <w:t xml:space="preserve">1476 </w:t>
      </w:r>
      <w:r>
        <w:t>to have some path to reproducing or verifying the results.</w:t>
      </w:r>
    </w:p>
    <w:p w:rsidR="008D3E3C" w:rsidRDefault="00000000">
      <w:pPr>
        <w:numPr>
          <w:ilvl w:val="0"/>
          <w:numId w:val="175"/>
        </w:numPr>
        <w:spacing w:after="49" w:line="259" w:lineRule="auto"/>
        <w:ind w:right="137" w:hanging="1412"/>
      </w:pPr>
      <w:r>
        <w:t>5. Open access to data and code</w:t>
      </w:r>
    </w:p>
    <w:p w:rsidR="008D3E3C" w:rsidRDefault="00000000">
      <w:pPr>
        <w:numPr>
          <w:ilvl w:val="0"/>
          <w:numId w:val="175"/>
        </w:numPr>
        <w:ind w:right="137" w:hanging="1412"/>
      </w:pPr>
      <w:r>
        <w:t>Question: Does the paper provide open access to the data and code, with sufficient instruc-</w:t>
      </w:r>
    </w:p>
    <w:p w:rsidR="008D3E3C" w:rsidRDefault="00000000">
      <w:pPr>
        <w:numPr>
          <w:ilvl w:val="0"/>
          <w:numId w:val="175"/>
        </w:numPr>
        <w:ind w:right="137" w:hanging="1412"/>
      </w:pPr>
      <w:r>
        <w:t>tions to faithfully reproduce the main experimental results, as described in supplemental</w:t>
      </w:r>
    </w:p>
    <w:p w:rsidR="008D3E3C" w:rsidRDefault="00000000">
      <w:pPr>
        <w:numPr>
          <w:ilvl w:val="0"/>
          <w:numId w:val="175"/>
        </w:numPr>
        <w:spacing w:after="95"/>
        <w:ind w:right="137" w:hanging="1412"/>
      </w:pPr>
      <w:r>
        <w:t>material?</w:t>
      </w:r>
    </w:p>
    <w:p w:rsidR="008D3E3C" w:rsidRDefault="00000000">
      <w:pPr>
        <w:numPr>
          <w:ilvl w:val="0"/>
          <w:numId w:val="175"/>
        </w:numPr>
        <w:spacing w:after="64"/>
        <w:ind w:right="137" w:hanging="1412"/>
      </w:pPr>
      <w:r>
        <w:t xml:space="preserve">Answer: </w:t>
      </w:r>
      <w:r>
        <w:rPr>
          <w:color w:val="0000FF"/>
        </w:rPr>
        <w:t>[Yes]</w:t>
      </w:r>
    </w:p>
    <w:p w:rsidR="008D3E3C" w:rsidRDefault="00000000">
      <w:pPr>
        <w:numPr>
          <w:ilvl w:val="0"/>
          <w:numId w:val="175"/>
        </w:numPr>
        <w:ind w:right="137" w:hanging="1412"/>
      </w:pPr>
      <w:r>
        <w:t>Justification: The paper provides an anonymous repository for the released code and bench-</w:t>
      </w:r>
    </w:p>
    <w:p w:rsidR="008D3E3C" w:rsidRDefault="00000000">
      <w:pPr>
        <w:numPr>
          <w:ilvl w:val="0"/>
          <w:numId w:val="175"/>
        </w:numPr>
        <w:ind w:right="137" w:hanging="1412"/>
      </w:pPr>
      <w:r>
        <w:t>mark metadata, while the reproduction-relevant processing steps are described in Section 3</w:t>
      </w:r>
    </w:p>
    <w:p w:rsidR="008D3E3C" w:rsidRDefault="00000000">
      <w:pPr>
        <w:numPr>
          <w:ilvl w:val="0"/>
          <w:numId w:val="175"/>
        </w:numPr>
        <w:spacing w:after="68"/>
        <w:ind w:right="137" w:hanging="1412"/>
      </w:pPr>
      <w:r>
        <w:t>and Appendix E.</w:t>
      </w:r>
    </w:p>
    <w:p w:rsidR="008D3E3C" w:rsidRDefault="00000000">
      <w:pPr>
        <w:numPr>
          <w:ilvl w:val="0"/>
          <w:numId w:val="175"/>
        </w:numPr>
        <w:spacing w:after="87"/>
        <w:ind w:right="137" w:hanging="1412"/>
      </w:pPr>
      <w:r>
        <w:t>Guidelines:</w:t>
      </w:r>
    </w:p>
    <w:p w:rsidR="008D3E3C" w:rsidRDefault="00000000">
      <w:pPr>
        <w:numPr>
          <w:ilvl w:val="0"/>
          <w:numId w:val="175"/>
        </w:numPr>
        <w:spacing w:after="49"/>
        <w:ind w:right="137" w:hanging="1412"/>
      </w:pPr>
      <w:r>
        <w:t xml:space="preserve">• The answer </w:t>
      </w:r>
      <w:r>
        <w:rPr>
          <w:color w:val="7F7F7F"/>
        </w:rPr>
        <w:t xml:space="preserve">[N/A] </w:t>
      </w:r>
      <w:r>
        <w:t>means that paper does not include experiments requiring code.</w:t>
      </w:r>
    </w:p>
    <w:p w:rsidR="008D3E3C" w:rsidRDefault="00000000">
      <w:pPr>
        <w:numPr>
          <w:ilvl w:val="0"/>
          <w:numId w:val="175"/>
        </w:numPr>
        <w:spacing w:after="44"/>
        <w:ind w:right="137" w:hanging="1412"/>
      </w:pPr>
      <w:r>
        <w:t>• Please see the NeurIPS code and data submission guidelines (</w:t>
      </w:r>
      <w:hyperlink r:id="rId364">
        <w:r>
          <w:t xml:space="preserve">https://neurips.cc/ </w:t>
        </w:r>
      </w:hyperlink>
      <w:r>
        <w:rPr>
          <w:sz w:val="12"/>
        </w:rPr>
        <w:t>1488</w:t>
      </w:r>
      <w:r>
        <w:rPr>
          <w:sz w:val="12"/>
        </w:rPr>
        <w:tab/>
      </w:r>
      <w:hyperlink r:id="rId365">
        <w:r>
          <w:t>public/guides/CodeSubmissionPolicy</w:t>
        </w:r>
      </w:hyperlink>
      <w:hyperlink r:id="rId366">
        <w:r>
          <w:t>)</w:t>
        </w:r>
      </w:hyperlink>
      <w:r>
        <w:t xml:space="preserve"> for more details.</w:t>
      </w:r>
    </w:p>
    <w:p w:rsidR="008D3E3C" w:rsidRDefault="00000000">
      <w:pPr>
        <w:ind w:left="-5" w:right="137"/>
      </w:pPr>
      <w:r>
        <w:rPr>
          <w:sz w:val="12"/>
        </w:rPr>
        <w:t xml:space="preserve">1489 </w:t>
      </w:r>
      <w:r>
        <w:t xml:space="preserve">• While we encourage the release of code and data, we understand that this might not </w:t>
      </w:r>
      <w:r>
        <w:rPr>
          <w:sz w:val="12"/>
        </w:rPr>
        <w:t xml:space="preserve">1490 </w:t>
      </w:r>
      <w:r>
        <w:t xml:space="preserve">be possible, so </w:t>
      </w:r>
      <w:r>
        <w:rPr>
          <w:color w:val="FF7F00"/>
        </w:rPr>
        <w:t xml:space="preserve">[No] </w:t>
      </w:r>
      <w:r>
        <w:t xml:space="preserve">is an acceptable answer. Papers cannot be rejected simply for not </w:t>
      </w:r>
      <w:r>
        <w:rPr>
          <w:sz w:val="12"/>
        </w:rPr>
        <w:t xml:space="preserve">1491 </w:t>
      </w:r>
      <w:r>
        <w:t>including code, unless this is central to the contribution (e.g., for a new open-source</w:t>
      </w:r>
    </w:p>
    <w:p w:rsidR="008D3E3C" w:rsidRDefault="00000000">
      <w:pPr>
        <w:numPr>
          <w:ilvl w:val="0"/>
          <w:numId w:val="176"/>
        </w:numPr>
        <w:spacing w:after="43"/>
        <w:ind w:right="137" w:hanging="1581"/>
      </w:pPr>
      <w:r>
        <w:t>benchmark).</w:t>
      </w:r>
    </w:p>
    <w:p w:rsidR="008D3E3C" w:rsidRDefault="00000000">
      <w:pPr>
        <w:numPr>
          <w:ilvl w:val="0"/>
          <w:numId w:val="176"/>
        </w:numPr>
        <w:ind w:right="137" w:hanging="1581"/>
      </w:pPr>
      <w:r>
        <w:t xml:space="preserve">• The instructions should contain the exact command and environment needed to run to </w:t>
      </w:r>
      <w:r>
        <w:rPr>
          <w:sz w:val="12"/>
        </w:rPr>
        <w:t>1494</w:t>
      </w:r>
      <w:r>
        <w:rPr>
          <w:sz w:val="12"/>
        </w:rPr>
        <w:tab/>
      </w:r>
      <w:r>
        <w:t>reproduce the results. See the NeurIPS code and data submission guidelines (</w:t>
      </w:r>
      <w:hyperlink r:id="rId367">
        <w:r>
          <w:t>https:</w:t>
        </w:r>
      </w:hyperlink>
    </w:p>
    <w:p w:rsidR="008D3E3C" w:rsidRDefault="00000000">
      <w:pPr>
        <w:numPr>
          <w:ilvl w:val="0"/>
          <w:numId w:val="177"/>
        </w:numPr>
        <w:spacing w:after="41" w:line="251" w:lineRule="auto"/>
        <w:ind w:right="68" w:hanging="1571"/>
        <w:jc w:val="left"/>
      </w:pPr>
      <w:hyperlink r:id="rId368">
        <w:r>
          <w:t>//neurips.cc/public/guides/CodeSubmissionPolicy</w:t>
        </w:r>
      </w:hyperlink>
      <w:hyperlink r:id="rId369">
        <w:r>
          <w:t>)</w:t>
        </w:r>
      </w:hyperlink>
      <w:r>
        <w:t xml:space="preserve"> for more details.</w:t>
      </w:r>
    </w:p>
    <w:p w:rsidR="008D3E3C" w:rsidRDefault="00000000">
      <w:pPr>
        <w:numPr>
          <w:ilvl w:val="0"/>
          <w:numId w:val="177"/>
        </w:numPr>
        <w:spacing w:after="46"/>
        <w:ind w:right="68" w:hanging="1571"/>
        <w:jc w:val="left"/>
      </w:pPr>
      <w:r>
        <w:t xml:space="preserve">• The authors should provide instructions on data access and preparation, including how </w:t>
      </w:r>
      <w:r>
        <w:rPr>
          <w:sz w:val="12"/>
        </w:rPr>
        <w:t>1497</w:t>
      </w:r>
      <w:r>
        <w:rPr>
          <w:sz w:val="12"/>
        </w:rPr>
        <w:tab/>
      </w:r>
      <w:r>
        <w:t>to access the raw data, preprocessed data, intermediate data, and generated data, etc.</w:t>
      </w:r>
    </w:p>
    <w:p w:rsidR="008D3E3C" w:rsidRDefault="00000000">
      <w:pPr>
        <w:spacing w:after="47"/>
        <w:ind w:left="-5" w:right="137"/>
      </w:pPr>
      <w:r>
        <w:rPr>
          <w:sz w:val="12"/>
        </w:rPr>
        <w:t xml:space="preserve">1498 </w:t>
      </w:r>
      <w:r>
        <w:t xml:space="preserve">• The authors should provide scripts to reproduce all experimental results for the new </w:t>
      </w:r>
      <w:r>
        <w:rPr>
          <w:sz w:val="12"/>
        </w:rPr>
        <w:t xml:space="preserve">1499 </w:t>
      </w:r>
      <w:r>
        <w:t xml:space="preserve">proposed method and baselines. If only a subset of experiments are reproducible, they </w:t>
      </w:r>
      <w:r>
        <w:rPr>
          <w:sz w:val="12"/>
        </w:rPr>
        <w:t xml:space="preserve">1500 </w:t>
      </w:r>
      <w:r>
        <w:t>should state which ones are omitted from the script and why.</w:t>
      </w:r>
    </w:p>
    <w:p w:rsidR="008D3E3C" w:rsidRDefault="00000000">
      <w:pPr>
        <w:spacing w:after="47"/>
        <w:ind w:left="-5" w:right="137"/>
      </w:pPr>
      <w:r>
        <w:rPr>
          <w:sz w:val="12"/>
        </w:rPr>
        <w:t xml:space="preserve">1501 </w:t>
      </w:r>
      <w:r>
        <w:t xml:space="preserve">• At submission time, to preserve anonymity, the authors should release anonymized </w:t>
      </w:r>
      <w:r>
        <w:rPr>
          <w:sz w:val="12"/>
        </w:rPr>
        <w:t xml:space="preserve">1502 </w:t>
      </w:r>
      <w:r>
        <w:t>versions (if applicable).</w:t>
      </w:r>
    </w:p>
    <w:p w:rsidR="008D3E3C" w:rsidRDefault="00000000">
      <w:pPr>
        <w:spacing w:after="91"/>
        <w:ind w:left="-5" w:right="137"/>
      </w:pPr>
      <w:r>
        <w:rPr>
          <w:sz w:val="12"/>
        </w:rPr>
        <w:lastRenderedPageBreak/>
        <w:t>1503</w:t>
      </w:r>
      <w:r>
        <w:rPr>
          <w:sz w:val="12"/>
        </w:rPr>
        <w:tab/>
      </w:r>
      <w:r>
        <w:t xml:space="preserve">• Providing as much information as possible in supplemental material (appended to the </w:t>
      </w:r>
      <w:r>
        <w:rPr>
          <w:sz w:val="12"/>
        </w:rPr>
        <w:t>1504</w:t>
      </w:r>
      <w:r>
        <w:rPr>
          <w:sz w:val="12"/>
        </w:rPr>
        <w:tab/>
      </w:r>
      <w:r>
        <w:t>paper) is recommended, but including URLs to data and code is permitted.</w:t>
      </w:r>
    </w:p>
    <w:p w:rsidR="008D3E3C" w:rsidRDefault="00000000">
      <w:pPr>
        <w:numPr>
          <w:ilvl w:val="0"/>
          <w:numId w:val="178"/>
        </w:numPr>
        <w:spacing w:after="49" w:line="259" w:lineRule="auto"/>
        <w:ind w:right="68" w:hanging="933"/>
        <w:jc w:val="left"/>
      </w:pPr>
      <w:r>
        <w:t>6. Experimental setting/details</w:t>
      </w:r>
    </w:p>
    <w:p w:rsidR="008D3E3C" w:rsidRDefault="00000000">
      <w:pPr>
        <w:numPr>
          <w:ilvl w:val="0"/>
          <w:numId w:val="178"/>
        </w:numPr>
        <w:spacing w:after="99"/>
        <w:ind w:right="68" w:hanging="933"/>
        <w:jc w:val="left"/>
      </w:pPr>
      <w:r>
        <w:t>Question: Does the paper specify all the training and test details (e.g., data splits, hyperpa</w:t>
      </w:r>
      <w:r>
        <w:rPr>
          <w:sz w:val="12"/>
        </w:rPr>
        <w:t>1507</w:t>
      </w:r>
      <w:r>
        <w:rPr>
          <w:sz w:val="12"/>
        </w:rPr>
        <w:tab/>
      </w:r>
      <w:r>
        <w:t>rameters, how they were chosen, type of optimizer) necessary to understand the results?</w:t>
      </w:r>
    </w:p>
    <w:p w:rsidR="008D3E3C" w:rsidRDefault="00000000">
      <w:pPr>
        <w:numPr>
          <w:ilvl w:val="0"/>
          <w:numId w:val="179"/>
        </w:numPr>
        <w:spacing w:after="64"/>
        <w:ind w:right="137" w:hanging="1175"/>
      </w:pPr>
      <w:r>
        <w:t xml:space="preserve">Answer: </w:t>
      </w:r>
      <w:r>
        <w:rPr>
          <w:color w:val="0000FF"/>
        </w:rPr>
        <w:t>[Yes]</w:t>
      </w:r>
    </w:p>
    <w:p w:rsidR="008D3E3C" w:rsidRDefault="00000000">
      <w:pPr>
        <w:numPr>
          <w:ilvl w:val="0"/>
          <w:numId w:val="179"/>
        </w:numPr>
        <w:ind w:right="137" w:hanging="1175"/>
      </w:pPr>
      <w:r>
        <w:t xml:space="preserve">Justification: The experimental settings are specified through the BHI metric definitions </w:t>
      </w:r>
      <w:r>
        <w:rPr>
          <w:sz w:val="12"/>
        </w:rPr>
        <w:t xml:space="preserve">1510 </w:t>
      </w:r>
      <w:r>
        <w:t>in Section 3, the data pipeline in Section 4, and the expanded implementation details in</w:t>
      </w:r>
    </w:p>
    <w:p w:rsidR="008D3E3C" w:rsidRDefault="00000000">
      <w:pPr>
        <w:numPr>
          <w:ilvl w:val="0"/>
          <w:numId w:val="180"/>
        </w:numPr>
        <w:spacing w:after="69"/>
        <w:ind w:right="137" w:hanging="1412"/>
      </w:pPr>
      <w:r>
        <w:t>Appendix E.</w:t>
      </w:r>
    </w:p>
    <w:p w:rsidR="008D3E3C" w:rsidRDefault="00000000">
      <w:pPr>
        <w:numPr>
          <w:ilvl w:val="0"/>
          <w:numId w:val="180"/>
        </w:numPr>
        <w:spacing w:after="87"/>
        <w:ind w:right="137" w:hanging="1412"/>
      </w:pPr>
      <w:r>
        <w:t>Guidelines:</w:t>
      </w:r>
    </w:p>
    <w:p w:rsidR="008D3E3C" w:rsidRDefault="00000000">
      <w:pPr>
        <w:numPr>
          <w:ilvl w:val="0"/>
          <w:numId w:val="180"/>
        </w:numPr>
        <w:spacing w:after="45"/>
        <w:ind w:right="137" w:hanging="1412"/>
      </w:pPr>
      <w:r>
        <w:t xml:space="preserve">• The answer </w:t>
      </w:r>
      <w:r>
        <w:rPr>
          <w:color w:val="7F7F7F"/>
        </w:rPr>
        <w:t xml:space="preserve">[N/A] </w:t>
      </w:r>
      <w:r>
        <w:t>means that the paper does not include experiments.</w:t>
      </w:r>
    </w:p>
    <w:p w:rsidR="008D3E3C" w:rsidRDefault="00000000">
      <w:pPr>
        <w:numPr>
          <w:ilvl w:val="0"/>
          <w:numId w:val="180"/>
        </w:numPr>
        <w:spacing w:after="46"/>
        <w:ind w:right="137" w:hanging="1412"/>
      </w:pPr>
      <w:r>
        <w:t xml:space="preserve">• The experimental setting should be presented in the core of the paper to a level of detail </w:t>
      </w:r>
      <w:r>
        <w:rPr>
          <w:sz w:val="12"/>
        </w:rPr>
        <w:t xml:space="preserve">1515 </w:t>
      </w:r>
      <w:r>
        <w:t>that is necessary to appreciate the results and make sense of them.</w:t>
      </w:r>
    </w:p>
    <w:p w:rsidR="008D3E3C" w:rsidRDefault="00000000">
      <w:pPr>
        <w:numPr>
          <w:ilvl w:val="0"/>
          <w:numId w:val="181"/>
        </w:numPr>
        <w:ind w:right="137" w:hanging="1581"/>
      </w:pPr>
      <w:r>
        <w:t>• The full details can be provided either with the code, in appendix, or as supplemental</w:t>
      </w:r>
    </w:p>
    <w:p w:rsidR="008D3E3C" w:rsidRDefault="00000000">
      <w:pPr>
        <w:numPr>
          <w:ilvl w:val="0"/>
          <w:numId w:val="181"/>
        </w:numPr>
        <w:spacing w:after="88"/>
        <w:ind w:right="137" w:hanging="1581"/>
      </w:pPr>
      <w:r>
        <w:t>material.</w:t>
      </w:r>
    </w:p>
    <w:p w:rsidR="008D3E3C" w:rsidRDefault="00000000">
      <w:pPr>
        <w:numPr>
          <w:ilvl w:val="0"/>
          <w:numId w:val="181"/>
        </w:numPr>
        <w:spacing w:after="49" w:line="259" w:lineRule="auto"/>
        <w:ind w:right="137" w:hanging="1581"/>
      </w:pPr>
      <w:r>
        <w:t>7. Experiment statistical significance</w:t>
      </w:r>
    </w:p>
    <w:p w:rsidR="008D3E3C" w:rsidRDefault="00000000">
      <w:pPr>
        <w:numPr>
          <w:ilvl w:val="0"/>
          <w:numId w:val="181"/>
        </w:numPr>
        <w:spacing w:after="99"/>
        <w:ind w:right="137" w:hanging="1581"/>
      </w:pPr>
      <w:r>
        <w:t xml:space="preserve">Question: Does the paper report error bars suitably and correctly defined or other appropriate </w:t>
      </w:r>
      <w:r>
        <w:rPr>
          <w:sz w:val="12"/>
        </w:rPr>
        <w:t xml:space="preserve">1520 </w:t>
      </w:r>
      <w:r>
        <w:t>information about the statistical significance of the experiments?</w:t>
      </w:r>
    </w:p>
    <w:p w:rsidR="008D3E3C" w:rsidRDefault="00000000">
      <w:pPr>
        <w:numPr>
          <w:ilvl w:val="0"/>
          <w:numId w:val="182"/>
        </w:numPr>
        <w:spacing w:after="64"/>
        <w:ind w:right="137" w:hanging="1175"/>
      </w:pPr>
      <w:r>
        <w:t xml:space="preserve">Answer: </w:t>
      </w:r>
      <w:r>
        <w:rPr>
          <w:color w:val="0000FF"/>
        </w:rPr>
        <w:t>[Yes]</w:t>
      </w:r>
    </w:p>
    <w:p w:rsidR="008D3E3C" w:rsidRDefault="00000000">
      <w:pPr>
        <w:numPr>
          <w:ilvl w:val="0"/>
          <w:numId w:val="182"/>
        </w:numPr>
        <w:spacing w:after="73"/>
        <w:ind w:right="137" w:hanging="1175"/>
      </w:pPr>
      <w:r>
        <w:t xml:space="preserve">Justification: The paper reports robustness and sensitivity analyses for the main conclusions </w:t>
      </w:r>
      <w:r>
        <w:rPr>
          <w:sz w:val="12"/>
        </w:rPr>
        <w:t>1523</w:t>
      </w:r>
      <w:r>
        <w:rPr>
          <w:sz w:val="12"/>
        </w:rPr>
        <w:tab/>
      </w:r>
      <w:r>
        <w:t>in Section 5.1, Appendix C, Appendix G, Appendix H, and Appendix I.</w:t>
      </w:r>
    </w:p>
    <w:p w:rsidR="008D3E3C" w:rsidRDefault="00000000">
      <w:pPr>
        <w:numPr>
          <w:ilvl w:val="0"/>
          <w:numId w:val="183"/>
        </w:numPr>
        <w:spacing w:after="87"/>
        <w:ind w:right="137" w:hanging="1412"/>
      </w:pPr>
      <w:r>
        <w:t>Guidelines:</w:t>
      </w:r>
    </w:p>
    <w:p w:rsidR="008D3E3C" w:rsidRDefault="00000000">
      <w:pPr>
        <w:numPr>
          <w:ilvl w:val="0"/>
          <w:numId w:val="183"/>
        </w:numPr>
        <w:spacing w:after="45"/>
        <w:ind w:right="137" w:hanging="1412"/>
      </w:pPr>
      <w:r>
        <w:t xml:space="preserve">• The answer </w:t>
      </w:r>
      <w:r>
        <w:rPr>
          <w:color w:val="7F7F7F"/>
        </w:rPr>
        <w:t xml:space="preserve">[N/A] </w:t>
      </w:r>
      <w:r>
        <w:t>means that the paper does not include experiments.</w:t>
      </w:r>
    </w:p>
    <w:p w:rsidR="008D3E3C" w:rsidRDefault="00000000">
      <w:pPr>
        <w:numPr>
          <w:ilvl w:val="0"/>
          <w:numId w:val="183"/>
        </w:numPr>
        <w:ind w:right="137" w:hanging="1412"/>
      </w:pPr>
      <w:r>
        <w:t xml:space="preserve">• The authors should answer </w:t>
      </w:r>
      <w:r>
        <w:rPr>
          <w:color w:val="0000FF"/>
        </w:rPr>
        <w:t xml:space="preserve">[Yes] </w:t>
      </w:r>
      <w:r>
        <w:t xml:space="preserve">if the results are accompanied by error bars, confidence </w:t>
      </w:r>
      <w:r>
        <w:rPr>
          <w:sz w:val="12"/>
        </w:rPr>
        <w:t xml:space="preserve">1527 </w:t>
      </w:r>
      <w:r>
        <w:t>intervals, or statistical significance tests, at least for the experiments that support the</w:t>
      </w:r>
    </w:p>
    <w:p w:rsidR="008D3E3C" w:rsidRDefault="00000000">
      <w:pPr>
        <w:numPr>
          <w:ilvl w:val="0"/>
          <w:numId w:val="184"/>
        </w:numPr>
        <w:ind w:right="88" w:hanging="1581"/>
        <w:jc w:val="left"/>
      </w:pPr>
      <w:r>
        <w:t>main claims of the paper.</w:t>
      </w:r>
    </w:p>
    <w:p w:rsidR="008D3E3C" w:rsidRDefault="00000000">
      <w:pPr>
        <w:numPr>
          <w:ilvl w:val="0"/>
          <w:numId w:val="184"/>
        </w:numPr>
        <w:spacing w:after="62" w:line="228" w:lineRule="auto"/>
        <w:ind w:right="88" w:hanging="1581"/>
        <w:jc w:val="left"/>
      </w:pPr>
      <w:r>
        <w:t xml:space="preserve">• The factors of variability that the error bars are capturing should be clearly stated (for </w:t>
      </w:r>
      <w:r>
        <w:rPr>
          <w:sz w:val="12"/>
        </w:rPr>
        <w:t>1530</w:t>
      </w:r>
      <w:r>
        <w:rPr>
          <w:sz w:val="12"/>
        </w:rPr>
        <w:tab/>
      </w:r>
      <w:r>
        <w:t xml:space="preserve">example, train/test split, initialization, random drawing of some parameter, or overall </w:t>
      </w:r>
      <w:r>
        <w:rPr>
          <w:sz w:val="12"/>
        </w:rPr>
        <w:t>1531</w:t>
      </w:r>
      <w:r>
        <w:rPr>
          <w:sz w:val="12"/>
        </w:rPr>
        <w:tab/>
      </w:r>
      <w:r>
        <w:t>run with given experimental conditions).</w:t>
      </w:r>
    </w:p>
    <w:p w:rsidR="008D3E3C" w:rsidRDefault="00000000">
      <w:pPr>
        <w:numPr>
          <w:ilvl w:val="0"/>
          <w:numId w:val="185"/>
        </w:numPr>
        <w:ind w:right="137" w:hanging="1581"/>
      </w:pPr>
      <w:r>
        <w:t>• The method for calculating the error bars should be explained (closed form formula,</w:t>
      </w:r>
    </w:p>
    <w:p w:rsidR="008D3E3C" w:rsidRDefault="00000000">
      <w:pPr>
        <w:numPr>
          <w:ilvl w:val="0"/>
          <w:numId w:val="185"/>
        </w:numPr>
        <w:spacing w:after="39"/>
        <w:ind w:right="137" w:hanging="1581"/>
      </w:pPr>
      <w:r>
        <w:t>call to a library function, bootstrap, etc.)</w:t>
      </w:r>
    </w:p>
    <w:p w:rsidR="008D3E3C" w:rsidRDefault="00000000">
      <w:pPr>
        <w:numPr>
          <w:ilvl w:val="0"/>
          <w:numId w:val="185"/>
        </w:numPr>
        <w:spacing w:after="44"/>
        <w:ind w:right="137" w:hanging="1581"/>
      </w:pPr>
      <w:r>
        <w:t>• The assumptions made should be given (e.g., Normally distributed errors).</w:t>
      </w:r>
    </w:p>
    <w:p w:rsidR="008D3E3C" w:rsidRDefault="00000000">
      <w:pPr>
        <w:numPr>
          <w:ilvl w:val="0"/>
          <w:numId w:val="185"/>
        </w:numPr>
        <w:ind w:right="137" w:hanging="1581"/>
      </w:pPr>
      <w:r>
        <w:t>• It should be clear whether the error bar is the standard deviation or the standard error</w:t>
      </w:r>
    </w:p>
    <w:p w:rsidR="008D3E3C" w:rsidRDefault="00000000">
      <w:pPr>
        <w:numPr>
          <w:ilvl w:val="0"/>
          <w:numId w:val="185"/>
        </w:numPr>
        <w:spacing w:after="42"/>
        <w:ind w:right="137" w:hanging="1581"/>
      </w:pPr>
      <w:r>
        <w:t>of the mean.</w:t>
      </w:r>
    </w:p>
    <w:p w:rsidR="008D3E3C" w:rsidRDefault="00000000">
      <w:pPr>
        <w:numPr>
          <w:ilvl w:val="0"/>
          <w:numId w:val="185"/>
        </w:numPr>
        <w:spacing w:after="46"/>
        <w:ind w:right="137" w:hanging="1581"/>
      </w:pPr>
      <w:r>
        <w:t xml:space="preserve">• It is OK to report 1-sigma error bars, but one should state it. The authors should </w:t>
      </w:r>
      <w:r>
        <w:rPr>
          <w:sz w:val="12"/>
        </w:rPr>
        <w:t xml:space="preserve">1538 </w:t>
      </w:r>
      <w:r>
        <w:t xml:space="preserve">preferably report a 2-sigma error bar than state that they have a 96% CI, if the hypothesis </w:t>
      </w:r>
      <w:r>
        <w:rPr>
          <w:sz w:val="12"/>
        </w:rPr>
        <w:t xml:space="preserve">1539 </w:t>
      </w:r>
      <w:r>
        <w:t>of Normality of errors is not verified.</w:t>
      </w:r>
    </w:p>
    <w:p w:rsidR="008D3E3C" w:rsidRDefault="00000000">
      <w:pPr>
        <w:numPr>
          <w:ilvl w:val="0"/>
          <w:numId w:val="186"/>
        </w:numPr>
        <w:ind w:right="137" w:hanging="1581"/>
      </w:pPr>
      <w:r>
        <w:t>• For asymmetric distributions, the authors should be careful not to show in tables or</w:t>
      </w:r>
    </w:p>
    <w:p w:rsidR="008D3E3C" w:rsidRDefault="00000000">
      <w:pPr>
        <w:numPr>
          <w:ilvl w:val="0"/>
          <w:numId w:val="186"/>
        </w:numPr>
        <w:ind w:right="137" w:hanging="1581"/>
      </w:pPr>
      <w:r>
        <w:t>figures symmetric error bars that would yield results that are out of range (e.g., negative</w:t>
      </w:r>
    </w:p>
    <w:p w:rsidR="008D3E3C" w:rsidRDefault="00000000">
      <w:pPr>
        <w:numPr>
          <w:ilvl w:val="0"/>
          <w:numId w:val="186"/>
        </w:numPr>
        <w:spacing w:after="42"/>
        <w:ind w:right="137" w:hanging="1581"/>
      </w:pPr>
      <w:r>
        <w:t>error rates).</w:t>
      </w:r>
    </w:p>
    <w:p w:rsidR="008D3E3C" w:rsidRDefault="00000000">
      <w:pPr>
        <w:numPr>
          <w:ilvl w:val="0"/>
          <w:numId w:val="186"/>
        </w:numPr>
        <w:spacing w:after="89"/>
        <w:ind w:right="137" w:hanging="1581"/>
      </w:pPr>
      <w:r>
        <w:t xml:space="preserve">• If error bars are reported in tables or plots, the authors should explain in the text how </w:t>
      </w:r>
      <w:r>
        <w:rPr>
          <w:sz w:val="12"/>
        </w:rPr>
        <w:t>1544</w:t>
      </w:r>
      <w:r>
        <w:rPr>
          <w:sz w:val="12"/>
        </w:rPr>
        <w:tab/>
      </w:r>
      <w:r>
        <w:t>they were calculated and reference the corresponding figures or tables in the text.</w:t>
      </w:r>
    </w:p>
    <w:p w:rsidR="008D3E3C" w:rsidRDefault="00000000">
      <w:pPr>
        <w:numPr>
          <w:ilvl w:val="0"/>
          <w:numId w:val="187"/>
        </w:numPr>
        <w:spacing w:after="49" w:line="259" w:lineRule="auto"/>
        <w:ind w:right="137" w:hanging="1182"/>
      </w:pPr>
      <w:r>
        <w:lastRenderedPageBreak/>
        <w:t>8. Experiments compute resources</w:t>
      </w:r>
    </w:p>
    <w:p w:rsidR="008D3E3C" w:rsidRDefault="00000000">
      <w:pPr>
        <w:numPr>
          <w:ilvl w:val="0"/>
          <w:numId w:val="187"/>
        </w:numPr>
        <w:ind w:right="137" w:hanging="1182"/>
      </w:pPr>
      <w:r>
        <w:t>Question: For each experiment, does the paper provide sufficient information on the com-</w:t>
      </w:r>
    </w:p>
    <w:p w:rsidR="008D3E3C" w:rsidRDefault="00000000">
      <w:pPr>
        <w:numPr>
          <w:ilvl w:val="0"/>
          <w:numId w:val="187"/>
        </w:numPr>
        <w:spacing w:after="98"/>
        <w:ind w:right="137" w:hanging="1182"/>
      </w:pPr>
      <w:r>
        <w:t xml:space="preserve">puter resources (type of compute workers, memory, time of execution) needed to reproduce </w:t>
      </w:r>
      <w:r>
        <w:rPr>
          <w:sz w:val="12"/>
        </w:rPr>
        <w:t>1548</w:t>
      </w:r>
      <w:r>
        <w:rPr>
          <w:sz w:val="12"/>
        </w:rPr>
        <w:tab/>
      </w:r>
      <w:r>
        <w:t>the experiments?</w:t>
      </w:r>
    </w:p>
    <w:p w:rsidR="008D3E3C" w:rsidRDefault="00000000">
      <w:pPr>
        <w:numPr>
          <w:ilvl w:val="0"/>
          <w:numId w:val="188"/>
        </w:numPr>
        <w:spacing w:after="62"/>
        <w:ind w:right="137" w:hanging="1175"/>
      </w:pPr>
      <w:r>
        <w:t xml:space="preserve">Answer: </w:t>
      </w:r>
      <w:r>
        <w:rPr>
          <w:color w:val="0000FF"/>
        </w:rPr>
        <w:t>[Yes]</w:t>
      </w:r>
    </w:p>
    <w:p w:rsidR="008D3E3C" w:rsidRDefault="00000000">
      <w:pPr>
        <w:numPr>
          <w:ilvl w:val="0"/>
          <w:numId w:val="188"/>
        </w:numPr>
        <w:spacing w:after="73"/>
        <w:ind w:right="137" w:hanging="1175"/>
      </w:pPr>
      <w:r>
        <w:t xml:space="preserve">Justification: As explained in Appendix K, the experiments do not involve model training or </w:t>
      </w:r>
      <w:r>
        <w:rPr>
          <w:sz w:val="12"/>
        </w:rPr>
        <w:t>1551</w:t>
      </w:r>
      <w:r>
        <w:rPr>
          <w:sz w:val="12"/>
        </w:rPr>
        <w:tab/>
      </w:r>
      <w:r>
        <w:t>fine-tuning.</w:t>
      </w:r>
    </w:p>
    <w:p w:rsidR="008D3E3C" w:rsidRDefault="00000000">
      <w:pPr>
        <w:numPr>
          <w:ilvl w:val="0"/>
          <w:numId w:val="189"/>
        </w:numPr>
        <w:spacing w:after="85"/>
        <w:ind w:right="137" w:hanging="1412"/>
      </w:pPr>
      <w:r>
        <w:t>Guidelines:</w:t>
      </w:r>
    </w:p>
    <w:p w:rsidR="008D3E3C" w:rsidRDefault="00000000">
      <w:pPr>
        <w:numPr>
          <w:ilvl w:val="0"/>
          <w:numId w:val="189"/>
        </w:numPr>
        <w:spacing w:after="44"/>
        <w:ind w:right="137" w:hanging="1412"/>
      </w:pPr>
      <w:r>
        <w:t xml:space="preserve">• The answer </w:t>
      </w:r>
      <w:r>
        <w:rPr>
          <w:color w:val="7F7F7F"/>
        </w:rPr>
        <w:t xml:space="preserve">[N/A] </w:t>
      </w:r>
      <w:r>
        <w:t>means that the paper does not include experiments.</w:t>
      </w:r>
    </w:p>
    <w:p w:rsidR="008D3E3C" w:rsidRDefault="00000000">
      <w:pPr>
        <w:numPr>
          <w:ilvl w:val="0"/>
          <w:numId w:val="189"/>
        </w:numPr>
        <w:spacing w:after="45"/>
        <w:ind w:right="137" w:hanging="1412"/>
      </w:pPr>
      <w:r>
        <w:t xml:space="preserve">• The paper should indicate the type of compute workers CPU or GPU, internal cluster, </w:t>
      </w:r>
      <w:r>
        <w:rPr>
          <w:sz w:val="12"/>
        </w:rPr>
        <w:t>1555</w:t>
      </w:r>
      <w:r>
        <w:rPr>
          <w:sz w:val="12"/>
        </w:rPr>
        <w:tab/>
      </w:r>
      <w:r>
        <w:t>or cloud provider, including relevant memory and storage.</w:t>
      </w:r>
    </w:p>
    <w:p w:rsidR="008D3E3C" w:rsidRDefault="00000000">
      <w:pPr>
        <w:spacing w:after="45"/>
        <w:ind w:left="-5" w:right="137"/>
      </w:pPr>
      <w:r>
        <w:rPr>
          <w:sz w:val="12"/>
        </w:rPr>
        <w:t>1556</w:t>
      </w:r>
      <w:r>
        <w:rPr>
          <w:sz w:val="12"/>
        </w:rPr>
        <w:tab/>
      </w:r>
      <w:r>
        <w:t xml:space="preserve">• The paper should provide the amount of compute required for each of the individual </w:t>
      </w:r>
      <w:r>
        <w:rPr>
          <w:sz w:val="12"/>
        </w:rPr>
        <w:t>1557</w:t>
      </w:r>
      <w:r>
        <w:rPr>
          <w:sz w:val="12"/>
        </w:rPr>
        <w:tab/>
      </w:r>
      <w:r>
        <w:t>experimental runs as well as estimate the total compute.</w:t>
      </w:r>
    </w:p>
    <w:p w:rsidR="008D3E3C" w:rsidRDefault="00000000">
      <w:pPr>
        <w:spacing w:after="94"/>
        <w:ind w:left="-5" w:right="137"/>
      </w:pPr>
      <w:r>
        <w:rPr>
          <w:sz w:val="12"/>
        </w:rPr>
        <w:t xml:space="preserve">1558 </w:t>
      </w:r>
      <w:r>
        <w:t xml:space="preserve">• The paper should disclose whether the full research project required more compute </w:t>
      </w:r>
      <w:r>
        <w:rPr>
          <w:sz w:val="12"/>
        </w:rPr>
        <w:t xml:space="preserve">1559 </w:t>
      </w:r>
      <w:r>
        <w:t xml:space="preserve">than the experiments reported in the paper (e.g., preliminary or failed experiments that </w:t>
      </w:r>
      <w:r>
        <w:rPr>
          <w:sz w:val="12"/>
        </w:rPr>
        <w:t xml:space="preserve">1560 </w:t>
      </w:r>
      <w:r>
        <w:t>didn’t make it into the paper).</w:t>
      </w:r>
    </w:p>
    <w:p w:rsidR="008D3E3C" w:rsidRDefault="00000000">
      <w:pPr>
        <w:numPr>
          <w:ilvl w:val="0"/>
          <w:numId w:val="190"/>
        </w:numPr>
        <w:spacing w:after="49" w:line="259" w:lineRule="auto"/>
        <w:ind w:right="68" w:hanging="933"/>
        <w:jc w:val="left"/>
      </w:pPr>
      <w:r>
        <w:t>9. Code of ethics</w:t>
      </w:r>
    </w:p>
    <w:p w:rsidR="008D3E3C" w:rsidRDefault="00000000">
      <w:pPr>
        <w:numPr>
          <w:ilvl w:val="0"/>
          <w:numId w:val="190"/>
        </w:numPr>
        <w:spacing w:after="95"/>
        <w:ind w:right="68" w:hanging="933"/>
        <w:jc w:val="left"/>
      </w:pPr>
      <w:r>
        <w:t xml:space="preserve">Question: Does the research conducted in the paper conform, in every respect, with the </w:t>
      </w:r>
      <w:r>
        <w:rPr>
          <w:sz w:val="12"/>
        </w:rPr>
        <w:t xml:space="preserve">1563 </w:t>
      </w:r>
      <w:r>
        <w:t xml:space="preserve">NeurIPS Code of Ethics </w:t>
      </w:r>
      <w:hyperlink r:id="rId370">
        <w:r>
          <w:t>https://neurips.cc/public/EthicsGuidelines</w:t>
        </w:r>
      </w:hyperlink>
      <w:hyperlink r:id="rId371">
        <w:r>
          <w:t>?</w:t>
        </w:r>
      </w:hyperlink>
    </w:p>
    <w:p w:rsidR="008D3E3C" w:rsidRDefault="00000000">
      <w:pPr>
        <w:numPr>
          <w:ilvl w:val="0"/>
          <w:numId w:val="191"/>
        </w:numPr>
        <w:spacing w:after="90"/>
        <w:ind w:right="137" w:hanging="1175"/>
      </w:pPr>
      <w:r>
        <w:t xml:space="preserve">Answer: </w:t>
      </w:r>
      <w:r>
        <w:rPr>
          <w:color w:val="0000FF"/>
        </w:rPr>
        <w:t>[Yes]</w:t>
      </w:r>
    </w:p>
    <w:p w:rsidR="008D3E3C" w:rsidRDefault="00000000">
      <w:pPr>
        <w:numPr>
          <w:ilvl w:val="0"/>
          <w:numId w:val="191"/>
        </w:numPr>
        <w:spacing w:after="71"/>
        <w:ind w:right="137" w:hanging="1175"/>
      </w:pPr>
      <w:r>
        <w:t xml:space="preserve">Justification: The study analyzes publicly reported benchmark results and releases </w:t>
      </w:r>
      <w:r>
        <w:rPr>
          <w:sz w:val="12"/>
        </w:rPr>
        <w:t xml:space="preserve">1566 </w:t>
      </w:r>
      <w:r>
        <w:t xml:space="preserve">anonymized research artifacts, and we are not aware of any aspect that deviates from </w:t>
      </w:r>
      <w:r>
        <w:rPr>
          <w:sz w:val="12"/>
        </w:rPr>
        <w:t xml:space="preserve">1567 </w:t>
      </w:r>
      <w:r>
        <w:t>the NeurIPS Code of Ethics.</w:t>
      </w:r>
    </w:p>
    <w:p w:rsidR="008D3E3C" w:rsidRDefault="00000000">
      <w:pPr>
        <w:numPr>
          <w:ilvl w:val="0"/>
          <w:numId w:val="192"/>
        </w:numPr>
        <w:spacing w:after="85"/>
        <w:ind w:right="137" w:hanging="1581"/>
      </w:pPr>
      <w:r>
        <w:t>Guidelines:</w:t>
      </w:r>
    </w:p>
    <w:p w:rsidR="008D3E3C" w:rsidRDefault="00000000">
      <w:pPr>
        <w:numPr>
          <w:ilvl w:val="0"/>
          <w:numId w:val="192"/>
        </w:numPr>
        <w:ind w:right="137" w:hanging="1581"/>
      </w:pPr>
      <w:r>
        <w:t xml:space="preserve">• The answer </w:t>
      </w:r>
      <w:r>
        <w:rPr>
          <w:color w:val="7F7F7F"/>
        </w:rPr>
        <w:t xml:space="preserve">[N/A] </w:t>
      </w:r>
      <w:r>
        <w:t>means that the authors have not reviewed the NeurIPS Code of</w:t>
      </w:r>
    </w:p>
    <w:p w:rsidR="008D3E3C" w:rsidRDefault="00000000">
      <w:pPr>
        <w:numPr>
          <w:ilvl w:val="0"/>
          <w:numId w:val="192"/>
        </w:numPr>
        <w:spacing w:after="44"/>
        <w:ind w:right="137" w:hanging="1581"/>
      </w:pPr>
      <w:r>
        <w:t>Ethics.</w:t>
      </w:r>
    </w:p>
    <w:p w:rsidR="008D3E3C" w:rsidRDefault="00000000">
      <w:pPr>
        <w:numPr>
          <w:ilvl w:val="0"/>
          <w:numId w:val="192"/>
        </w:numPr>
        <w:spacing w:after="46"/>
        <w:ind w:right="137" w:hanging="1581"/>
      </w:pPr>
      <w:r>
        <w:t xml:space="preserve">• If the authors answer </w:t>
      </w:r>
      <w:r>
        <w:rPr>
          <w:color w:val="FF7F00"/>
        </w:rPr>
        <w:t>[No]</w:t>
      </w:r>
      <w:r>
        <w:t xml:space="preserve">, they should explain the special circumstances that require a </w:t>
      </w:r>
      <w:r>
        <w:rPr>
          <w:sz w:val="12"/>
        </w:rPr>
        <w:t>1572</w:t>
      </w:r>
      <w:r>
        <w:rPr>
          <w:sz w:val="12"/>
        </w:rPr>
        <w:tab/>
      </w:r>
      <w:r>
        <w:t>deviation from the Code of Ethics.</w:t>
      </w:r>
    </w:p>
    <w:p w:rsidR="008D3E3C" w:rsidRDefault="00000000">
      <w:pPr>
        <w:spacing w:after="92"/>
        <w:ind w:left="-5" w:right="137"/>
      </w:pPr>
      <w:r>
        <w:rPr>
          <w:sz w:val="12"/>
        </w:rPr>
        <w:t>1573</w:t>
      </w:r>
      <w:r>
        <w:rPr>
          <w:sz w:val="12"/>
        </w:rPr>
        <w:tab/>
      </w:r>
      <w:r>
        <w:t>• The authors should make sure to preserve anonymity (e.g., if there is a special consid</w:t>
      </w:r>
      <w:r>
        <w:rPr>
          <w:sz w:val="12"/>
        </w:rPr>
        <w:t>1574</w:t>
      </w:r>
      <w:r>
        <w:rPr>
          <w:sz w:val="12"/>
        </w:rPr>
        <w:tab/>
      </w:r>
      <w:r>
        <w:t>eration due to laws or regulations in their jurisdiction).</w:t>
      </w:r>
    </w:p>
    <w:p w:rsidR="008D3E3C" w:rsidRDefault="00000000">
      <w:pPr>
        <w:numPr>
          <w:ilvl w:val="0"/>
          <w:numId w:val="193"/>
        </w:numPr>
        <w:spacing w:after="49" w:line="259" w:lineRule="auto"/>
        <w:ind w:right="68" w:hanging="834"/>
        <w:jc w:val="left"/>
      </w:pPr>
      <w:r>
        <w:t>10. Broader impacts</w:t>
      </w:r>
    </w:p>
    <w:p w:rsidR="008D3E3C" w:rsidRDefault="00000000">
      <w:pPr>
        <w:numPr>
          <w:ilvl w:val="0"/>
          <w:numId w:val="193"/>
        </w:numPr>
        <w:spacing w:after="97"/>
        <w:ind w:right="68" w:hanging="834"/>
        <w:jc w:val="left"/>
      </w:pPr>
      <w:r>
        <w:t xml:space="preserve">Question: Does the paper discuss both potential positive societal impacts and negative </w:t>
      </w:r>
      <w:r>
        <w:rPr>
          <w:sz w:val="12"/>
        </w:rPr>
        <w:t xml:space="preserve">1577 </w:t>
      </w:r>
      <w:r>
        <w:t>societal impacts of the work performed?</w:t>
      </w:r>
    </w:p>
    <w:p w:rsidR="008D3E3C" w:rsidRDefault="00000000">
      <w:pPr>
        <w:numPr>
          <w:ilvl w:val="0"/>
          <w:numId w:val="194"/>
        </w:numPr>
        <w:spacing w:after="63"/>
        <w:ind w:right="137" w:hanging="1412"/>
      </w:pPr>
      <w:r>
        <w:t xml:space="preserve">Answer: </w:t>
      </w:r>
      <w:r>
        <w:rPr>
          <w:color w:val="0000FF"/>
        </w:rPr>
        <w:t>[Yes]</w:t>
      </w:r>
    </w:p>
    <w:p w:rsidR="008D3E3C" w:rsidRDefault="00000000">
      <w:pPr>
        <w:numPr>
          <w:ilvl w:val="0"/>
          <w:numId w:val="194"/>
        </w:numPr>
        <w:ind w:right="137" w:hanging="1412"/>
      </w:pPr>
      <w:r>
        <w:t>Justification: This paper discusses the impact in Section 5</w:t>
      </w:r>
    </w:p>
    <w:p w:rsidR="008D3E3C" w:rsidRDefault="00000000">
      <w:pPr>
        <w:numPr>
          <w:ilvl w:val="0"/>
          <w:numId w:val="194"/>
        </w:numPr>
        <w:spacing w:after="78"/>
        <w:ind w:right="137" w:hanging="1412"/>
      </w:pPr>
      <w:r>
        <w:t>Guidelines:</w:t>
      </w:r>
    </w:p>
    <w:p w:rsidR="008D3E3C" w:rsidRDefault="00000000">
      <w:pPr>
        <w:numPr>
          <w:ilvl w:val="0"/>
          <w:numId w:val="194"/>
        </w:numPr>
        <w:spacing w:after="40"/>
        <w:ind w:right="137" w:hanging="1412"/>
      </w:pPr>
      <w:r>
        <w:t xml:space="preserve">• The answer </w:t>
      </w:r>
      <w:r>
        <w:rPr>
          <w:color w:val="7F7F7F"/>
        </w:rPr>
        <w:t xml:space="preserve">[N/A] </w:t>
      </w:r>
      <w:r>
        <w:t>means that there is no societal impact of the work performed.</w:t>
      </w:r>
    </w:p>
    <w:p w:rsidR="008D3E3C" w:rsidRDefault="00000000">
      <w:pPr>
        <w:numPr>
          <w:ilvl w:val="0"/>
          <w:numId w:val="194"/>
        </w:numPr>
        <w:spacing w:after="41"/>
        <w:ind w:right="137" w:hanging="1412"/>
      </w:pPr>
      <w:r>
        <w:t xml:space="preserve">• If the authors answer </w:t>
      </w:r>
      <w:r>
        <w:rPr>
          <w:color w:val="7F7F7F"/>
        </w:rPr>
        <w:t xml:space="preserve">[N/A] </w:t>
      </w:r>
      <w:r>
        <w:t xml:space="preserve">or </w:t>
      </w:r>
      <w:r>
        <w:rPr>
          <w:color w:val="FF7F00"/>
        </w:rPr>
        <w:t>[No]</w:t>
      </w:r>
      <w:r>
        <w:t xml:space="preserve">, they should explain why their work has no societal </w:t>
      </w:r>
      <w:r>
        <w:rPr>
          <w:sz w:val="12"/>
        </w:rPr>
        <w:t xml:space="preserve">1583 </w:t>
      </w:r>
      <w:r>
        <w:t>impact or why the paper does not address societal impact.</w:t>
      </w:r>
    </w:p>
    <w:p w:rsidR="008D3E3C" w:rsidRDefault="00000000">
      <w:pPr>
        <w:spacing w:after="42"/>
        <w:ind w:left="-5" w:right="137"/>
      </w:pPr>
      <w:r>
        <w:rPr>
          <w:sz w:val="12"/>
        </w:rPr>
        <w:t xml:space="preserve">1584 </w:t>
      </w:r>
      <w:r>
        <w:t xml:space="preserve">• Examples of negative societal impacts include potential malicious or unintended uses </w:t>
      </w:r>
      <w:r>
        <w:rPr>
          <w:sz w:val="12"/>
        </w:rPr>
        <w:t xml:space="preserve">1585 </w:t>
      </w:r>
      <w:r>
        <w:t xml:space="preserve">(e.g., disinformation, generating fake profiles, surveillance), fairness considerations </w:t>
      </w:r>
      <w:r>
        <w:rPr>
          <w:sz w:val="12"/>
        </w:rPr>
        <w:t xml:space="preserve">1586 </w:t>
      </w:r>
      <w:r>
        <w:t xml:space="preserve">(e.g., deployment of technologies that could make decisions that unfairly impact specific </w:t>
      </w:r>
      <w:r>
        <w:rPr>
          <w:sz w:val="12"/>
        </w:rPr>
        <w:t xml:space="preserve">1587 </w:t>
      </w:r>
      <w:r>
        <w:t>groups), privacy considerations, and security considerations.</w:t>
      </w:r>
    </w:p>
    <w:p w:rsidR="008D3E3C" w:rsidRDefault="00000000">
      <w:pPr>
        <w:spacing w:after="58" w:line="228" w:lineRule="auto"/>
        <w:ind w:left="55" w:right="40" w:hanging="3"/>
        <w:jc w:val="left"/>
      </w:pPr>
      <w:r>
        <w:rPr>
          <w:sz w:val="12"/>
        </w:rPr>
        <w:t>1588</w:t>
      </w:r>
      <w:r>
        <w:rPr>
          <w:sz w:val="12"/>
        </w:rPr>
        <w:tab/>
      </w:r>
      <w:r>
        <w:t xml:space="preserve">• The conference expects that many papers will be foundational research and not tied </w:t>
      </w:r>
      <w:r>
        <w:rPr>
          <w:sz w:val="12"/>
        </w:rPr>
        <w:t>1589</w:t>
      </w:r>
      <w:r>
        <w:rPr>
          <w:sz w:val="12"/>
        </w:rPr>
        <w:tab/>
      </w:r>
      <w:r>
        <w:t xml:space="preserve">to particular applications, let alone deployments. However, if there is a direct path to </w:t>
      </w:r>
      <w:r>
        <w:rPr>
          <w:sz w:val="12"/>
        </w:rPr>
        <w:t>1590</w:t>
      </w:r>
      <w:r>
        <w:rPr>
          <w:sz w:val="12"/>
        </w:rPr>
        <w:tab/>
      </w:r>
      <w:r>
        <w:t xml:space="preserve">any negative applications, the authors should point it out. For example, it is legitimate </w:t>
      </w:r>
      <w:r>
        <w:rPr>
          <w:sz w:val="12"/>
        </w:rPr>
        <w:t>1591</w:t>
      </w:r>
      <w:r>
        <w:rPr>
          <w:sz w:val="12"/>
        </w:rPr>
        <w:tab/>
      </w:r>
      <w:r>
        <w:t xml:space="preserve">to point out that an improvement in the quality of generative models could be used to </w:t>
      </w:r>
      <w:r>
        <w:rPr>
          <w:sz w:val="12"/>
        </w:rPr>
        <w:t>1592</w:t>
      </w:r>
      <w:r>
        <w:rPr>
          <w:sz w:val="12"/>
        </w:rPr>
        <w:tab/>
      </w:r>
      <w:r>
        <w:t xml:space="preserve">generate Deepfakes for </w:t>
      </w:r>
      <w:r>
        <w:lastRenderedPageBreak/>
        <w:t xml:space="preserve">disinformation. On the other hand, it is not needed to point out </w:t>
      </w:r>
      <w:r>
        <w:rPr>
          <w:sz w:val="12"/>
        </w:rPr>
        <w:t>1593</w:t>
      </w:r>
      <w:r>
        <w:rPr>
          <w:sz w:val="12"/>
        </w:rPr>
        <w:tab/>
      </w:r>
      <w:r>
        <w:t xml:space="preserve">that a generic algorithm for optimizing neural networks could enable people to train </w:t>
      </w:r>
      <w:r>
        <w:rPr>
          <w:sz w:val="12"/>
        </w:rPr>
        <w:t>1594</w:t>
      </w:r>
      <w:r>
        <w:rPr>
          <w:sz w:val="12"/>
        </w:rPr>
        <w:tab/>
      </w:r>
      <w:r>
        <w:t>models that generate Deepfakes faster.</w:t>
      </w:r>
    </w:p>
    <w:p w:rsidR="008D3E3C" w:rsidRDefault="00000000">
      <w:pPr>
        <w:spacing w:after="42"/>
        <w:ind w:left="-5" w:right="137"/>
      </w:pPr>
      <w:r>
        <w:rPr>
          <w:sz w:val="12"/>
        </w:rPr>
        <w:t xml:space="preserve">1595 </w:t>
      </w:r>
      <w:r>
        <w:t xml:space="preserve">• The authors should consider possible harms that could arise when the technology is </w:t>
      </w:r>
      <w:r>
        <w:rPr>
          <w:sz w:val="12"/>
        </w:rPr>
        <w:t xml:space="preserve">1596 </w:t>
      </w:r>
      <w:r>
        <w:t xml:space="preserve">being used as intended and functioning correctly, harms that could arise when the </w:t>
      </w:r>
      <w:r>
        <w:rPr>
          <w:sz w:val="12"/>
        </w:rPr>
        <w:t xml:space="preserve">1597 </w:t>
      </w:r>
      <w:r>
        <w:t xml:space="preserve">technology is being used as intended but gives incorrect results, and harms following </w:t>
      </w:r>
      <w:r>
        <w:rPr>
          <w:sz w:val="12"/>
        </w:rPr>
        <w:t xml:space="preserve">1598 </w:t>
      </w:r>
      <w:r>
        <w:t>from (intentional or unintentional) misuse of the technology.</w:t>
      </w:r>
    </w:p>
    <w:p w:rsidR="008D3E3C" w:rsidRDefault="00000000">
      <w:pPr>
        <w:numPr>
          <w:ilvl w:val="0"/>
          <w:numId w:val="195"/>
        </w:numPr>
        <w:ind w:right="137" w:hanging="1581"/>
      </w:pPr>
      <w:r>
        <w:t>• If there are negative societal impacts, the authors could also discuss possible mitigation</w:t>
      </w:r>
    </w:p>
    <w:p w:rsidR="008D3E3C" w:rsidRDefault="00000000">
      <w:pPr>
        <w:numPr>
          <w:ilvl w:val="0"/>
          <w:numId w:val="195"/>
        </w:numPr>
        <w:ind w:right="137" w:hanging="1581"/>
      </w:pPr>
      <w:r>
        <w:t>strategies (e.g., gated release of models, providing defenses in addition to attacks,</w:t>
      </w:r>
    </w:p>
    <w:p w:rsidR="008D3E3C" w:rsidRDefault="00000000">
      <w:pPr>
        <w:numPr>
          <w:ilvl w:val="0"/>
          <w:numId w:val="195"/>
        </w:numPr>
        <w:spacing w:after="88"/>
        <w:ind w:right="137" w:hanging="1581"/>
      </w:pPr>
      <w:r>
        <w:t xml:space="preserve">mechanisms for monitoring misuse, mechanisms to monitor how a system learns from </w:t>
      </w:r>
      <w:r>
        <w:rPr>
          <w:sz w:val="12"/>
        </w:rPr>
        <w:t>1602</w:t>
      </w:r>
      <w:r>
        <w:rPr>
          <w:sz w:val="12"/>
        </w:rPr>
        <w:tab/>
      </w:r>
      <w:r>
        <w:t>feedback over time, improving the efficiency and accessibility of ML).</w:t>
      </w:r>
    </w:p>
    <w:p w:rsidR="008D3E3C" w:rsidRDefault="00000000">
      <w:pPr>
        <w:numPr>
          <w:ilvl w:val="0"/>
          <w:numId w:val="196"/>
        </w:numPr>
        <w:spacing w:after="49" w:line="259" w:lineRule="auto"/>
        <w:ind w:right="20" w:hanging="834"/>
        <w:jc w:val="left"/>
      </w:pPr>
      <w:r>
        <w:t>11. Safeguards</w:t>
      </w:r>
    </w:p>
    <w:p w:rsidR="008D3E3C" w:rsidRDefault="00000000">
      <w:pPr>
        <w:numPr>
          <w:ilvl w:val="0"/>
          <w:numId w:val="196"/>
        </w:numPr>
        <w:spacing w:after="102" w:line="228" w:lineRule="auto"/>
        <w:ind w:right="20" w:hanging="834"/>
        <w:jc w:val="left"/>
      </w:pPr>
      <w:r>
        <w:t xml:space="preserve">Question: Does the paper describe safeguards that have been put in place for responsible </w:t>
      </w:r>
      <w:r>
        <w:rPr>
          <w:sz w:val="12"/>
        </w:rPr>
        <w:t>1605</w:t>
      </w:r>
      <w:r>
        <w:rPr>
          <w:sz w:val="12"/>
        </w:rPr>
        <w:tab/>
      </w:r>
      <w:r>
        <w:t xml:space="preserve">release of data or models that have a high risk for misuse (e.g., pre-trained language models, </w:t>
      </w:r>
      <w:r>
        <w:rPr>
          <w:sz w:val="12"/>
        </w:rPr>
        <w:t>1606</w:t>
      </w:r>
      <w:r>
        <w:rPr>
          <w:sz w:val="12"/>
        </w:rPr>
        <w:tab/>
      </w:r>
      <w:r>
        <w:t>image generators, or scraped datasets)?</w:t>
      </w:r>
    </w:p>
    <w:p w:rsidR="008D3E3C" w:rsidRDefault="00000000">
      <w:pPr>
        <w:numPr>
          <w:ilvl w:val="0"/>
          <w:numId w:val="197"/>
        </w:numPr>
        <w:spacing w:after="55"/>
        <w:ind w:right="137" w:hanging="1179"/>
      </w:pPr>
      <w:r>
        <w:t xml:space="preserve">Answer: </w:t>
      </w:r>
      <w:r>
        <w:rPr>
          <w:color w:val="7F7F7F"/>
        </w:rPr>
        <w:t>[N/A]</w:t>
      </w:r>
    </w:p>
    <w:p w:rsidR="008D3E3C" w:rsidRDefault="00000000">
      <w:pPr>
        <w:numPr>
          <w:ilvl w:val="0"/>
          <w:numId w:val="197"/>
        </w:numPr>
        <w:ind w:right="137" w:hanging="1179"/>
      </w:pPr>
      <w:r>
        <w:t>Justification: The paper does not release pretrained models, generative systems, or high-</w:t>
      </w:r>
    </w:p>
    <w:p w:rsidR="008D3E3C" w:rsidRDefault="00000000">
      <w:pPr>
        <w:numPr>
          <w:ilvl w:val="0"/>
          <w:numId w:val="197"/>
        </w:numPr>
        <w:spacing w:after="65"/>
        <w:ind w:right="137" w:hanging="1179"/>
      </w:pPr>
      <w:r>
        <w:t xml:space="preserve">risk scraped datasets; the released artifacts are code and benchmark-level metadata for </w:t>
      </w:r>
      <w:r>
        <w:rPr>
          <w:sz w:val="12"/>
        </w:rPr>
        <w:t>1610</w:t>
      </w:r>
      <w:r>
        <w:rPr>
          <w:sz w:val="12"/>
        </w:rPr>
        <w:tab/>
      </w:r>
      <w:r>
        <w:t>reproducible analysis.</w:t>
      </w:r>
    </w:p>
    <w:p w:rsidR="008D3E3C" w:rsidRDefault="00000000">
      <w:pPr>
        <w:numPr>
          <w:ilvl w:val="0"/>
          <w:numId w:val="198"/>
        </w:numPr>
        <w:spacing w:after="78"/>
        <w:ind w:right="137" w:hanging="1412"/>
      </w:pPr>
      <w:r>
        <w:t>Guidelines:</w:t>
      </w:r>
    </w:p>
    <w:p w:rsidR="008D3E3C" w:rsidRDefault="00000000">
      <w:pPr>
        <w:numPr>
          <w:ilvl w:val="0"/>
          <w:numId w:val="198"/>
        </w:numPr>
        <w:spacing w:after="40"/>
        <w:ind w:right="137" w:hanging="1412"/>
      </w:pPr>
      <w:r>
        <w:t xml:space="preserve">• The answer </w:t>
      </w:r>
      <w:r>
        <w:rPr>
          <w:color w:val="7F7F7F"/>
        </w:rPr>
        <w:t xml:space="preserve">[N/A] </w:t>
      </w:r>
      <w:r>
        <w:t>means that the paper poses no such risks.</w:t>
      </w:r>
    </w:p>
    <w:p w:rsidR="008D3E3C" w:rsidRDefault="00000000">
      <w:pPr>
        <w:numPr>
          <w:ilvl w:val="0"/>
          <w:numId w:val="198"/>
        </w:numPr>
        <w:ind w:right="137" w:hanging="1412"/>
      </w:pPr>
      <w:r>
        <w:t xml:space="preserve">• Released models that have a high risk for misuse or dual-use should be released with </w:t>
      </w:r>
      <w:r>
        <w:rPr>
          <w:sz w:val="12"/>
        </w:rPr>
        <w:t xml:space="preserve">1614 </w:t>
      </w:r>
      <w:r>
        <w:t xml:space="preserve">necessary safeguards to allow for controlled use of the model, for example by requiring </w:t>
      </w:r>
      <w:r>
        <w:rPr>
          <w:sz w:val="12"/>
        </w:rPr>
        <w:t xml:space="preserve">1615 </w:t>
      </w:r>
      <w:r>
        <w:t>that users adhere to usage guidelines or restrictions to access the model or implementing</w:t>
      </w:r>
    </w:p>
    <w:p w:rsidR="008D3E3C" w:rsidRDefault="00000000">
      <w:pPr>
        <w:numPr>
          <w:ilvl w:val="0"/>
          <w:numId w:val="199"/>
        </w:numPr>
        <w:spacing w:after="37"/>
        <w:ind w:right="137" w:hanging="1581"/>
      </w:pPr>
      <w:r>
        <w:t>safety filters.</w:t>
      </w:r>
    </w:p>
    <w:p w:rsidR="008D3E3C" w:rsidRDefault="00000000">
      <w:pPr>
        <w:numPr>
          <w:ilvl w:val="0"/>
          <w:numId w:val="199"/>
        </w:numPr>
        <w:spacing w:after="41"/>
        <w:ind w:right="137" w:hanging="1581"/>
      </w:pPr>
      <w:r>
        <w:t xml:space="preserve">• Datasets that have been scraped from the Internet could pose safety risks. The authors </w:t>
      </w:r>
      <w:r>
        <w:rPr>
          <w:sz w:val="12"/>
        </w:rPr>
        <w:t>1618</w:t>
      </w:r>
      <w:r>
        <w:rPr>
          <w:sz w:val="12"/>
        </w:rPr>
        <w:tab/>
      </w:r>
      <w:r>
        <w:t>should describe how they avoided releasing unsafe images.</w:t>
      </w:r>
    </w:p>
    <w:p w:rsidR="008D3E3C" w:rsidRDefault="00000000">
      <w:pPr>
        <w:ind w:left="-5" w:right="137"/>
      </w:pPr>
      <w:r>
        <w:rPr>
          <w:sz w:val="12"/>
        </w:rPr>
        <w:t xml:space="preserve">1619 </w:t>
      </w:r>
      <w:r>
        <w:t xml:space="preserve">• We recognize that providing effective safeguards is challenging, and many papers do </w:t>
      </w:r>
      <w:r>
        <w:rPr>
          <w:sz w:val="12"/>
        </w:rPr>
        <w:t xml:space="preserve">1620 </w:t>
      </w:r>
      <w:r>
        <w:t>not require this, but we encourage authors to take this into account and make a best</w:t>
      </w:r>
    </w:p>
    <w:p w:rsidR="008D3E3C" w:rsidRDefault="00000000">
      <w:pPr>
        <w:numPr>
          <w:ilvl w:val="0"/>
          <w:numId w:val="200"/>
        </w:numPr>
        <w:spacing w:after="79"/>
        <w:ind w:right="40" w:hanging="1581"/>
        <w:jc w:val="left"/>
      </w:pPr>
      <w:r>
        <w:t>faith effort.</w:t>
      </w:r>
    </w:p>
    <w:p w:rsidR="008D3E3C" w:rsidRDefault="00000000">
      <w:pPr>
        <w:numPr>
          <w:ilvl w:val="0"/>
          <w:numId w:val="200"/>
        </w:numPr>
        <w:spacing w:after="49" w:line="259" w:lineRule="auto"/>
        <w:ind w:right="40" w:hanging="1581"/>
        <w:jc w:val="left"/>
      </w:pPr>
      <w:r>
        <w:t>12. Licenses for existing assets</w:t>
      </w:r>
    </w:p>
    <w:p w:rsidR="008D3E3C" w:rsidRDefault="00000000">
      <w:pPr>
        <w:numPr>
          <w:ilvl w:val="0"/>
          <w:numId w:val="200"/>
        </w:numPr>
        <w:spacing w:after="102" w:line="228" w:lineRule="auto"/>
        <w:ind w:right="40" w:hanging="1581"/>
        <w:jc w:val="left"/>
      </w:pPr>
      <w:r>
        <w:t xml:space="preserve">Question: Are the creators or original owners of assets (e.g., code, data, models), used in </w:t>
      </w:r>
      <w:r>
        <w:rPr>
          <w:sz w:val="12"/>
        </w:rPr>
        <w:t>1624</w:t>
      </w:r>
      <w:r>
        <w:rPr>
          <w:sz w:val="12"/>
        </w:rPr>
        <w:tab/>
      </w:r>
      <w:r>
        <w:t xml:space="preserve">the paper, properly credited and are the license and terms of use explicitly mentioned and </w:t>
      </w:r>
      <w:r>
        <w:rPr>
          <w:sz w:val="12"/>
        </w:rPr>
        <w:t>1625</w:t>
      </w:r>
      <w:r>
        <w:rPr>
          <w:sz w:val="12"/>
        </w:rPr>
        <w:tab/>
      </w:r>
      <w:r>
        <w:t>properly respected?</w:t>
      </w:r>
    </w:p>
    <w:p w:rsidR="008D3E3C" w:rsidRDefault="00000000">
      <w:pPr>
        <w:numPr>
          <w:ilvl w:val="0"/>
          <w:numId w:val="201"/>
        </w:numPr>
        <w:spacing w:after="55"/>
        <w:ind w:right="137" w:hanging="1412"/>
      </w:pPr>
      <w:r>
        <w:t xml:space="preserve">Answer: </w:t>
      </w:r>
      <w:r>
        <w:rPr>
          <w:color w:val="0000FF"/>
        </w:rPr>
        <w:t>[Yes]</w:t>
      </w:r>
    </w:p>
    <w:p w:rsidR="008D3E3C" w:rsidRDefault="00000000">
      <w:pPr>
        <w:numPr>
          <w:ilvl w:val="0"/>
          <w:numId w:val="201"/>
        </w:numPr>
        <w:spacing w:after="56"/>
        <w:ind w:right="137" w:hanging="1412"/>
      </w:pPr>
      <w:r>
        <w:t>Justification: All mentioned model technical reports and benchmarks are properly credited.</w:t>
      </w:r>
    </w:p>
    <w:p w:rsidR="008D3E3C" w:rsidRDefault="00000000">
      <w:pPr>
        <w:numPr>
          <w:ilvl w:val="0"/>
          <w:numId w:val="201"/>
        </w:numPr>
        <w:spacing w:after="78"/>
        <w:ind w:right="137" w:hanging="1412"/>
      </w:pPr>
      <w:r>
        <w:t>Guidelines:</w:t>
      </w:r>
    </w:p>
    <w:p w:rsidR="008D3E3C" w:rsidRDefault="00000000">
      <w:pPr>
        <w:numPr>
          <w:ilvl w:val="0"/>
          <w:numId w:val="201"/>
        </w:numPr>
        <w:spacing w:after="40"/>
        <w:ind w:right="137" w:hanging="1412"/>
      </w:pPr>
      <w:r>
        <w:t xml:space="preserve">• The answer </w:t>
      </w:r>
      <w:r>
        <w:rPr>
          <w:color w:val="7F7F7F"/>
        </w:rPr>
        <w:t xml:space="preserve">[N/A] </w:t>
      </w:r>
      <w:r>
        <w:t>means that the paper does not use existing assets.</w:t>
      </w:r>
    </w:p>
    <w:p w:rsidR="008D3E3C" w:rsidRDefault="00000000">
      <w:pPr>
        <w:numPr>
          <w:ilvl w:val="0"/>
          <w:numId w:val="201"/>
        </w:numPr>
        <w:spacing w:after="34"/>
        <w:ind w:right="137" w:hanging="1412"/>
      </w:pPr>
      <w:r>
        <w:t xml:space="preserve">• The authors should cite the original paper that produced the code package or dataset. </w:t>
      </w:r>
      <w:r>
        <w:rPr>
          <w:sz w:val="12"/>
        </w:rPr>
        <w:t>1631</w:t>
      </w:r>
      <w:r>
        <w:rPr>
          <w:sz w:val="12"/>
        </w:rPr>
        <w:tab/>
      </w:r>
      <w:r>
        <w:t>• The authors should state which version of the asset is used and, if possible, include a</w:t>
      </w:r>
    </w:p>
    <w:p w:rsidR="008D3E3C" w:rsidRDefault="00000000">
      <w:pPr>
        <w:numPr>
          <w:ilvl w:val="0"/>
          <w:numId w:val="202"/>
        </w:numPr>
        <w:spacing w:after="69" w:line="265" w:lineRule="auto"/>
        <w:ind w:right="137" w:hanging="1581"/>
      </w:pPr>
      <w:r>
        <w:t>URL.</w:t>
      </w:r>
    </w:p>
    <w:p w:rsidR="008D3E3C" w:rsidRDefault="00000000">
      <w:pPr>
        <w:numPr>
          <w:ilvl w:val="0"/>
          <w:numId w:val="202"/>
        </w:numPr>
        <w:spacing w:after="41"/>
        <w:ind w:right="137" w:hanging="1581"/>
      </w:pPr>
      <w:r>
        <w:t>• The name of the license (e.g., CC-BY 4.0) should be included for each asset.</w:t>
      </w:r>
    </w:p>
    <w:p w:rsidR="008D3E3C" w:rsidRDefault="00000000">
      <w:pPr>
        <w:numPr>
          <w:ilvl w:val="0"/>
          <w:numId w:val="202"/>
        </w:numPr>
        <w:spacing w:after="42"/>
        <w:ind w:right="137" w:hanging="1581"/>
      </w:pPr>
      <w:r>
        <w:t xml:space="preserve">• For scraped data from a particular source (e.g., website), the copyright and terms of </w:t>
      </w:r>
      <w:r>
        <w:rPr>
          <w:sz w:val="12"/>
        </w:rPr>
        <w:t xml:space="preserve">1635 </w:t>
      </w:r>
      <w:r>
        <w:t>service of that source should be provided.</w:t>
      </w:r>
    </w:p>
    <w:p w:rsidR="008D3E3C" w:rsidRDefault="00000000">
      <w:pPr>
        <w:spacing w:after="42"/>
        <w:ind w:left="-5" w:right="137"/>
      </w:pPr>
      <w:r>
        <w:rPr>
          <w:sz w:val="12"/>
        </w:rPr>
        <w:lastRenderedPageBreak/>
        <w:t xml:space="preserve">1636 </w:t>
      </w:r>
      <w:r>
        <w:t xml:space="preserve">• If assets are released, the license, copyright information, and terms of use in the </w:t>
      </w:r>
      <w:r>
        <w:rPr>
          <w:sz w:val="12"/>
        </w:rPr>
        <w:t xml:space="preserve">1637 </w:t>
      </w:r>
      <w:r>
        <w:t xml:space="preserve">package should be provided. For popular datasets, paperswithcode.com/datasets </w:t>
      </w:r>
      <w:r>
        <w:rPr>
          <w:sz w:val="12"/>
        </w:rPr>
        <w:t xml:space="preserve">1638 </w:t>
      </w:r>
      <w:r>
        <w:t xml:space="preserve">has curated licenses for some datasets. Their licensing guide can help determine the </w:t>
      </w:r>
      <w:r>
        <w:rPr>
          <w:sz w:val="12"/>
        </w:rPr>
        <w:t xml:space="preserve">1639 </w:t>
      </w:r>
      <w:r>
        <w:t>license of a dataset.</w:t>
      </w:r>
    </w:p>
    <w:p w:rsidR="008D3E3C" w:rsidRDefault="00000000">
      <w:pPr>
        <w:spacing w:after="42"/>
        <w:ind w:left="-5" w:right="137"/>
      </w:pPr>
      <w:r>
        <w:rPr>
          <w:sz w:val="12"/>
        </w:rPr>
        <w:t>1640</w:t>
      </w:r>
      <w:r>
        <w:rPr>
          <w:sz w:val="12"/>
        </w:rPr>
        <w:tab/>
      </w:r>
      <w:r>
        <w:t xml:space="preserve">• For existing datasets that are re-packaged, both the original license and the license of </w:t>
      </w:r>
      <w:r>
        <w:rPr>
          <w:sz w:val="12"/>
        </w:rPr>
        <w:t>1641</w:t>
      </w:r>
      <w:r>
        <w:rPr>
          <w:sz w:val="12"/>
        </w:rPr>
        <w:tab/>
      </w:r>
      <w:r>
        <w:t>the derived asset (if it has changed) should be provided.</w:t>
      </w:r>
    </w:p>
    <w:p w:rsidR="008D3E3C" w:rsidRDefault="00000000">
      <w:pPr>
        <w:spacing w:after="89"/>
        <w:ind w:left="-5" w:right="137"/>
      </w:pPr>
      <w:r>
        <w:rPr>
          <w:sz w:val="12"/>
        </w:rPr>
        <w:t>1642</w:t>
      </w:r>
      <w:r>
        <w:rPr>
          <w:sz w:val="12"/>
        </w:rPr>
        <w:tab/>
      </w:r>
      <w:r>
        <w:t xml:space="preserve">• If this information is not available online, the authors are encouraged to reach out to </w:t>
      </w:r>
      <w:r>
        <w:rPr>
          <w:sz w:val="12"/>
        </w:rPr>
        <w:t>1643</w:t>
      </w:r>
      <w:r>
        <w:rPr>
          <w:sz w:val="12"/>
        </w:rPr>
        <w:tab/>
      </w:r>
      <w:r>
        <w:t>the asset’s creators.</w:t>
      </w:r>
    </w:p>
    <w:p w:rsidR="008D3E3C" w:rsidRDefault="00000000">
      <w:pPr>
        <w:numPr>
          <w:ilvl w:val="0"/>
          <w:numId w:val="203"/>
        </w:numPr>
        <w:spacing w:after="49" w:line="259" w:lineRule="auto"/>
        <w:ind w:right="68" w:hanging="834"/>
        <w:jc w:val="left"/>
      </w:pPr>
      <w:r>
        <w:t>13. New assets</w:t>
      </w:r>
    </w:p>
    <w:p w:rsidR="008D3E3C" w:rsidRDefault="00000000">
      <w:pPr>
        <w:numPr>
          <w:ilvl w:val="0"/>
          <w:numId w:val="203"/>
        </w:numPr>
        <w:spacing w:after="91"/>
        <w:ind w:right="68" w:hanging="834"/>
        <w:jc w:val="left"/>
      </w:pPr>
      <w:r>
        <w:t xml:space="preserve">Question: Are new assets introduced in the paper well documented and is the documentation </w:t>
      </w:r>
      <w:r>
        <w:rPr>
          <w:sz w:val="12"/>
        </w:rPr>
        <w:t xml:space="preserve">1646 </w:t>
      </w:r>
      <w:r>
        <w:t>provided alongside the assets?</w:t>
      </w:r>
    </w:p>
    <w:p w:rsidR="008D3E3C" w:rsidRDefault="00000000">
      <w:pPr>
        <w:numPr>
          <w:ilvl w:val="0"/>
          <w:numId w:val="204"/>
        </w:numPr>
        <w:spacing w:after="56"/>
        <w:ind w:right="137" w:hanging="1175"/>
      </w:pPr>
      <w:r>
        <w:t xml:space="preserve">Answer: </w:t>
      </w:r>
      <w:r>
        <w:rPr>
          <w:color w:val="0000FF"/>
        </w:rPr>
        <w:t>[Yes]</w:t>
      </w:r>
    </w:p>
    <w:p w:rsidR="008D3E3C" w:rsidRDefault="00000000">
      <w:pPr>
        <w:numPr>
          <w:ilvl w:val="0"/>
          <w:numId w:val="204"/>
        </w:numPr>
        <w:spacing w:after="66"/>
        <w:ind w:right="137" w:hanging="1175"/>
      </w:pPr>
      <w:r>
        <w:t xml:space="preserve">Justification: The paper releases new analysis code and benchmark metadata through </w:t>
      </w:r>
      <w:r>
        <w:rPr>
          <w:sz w:val="12"/>
        </w:rPr>
        <w:t xml:space="preserve">1649 </w:t>
      </w:r>
      <w:r>
        <w:t xml:space="preserve">the anonymous repository, with the construction and validation procedure documented in </w:t>
      </w:r>
      <w:r>
        <w:rPr>
          <w:sz w:val="12"/>
        </w:rPr>
        <w:t xml:space="preserve">1650 </w:t>
      </w:r>
      <w:r>
        <w:t>Section 3 and Appendix E.</w:t>
      </w:r>
    </w:p>
    <w:p w:rsidR="008D3E3C" w:rsidRDefault="00000000">
      <w:pPr>
        <w:numPr>
          <w:ilvl w:val="0"/>
          <w:numId w:val="205"/>
        </w:numPr>
        <w:spacing w:after="79"/>
        <w:ind w:right="137" w:hanging="1412"/>
      </w:pPr>
      <w:r>
        <w:t>Guidelines:</w:t>
      </w:r>
    </w:p>
    <w:p w:rsidR="008D3E3C" w:rsidRDefault="00000000">
      <w:pPr>
        <w:numPr>
          <w:ilvl w:val="0"/>
          <w:numId w:val="205"/>
        </w:numPr>
        <w:spacing w:after="41"/>
        <w:ind w:right="137" w:hanging="1412"/>
      </w:pPr>
      <w:r>
        <w:t xml:space="preserve">• The answer </w:t>
      </w:r>
      <w:r>
        <w:rPr>
          <w:color w:val="7F7F7F"/>
        </w:rPr>
        <w:t xml:space="preserve">[N/A] </w:t>
      </w:r>
      <w:r>
        <w:t>means that the paper does not release new assets.</w:t>
      </w:r>
    </w:p>
    <w:p w:rsidR="008D3E3C" w:rsidRDefault="00000000">
      <w:pPr>
        <w:numPr>
          <w:ilvl w:val="0"/>
          <w:numId w:val="205"/>
        </w:numPr>
        <w:ind w:right="137" w:hanging="1412"/>
      </w:pPr>
      <w:r>
        <w:t xml:space="preserve">• Researchers should communicate the details of the dataset/code/model as part of their </w:t>
      </w:r>
      <w:r>
        <w:rPr>
          <w:sz w:val="12"/>
        </w:rPr>
        <w:t xml:space="preserve">1654 </w:t>
      </w:r>
      <w:r>
        <w:t>submissions via structured templates. This includes details about training, license,</w:t>
      </w:r>
    </w:p>
    <w:p w:rsidR="008D3E3C" w:rsidRDefault="00000000">
      <w:pPr>
        <w:numPr>
          <w:ilvl w:val="0"/>
          <w:numId w:val="206"/>
        </w:numPr>
        <w:spacing w:after="38"/>
        <w:ind w:right="137" w:hanging="1581"/>
      </w:pPr>
      <w:r>
        <w:t>limitations, etc.</w:t>
      </w:r>
    </w:p>
    <w:p w:rsidR="008D3E3C" w:rsidRDefault="00000000">
      <w:pPr>
        <w:numPr>
          <w:ilvl w:val="0"/>
          <w:numId w:val="206"/>
        </w:numPr>
        <w:ind w:right="137" w:hanging="1581"/>
      </w:pPr>
      <w:r>
        <w:t>• The paper should discuss whether and how consent was obtained from people whose</w:t>
      </w:r>
    </w:p>
    <w:p w:rsidR="008D3E3C" w:rsidRDefault="00000000">
      <w:pPr>
        <w:numPr>
          <w:ilvl w:val="0"/>
          <w:numId w:val="206"/>
        </w:numPr>
        <w:spacing w:after="38"/>
        <w:ind w:right="137" w:hanging="1581"/>
      </w:pPr>
      <w:r>
        <w:t>asset is used.</w:t>
      </w:r>
    </w:p>
    <w:p w:rsidR="008D3E3C" w:rsidRDefault="00000000">
      <w:pPr>
        <w:numPr>
          <w:ilvl w:val="0"/>
          <w:numId w:val="206"/>
        </w:numPr>
        <w:spacing w:after="81"/>
        <w:ind w:right="137" w:hanging="1581"/>
      </w:pPr>
      <w:r>
        <w:t xml:space="preserve">• At submission time, remember to anonymize your assets (if applicable). You can either </w:t>
      </w:r>
      <w:r>
        <w:rPr>
          <w:sz w:val="12"/>
        </w:rPr>
        <w:t>1659</w:t>
      </w:r>
      <w:r>
        <w:rPr>
          <w:sz w:val="12"/>
        </w:rPr>
        <w:tab/>
      </w:r>
      <w:r>
        <w:t>create an anonymized URL or include an anonymized zip file.</w:t>
      </w:r>
    </w:p>
    <w:p w:rsidR="008D3E3C" w:rsidRDefault="00000000">
      <w:pPr>
        <w:numPr>
          <w:ilvl w:val="0"/>
          <w:numId w:val="207"/>
        </w:numPr>
        <w:spacing w:after="49" w:line="259" w:lineRule="auto"/>
        <w:ind w:right="20" w:hanging="834"/>
        <w:jc w:val="left"/>
      </w:pPr>
      <w:r>
        <w:t>14. Crowdsourcing and research with human subjects</w:t>
      </w:r>
    </w:p>
    <w:p w:rsidR="008D3E3C" w:rsidRDefault="00000000">
      <w:pPr>
        <w:numPr>
          <w:ilvl w:val="0"/>
          <w:numId w:val="207"/>
        </w:numPr>
        <w:spacing w:after="102" w:line="228" w:lineRule="auto"/>
        <w:ind w:right="20" w:hanging="834"/>
        <w:jc w:val="left"/>
      </w:pPr>
      <w:r>
        <w:t xml:space="preserve">Question: For crowdsourcing experiments and research with human subjects, does the paper </w:t>
      </w:r>
      <w:r>
        <w:rPr>
          <w:sz w:val="12"/>
        </w:rPr>
        <w:t>1662</w:t>
      </w:r>
      <w:r>
        <w:rPr>
          <w:sz w:val="12"/>
        </w:rPr>
        <w:tab/>
      </w:r>
      <w:r>
        <w:t xml:space="preserve">include the full text of instructions given to participants and screenshots, if applicable, as </w:t>
      </w:r>
      <w:r>
        <w:rPr>
          <w:sz w:val="12"/>
        </w:rPr>
        <w:t>1663</w:t>
      </w:r>
      <w:r>
        <w:rPr>
          <w:sz w:val="12"/>
        </w:rPr>
        <w:tab/>
      </w:r>
      <w:r>
        <w:t>well as details about compensation (if any)?</w:t>
      </w:r>
    </w:p>
    <w:p w:rsidR="008D3E3C" w:rsidRDefault="00000000">
      <w:pPr>
        <w:numPr>
          <w:ilvl w:val="0"/>
          <w:numId w:val="208"/>
        </w:numPr>
        <w:spacing w:after="56"/>
        <w:ind w:right="137" w:hanging="1175"/>
      </w:pPr>
      <w:r>
        <w:t xml:space="preserve">Answer: </w:t>
      </w:r>
      <w:r>
        <w:rPr>
          <w:color w:val="7F7F7F"/>
        </w:rPr>
        <w:t>[N/A]</w:t>
      </w:r>
    </w:p>
    <w:p w:rsidR="008D3E3C" w:rsidRDefault="00000000">
      <w:pPr>
        <w:numPr>
          <w:ilvl w:val="0"/>
          <w:numId w:val="208"/>
        </w:numPr>
        <w:spacing w:after="66"/>
        <w:ind w:right="137" w:hanging="1175"/>
      </w:pPr>
      <w:r>
        <w:t xml:space="preserve">Justification: The paper does not involve crowdsourcing, user studies, or research with </w:t>
      </w:r>
      <w:r>
        <w:rPr>
          <w:sz w:val="12"/>
        </w:rPr>
        <w:t>1666</w:t>
      </w:r>
      <w:r>
        <w:rPr>
          <w:sz w:val="12"/>
        </w:rPr>
        <w:tab/>
      </w:r>
      <w:r>
        <w:t>human subjects.</w:t>
      </w:r>
    </w:p>
    <w:p w:rsidR="008D3E3C" w:rsidRDefault="00000000">
      <w:pPr>
        <w:numPr>
          <w:ilvl w:val="0"/>
          <w:numId w:val="209"/>
        </w:numPr>
        <w:spacing w:after="78"/>
        <w:ind w:right="137" w:hanging="1182"/>
      </w:pPr>
      <w:r>
        <w:t>Guidelines:</w:t>
      </w:r>
    </w:p>
    <w:p w:rsidR="008D3E3C" w:rsidRDefault="00000000">
      <w:pPr>
        <w:numPr>
          <w:ilvl w:val="0"/>
          <w:numId w:val="209"/>
        </w:numPr>
        <w:spacing w:after="43"/>
        <w:ind w:right="137" w:hanging="1182"/>
      </w:pPr>
      <w:r>
        <w:t xml:space="preserve">• The answer </w:t>
      </w:r>
      <w:r>
        <w:rPr>
          <w:color w:val="7F7F7F"/>
        </w:rPr>
        <w:t xml:space="preserve">[N/A] </w:t>
      </w:r>
      <w:r>
        <w:t xml:space="preserve">means that the paper does not involve crowdsourcing nor research </w:t>
      </w:r>
      <w:r>
        <w:rPr>
          <w:sz w:val="12"/>
        </w:rPr>
        <w:t>1669</w:t>
      </w:r>
      <w:r>
        <w:rPr>
          <w:sz w:val="12"/>
        </w:rPr>
        <w:tab/>
      </w:r>
      <w:r>
        <w:t>with human subjects.</w:t>
      </w:r>
    </w:p>
    <w:p w:rsidR="008D3E3C" w:rsidRDefault="00000000">
      <w:pPr>
        <w:numPr>
          <w:ilvl w:val="0"/>
          <w:numId w:val="210"/>
        </w:numPr>
        <w:ind w:right="137" w:hanging="1412"/>
      </w:pPr>
      <w:r>
        <w:t>• Including this information in the supplemental material is fine, but if the main contribu-</w:t>
      </w:r>
    </w:p>
    <w:p w:rsidR="008D3E3C" w:rsidRDefault="00000000">
      <w:pPr>
        <w:numPr>
          <w:ilvl w:val="0"/>
          <w:numId w:val="210"/>
        </w:numPr>
        <w:spacing w:after="43"/>
        <w:ind w:right="137" w:hanging="1412"/>
      </w:pPr>
      <w:r>
        <w:t xml:space="preserve">tion of the paper involves human subjects, then as much detail as possible should be </w:t>
      </w:r>
      <w:r>
        <w:rPr>
          <w:sz w:val="12"/>
        </w:rPr>
        <w:t>1672</w:t>
      </w:r>
      <w:r>
        <w:rPr>
          <w:sz w:val="12"/>
        </w:rPr>
        <w:tab/>
      </w:r>
      <w:r>
        <w:t>included in the main paper.</w:t>
      </w:r>
    </w:p>
    <w:p w:rsidR="008D3E3C" w:rsidRDefault="00000000">
      <w:pPr>
        <w:numPr>
          <w:ilvl w:val="0"/>
          <w:numId w:val="211"/>
        </w:numPr>
        <w:ind w:right="137" w:hanging="1581"/>
      </w:pPr>
      <w:r>
        <w:t>• According to the NeurIPS Code of Ethics, workers involved in data collection, curation,</w:t>
      </w:r>
    </w:p>
    <w:p w:rsidR="008D3E3C" w:rsidRDefault="00000000">
      <w:pPr>
        <w:numPr>
          <w:ilvl w:val="0"/>
          <w:numId w:val="211"/>
        </w:numPr>
        <w:ind w:right="137" w:hanging="1581"/>
      </w:pPr>
      <w:r>
        <w:t>or other labor should be paid at least the minimum wage in the country of the data</w:t>
      </w:r>
    </w:p>
    <w:p w:rsidR="008D3E3C" w:rsidRDefault="00000000">
      <w:pPr>
        <w:numPr>
          <w:ilvl w:val="0"/>
          <w:numId w:val="211"/>
        </w:numPr>
        <w:spacing w:after="77"/>
        <w:ind w:right="137" w:hanging="1581"/>
      </w:pPr>
      <w:r>
        <w:t>collector.</w:t>
      </w:r>
    </w:p>
    <w:p w:rsidR="008D3E3C" w:rsidRDefault="00000000">
      <w:pPr>
        <w:numPr>
          <w:ilvl w:val="0"/>
          <w:numId w:val="211"/>
        </w:numPr>
        <w:spacing w:after="0" w:line="259" w:lineRule="auto"/>
        <w:ind w:right="137" w:hanging="1581"/>
      </w:pPr>
      <w:r>
        <w:t>15. Institutional review board (IRB) approvals or equivalent for research with human</w:t>
      </w:r>
    </w:p>
    <w:p w:rsidR="008D3E3C" w:rsidRDefault="00000000">
      <w:pPr>
        <w:numPr>
          <w:ilvl w:val="0"/>
          <w:numId w:val="211"/>
        </w:numPr>
        <w:spacing w:after="49" w:line="259" w:lineRule="auto"/>
        <w:ind w:right="137" w:hanging="1581"/>
      </w:pPr>
      <w:r>
        <w:t>subjects</w:t>
      </w:r>
    </w:p>
    <w:p w:rsidR="008D3E3C" w:rsidRDefault="00000000">
      <w:pPr>
        <w:numPr>
          <w:ilvl w:val="0"/>
          <w:numId w:val="211"/>
        </w:numPr>
        <w:ind w:right="137" w:hanging="1581"/>
      </w:pPr>
      <w:r>
        <w:t>Question: Does the paper describe potential risks incurred by study participants, whether</w:t>
      </w:r>
    </w:p>
    <w:p w:rsidR="008D3E3C" w:rsidRDefault="00000000">
      <w:pPr>
        <w:numPr>
          <w:ilvl w:val="0"/>
          <w:numId w:val="211"/>
        </w:numPr>
        <w:ind w:right="137" w:hanging="1581"/>
      </w:pPr>
      <w:r>
        <w:t>such risks were disclosed to the subjects, and whether Institutional Review Board (IRB)</w:t>
      </w:r>
    </w:p>
    <w:p w:rsidR="008D3E3C" w:rsidRDefault="00000000">
      <w:pPr>
        <w:numPr>
          <w:ilvl w:val="0"/>
          <w:numId w:val="211"/>
        </w:numPr>
        <w:spacing w:after="91"/>
        <w:ind w:right="137" w:hanging="1581"/>
      </w:pPr>
      <w:r>
        <w:lastRenderedPageBreak/>
        <w:t xml:space="preserve">approvals (or an equivalent approval/review based on the requirements of your country or </w:t>
      </w:r>
      <w:r>
        <w:rPr>
          <w:sz w:val="12"/>
        </w:rPr>
        <w:t>1681</w:t>
      </w:r>
      <w:r>
        <w:rPr>
          <w:sz w:val="12"/>
        </w:rPr>
        <w:tab/>
      </w:r>
      <w:r>
        <w:t>institution) were obtained?</w:t>
      </w:r>
    </w:p>
    <w:p w:rsidR="008D3E3C" w:rsidRDefault="00000000">
      <w:pPr>
        <w:numPr>
          <w:ilvl w:val="0"/>
          <w:numId w:val="212"/>
        </w:numPr>
        <w:spacing w:after="56"/>
        <w:ind w:right="137" w:hanging="1175"/>
      </w:pPr>
      <w:r>
        <w:t xml:space="preserve">Answer: </w:t>
      </w:r>
      <w:r>
        <w:rPr>
          <w:color w:val="7F7F7F"/>
        </w:rPr>
        <w:t>[N/A]</w:t>
      </w:r>
    </w:p>
    <w:p w:rsidR="008D3E3C" w:rsidRDefault="00000000">
      <w:pPr>
        <w:numPr>
          <w:ilvl w:val="0"/>
          <w:numId w:val="212"/>
        </w:numPr>
        <w:ind w:right="137" w:hanging="1175"/>
      </w:pPr>
      <w:r>
        <w:t xml:space="preserve">Justification: The paper does not involve human subjects, so IRB approval or equivalent </w:t>
      </w:r>
      <w:r>
        <w:rPr>
          <w:sz w:val="12"/>
        </w:rPr>
        <w:t xml:space="preserve">1684 </w:t>
      </w:r>
      <w:r>
        <w:t>review is not applicable.</w:t>
      </w:r>
    </w:p>
    <w:p w:rsidR="008D3E3C" w:rsidRDefault="00000000">
      <w:pPr>
        <w:numPr>
          <w:ilvl w:val="0"/>
          <w:numId w:val="213"/>
        </w:numPr>
        <w:spacing w:after="78"/>
        <w:ind w:right="137" w:hanging="1182"/>
      </w:pPr>
      <w:r>
        <w:t>Guidelines:</w:t>
      </w:r>
    </w:p>
    <w:p w:rsidR="008D3E3C" w:rsidRDefault="00000000">
      <w:pPr>
        <w:numPr>
          <w:ilvl w:val="0"/>
          <w:numId w:val="213"/>
        </w:numPr>
        <w:spacing w:after="43"/>
        <w:ind w:right="137" w:hanging="1182"/>
      </w:pPr>
      <w:r>
        <w:t xml:space="preserve">• The answer </w:t>
      </w:r>
      <w:r>
        <w:rPr>
          <w:color w:val="7F7F7F"/>
        </w:rPr>
        <w:t xml:space="preserve">[N/A] </w:t>
      </w:r>
      <w:r>
        <w:t xml:space="preserve">means that the paper does not involve crowdsourcing nor research </w:t>
      </w:r>
      <w:r>
        <w:rPr>
          <w:sz w:val="12"/>
        </w:rPr>
        <w:t>1687</w:t>
      </w:r>
      <w:r>
        <w:rPr>
          <w:sz w:val="12"/>
        </w:rPr>
        <w:tab/>
      </w:r>
      <w:r>
        <w:t>with human subjects.</w:t>
      </w:r>
    </w:p>
    <w:p w:rsidR="008D3E3C" w:rsidRDefault="00000000">
      <w:pPr>
        <w:numPr>
          <w:ilvl w:val="0"/>
          <w:numId w:val="214"/>
        </w:numPr>
        <w:ind w:right="137" w:hanging="1412"/>
      </w:pPr>
      <w:r>
        <w:t>• Depending on the country in which research is conducted, IRB approval (or equivalent)</w:t>
      </w:r>
    </w:p>
    <w:p w:rsidR="008D3E3C" w:rsidRDefault="00000000">
      <w:pPr>
        <w:numPr>
          <w:ilvl w:val="0"/>
          <w:numId w:val="214"/>
        </w:numPr>
        <w:spacing w:after="43"/>
        <w:ind w:right="137" w:hanging="1412"/>
      </w:pPr>
      <w:r>
        <w:t xml:space="preserve">may be required for any human subjects research. If you obtained IRB approval, you </w:t>
      </w:r>
      <w:r>
        <w:rPr>
          <w:sz w:val="12"/>
        </w:rPr>
        <w:t>1690</w:t>
      </w:r>
      <w:r>
        <w:rPr>
          <w:sz w:val="12"/>
        </w:rPr>
        <w:tab/>
      </w:r>
      <w:r>
        <w:t>should clearly state this in the paper.</w:t>
      </w:r>
    </w:p>
    <w:p w:rsidR="008D3E3C" w:rsidRDefault="00000000">
      <w:pPr>
        <w:spacing w:after="59" w:line="228" w:lineRule="auto"/>
        <w:ind w:left="55" w:right="40" w:hanging="3"/>
        <w:jc w:val="left"/>
      </w:pPr>
      <w:r>
        <w:rPr>
          <w:sz w:val="12"/>
        </w:rPr>
        <w:t>1691</w:t>
      </w:r>
      <w:r>
        <w:rPr>
          <w:sz w:val="12"/>
        </w:rPr>
        <w:tab/>
      </w:r>
      <w:r>
        <w:t xml:space="preserve">• We recognize that the procedures for this may vary significantly between institutions </w:t>
      </w:r>
      <w:r>
        <w:rPr>
          <w:sz w:val="12"/>
        </w:rPr>
        <w:t>1692</w:t>
      </w:r>
      <w:r>
        <w:rPr>
          <w:sz w:val="12"/>
        </w:rPr>
        <w:tab/>
      </w:r>
      <w:r>
        <w:t xml:space="preserve">and locations, and we expect authors to adhere to the NeurIPS Code of Ethics and the </w:t>
      </w:r>
      <w:r>
        <w:rPr>
          <w:sz w:val="12"/>
        </w:rPr>
        <w:t>1693</w:t>
      </w:r>
      <w:r>
        <w:rPr>
          <w:sz w:val="12"/>
        </w:rPr>
        <w:tab/>
      </w:r>
      <w:r>
        <w:t>guidelines for their institution.</w:t>
      </w:r>
    </w:p>
    <w:p w:rsidR="008D3E3C" w:rsidRDefault="00000000">
      <w:pPr>
        <w:spacing w:after="83"/>
        <w:ind w:left="-5" w:right="137"/>
      </w:pPr>
      <w:r>
        <w:rPr>
          <w:sz w:val="12"/>
        </w:rPr>
        <w:t>1694</w:t>
      </w:r>
      <w:r>
        <w:rPr>
          <w:sz w:val="12"/>
        </w:rPr>
        <w:tab/>
      </w:r>
      <w:r>
        <w:t xml:space="preserve">• For initial submissions, do not include any information that would break anonymity (if </w:t>
      </w:r>
      <w:r>
        <w:rPr>
          <w:sz w:val="12"/>
        </w:rPr>
        <w:t>1695</w:t>
      </w:r>
      <w:r>
        <w:rPr>
          <w:sz w:val="12"/>
        </w:rPr>
        <w:tab/>
      </w:r>
      <w:r>
        <w:t>applicable), such as the institution conducting the review.</w:t>
      </w:r>
    </w:p>
    <w:p w:rsidR="008D3E3C" w:rsidRDefault="00000000">
      <w:pPr>
        <w:numPr>
          <w:ilvl w:val="0"/>
          <w:numId w:val="215"/>
        </w:numPr>
        <w:spacing w:after="49" w:line="259" w:lineRule="auto"/>
        <w:ind w:right="68" w:hanging="834"/>
        <w:jc w:val="left"/>
      </w:pPr>
      <w:r>
        <w:t>16. Declaration of LLM usage</w:t>
      </w:r>
    </w:p>
    <w:p w:rsidR="008D3E3C" w:rsidRDefault="00000000">
      <w:pPr>
        <w:numPr>
          <w:ilvl w:val="0"/>
          <w:numId w:val="215"/>
        </w:numPr>
        <w:spacing w:after="89"/>
        <w:ind w:right="68" w:hanging="834"/>
        <w:jc w:val="left"/>
      </w:pPr>
      <w:r>
        <w:t xml:space="preserve">Question: Does the paper describe the usage of LLMs if it is an important, original, or </w:t>
      </w:r>
      <w:r>
        <w:rPr>
          <w:sz w:val="12"/>
        </w:rPr>
        <w:t xml:space="preserve">1698 </w:t>
      </w:r>
      <w:r>
        <w:t xml:space="preserve">non-standard component of the core methods in this research? Note that if the LLM is used </w:t>
      </w:r>
      <w:r>
        <w:rPr>
          <w:sz w:val="12"/>
        </w:rPr>
        <w:t xml:space="preserve">1699 </w:t>
      </w:r>
      <w:r>
        <w:t xml:space="preserve">only for writing, editing, or formatting purposes and does </w:t>
      </w:r>
      <w:r>
        <w:rPr>
          <w:i/>
        </w:rPr>
        <w:t xml:space="preserve">not </w:t>
      </w:r>
      <w:r>
        <w:t xml:space="preserve">impact the core methodology, </w:t>
      </w:r>
      <w:r>
        <w:rPr>
          <w:sz w:val="12"/>
        </w:rPr>
        <w:t xml:space="preserve">1700 </w:t>
      </w:r>
      <w:r>
        <w:t>scientific rigor, or originality of the research, declaration is not required.</w:t>
      </w:r>
    </w:p>
    <w:p w:rsidR="008D3E3C" w:rsidRDefault="00000000">
      <w:pPr>
        <w:numPr>
          <w:ilvl w:val="0"/>
          <w:numId w:val="216"/>
        </w:numPr>
        <w:spacing w:after="56"/>
        <w:ind w:right="137" w:hanging="1175"/>
      </w:pPr>
      <w:r>
        <w:t xml:space="preserve">Answer: </w:t>
      </w:r>
      <w:r>
        <w:rPr>
          <w:color w:val="0000FF"/>
        </w:rPr>
        <w:t>[Yes]</w:t>
      </w:r>
    </w:p>
    <w:p w:rsidR="008D3E3C" w:rsidRDefault="00000000">
      <w:pPr>
        <w:numPr>
          <w:ilvl w:val="0"/>
          <w:numId w:val="216"/>
        </w:numPr>
        <w:spacing w:after="65"/>
        <w:ind w:right="137" w:hanging="1175"/>
      </w:pPr>
      <w:r>
        <w:t xml:space="preserve">Justification: The core methodology does not use LLMs as an important, original, or </w:t>
      </w:r>
      <w:r>
        <w:rPr>
          <w:sz w:val="12"/>
        </w:rPr>
        <w:t xml:space="preserve">1703 </w:t>
      </w:r>
      <w:r>
        <w:t>non-standard component; LLMs are only the objects of benchmark analysis in this study.</w:t>
      </w:r>
    </w:p>
    <w:p w:rsidR="008D3E3C" w:rsidRDefault="00000000">
      <w:pPr>
        <w:numPr>
          <w:ilvl w:val="0"/>
          <w:numId w:val="217"/>
        </w:numPr>
        <w:spacing w:after="78"/>
        <w:ind w:right="137" w:hanging="1182"/>
      </w:pPr>
      <w:r>
        <w:t>Guidelines:</w:t>
      </w:r>
    </w:p>
    <w:p w:rsidR="008D3E3C" w:rsidRDefault="00000000">
      <w:pPr>
        <w:numPr>
          <w:ilvl w:val="0"/>
          <w:numId w:val="217"/>
        </w:numPr>
        <w:spacing w:after="42"/>
        <w:ind w:right="137" w:hanging="1182"/>
      </w:pPr>
      <w:r>
        <w:t xml:space="preserve">• The answer </w:t>
      </w:r>
      <w:r>
        <w:rPr>
          <w:color w:val="7F7F7F"/>
        </w:rPr>
        <w:t xml:space="preserve">[N/A] </w:t>
      </w:r>
      <w:r>
        <w:t xml:space="preserve">means that the core method development in this research does not </w:t>
      </w:r>
      <w:r>
        <w:rPr>
          <w:sz w:val="12"/>
        </w:rPr>
        <w:t>1706</w:t>
      </w:r>
      <w:r>
        <w:rPr>
          <w:sz w:val="12"/>
        </w:rPr>
        <w:tab/>
      </w:r>
      <w:r>
        <w:t>involve LLMs as any important, original, or non-standard components.</w:t>
      </w:r>
    </w:p>
    <w:p w:rsidR="008D3E3C" w:rsidRDefault="00000000">
      <w:pPr>
        <w:numPr>
          <w:ilvl w:val="0"/>
          <w:numId w:val="218"/>
        </w:numPr>
        <w:ind w:right="137" w:hanging="1581"/>
      </w:pPr>
      <w:r>
        <w:t>• Please refer to our LLM policy in the NeurIPS handbook for what should or should not</w:t>
      </w:r>
    </w:p>
    <w:p w:rsidR="008D3E3C" w:rsidRDefault="00000000">
      <w:pPr>
        <w:numPr>
          <w:ilvl w:val="0"/>
          <w:numId w:val="218"/>
        </w:numPr>
        <w:ind w:right="137" w:hanging="1581"/>
      </w:pPr>
      <w:r>
        <w:t>be described.</w:t>
      </w:r>
    </w:p>
    <w:sectPr w:rsidR="008D3E3C">
      <w:footerReference w:type="even" r:id="rId372"/>
      <w:footerReference w:type="default" r:id="rId373"/>
      <w:footerReference w:type="first" r:id="rId374"/>
      <w:pgSz w:w="12240" w:h="15840"/>
      <w:pgMar w:top="1416" w:right="1987" w:bottom="1004" w:left="1695"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0952" w:rsidRDefault="006F0952">
      <w:pPr>
        <w:spacing w:after="0" w:line="240" w:lineRule="auto"/>
      </w:pPr>
      <w:r>
        <w:separator/>
      </w:r>
    </w:p>
  </w:endnote>
  <w:endnote w:type="continuationSeparator" w:id="0">
    <w:p w:rsidR="006F0952" w:rsidRDefault="006F0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E3C" w:rsidRDefault="00000000">
    <w:pPr>
      <w:spacing w:after="0" w:line="259" w:lineRule="auto"/>
      <w:ind w:left="293"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E3C" w:rsidRDefault="00000000">
    <w:pPr>
      <w:spacing w:after="0" w:line="259" w:lineRule="auto"/>
      <w:ind w:left="293"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E3C" w:rsidRDefault="008D3E3C">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0952" w:rsidRDefault="006F0952">
      <w:pPr>
        <w:spacing w:after="0" w:line="240" w:lineRule="auto"/>
      </w:pPr>
      <w:r>
        <w:separator/>
      </w:r>
    </w:p>
  </w:footnote>
  <w:footnote w:type="continuationSeparator" w:id="0">
    <w:p w:rsidR="006F0952" w:rsidRDefault="006F09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6CC"/>
    <w:multiLevelType w:val="hybridMultilevel"/>
    <w:tmpl w:val="881E726C"/>
    <w:lvl w:ilvl="0" w:tplc="091E2EAA">
      <w:start w:val="1423"/>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99C1BE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DDA85F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CAC1AE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7E6842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2569A1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E6A5B7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E7CECD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FA43CF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 w15:restartNumberingAfterBreak="0">
    <w:nsid w:val="00A26773"/>
    <w:multiLevelType w:val="hybridMultilevel"/>
    <w:tmpl w:val="E4C633D4"/>
    <w:lvl w:ilvl="0" w:tplc="93C2FB7E">
      <w:start w:val="9"/>
      <w:numFmt w:val="decimal"/>
      <w:lvlText w:val="%1"/>
      <w:lvlJc w:val="left"/>
      <w:pPr>
        <w:ind w:left="11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56082F6">
      <w:start w:val="1"/>
      <w:numFmt w:val="lowerLetter"/>
      <w:lvlText w:val="%2"/>
      <w:lvlJc w:val="left"/>
      <w:pPr>
        <w:ind w:left="109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71AED96">
      <w:start w:val="1"/>
      <w:numFmt w:val="lowerRoman"/>
      <w:lvlText w:val="%3"/>
      <w:lvlJc w:val="left"/>
      <w:pPr>
        <w:ind w:left="18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41EA5D0">
      <w:start w:val="1"/>
      <w:numFmt w:val="decimal"/>
      <w:lvlText w:val="%4"/>
      <w:lvlJc w:val="left"/>
      <w:pPr>
        <w:ind w:left="253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9185CE4">
      <w:start w:val="1"/>
      <w:numFmt w:val="lowerLetter"/>
      <w:lvlText w:val="%5"/>
      <w:lvlJc w:val="left"/>
      <w:pPr>
        <w:ind w:left="325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35E6848">
      <w:start w:val="1"/>
      <w:numFmt w:val="lowerRoman"/>
      <w:lvlText w:val="%6"/>
      <w:lvlJc w:val="left"/>
      <w:pPr>
        <w:ind w:left="397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FA8D49A">
      <w:start w:val="1"/>
      <w:numFmt w:val="decimal"/>
      <w:lvlText w:val="%7"/>
      <w:lvlJc w:val="left"/>
      <w:pPr>
        <w:ind w:left="469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056A602">
      <w:start w:val="1"/>
      <w:numFmt w:val="lowerLetter"/>
      <w:lvlText w:val="%8"/>
      <w:lvlJc w:val="left"/>
      <w:pPr>
        <w:ind w:left="5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1780DA8">
      <w:start w:val="1"/>
      <w:numFmt w:val="lowerRoman"/>
      <w:lvlText w:val="%9"/>
      <w:lvlJc w:val="left"/>
      <w:pPr>
        <w:ind w:left="613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 w15:restartNumberingAfterBreak="0">
    <w:nsid w:val="00AA3137"/>
    <w:multiLevelType w:val="hybridMultilevel"/>
    <w:tmpl w:val="928C7B58"/>
    <w:lvl w:ilvl="0" w:tplc="6DA6FC88">
      <w:start w:val="1436"/>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376658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408CDC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BDEA47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5541D3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7EA0BC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54AA72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42C785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76294D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 w15:restartNumberingAfterBreak="0">
    <w:nsid w:val="01CE6D6D"/>
    <w:multiLevelType w:val="hybridMultilevel"/>
    <w:tmpl w:val="6F326B30"/>
    <w:lvl w:ilvl="0" w:tplc="8F2AADD0">
      <w:start w:val="922"/>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1AE2C0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31EF49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1888CD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1A47B1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AB0FF6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B3AF29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E66C66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5E6C98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 w15:restartNumberingAfterBreak="0">
    <w:nsid w:val="01FE0D63"/>
    <w:multiLevelType w:val="hybridMultilevel"/>
    <w:tmpl w:val="631C864C"/>
    <w:lvl w:ilvl="0" w:tplc="8D0C9802">
      <w:start w:val="8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9E0BDAE">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FF2B9DE">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118A4FC">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3583C22">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99A98F4">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7303DE4">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C660206">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22A5508">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 w15:restartNumberingAfterBreak="0">
    <w:nsid w:val="05204902"/>
    <w:multiLevelType w:val="hybridMultilevel"/>
    <w:tmpl w:val="1BDE53B6"/>
    <w:lvl w:ilvl="0" w:tplc="F11E9F50">
      <w:start w:val="1132"/>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53EA97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4564E1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700262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63E580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FAA0E9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A28337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17E47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B425EB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 w15:restartNumberingAfterBreak="0">
    <w:nsid w:val="06150806"/>
    <w:multiLevelType w:val="hybridMultilevel"/>
    <w:tmpl w:val="FC920F26"/>
    <w:lvl w:ilvl="0" w:tplc="9018811E">
      <w:start w:val="1644"/>
      <w:numFmt w:val="decimal"/>
      <w:lvlText w:val="%1"/>
      <w:lvlJc w:val="left"/>
      <w:pPr>
        <w:ind w:left="83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480918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62C3AC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07893E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42AC6E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A20FFA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6EC817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33818D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BB4296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 w15:restartNumberingAfterBreak="0">
    <w:nsid w:val="06482070"/>
    <w:multiLevelType w:val="hybridMultilevel"/>
    <w:tmpl w:val="60843754"/>
    <w:lvl w:ilvl="0" w:tplc="F2A44900">
      <w:start w:val="612"/>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D62DD1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312062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9349B4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286643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362FE3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328218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1423E0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4EEED9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 w15:restartNumberingAfterBreak="0">
    <w:nsid w:val="068E1654"/>
    <w:multiLevelType w:val="hybridMultilevel"/>
    <w:tmpl w:val="B90A5684"/>
    <w:lvl w:ilvl="0" w:tplc="891C71AE">
      <w:start w:val="1632"/>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FBEA3A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C7E8CE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3E4788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060238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8EA0A3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12A046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58CD6E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864735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 w15:restartNumberingAfterBreak="0">
    <w:nsid w:val="071142E4"/>
    <w:multiLevelType w:val="hybridMultilevel"/>
    <w:tmpl w:val="E8BE8946"/>
    <w:lvl w:ilvl="0" w:tplc="B3FC79F4">
      <w:start w:val="446"/>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D08658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48ABD3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A2E3AA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DFAF6C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E8CDE1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562CD7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0127D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562CF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 w15:restartNumberingAfterBreak="0">
    <w:nsid w:val="073C44BE"/>
    <w:multiLevelType w:val="hybridMultilevel"/>
    <w:tmpl w:val="F474C27A"/>
    <w:lvl w:ilvl="0" w:tplc="51BC3350">
      <w:start w:val="508"/>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9B2703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EC43F1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EC499E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F9459D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18AB1C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36212E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418480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CD4568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 w15:restartNumberingAfterBreak="0">
    <w:nsid w:val="087651E0"/>
    <w:multiLevelType w:val="hybridMultilevel"/>
    <w:tmpl w:val="ABDEFB64"/>
    <w:lvl w:ilvl="0" w:tplc="B7A4C5DC">
      <w:start w:val="36"/>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01057A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64A942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7424CC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A00A8C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5AC6FD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5E695B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594DCE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FD8F79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 w15:restartNumberingAfterBreak="0">
    <w:nsid w:val="088802DF"/>
    <w:multiLevelType w:val="hybridMultilevel"/>
    <w:tmpl w:val="B50E6C10"/>
    <w:lvl w:ilvl="0" w:tplc="F8BA97E4">
      <w:start w:val="966"/>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25A57F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4D8A6B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988DC3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F0C228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0329DD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CA4C62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1C647C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C9204A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 w15:restartNumberingAfterBreak="0">
    <w:nsid w:val="08DB7694"/>
    <w:multiLevelType w:val="hybridMultilevel"/>
    <w:tmpl w:val="A1CC7C00"/>
    <w:lvl w:ilvl="0" w:tplc="971473CA">
      <w:start w:val="1027"/>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A10ABE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EFE572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058075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D0C758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020B06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37462B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216577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094652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 w15:restartNumberingAfterBreak="0">
    <w:nsid w:val="09650FCC"/>
    <w:multiLevelType w:val="hybridMultilevel"/>
    <w:tmpl w:val="7E588AE6"/>
    <w:lvl w:ilvl="0" w:tplc="1BA03F50">
      <w:start w:val="1607"/>
      <w:numFmt w:val="decimal"/>
      <w:lvlText w:val="%1"/>
      <w:lvlJc w:val="left"/>
      <w:pPr>
        <w:ind w:left="117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A0C383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D9ADD1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988EB2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6DC89C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0C82EC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9C18C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5B29F1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ED4F97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 w15:restartNumberingAfterBreak="0">
    <w:nsid w:val="09DF5F32"/>
    <w:multiLevelType w:val="hybridMultilevel"/>
    <w:tmpl w:val="73505AB2"/>
    <w:lvl w:ilvl="0" w:tplc="E0AEF68E">
      <w:start w:val="106"/>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F0CD07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E32DC7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AFE436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0622AF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930481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5B0DE7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CB44E2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CF2E59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 w15:restartNumberingAfterBreak="0">
    <w:nsid w:val="0B5145D5"/>
    <w:multiLevelType w:val="hybridMultilevel"/>
    <w:tmpl w:val="69DC8D10"/>
    <w:lvl w:ilvl="0" w:tplc="28940D5C">
      <w:start w:val="418"/>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92AC2A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AB03E9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0FC477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B1EDC6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5CC80E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1A6498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C9215B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F7062D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 w15:restartNumberingAfterBreak="0">
    <w:nsid w:val="0B986BA7"/>
    <w:multiLevelType w:val="hybridMultilevel"/>
    <w:tmpl w:val="813C3A82"/>
    <w:lvl w:ilvl="0" w:tplc="0DC6C43A">
      <w:start w:val="1505"/>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236922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976E94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9BA78F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BD42C9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A3AC24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BEA224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6C652A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4FA099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 w15:restartNumberingAfterBreak="0">
    <w:nsid w:val="0CA07A2F"/>
    <w:multiLevelType w:val="hybridMultilevel"/>
    <w:tmpl w:val="678A9E90"/>
    <w:lvl w:ilvl="0" w:tplc="A202C0A2">
      <w:start w:val="1561"/>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B42E6A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1CC366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3DE0C7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924896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C50887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746C48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AF221E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C10E03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 w15:restartNumberingAfterBreak="0">
    <w:nsid w:val="0E917F9E"/>
    <w:multiLevelType w:val="hybridMultilevel"/>
    <w:tmpl w:val="353A6934"/>
    <w:lvl w:ilvl="0" w:tplc="5E346D0E">
      <w:start w:val="1575"/>
      <w:numFmt w:val="decimal"/>
      <w:lvlText w:val="%1"/>
      <w:lvlJc w:val="left"/>
      <w:pPr>
        <w:ind w:left="83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B58484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3FEC4E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2FA0C8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1D0999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104A21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FFED77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7C66B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178B58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 w15:restartNumberingAfterBreak="0">
    <w:nsid w:val="0F764306"/>
    <w:multiLevelType w:val="hybridMultilevel"/>
    <w:tmpl w:val="16D2EC06"/>
    <w:lvl w:ilvl="0" w:tplc="2A0A214C">
      <w:start w:val="1495"/>
      <w:numFmt w:val="decimal"/>
      <w:lvlText w:val="%1"/>
      <w:lvlJc w:val="left"/>
      <w:pPr>
        <w:ind w:left="158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1265B6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5D8B27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2F67D7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590D2A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18CB71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B3CD09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EAEE46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CA4E7A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 w15:restartNumberingAfterBreak="0">
    <w:nsid w:val="0FFA12ED"/>
    <w:multiLevelType w:val="hybridMultilevel"/>
    <w:tmpl w:val="9A30A570"/>
    <w:lvl w:ilvl="0" w:tplc="666EFB78">
      <w:start w:val="1540"/>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54EEAF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A0A5E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316051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452361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CAA9DD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3DCBA0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036F01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B1EF9E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2" w15:restartNumberingAfterBreak="0">
    <w:nsid w:val="10704C5E"/>
    <w:multiLevelType w:val="hybridMultilevel"/>
    <w:tmpl w:val="F6129548"/>
    <w:lvl w:ilvl="0" w:tplc="6F1A9DF0">
      <w:start w:val="1508"/>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7C603B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A143A1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21417C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7B84C2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876BF2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458842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42A903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04EEDD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3" w15:restartNumberingAfterBreak="0">
    <w:nsid w:val="108D1E67"/>
    <w:multiLevelType w:val="hybridMultilevel"/>
    <w:tmpl w:val="31D62416"/>
    <w:lvl w:ilvl="0" w:tplc="E000E560">
      <w:start w:val="190"/>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9AC2FF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740516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FEC3A3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740052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16CF92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1A288F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06638E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91A73E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4" w15:restartNumberingAfterBreak="0">
    <w:nsid w:val="10AE1C40"/>
    <w:multiLevelType w:val="hybridMultilevel"/>
    <w:tmpl w:val="F098B1D0"/>
    <w:lvl w:ilvl="0" w:tplc="2264A7AE">
      <w:start w:val="1611"/>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414422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17C29A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3544CC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4B472E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6D45CC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A92611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35A86A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1FE38A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5" w15:restartNumberingAfterBreak="0">
    <w:nsid w:val="10E55A81"/>
    <w:multiLevelType w:val="hybridMultilevel"/>
    <w:tmpl w:val="A7120DF8"/>
    <w:lvl w:ilvl="0" w:tplc="4C666DBA">
      <w:start w:val="758"/>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1BA8B3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FFA7C7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8DADD5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F50BD1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5A01DD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182E40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A18100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D30655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6" w15:restartNumberingAfterBreak="0">
    <w:nsid w:val="112D17F0"/>
    <w:multiLevelType w:val="hybridMultilevel"/>
    <w:tmpl w:val="1AA8058E"/>
    <w:lvl w:ilvl="0" w:tplc="9BA6C0FC">
      <w:start w:val="1599"/>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DB287D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0621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80C192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ED2F76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7D47F8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338CE7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122A5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63871D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7" w15:restartNumberingAfterBreak="0">
    <w:nsid w:val="12754A44"/>
    <w:multiLevelType w:val="hybridMultilevel"/>
    <w:tmpl w:val="89BEB7CC"/>
    <w:lvl w:ilvl="0" w:tplc="9B72F526">
      <w:start w:val="888"/>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6D4722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E18FC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CCC202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F041DA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8742F3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604BAB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7FC120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54A2E4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8" w15:restartNumberingAfterBreak="0">
    <w:nsid w:val="12BF586C"/>
    <w:multiLevelType w:val="hybridMultilevel"/>
    <w:tmpl w:val="DF3A40F8"/>
    <w:lvl w:ilvl="0" w:tplc="CD1E9150">
      <w:start w:val="534"/>
      <w:numFmt w:val="decimal"/>
      <w:lvlText w:val="%1"/>
      <w:lvlJc w:val="left"/>
      <w:pPr>
        <w:ind w:left="9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5A479C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A36254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3FA11A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3968F4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CAE07D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EA889D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0CEDC1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01E782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9" w15:restartNumberingAfterBreak="0">
    <w:nsid w:val="131955E9"/>
    <w:multiLevelType w:val="hybridMultilevel"/>
    <w:tmpl w:val="16FC3BCA"/>
    <w:lvl w:ilvl="0" w:tplc="03BC85F4">
      <w:start w:val="1120"/>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43CE43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DD2490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682A33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A5E742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F28C62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E8442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57A8CE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B604E0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0" w15:restartNumberingAfterBreak="0">
    <w:nsid w:val="1340252A"/>
    <w:multiLevelType w:val="hybridMultilevel"/>
    <w:tmpl w:val="D5720418"/>
    <w:lvl w:ilvl="0" w:tplc="5B728C7C">
      <w:start w:val="1673"/>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2B6148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100F97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760663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63079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3363FE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5FE9BE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8E0895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23A698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1" w15:restartNumberingAfterBreak="0">
    <w:nsid w:val="15052135"/>
    <w:multiLevelType w:val="hybridMultilevel"/>
    <w:tmpl w:val="3EDE2380"/>
    <w:lvl w:ilvl="0" w:tplc="5A52996E">
      <w:start w:val="1030"/>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99C424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28A992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028B0E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87C009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8EE552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F543CB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BD40C7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C0E8F8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2" w15:restartNumberingAfterBreak="0">
    <w:nsid w:val="15395243"/>
    <w:multiLevelType w:val="hybridMultilevel"/>
    <w:tmpl w:val="5722475E"/>
    <w:lvl w:ilvl="0" w:tplc="6736F234">
      <w:start w:val="1655"/>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84AE82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7EE05C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48ADAE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55E453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4E0E9B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928157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96EE44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7728A2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3" w15:restartNumberingAfterBreak="0">
    <w:nsid w:val="15436379"/>
    <w:multiLevelType w:val="hybridMultilevel"/>
    <w:tmpl w:val="C9E0335C"/>
    <w:lvl w:ilvl="0" w:tplc="DB5E6704">
      <w:start w:val="1166"/>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390187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C447DE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36687F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8D8535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DCEF8D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866759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0063A0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EDE3CE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4" w15:restartNumberingAfterBreak="0">
    <w:nsid w:val="15FB05EC"/>
    <w:multiLevelType w:val="hybridMultilevel"/>
    <w:tmpl w:val="B46E7E90"/>
    <w:lvl w:ilvl="0" w:tplc="C8167C56">
      <w:start w:val="1704"/>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77066E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88AE74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3CE555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2248D8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E3C4A1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BD4154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B4A8B0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664561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5" w15:restartNumberingAfterBreak="0">
    <w:nsid w:val="16D94442"/>
    <w:multiLevelType w:val="hybridMultilevel"/>
    <w:tmpl w:val="9FBC7CA4"/>
    <w:lvl w:ilvl="0" w:tplc="35B60AEC">
      <w:start w:val="401"/>
      <w:numFmt w:val="decimal"/>
      <w:lvlText w:val="%1"/>
      <w:lvlJc w:val="left"/>
      <w:pPr>
        <w:ind w:left="91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D449FF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5D8153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3D0DA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3F2807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9508E0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8DCE58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C6A248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938874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6" w15:restartNumberingAfterBreak="0">
    <w:nsid w:val="17177CB0"/>
    <w:multiLevelType w:val="hybridMultilevel"/>
    <w:tmpl w:val="60BEAC86"/>
    <w:lvl w:ilvl="0" w:tplc="30CED60C">
      <w:start w:val="1409"/>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166636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3F6180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354A82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970D0C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67242F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1EE2E5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586AF3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8A02F1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7" w15:restartNumberingAfterBreak="0">
    <w:nsid w:val="17A66095"/>
    <w:multiLevelType w:val="hybridMultilevel"/>
    <w:tmpl w:val="DDE098E4"/>
    <w:lvl w:ilvl="0" w:tplc="EB9081A2">
      <w:start w:val="786"/>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BD217E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D5030F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C7467C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9CAAF7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852B3B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178B09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B44CE7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70689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8" w15:restartNumberingAfterBreak="0">
    <w:nsid w:val="1889030D"/>
    <w:multiLevelType w:val="hybridMultilevel"/>
    <w:tmpl w:val="97AE8A4C"/>
    <w:lvl w:ilvl="0" w:tplc="F65A8326">
      <w:start w:val="1341"/>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C76301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CA89B3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C12569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2805A1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5B208C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A9CCD9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540CB8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426941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39" w15:restartNumberingAfterBreak="0">
    <w:nsid w:val="189070AD"/>
    <w:multiLevelType w:val="hybridMultilevel"/>
    <w:tmpl w:val="EAA20180"/>
    <w:lvl w:ilvl="0" w:tplc="EFC8706C">
      <w:start w:val="132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CDACD8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E06C46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518B09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006BA2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FA69FF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8B6FFF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BC0145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F5AA16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0" w15:restartNumberingAfterBreak="0">
    <w:nsid w:val="18C0361D"/>
    <w:multiLevelType w:val="hybridMultilevel"/>
    <w:tmpl w:val="808E4BCE"/>
    <w:lvl w:ilvl="0" w:tplc="7CDEB400">
      <w:start w:val="410"/>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2164A3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D1EF1E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A8AACE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4EA5D6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77CED5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BAC13C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860941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15E3E4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1" w15:restartNumberingAfterBreak="0">
    <w:nsid w:val="18C73582"/>
    <w:multiLevelType w:val="hybridMultilevel"/>
    <w:tmpl w:val="DCFEB0EA"/>
    <w:lvl w:ilvl="0" w:tplc="9CC25E78">
      <w:start w:val="1231"/>
      <w:numFmt w:val="decimal"/>
      <w:lvlText w:val="%1"/>
      <w:lvlJc w:val="left"/>
      <w:pPr>
        <w:ind w:left="45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580E23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F52B2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C20517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ABAE0A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990994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55062F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5DECE6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4C88C8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2" w15:restartNumberingAfterBreak="0">
    <w:nsid w:val="1948271A"/>
    <w:multiLevelType w:val="hybridMultilevel"/>
    <w:tmpl w:val="8698D5BA"/>
    <w:lvl w:ilvl="0" w:tplc="D0609D60">
      <w:start w:val="29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4705A1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63A56F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D4C8C7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2E2135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03E2C2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61C255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C787AC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264C32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3" w15:restartNumberingAfterBreak="0">
    <w:nsid w:val="19BB4968"/>
    <w:multiLevelType w:val="hybridMultilevel"/>
    <w:tmpl w:val="C444E54A"/>
    <w:lvl w:ilvl="0" w:tplc="CE7CE726">
      <w:start w:val="482"/>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9B8771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34037B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45813D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CBE3A3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4CA986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DEC502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E8C912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57C4B1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4" w15:restartNumberingAfterBreak="0">
    <w:nsid w:val="1AD632A8"/>
    <w:multiLevelType w:val="hybridMultilevel"/>
    <w:tmpl w:val="158ABDAE"/>
    <w:lvl w:ilvl="0" w:tplc="5B0AF4EE">
      <w:start w:val="133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ACA179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52606D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098943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59AC78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2FE192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8F0FAF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588ABF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42A653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5" w15:restartNumberingAfterBreak="0">
    <w:nsid w:val="1B8750CE"/>
    <w:multiLevelType w:val="hybridMultilevel"/>
    <w:tmpl w:val="6AA6D38C"/>
    <w:lvl w:ilvl="0" w:tplc="185E0E2E">
      <w:start w:val="1192"/>
      <w:numFmt w:val="decimal"/>
      <w:lvlText w:val="%1"/>
      <w:lvlJc w:val="left"/>
      <w:pPr>
        <w:ind w:left="45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35EA20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7F0AD1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D38791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F7AED9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21C75A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BDAC9C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CA4E03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BDE047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6" w15:restartNumberingAfterBreak="0">
    <w:nsid w:val="1BA7067F"/>
    <w:multiLevelType w:val="hybridMultilevel"/>
    <w:tmpl w:val="B1DAA854"/>
    <w:lvl w:ilvl="0" w:tplc="24DC560A">
      <w:start w:val="648"/>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0F8410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A56B50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74498E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4C44C8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4FA082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4E6036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5304BD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09A17E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7" w15:restartNumberingAfterBreak="0">
    <w:nsid w:val="1D2F39F7"/>
    <w:multiLevelType w:val="hybridMultilevel"/>
    <w:tmpl w:val="07E42064"/>
    <w:lvl w:ilvl="0" w:tplc="18469A2E">
      <w:start w:val="1389"/>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308B59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61AA3E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5D6D29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E4CF92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062BEE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EF48E6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CC8529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B323B1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8" w15:restartNumberingAfterBreak="0">
    <w:nsid w:val="1DE87C0F"/>
    <w:multiLevelType w:val="hybridMultilevel"/>
    <w:tmpl w:val="3DD0E4B2"/>
    <w:lvl w:ilvl="0" w:tplc="3A5E73E8">
      <w:start w:val="105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9AE591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2E6346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1BEF77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050467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C5E6F2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E14701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6168C3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27E162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49" w15:restartNumberingAfterBreak="0">
    <w:nsid w:val="1F9F3F57"/>
    <w:multiLevelType w:val="hybridMultilevel"/>
    <w:tmpl w:val="65AAC478"/>
    <w:lvl w:ilvl="0" w:tplc="CB04F96E">
      <w:start w:val="1210"/>
      <w:numFmt w:val="decimal"/>
      <w:lvlText w:val="%1"/>
      <w:lvlJc w:val="left"/>
      <w:pPr>
        <w:ind w:left="47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8D8B6C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2AEFC7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300734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30EEFC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852BB4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4CEAB8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5C8099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09E23F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0" w15:restartNumberingAfterBreak="0">
    <w:nsid w:val="221C3C6C"/>
    <w:multiLevelType w:val="hybridMultilevel"/>
    <w:tmpl w:val="8C040A9E"/>
    <w:lvl w:ilvl="0" w:tplc="A176DA9E">
      <w:start w:val="1235"/>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6E0B16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87680A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53C0B0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1D2E23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BA6ABA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2A63A2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FAAD0F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7700F3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1" w15:restartNumberingAfterBreak="0">
    <w:nsid w:val="22357FF3"/>
    <w:multiLevelType w:val="hybridMultilevel"/>
    <w:tmpl w:val="DEC47EF2"/>
    <w:lvl w:ilvl="0" w:tplc="8BB42108">
      <w:start w:val="1682"/>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05EF88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4522C4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11A158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6265FE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DBE948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F84703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B2E520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3204F8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2" w15:restartNumberingAfterBreak="0">
    <w:nsid w:val="230655AE"/>
    <w:multiLevelType w:val="hybridMultilevel"/>
    <w:tmpl w:val="813A2334"/>
    <w:lvl w:ilvl="0" w:tplc="DE5C21A0">
      <w:start w:val="132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05EA9D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6A4A9B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94ED81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886740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8E4AE8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4480FB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BBAD61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BBE212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3" w15:restartNumberingAfterBreak="0">
    <w:nsid w:val="246E4F28"/>
    <w:multiLevelType w:val="hybridMultilevel"/>
    <w:tmpl w:val="E6C23524"/>
    <w:lvl w:ilvl="0" w:tplc="0476A66C">
      <w:start w:val="1024"/>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7808DD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A3A96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F36F13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1FADA2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1B683C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098D62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E00327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39CB34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4" w15:restartNumberingAfterBreak="0">
    <w:nsid w:val="249F29BD"/>
    <w:multiLevelType w:val="hybridMultilevel"/>
    <w:tmpl w:val="C46E45B8"/>
    <w:lvl w:ilvl="0" w:tplc="258E113C">
      <w:start w:val="1317"/>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FD0CCD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1AAB8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514FF2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8A67A2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ADA694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82EA40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7B49BF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81EAA3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5" w15:restartNumberingAfterBreak="0">
    <w:nsid w:val="24C14020"/>
    <w:multiLevelType w:val="hybridMultilevel"/>
    <w:tmpl w:val="B5CCC452"/>
    <w:lvl w:ilvl="0" w:tplc="23421270">
      <w:start w:val="1461"/>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868B76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F3062B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C9699F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5BE56C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D96C37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EAE4F3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F80BF2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CE45CA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6" w15:restartNumberingAfterBreak="0">
    <w:nsid w:val="253F2786"/>
    <w:multiLevelType w:val="hybridMultilevel"/>
    <w:tmpl w:val="D8469738"/>
    <w:lvl w:ilvl="0" w:tplc="A7B44CA0">
      <w:start w:val="958"/>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672834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C906F9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19C14C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B141C0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554330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9184A9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5B00AF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1040E7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7" w15:restartNumberingAfterBreak="0">
    <w:nsid w:val="26E01561"/>
    <w:multiLevelType w:val="hybridMultilevel"/>
    <w:tmpl w:val="A60A63CE"/>
    <w:lvl w:ilvl="0" w:tplc="71D21232">
      <w:start w:val="1067"/>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130C4A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C7CA32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362569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D40CC0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AEE215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B46E65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56E37B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E5C90C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8" w15:restartNumberingAfterBreak="0">
    <w:nsid w:val="277E50C1"/>
    <w:multiLevelType w:val="hybridMultilevel"/>
    <w:tmpl w:val="7122BBCE"/>
    <w:lvl w:ilvl="0" w:tplc="871233E8">
      <w:start w:val="778"/>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B2419D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B30F2E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BD465A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F4ABA6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214740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ADE092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ABC36D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E40D6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59" w15:restartNumberingAfterBreak="0">
    <w:nsid w:val="27A81ADE"/>
    <w:multiLevelType w:val="hybridMultilevel"/>
    <w:tmpl w:val="BD7CE844"/>
    <w:lvl w:ilvl="0" w:tplc="10CCB9F8">
      <w:start w:val="708"/>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408DA3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FE610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660D3E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B0A936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298622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A18443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02274C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304C62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0" w15:restartNumberingAfterBreak="0">
    <w:nsid w:val="27B21366"/>
    <w:multiLevelType w:val="hybridMultilevel"/>
    <w:tmpl w:val="BE4C1740"/>
    <w:lvl w:ilvl="0" w:tplc="5F56E30A">
      <w:start w:val="1441"/>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08AACC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F3CFAB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7860EB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A6CA43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EB4888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B804AC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EB80F0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CEE4A7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1" w15:restartNumberingAfterBreak="0">
    <w:nsid w:val="28AC0AAD"/>
    <w:multiLevelType w:val="hybridMultilevel"/>
    <w:tmpl w:val="733C595A"/>
    <w:lvl w:ilvl="0" w:tplc="5FAA6F80">
      <w:start w:val="89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F8C7B2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356398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7FC603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7EE363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4A4360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5B4DBB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EC073B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440C31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2" w15:restartNumberingAfterBreak="0">
    <w:nsid w:val="294739F6"/>
    <w:multiLevelType w:val="hybridMultilevel"/>
    <w:tmpl w:val="8A681A8C"/>
    <w:lvl w:ilvl="0" w:tplc="DE3AE492">
      <w:start w:val="1452"/>
      <w:numFmt w:val="decimal"/>
      <w:lvlText w:val="%1"/>
      <w:lvlJc w:val="left"/>
      <w:pPr>
        <w:ind w:left="14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11A766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482CDA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BB04A2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EF4969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EC8793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0EA4A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350876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FCE2A0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3" w15:restartNumberingAfterBreak="0">
    <w:nsid w:val="29670912"/>
    <w:multiLevelType w:val="hybridMultilevel"/>
    <w:tmpl w:val="4948DBBE"/>
    <w:lvl w:ilvl="0" w:tplc="88606E3E">
      <w:start w:val="843"/>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0689AF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C8A4E3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C0C369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6E0C63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33E575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CD8745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686A28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9E03BD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4" w15:restartNumberingAfterBreak="0">
    <w:nsid w:val="296B2CF8"/>
    <w:multiLevelType w:val="hybridMultilevel"/>
    <w:tmpl w:val="E37CC3EA"/>
    <w:lvl w:ilvl="0" w:tplc="67D499B6">
      <w:start w:val="836"/>
      <w:numFmt w:val="decimal"/>
      <w:lvlText w:val="%1"/>
      <w:lvlJc w:val="left"/>
      <w:pPr>
        <w:ind w:left="97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AE467E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4261B5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58C05A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4D67E6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8AE93C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324D8B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703A0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8FA8E0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5" w15:restartNumberingAfterBreak="0">
    <w:nsid w:val="2A92588F"/>
    <w:multiLevelType w:val="hybridMultilevel"/>
    <w:tmpl w:val="3F2E5570"/>
    <w:lvl w:ilvl="0" w:tplc="3F7A96E0">
      <w:start w:val="1511"/>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59E683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10E5D2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2DA183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FCC464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0A6A45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AECB9D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0B262E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683A7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6" w15:restartNumberingAfterBreak="0">
    <w:nsid w:val="2B2D11F8"/>
    <w:multiLevelType w:val="hybridMultilevel"/>
    <w:tmpl w:val="327AC450"/>
    <w:lvl w:ilvl="0" w:tplc="C5142BC6">
      <w:start w:val="597"/>
      <w:numFmt w:val="decimal"/>
      <w:lvlText w:val="%1"/>
      <w:lvlJc w:val="left"/>
      <w:pPr>
        <w:ind w:left="94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574783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7C26C5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CD66ED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236D05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2EE9C4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2FA61A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D8E10E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14C557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7" w15:restartNumberingAfterBreak="0">
    <w:nsid w:val="2C17224D"/>
    <w:multiLevelType w:val="hybridMultilevel"/>
    <w:tmpl w:val="5832FE18"/>
    <w:lvl w:ilvl="0" w:tplc="7F3A61F2">
      <w:start w:val="1445"/>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39E01E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BE6F19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A74F6F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39CD14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778B49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E4AE82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638104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C701EE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8" w15:restartNumberingAfterBreak="0">
    <w:nsid w:val="2CCC463F"/>
    <w:multiLevelType w:val="hybridMultilevel"/>
    <w:tmpl w:val="486E1952"/>
    <w:lvl w:ilvl="0" w:tplc="CDD88634">
      <w:start w:val="98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6B25770">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1C9D0A">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D06D66E">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0CEE554">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A0E7BFC">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2407712">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FC4EAF2">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B6A31B0">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69" w15:restartNumberingAfterBreak="0">
    <w:nsid w:val="2D24692C"/>
    <w:multiLevelType w:val="hybridMultilevel"/>
    <w:tmpl w:val="FB34870E"/>
    <w:lvl w:ilvl="0" w:tplc="944832AA">
      <w:start w:val="1521"/>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6DAB7B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2B45EF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9EC622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698C5C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C66D90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2DA5F0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B7E144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9D299D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0" w15:restartNumberingAfterBreak="0">
    <w:nsid w:val="2DA6790B"/>
    <w:multiLevelType w:val="hybridMultilevel"/>
    <w:tmpl w:val="CDFA9810"/>
    <w:lvl w:ilvl="0" w:tplc="114CFBAC">
      <w:start w:val="22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3E6995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F5E7DB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784DD0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D68D87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EACD26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73646E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5D6E36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70C572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1" w15:restartNumberingAfterBreak="0">
    <w:nsid w:val="2DB36084"/>
    <w:multiLevelType w:val="hybridMultilevel"/>
    <w:tmpl w:val="CF7C4374"/>
    <w:lvl w:ilvl="0" w:tplc="2DFC6782">
      <w:start w:val="727"/>
      <w:numFmt w:val="decimal"/>
      <w:lvlText w:val="%1"/>
      <w:lvlJc w:val="left"/>
      <w:pPr>
        <w:ind w:left="9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67AC05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498F74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3F03DB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17692A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4920E4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0AE3B9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C2A35A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7CEA58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2" w15:restartNumberingAfterBreak="0">
    <w:nsid w:val="2DCA6BE0"/>
    <w:multiLevelType w:val="hybridMultilevel"/>
    <w:tmpl w:val="686463FE"/>
    <w:lvl w:ilvl="0" w:tplc="65ACFEB6">
      <w:start w:val="449"/>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6DCCD6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F64730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3D292D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60E681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0DCB2E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2B29EC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5E8DB5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B1423C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3" w15:restartNumberingAfterBreak="0">
    <w:nsid w:val="2DD456ED"/>
    <w:multiLevelType w:val="hybridMultilevel"/>
    <w:tmpl w:val="1C7C4576"/>
    <w:lvl w:ilvl="0" w:tplc="32BA78BE">
      <w:start w:val="307"/>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80C3D3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84AD08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C3A698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9B684C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D48032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242679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9649A1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7D6799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4" w15:restartNumberingAfterBreak="0">
    <w:nsid w:val="2DE60DB8"/>
    <w:multiLevelType w:val="hybridMultilevel"/>
    <w:tmpl w:val="EB98E856"/>
    <w:lvl w:ilvl="0" w:tplc="CDF609A4">
      <w:start w:val="115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7AE6E0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790982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00C437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CE06E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D66F59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B40564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DCE2FE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CACBD4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5" w15:restartNumberingAfterBreak="0">
    <w:nsid w:val="2E2B6F3C"/>
    <w:multiLevelType w:val="hybridMultilevel"/>
    <w:tmpl w:val="2D184770"/>
    <w:lvl w:ilvl="0" w:tplc="1A1E368E">
      <w:start w:val="1621"/>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1B2AB2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6F8297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50ADBB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15C15F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CC4831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9B4FE9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7CEF1A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56073B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6" w15:restartNumberingAfterBreak="0">
    <w:nsid w:val="2E83200F"/>
    <w:multiLevelType w:val="hybridMultilevel"/>
    <w:tmpl w:val="385A4A1A"/>
    <w:lvl w:ilvl="0" w:tplc="1AF0DF76">
      <w:start w:val="128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C4ABD9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2E8603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F2E4CD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2DA6FA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F1C9D1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2A8229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61CA70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DA066A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7" w15:restartNumberingAfterBreak="0">
    <w:nsid w:val="2F1568C2"/>
    <w:multiLevelType w:val="hybridMultilevel"/>
    <w:tmpl w:val="2A8A5D02"/>
    <w:lvl w:ilvl="0" w:tplc="776041AE">
      <w:start w:val="1124"/>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5626B3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48CADE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516E1F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350C5C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6F600D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F4235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DEAB8A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3568A8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8" w15:restartNumberingAfterBreak="0">
    <w:nsid w:val="2F3C4D03"/>
    <w:multiLevelType w:val="hybridMultilevel"/>
    <w:tmpl w:val="4C28321C"/>
    <w:lvl w:ilvl="0" w:tplc="D83E5BFE">
      <w:start w:val="933"/>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AD839D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EF6A2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7CC1C3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D3A672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5AEE23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E40618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44ECC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AA2C51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79" w15:restartNumberingAfterBreak="0">
    <w:nsid w:val="2F730514"/>
    <w:multiLevelType w:val="hybridMultilevel"/>
    <w:tmpl w:val="DD2C7A9C"/>
    <w:lvl w:ilvl="0" w:tplc="460CCB62">
      <w:start w:val="1707"/>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DA41A8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6ACF35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7527D9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FF4FDF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F8852C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6A2821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EE894B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6D0546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0" w15:restartNumberingAfterBreak="0">
    <w:nsid w:val="30AE2E61"/>
    <w:multiLevelType w:val="hybridMultilevel"/>
    <w:tmpl w:val="D45C5EE8"/>
    <w:lvl w:ilvl="0" w:tplc="4D1E0566">
      <w:start w:val="26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796011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DBAFAD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C6E013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D7C374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C04D30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528F87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636746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D5692F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1" w15:restartNumberingAfterBreak="0">
    <w:nsid w:val="30FF51C8"/>
    <w:multiLevelType w:val="hybridMultilevel"/>
    <w:tmpl w:val="485A3446"/>
    <w:lvl w:ilvl="0" w:tplc="B918531A">
      <w:start w:val="1670"/>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EECD3C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2A886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09CF61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236B3E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3E6E4E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7123C7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30055F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81AD78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2" w15:restartNumberingAfterBreak="0">
    <w:nsid w:val="31C64634"/>
    <w:multiLevelType w:val="hybridMultilevel"/>
    <w:tmpl w:val="1E62016E"/>
    <w:lvl w:ilvl="0" w:tplc="35FA230E">
      <w:start w:val="602"/>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1BE5C7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A6A93D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C30AF2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480843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0609D6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0E2BE1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0B69FC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86CF08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3" w15:restartNumberingAfterBreak="0">
    <w:nsid w:val="321F03D5"/>
    <w:multiLevelType w:val="hybridMultilevel"/>
    <w:tmpl w:val="5A76EB50"/>
    <w:lvl w:ilvl="0" w:tplc="F6FE0DCC">
      <w:start w:val="579"/>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B1867C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DE8FBD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5D4DE1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E1A308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5C48D3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DCACED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D9E7D3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30843C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4" w15:restartNumberingAfterBreak="0">
    <w:nsid w:val="327320D2"/>
    <w:multiLevelType w:val="hybridMultilevel"/>
    <w:tmpl w:val="943C3624"/>
    <w:lvl w:ilvl="0" w:tplc="94006894">
      <w:start w:val="415"/>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D02D74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EB21B2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C9A3BA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03CC2A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AD69A1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3DC79F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AB4975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71226F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5" w15:restartNumberingAfterBreak="0">
    <w:nsid w:val="32DD7E27"/>
    <w:multiLevelType w:val="hybridMultilevel"/>
    <w:tmpl w:val="CCFA4EA6"/>
    <w:lvl w:ilvl="0" w:tplc="CFC2DCB2">
      <w:start w:val="1357"/>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414650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D10F19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EC6F8E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A5022F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27AE08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1D07C4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D707D3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A32918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6" w15:restartNumberingAfterBreak="0">
    <w:nsid w:val="33714248"/>
    <w:multiLevelType w:val="hybridMultilevel"/>
    <w:tmpl w:val="0C52FEBC"/>
    <w:lvl w:ilvl="0" w:tplc="04BE341C">
      <w:start w:val="1172"/>
      <w:numFmt w:val="decimal"/>
      <w:lvlText w:val="%1"/>
      <w:lvlJc w:val="left"/>
      <w:pPr>
        <w:ind w:left="45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33AE2E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0EA8A2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26C33D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A92942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59882A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792245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B463D9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3D03A3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7" w15:restartNumberingAfterBreak="0">
    <w:nsid w:val="34240A5A"/>
    <w:multiLevelType w:val="hybridMultilevel"/>
    <w:tmpl w:val="9C62F17E"/>
    <w:lvl w:ilvl="0" w:tplc="111E29E0">
      <w:start w:val="700"/>
      <w:numFmt w:val="decimal"/>
      <w:lvlText w:val="%1"/>
      <w:lvlJc w:val="left"/>
      <w:pPr>
        <w:ind w:left="92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C3C3E4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9A0A95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DF6C9C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97EF5B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E66845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556105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F18491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BB0CDF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8" w15:restartNumberingAfterBreak="0">
    <w:nsid w:val="344337EC"/>
    <w:multiLevelType w:val="hybridMultilevel"/>
    <w:tmpl w:val="49EEB548"/>
    <w:lvl w:ilvl="0" w:tplc="241A65DE">
      <w:start w:val="127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9A213F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FA4061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AF0D88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76AB44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740D07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27A72B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3F052D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63C1DE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89" w15:restartNumberingAfterBreak="0">
    <w:nsid w:val="347C47F4"/>
    <w:multiLevelType w:val="hybridMultilevel"/>
    <w:tmpl w:val="6472D6DE"/>
    <w:lvl w:ilvl="0" w:tplc="BB16C7B4">
      <w:start w:val="12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18EB8F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7268EB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AA088A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F9A76F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5A679E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EB2297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B6C5CE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ABE42C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0" w15:restartNumberingAfterBreak="0">
    <w:nsid w:val="34E1663B"/>
    <w:multiLevelType w:val="hybridMultilevel"/>
    <w:tmpl w:val="53FAF32C"/>
    <w:lvl w:ilvl="0" w:tplc="71E02E2C">
      <w:start w:val="1492"/>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9B4D7E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2F8C8F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68CA20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2D62AB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F6898D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D20A7A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23A705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CECF24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1" w15:restartNumberingAfterBreak="0">
    <w:nsid w:val="34EB63F5"/>
    <w:multiLevelType w:val="hybridMultilevel"/>
    <w:tmpl w:val="F2BEF050"/>
    <w:lvl w:ilvl="0" w:tplc="DB40B6C6">
      <w:start w:val="134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DCACEF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8EE80B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A6CE52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720EA4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9067D6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2A641B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376B92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0721F1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2" w15:restartNumberingAfterBreak="0">
    <w:nsid w:val="353D2D1B"/>
    <w:multiLevelType w:val="hybridMultilevel"/>
    <w:tmpl w:val="445C03A6"/>
    <w:lvl w:ilvl="0" w:tplc="3DF0A772">
      <w:start w:val="1545"/>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CA0F3C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332CFA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080FED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1C4DCD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252CE5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7FEDC8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B0DAF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850829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3" w15:restartNumberingAfterBreak="0">
    <w:nsid w:val="35716ED5"/>
    <w:multiLevelType w:val="hybridMultilevel"/>
    <w:tmpl w:val="6CA0ABDA"/>
    <w:lvl w:ilvl="0" w:tplc="73FAADD0">
      <w:start w:val="982"/>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3FA6014">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43A8D5A">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418EBB8">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C1EEAD6">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A32648E">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60CE4DE">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D365B82">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9D2BD2E">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4" w15:restartNumberingAfterBreak="0">
    <w:nsid w:val="36853FEA"/>
    <w:multiLevelType w:val="hybridMultilevel"/>
    <w:tmpl w:val="49C47862"/>
    <w:lvl w:ilvl="0" w:tplc="B622D872">
      <w:start w:val="120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250A50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DF2122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63456E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B30BF9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696E8E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864B1D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980208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DF4592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5" w15:restartNumberingAfterBreak="0">
    <w:nsid w:val="369B24E2"/>
    <w:multiLevelType w:val="hybridMultilevel"/>
    <w:tmpl w:val="785CCD7A"/>
    <w:lvl w:ilvl="0" w:tplc="755841B4">
      <w:start w:val="1420"/>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AF6A92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2AA217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8025D3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39C297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63E7AB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558B73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43ED45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B7ED2E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6" w15:restartNumberingAfterBreak="0">
    <w:nsid w:val="375C0F4A"/>
    <w:multiLevelType w:val="hybridMultilevel"/>
    <w:tmpl w:val="8006D4BA"/>
    <w:lvl w:ilvl="0" w:tplc="95D48F78">
      <w:start w:val="97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B061FAA">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366611A">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8065FF4">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DACA134">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A7EA6D4">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E70C8A0">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02CE2AC">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DAE4A32">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7" w15:restartNumberingAfterBreak="0">
    <w:nsid w:val="37F44E3B"/>
    <w:multiLevelType w:val="hybridMultilevel"/>
    <w:tmpl w:val="CCF6A1AA"/>
    <w:lvl w:ilvl="0" w:tplc="A00087E6">
      <w:start w:val="22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D96251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17A19A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A98BB7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2F6C60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09E70A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2DC04F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DF2F86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9A621B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8" w15:restartNumberingAfterBreak="0">
    <w:nsid w:val="38EE3939"/>
    <w:multiLevelType w:val="hybridMultilevel"/>
    <w:tmpl w:val="1F3C9F16"/>
    <w:lvl w:ilvl="0" w:tplc="781EA8AE">
      <w:start w:val="608"/>
      <w:numFmt w:val="decimal"/>
      <w:lvlText w:val="%1"/>
      <w:lvlJc w:val="left"/>
      <w:pPr>
        <w:ind w:left="5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A30C65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6EE104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0E0CB6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64620F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5A01E7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57E9A0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E064F8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3AC717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99" w15:restartNumberingAfterBreak="0">
    <w:nsid w:val="3A120A09"/>
    <w:multiLevelType w:val="hybridMultilevel"/>
    <w:tmpl w:val="4A761F56"/>
    <w:lvl w:ilvl="0" w:tplc="82C40070">
      <w:start w:val="379"/>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D20682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3DE457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3B0500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D22916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9DCCCF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C7417B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592363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DCA7CE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0" w15:restartNumberingAfterBreak="0">
    <w:nsid w:val="3A5457AC"/>
    <w:multiLevelType w:val="hybridMultilevel"/>
    <w:tmpl w:val="7360CC6A"/>
    <w:lvl w:ilvl="0" w:tplc="AEB84F90">
      <w:start w:val="1226"/>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324865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5C4AFC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268E00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9F22E1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5F8E93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98CC62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8ACBC7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9921FA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1" w15:restartNumberingAfterBreak="0">
    <w:nsid w:val="3A730EA6"/>
    <w:multiLevelType w:val="hybridMultilevel"/>
    <w:tmpl w:val="A164FA78"/>
    <w:lvl w:ilvl="0" w:tplc="91AACEB6">
      <w:start w:val="6"/>
      <w:numFmt w:val="decimal"/>
      <w:lvlText w:val="%1"/>
      <w:lvlJc w:val="left"/>
      <w:pPr>
        <w:ind w:left="11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9A8FF10">
      <w:start w:val="1"/>
      <w:numFmt w:val="lowerLetter"/>
      <w:lvlText w:val="%2"/>
      <w:lvlJc w:val="left"/>
      <w:pPr>
        <w:ind w:left="11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E74EC8A">
      <w:start w:val="1"/>
      <w:numFmt w:val="lowerRoman"/>
      <w:lvlText w:val="%3"/>
      <w:lvlJc w:val="left"/>
      <w:pPr>
        <w:ind w:left="186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80645B8">
      <w:start w:val="1"/>
      <w:numFmt w:val="decimal"/>
      <w:lvlText w:val="%4"/>
      <w:lvlJc w:val="left"/>
      <w:pPr>
        <w:ind w:left="258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A02B140">
      <w:start w:val="1"/>
      <w:numFmt w:val="lowerLetter"/>
      <w:lvlText w:val="%5"/>
      <w:lvlJc w:val="left"/>
      <w:pPr>
        <w:ind w:left="330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13C96CA">
      <w:start w:val="1"/>
      <w:numFmt w:val="lowerRoman"/>
      <w:lvlText w:val="%6"/>
      <w:lvlJc w:val="left"/>
      <w:pPr>
        <w:ind w:left="402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D98E5A8">
      <w:start w:val="1"/>
      <w:numFmt w:val="decimal"/>
      <w:lvlText w:val="%7"/>
      <w:lvlJc w:val="left"/>
      <w:pPr>
        <w:ind w:left="474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4528BFA">
      <w:start w:val="1"/>
      <w:numFmt w:val="lowerLetter"/>
      <w:lvlText w:val="%8"/>
      <w:lvlJc w:val="left"/>
      <w:pPr>
        <w:ind w:left="546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A9EC6B4">
      <w:start w:val="1"/>
      <w:numFmt w:val="lowerRoman"/>
      <w:lvlText w:val="%9"/>
      <w:lvlJc w:val="left"/>
      <w:pPr>
        <w:ind w:left="618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2" w15:restartNumberingAfterBreak="0">
    <w:nsid w:val="3A771A0F"/>
    <w:multiLevelType w:val="hybridMultilevel"/>
    <w:tmpl w:val="BE1E2F8E"/>
    <w:lvl w:ilvl="0" w:tplc="CD109B96">
      <w:start w:val="1471"/>
      <w:numFmt w:val="decimal"/>
      <w:lvlText w:val="%1"/>
      <w:lvlJc w:val="left"/>
      <w:pPr>
        <w:ind w:left="18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026677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F62201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04C4F9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4CE43A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A6214E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268335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E56E03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86EBA4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3" w15:restartNumberingAfterBreak="0">
    <w:nsid w:val="3AB626FD"/>
    <w:multiLevelType w:val="hybridMultilevel"/>
    <w:tmpl w:val="DCB22AF6"/>
    <w:lvl w:ilvl="0" w:tplc="8266F32C">
      <w:start w:val="1114"/>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3AA5CF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940C85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A38F4E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B34B0E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9EC254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F28E22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7CA582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7506C6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4" w15:restartNumberingAfterBreak="0">
    <w:nsid w:val="3C0D7792"/>
    <w:multiLevelType w:val="hybridMultilevel"/>
    <w:tmpl w:val="FE92DE92"/>
    <w:lvl w:ilvl="0" w:tplc="41EA3592">
      <w:start w:val="150"/>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41AF87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8FCE4E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17AF99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FBC3B3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F0451E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B803F9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83EF8D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5AC0F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5" w15:restartNumberingAfterBreak="0">
    <w:nsid w:val="3C9B4226"/>
    <w:multiLevelType w:val="hybridMultilevel"/>
    <w:tmpl w:val="BB30969A"/>
    <w:lvl w:ilvl="0" w:tplc="16E82C56">
      <w:start w:val="126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844AAA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AD2CA9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6FC6DF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498608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89EAEB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DFCEF3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09C6D7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818CE1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6" w15:restartNumberingAfterBreak="0">
    <w:nsid w:val="3D2D2B81"/>
    <w:multiLevelType w:val="hybridMultilevel"/>
    <w:tmpl w:val="48568EA8"/>
    <w:lvl w:ilvl="0" w:tplc="6152E892">
      <w:start w:val="109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5F4DDA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F626E6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E4E1C5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E74F49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7E416F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4E00BF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E4CE44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996636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7" w15:restartNumberingAfterBreak="0">
    <w:nsid w:val="3EC12010"/>
    <w:multiLevelType w:val="hybridMultilevel"/>
    <w:tmpl w:val="95823148"/>
    <w:lvl w:ilvl="0" w:tplc="12886908">
      <w:start w:val="348"/>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5D4558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D30A3E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6F8698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BCE249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540060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8D8FA6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ED8F30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E5898D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8" w15:restartNumberingAfterBreak="0">
    <w:nsid w:val="3F0F5DC9"/>
    <w:multiLevelType w:val="hybridMultilevel"/>
    <w:tmpl w:val="5B4A801E"/>
    <w:lvl w:ilvl="0" w:tplc="A2786F30">
      <w:start w:val="1616"/>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26823A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7CAA01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21AC90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E7EBC5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0580AE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BD68C2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0B8016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B10E5B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09" w15:restartNumberingAfterBreak="0">
    <w:nsid w:val="3F3B6F6B"/>
    <w:multiLevelType w:val="hybridMultilevel"/>
    <w:tmpl w:val="324E6BB6"/>
    <w:lvl w:ilvl="0" w:tplc="BDFE55FC">
      <w:start w:val="1528"/>
      <w:numFmt w:val="decimal"/>
      <w:lvlText w:val="%1"/>
      <w:lvlJc w:val="left"/>
      <w:pPr>
        <w:ind w:left="15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14A611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6C2069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DAA7B6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70811D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914344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5FCA6A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B60D91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A48C21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0" w15:restartNumberingAfterBreak="0">
    <w:nsid w:val="3FC53A79"/>
    <w:multiLevelType w:val="hybridMultilevel"/>
    <w:tmpl w:val="FAC04A78"/>
    <w:lvl w:ilvl="0" w:tplc="699E6E72">
      <w:start w:val="114"/>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702761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33811C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BC6688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3D4FBB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AF8171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79E2C5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21A2A4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C204E9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1" w15:restartNumberingAfterBreak="0">
    <w:nsid w:val="4031614C"/>
    <w:multiLevelType w:val="hybridMultilevel"/>
    <w:tmpl w:val="C4601390"/>
    <w:lvl w:ilvl="0" w:tplc="ED7C6BD6">
      <w:start w:val="1090"/>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0E6386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34432F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C8AA04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8B6C6F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E30618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D3AD74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980DF2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B88A2C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2" w15:restartNumberingAfterBreak="0">
    <w:nsid w:val="413E2AF9"/>
    <w:multiLevelType w:val="hybridMultilevel"/>
    <w:tmpl w:val="891C76B6"/>
    <w:lvl w:ilvl="0" w:tplc="C0E4865C">
      <w:start w:val="1379"/>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AF0B63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D94EBB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7CA5DF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D1AAE1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7240D4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9CCC65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06A134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2BE3CE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3" w15:restartNumberingAfterBreak="0">
    <w:nsid w:val="41E649A0"/>
    <w:multiLevelType w:val="hybridMultilevel"/>
    <w:tmpl w:val="96C46CFE"/>
    <w:lvl w:ilvl="0" w:tplc="CDBAD124">
      <w:start w:val="680"/>
      <w:numFmt w:val="decimal"/>
      <w:lvlText w:val="%1"/>
      <w:lvlJc w:val="left"/>
      <w:pPr>
        <w:ind w:left="91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3048EB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C4621B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44E6CA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98E956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31CDD9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F403F3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AF6149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B8EBFC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4" w15:restartNumberingAfterBreak="0">
    <w:nsid w:val="4319692D"/>
    <w:multiLevelType w:val="hybridMultilevel"/>
    <w:tmpl w:val="759204C8"/>
    <w:lvl w:ilvl="0" w:tplc="C9AC5B76">
      <w:start w:val="527"/>
      <w:numFmt w:val="decimal"/>
      <w:lvlText w:val="%1"/>
      <w:lvlJc w:val="left"/>
      <w:pPr>
        <w:ind w:left="55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67A79C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2ECD73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CACEDB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664A3F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006175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C5813D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A00A22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3EA0B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5" w15:restartNumberingAfterBreak="0">
    <w:nsid w:val="436704D6"/>
    <w:multiLevelType w:val="hybridMultilevel"/>
    <w:tmpl w:val="7EEA38F6"/>
    <w:lvl w:ilvl="0" w:tplc="A0426CFC">
      <w:start w:val="213"/>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26E4EB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A60218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294D43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55ECAE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4EA030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C56874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B8E88A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20C7DF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6" w15:restartNumberingAfterBreak="0">
    <w:nsid w:val="43E437C3"/>
    <w:multiLevelType w:val="hybridMultilevel"/>
    <w:tmpl w:val="C956A164"/>
    <w:lvl w:ilvl="0" w:tplc="E8442A9C">
      <w:start w:val="1667"/>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C32CDA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3DEC7C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F2A0ED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D50213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C789F8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27E62F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74C545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0FE737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7" w15:restartNumberingAfterBreak="0">
    <w:nsid w:val="449E26ED"/>
    <w:multiLevelType w:val="hybridMultilevel"/>
    <w:tmpl w:val="39747D20"/>
    <w:lvl w:ilvl="0" w:tplc="9D9030EC">
      <w:start w:val="1117"/>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D505DC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B8AEA6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FCE71B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850DEF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118333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2C8CB8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A385D9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9B868E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8" w15:restartNumberingAfterBreak="0">
    <w:nsid w:val="44FF238B"/>
    <w:multiLevelType w:val="hybridMultilevel"/>
    <w:tmpl w:val="81F4FB4E"/>
    <w:lvl w:ilvl="0" w:tplc="969A14E4">
      <w:start w:val="363"/>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854713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C6080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530A64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EF6951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33A0E8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9C04D8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6CAC69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2622E9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19" w15:restartNumberingAfterBreak="0">
    <w:nsid w:val="456902C3"/>
    <w:multiLevelType w:val="hybridMultilevel"/>
    <w:tmpl w:val="366AECDC"/>
    <w:lvl w:ilvl="0" w:tplc="34C60610">
      <w:start w:val="268"/>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17AE37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73EFCC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2DA3D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8141A1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F4A127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7641A3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4E23C8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F30FE5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0" w15:restartNumberingAfterBreak="0">
    <w:nsid w:val="45A876CD"/>
    <w:multiLevelType w:val="hybridMultilevel"/>
    <w:tmpl w:val="ADEA7ABA"/>
    <w:lvl w:ilvl="0" w:tplc="BCF0CF98">
      <w:start w:val="136"/>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F9AA74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3B6670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E6CE00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89C2A4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02EF7E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AECB99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D5CEA4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C9CAF1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1" w15:restartNumberingAfterBreak="0">
    <w:nsid w:val="45EA61DC"/>
    <w:multiLevelType w:val="hybridMultilevel"/>
    <w:tmpl w:val="143EE2E8"/>
    <w:lvl w:ilvl="0" w:tplc="7F0A25E2">
      <w:start w:val="1701"/>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F2C609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C70A26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AEE699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A12595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AE89AB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4625F3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DA6A66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2F801F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2" w15:restartNumberingAfterBreak="0">
    <w:nsid w:val="471A04D8"/>
    <w:multiLevelType w:val="hybridMultilevel"/>
    <w:tmpl w:val="139A6AD4"/>
    <w:lvl w:ilvl="0" w:tplc="A2169AFC">
      <w:start w:val="901"/>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1B44B1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506842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13A600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7B2559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974053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AD4744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DBADA3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F50F02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3" w15:restartNumberingAfterBreak="0">
    <w:nsid w:val="47704440"/>
    <w:multiLevelType w:val="hybridMultilevel"/>
    <w:tmpl w:val="1EA02672"/>
    <w:lvl w:ilvl="0" w:tplc="71984130">
      <w:start w:val="1270"/>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1E0DA8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FEAC60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DFC97F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4DAFA8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6E80A9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B302FA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B489D7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0BC858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4" w15:restartNumberingAfterBreak="0">
    <w:nsid w:val="48256AC1"/>
    <w:multiLevelType w:val="hybridMultilevel"/>
    <w:tmpl w:val="6D803FA2"/>
    <w:lvl w:ilvl="0" w:tplc="9A6A48C6">
      <w:start w:val="1368"/>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43A2D5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D06136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E1E618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EEEEE6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9603FB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54E048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0FE02B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1CEC59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5" w15:restartNumberingAfterBreak="0">
    <w:nsid w:val="48397F07"/>
    <w:multiLevelType w:val="hybridMultilevel"/>
    <w:tmpl w:val="FB86E988"/>
    <w:lvl w:ilvl="0" w:tplc="B262E220">
      <w:start w:val="330"/>
      <w:numFmt w:val="decimal"/>
      <w:lvlText w:val="%1"/>
      <w:lvlJc w:val="left"/>
      <w:pPr>
        <w:ind w:left="5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724272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C685D1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D40361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4441D3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C58B77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262D05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CFE708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D3C087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6" w15:restartNumberingAfterBreak="0">
    <w:nsid w:val="49BC6BCB"/>
    <w:multiLevelType w:val="hybridMultilevel"/>
    <w:tmpl w:val="4558CC5A"/>
    <w:lvl w:ilvl="0" w:tplc="147C287C">
      <w:start w:val="461"/>
      <w:numFmt w:val="decimal"/>
      <w:lvlText w:val="%1"/>
      <w:lvlJc w:val="left"/>
      <w:pPr>
        <w:ind w:left="92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2E6F44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43C892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5960DD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8644BD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BDCB61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524E03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F54B83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42CFE6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7" w15:restartNumberingAfterBreak="0">
    <w:nsid w:val="4B0C5016"/>
    <w:multiLevelType w:val="hybridMultilevel"/>
    <w:tmpl w:val="20385E32"/>
    <w:lvl w:ilvl="0" w:tplc="1B3885FE">
      <w:start w:val="292"/>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13A519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DB8FC2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AC043F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31C8F7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48A108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E38CF9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7DC8EA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89E325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8" w15:restartNumberingAfterBreak="0">
    <w:nsid w:val="4C4F47FC"/>
    <w:multiLevelType w:val="hybridMultilevel"/>
    <w:tmpl w:val="A3380EC8"/>
    <w:lvl w:ilvl="0" w:tplc="4D6ED1B0">
      <w:start w:val="1664"/>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73E35B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35C2EC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1245A9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76EECB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C14D21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BA42BF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C84342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D0EBDC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29" w15:restartNumberingAfterBreak="0">
    <w:nsid w:val="4CE40A49"/>
    <w:multiLevelType w:val="hybridMultilevel"/>
    <w:tmpl w:val="6DACFF18"/>
    <w:lvl w:ilvl="0" w:tplc="CC383410">
      <w:start w:val="253"/>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01C80D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D827DB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94272F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BB8132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8240AA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97E189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1F81FA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530A71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0" w15:restartNumberingAfterBreak="0">
    <w:nsid w:val="4D3C4C2B"/>
    <w:multiLevelType w:val="hybridMultilevel"/>
    <w:tmpl w:val="B8A062B4"/>
    <w:lvl w:ilvl="0" w:tplc="F3409498">
      <w:start w:val="1249"/>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3CA49D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3F244A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776A43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A8CDF1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7B2031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95AFD8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F98251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A10049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1" w15:restartNumberingAfterBreak="0">
    <w:nsid w:val="4D5464F0"/>
    <w:multiLevelType w:val="hybridMultilevel"/>
    <w:tmpl w:val="52FAD9D0"/>
    <w:lvl w:ilvl="0" w:tplc="ABDEFF96">
      <w:start w:val="775"/>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BAAD39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33451C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2EEF59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712E0F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012624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196D3D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A18347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1001EC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2" w15:restartNumberingAfterBreak="0">
    <w:nsid w:val="4DEB0711"/>
    <w:multiLevelType w:val="hybridMultilevel"/>
    <w:tmpl w:val="AAC82EC4"/>
    <w:lvl w:ilvl="0" w:tplc="6C86F176">
      <w:start w:val="766"/>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0FEFFA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1C6A67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AB239C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B16354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D08B1D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784335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386872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A2C816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3" w15:restartNumberingAfterBreak="0">
    <w:nsid w:val="4E567201"/>
    <w:multiLevelType w:val="hybridMultilevel"/>
    <w:tmpl w:val="C3D66AD0"/>
    <w:lvl w:ilvl="0" w:tplc="076E750C">
      <w:start w:val="1197"/>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658974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D1E4AC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1AA244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DB627C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3DCAFB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AEEF67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8A418F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7A8F77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4" w15:restartNumberingAfterBreak="0">
    <w:nsid w:val="4F6A4B39"/>
    <w:multiLevelType w:val="hybridMultilevel"/>
    <w:tmpl w:val="11AEAD94"/>
    <w:lvl w:ilvl="0" w:tplc="7E248D90">
      <w:start w:val="1077"/>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D701AE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744D90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F3005E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738AB2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FFC033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E0C4B4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57CA06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EDEF40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5" w15:restartNumberingAfterBreak="0">
    <w:nsid w:val="4FAC3798"/>
    <w:multiLevelType w:val="hybridMultilevel"/>
    <w:tmpl w:val="1ED2A1BC"/>
    <w:lvl w:ilvl="0" w:tplc="3A7058E4">
      <w:start w:val="94"/>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CCABEBE">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8F49402">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FA493F8">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0A271E0">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1D07F92">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CD27850">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5F0F2FE">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FD828A8">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6" w15:restartNumberingAfterBreak="0">
    <w:nsid w:val="50673E2D"/>
    <w:multiLevelType w:val="hybridMultilevel"/>
    <w:tmpl w:val="EB8AB8D8"/>
    <w:lvl w:ilvl="0" w:tplc="BE6A9C4E">
      <w:start w:val="755"/>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C9CF71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524DD6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038556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9C0574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3FCA65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6D2245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CC6AD5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E8A2BA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7" w15:restartNumberingAfterBreak="0">
    <w:nsid w:val="50E40B62"/>
    <w:multiLevelType w:val="hybridMultilevel"/>
    <w:tmpl w:val="A6941928"/>
    <w:lvl w:ilvl="0" w:tplc="70AABDE2">
      <w:start w:val="280"/>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A88FA1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1780F0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0FAAC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98A28E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984707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85C920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C700D6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05E924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8" w15:restartNumberingAfterBreak="0">
    <w:nsid w:val="50ED6668"/>
    <w:multiLevelType w:val="hybridMultilevel"/>
    <w:tmpl w:val="FA96E252"/>
    <w:lvl w:ilvl="0" w:tplc="FD2C479A">
      <w:start w:val="90"/>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7F61880">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F786118">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12821CE">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076AB1A">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790AC64">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8224018">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68AA5FC">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5446A44">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39" w15:restartNumberingAfterBreak="0">
    <w:nsid w:val="516C5B61"/>
    <w:multiLevelType w:val="hybridMultilevel"/>
    <w:tmpl w:val="C8B8B0E0"/>
    <w:lvl w:ilvl="0" w:tplc="02026288">
      <w:start w:val="677"/>
      <w:numFmt w:val="decimal"/>
      <w:lvlText w:val="%1"/>
      <w:lvlJc w:val="left"/>
      <w:pPr>
        <w:ind w:left="93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2E262C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3AC93F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9AE79C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2C1ED43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EAA3A4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F5AFC7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F9C280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3E4D69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0" w15:restartNumberingAfterBreak="0">
    <w:nsid w:val="52931047"/>
    <w:multiLevelType w:val="hybridMultilevel"/>
    <w:tmpl w:val="6B7E3124"/>
    <w:lvl w:ilvl="0" w:tplc="A0EC2F9A">
      <w:start w:val="101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408F6B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BE4CD1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D14D36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10E1AF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584DEA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B0EE3E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D78DA1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2D2AB7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1" w15:restartNumberingAfterBreak="0">
    <w:nsid w:val="53553B3B"/>
    <w:multiLevelType w:val="hybridMultilevel"/>
    <w:tmpl w:val="F7947DF6"/>
    <w:lvl w:ilvl="0" w:tplc="DC10F322">
      <w:start w:val="1396"/>
      <w:numFmt w:val="decimal"/>
      <w:lvlText w:val="%1"/>
      <w:lvlJc w:val="left"/>
      <w:pPr>
        <w:ind w:left="157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F5EB16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324449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294229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5349C9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936B29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F5ECB3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5DEE6B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05E8F6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2" w15:restartNumberingAfterBreak="0">
    <w:nsid w:val="53B229A7"/>
    <w:multiLevelType w:val="hybridMultilevel"/>
    <w:tmpl w:val="389061BA"/>
    <w:lvl w:ilvl="0" w:tplc="B7E20B7A">
      <w:start w:val="1549"/>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43823C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D00FC7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EA67AD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35402E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F5EC81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9110A64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E9AC5E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99CC59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3" w15:restartNumberingAfterBreak="0">
    <w:nsid w:val="54057C03"/>
    <w:multiLevelType w:val="hybridMultilevel"/>
    <w:tmpl w:val="B1989866"/>
    <w:lvl w:ilvl="0" w:tplc="FB90910E">
      <w:start w:val="1552"/>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026CC7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5A0875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3785B4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0A6F14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DE0319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2C4E00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F72C0E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2A06C7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4" w15:restartNumberingAfterBreak="0">
    <w:nsid w:val="54586BCC"/>
    <w:multiLevelType w:val="hybridMultilevel"/>
    <w:tmpl w:val="89DAFE9E"/>
    <w:lvl w:ilvl="0" w:tplc="A3403DA8">
      <w:start w:val="10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234232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FA0809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1E6289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C32988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02892F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7C089A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68AF22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A4A4B8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5" w15:restartNumberingAfterBreak="0">
    <w:nsid w:val="55710B1F"/>
    <w:multiLevelType w:val="hybridMultilevel"/>
    <w:tmpl w:val="A456FC6C"/>
    <w:lvl w:ilvl="0" w:tplc="5754A484">
      <w:start w:val="56"/>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EB0AF8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250874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036F71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58AD5B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16A170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3C8775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00E74B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5EA0B1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6" w15:restartNumberingAfterBreak="0">
    <w:nsid w:val="560B28CD"/>
    <w:multiLevelType w:val="hybridMultilevel"/>
    <w:tmpl w:val="D74C1C28"/>
    <w:lvl w:ilvl="0" w:tplc="6A62AA04">
      <w:start w:val="1137"/>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AAE25F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13C004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D3C9FF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CD6EC7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F9437D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918D47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F68E8D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ADA49C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7" w15:restartNumberingAfterBreak="0">
    <w:nsid w:val="562059D0"/>
    <w:multiLevelType w:val="hybridMultilevel"/>
    <w:tmpl w:val="8C0AFA7E"/>
    <w:lvl w:ilvl="0" w:tplc="5186E0D2">
      <w:start w:val="720"/>
      <w:numFmt w:val="decimal"/>
      <w:lvlText w:val="%1"/>
      <w:lvlJc w:val="left"/>
      <w:pPr>
        <w:ind w:left="94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76286F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420E0A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AF2A53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F769D6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C360CA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D16217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B56304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3DC4EA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8" w15:restartNumberingAfterBreak="0">
    <w:nsid w:val="57CF71C9"/>
    <w:multiLevelType w:val="hybridMultilevel"/>
    <w:tmpl w:val="156655D2"/>
    <w:lvl w:ilvl="0" w:tplc="BF3CF102">
      <w:start w:val="26"/>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36C2DF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C88B62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63C2D0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2CC45A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AB4BCE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A4AD3A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9EE892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3247B2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49" w15:restartNumberingAfterBreak="0">
    <w:nsid w:val="57E36D10"/>
    <w:multiLevelType w:val="hybridMultilevel"/>
    <w:tmpl w:val="97F8996E"/>
    <w:lvl w:ilvl="0" w:tplc="9D24DB7C">
      <w:start w:val="875"/>
      <w:numFmt w:val="decimal"/>
      <w:lvlText w:val="%1"/>
      <w:lvlJc w:val="left"/>
      <w:pPr>
        <w:ind w:left="94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51E0DF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F2CDC0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ED29D2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3F0C96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ED002F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1DA6ED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86E49E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906D15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0" w15:restartNumberingAfterBreak="0">
    <w:nsid w:val="57E82F17"/>
    <w:multiLevelType w:val="hybridMultilevel"/>
    <w:tmpl w:val="63EA8392"/>
    <w:lvl w:ilvl="0" w:tplc="E040B660">
      <w:start w:val="1578"/>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69A501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1EEBCC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48E085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DAE522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31C9E1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3546EC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9A8171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77225F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1" w15:restartNumberingAfterBreak="0">
    <w:nsid w:val="58810912"/>
    <w:multiLevelType w:val="hybridMultilevel"/>
    <w:tmpl w:val="741CB974"/>
    <w:lvl w:ilvl="0" w:tplc="3F9C9552">
      <w:start w:val="1532"/>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5B4007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75AC09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900EB0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4F8D7E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BAED6B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19211F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1262DE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25099A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2" w15:restartNumberingAfterBreak="0">
    <w:nsid w:val="59D17C3C"/>
    <w:multiLevelType w:val="hybridMultilevel"/>
    <w:tmpl w:val="9828A488"/>
    <w:lvl w:ilvl="0" w:tplc="600890B8">
      <w:start w:val="206"/>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31A9A4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BA0413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5D8467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4BE264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C1EEE9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FB2EC3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630A6B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6FE947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3" w15:restartNumberingAfterBreak="0">
    <w:nsid w:val="5AA116C8"/>
    <w:multiLevelType w:val="hybridMultilevel"/>
    <w:tmpl w:val="43429E2E"/>
    <w:lvl w:ilvl="0" w:tplc="BF6E8AAE">
      <w:start w:val="692"/>
      <w:numFmt w:val="decimal"/>
      <w:lvlText w:val="%1"/>
      <w:lvlJc w:val="left"/>
      <w:pPr>
        <w:ind w:left="94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A66237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190FC6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99E17B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798179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DD0C75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1C2B94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2B4582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2D220C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4" w15:restartNumberingAfterBreak="0">
    <w:nsid w:val="5AA711FD"/>
    <w:multiLevelType w:val="hybridMultilevel"/>
    <w:tmpl w:val="8438DE9A"/>
    <w:lvl w:ilvl="0" w:tplc="5CFC8830">
      <w:start w:val="829"/>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A3A5EA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056B83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3A480C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65E26F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E7AA0B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23CA7E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F350E1F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1389DE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5" w15:restartNumberingAfterBreak="0">
    <w:nsid w:val="5C336BE2"/>
    <w:multiLevelType w:val="hybridMultilevel"/>
    <w:tmpl w:val="0556364C"/>
    <w:lvl w:ilvl="0" w:tplc="7E669D16">
      <w:start w:val="340"/>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802677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2F8E46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E10BCF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792015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4EE882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738366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978803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02E6C6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6" w15:restartNumberingAfterBreak="0">
    <w:nsid w:val="5CE167BB"/>
    <w:multiLevelType w:val="hybridMultilevel"/>
    <w:tmpl w:val="95F43DCE"/>
    <w:lvl w:ilvl="0" w:tplc="5CBAB024">
      <w:start w:val="1376"/>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E84CCE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9AC1D1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16E43B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1D2CBF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37EF31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5865D4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B64101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37C030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7" w15:restartNumberingAfterBreak="0">
    <w:nsid w:val="5DED0E60"/>
    <w:multiLevelType w:val="hybridMultilevel"/>
    <w:tmpl w:val="4148DC96"/>
    <w:lvl w:ilvl="0" w:tplc="154E8F70">
      <w:start w:val="17"/>
      <w:numFmt w:val="decimal"/>
      <w:lvlText w:val="%1"/>
      <w:lvlJc w:val="left"/>
      <w:pPr>
        <w:ind w:left="114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7C8FB9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604974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844B7F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AE6158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AB6F95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930B09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7C8D8F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B2671A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8" w15:restartNumberingAfterBreak="0">
    <w:nsid w:val="5E7211F8"/>
    <w:multiLevelType w:val="hybridMultilevel"/>
    <w:tmpl w:val="0EC4C3E6"/>
    <w:lvl w:ilvl="0" w:tplc="E08E595E">
      <w:start w:val="273"/>
      <w:numFmt w:val="decimal"/>
      <w:lvlText w:val="%1"/>
      <w:lvlJc w:val="left"/>
      <w:pPr>
        <w:ind w:left="39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388671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55A498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56865E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0F0439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01019B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F74A4C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156547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7486AA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59" w15:restartNumberingAfterBreak="0">
    <w:nsid w:val="5EE2616F"/>
    <w:multiLevelType w:val="hybridMultilevel"/>
    <w:tmpl w:val="49B89BA4"/>
    <w:lvl w:ilvl="0" w:tplc="90BCE364">
      <w:start w:val="4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DB4F45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BDA101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9B2187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98CCFB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BF46FE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81677C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66F6615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612DC4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0" w15:restartNumberingAfterBreak="0">
    <w:nsid w:val="60283521"/>
    <w:multiLevelType w:val="hybridMultilevel"/>
    <w:tmpl w:val="F0822F44"/>
    <w:lvl w:ilvl="0" w:tplc="A252BD64">
      <w:start w:val="168"/>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728F07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116F6B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5D8802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59E877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2BE343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9E488A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652A4D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56A586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1" w15:restartNumberingAfterBreak="0">
    <w:nsid w:val="60AC5FDE"/>
    <w:multiLevelType w:val="hybridMultilevel"/>
    <w:tmpl w:val="016CE1B4"/>
    <w:lvl w:ilvl="0" w:tplc="495496E8">
      <w:start w:val="2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2F0E73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59C941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BEAFD8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E648AC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F5E316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CC69A3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9448E5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2B46DF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2" w15:restartNumberingAfterBreak="0">
    <w:nsid w:val="61181A9F"/>
    <w:multiLevelType w:val="hybridMultilevel"/>
    <w:tmpl w:val="EB14238E"/>
    <w:lvl w:ilvl="0" w:tplc="52448974">
      <w:start w:val="1564"/>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6CED22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9604C6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8D600E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DE07AE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5D0252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562B62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19283F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BC69C0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3" w15:restartNumberingAfterBreak="0">
    <w:nsid w:val="617F20BA"/>
    <w:multiLevelType w:val="hybridMultilevel"/>
    <w:tmpl w:val="6C0C8076"/>
    <w:lvl w:ilvl="0" w:tplc="A01CE440">
      <w:start w:val="1626"/>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EC4865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AB00AE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96277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8F8CD7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596477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1A632D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6C0F96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EE6A96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4" w15:restartNumberingAfterBreak="0">
    <w:nsid w:val="61843D94"/>
    <w:multiLevelType w:val="hybridMultilevel"/>
    <w:tmpl w:val="3264AF52"/>
    <w:lvl w:ilvl="0" w:tplc="7B8E756A">
      <w:start w:val="135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1EA4CA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390D0A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71A0B7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38E6B8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CF8D4A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334554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FB2B98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D2A21F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5" w15:restartNumberingAfterBreak="0">
    <w:nsid w:val="61956EAB"/>
    <w:multiLevelType w:val="hybridMultilevel"/>
    <w:tmpl w:val="CEEA9A16"/>
    <w:lvl w:ilvl="0" w:tplc="DF160832">
      <w:start w:val="1477"/>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EC8C50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F6278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730444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1B4E56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01F45B4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7E2B60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52A560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FD6A13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6" w15:restartNumberingAfterBreak="0">
    <w:nsid w:val="61CE5D8C"/>
    <w:multiLevelType w:val="hybridMultilevel"/>
    <w:tmpl w:val="10C6D440"/>
    <w:lvl w:ilvl="0" w:tplc="2F505A78">
      <w:start w:val="1660"/>
      <w:numFmt w:val="decimal"/>
      <w:lvlText w:val="%1"/>
      <w:lvlJc w:val="left"/>
      <w:pPr>
        <w:ind w:left="85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F562FB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DF02EE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D4E58F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B14417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74EF64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3D04213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8A249B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0A801E2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7" w15:restartNumberingAfterBreak="0">
    <w:nsid w:val="61F94739"/>
    <w:multiLevelType w:val="hybridMultilevel"/>
    <w:tmpl w:val="1EF4F7E2"/>
    <w:lvl w:ilvl="0" w:tplc="47AADD0E">
      <w:start w:val="1324"/>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DC4658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D89A8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234AFD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46E4D3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DA2219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3CE3B7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644DB3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1F8016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8" w15:restartNumberingAfterBreak="0">
    <w:nsid w:val="627A3493"/>
    <w:multiLevelType w:val="hybridMultilevel"/>
    <w:tmpl w:val="4F3AE55A"/>
    <w:lvl w:ilvl="0" w:tplc="6602CEA2">
      <w:start w:val="1568"/>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A88723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8E80D4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1B2DAC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9CE624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3F6FC2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4B29E3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DAE306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BA2076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69" w15:restartNumberingAfterBreak="0">
    <w:nsid w:val="62C031C3"/>
    <w:multiLevelType w:val="hybridMultilevel"/>
    <w:tmpl w:val="77AA42D2"/>
    <w:lvl w:ilvl="0" w:tplc="D412319A">
      <w:start w:val="136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BD68CE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6F078A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8FC5C9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F18AE3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592463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D02301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CDE095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F6DE560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0" w15:restartNumberingAfterBreak="0">
    <w:nsid w:val="63562EB3"/>
    <w:multiLevelType w:val="hybridMultilevel"/>
    <w:tmpl w:val="81C022E2"/>
    <w:lvl w:ilvl="0" w:tplc="B4023DF8">
      <w:start w:val="763"/>
      <w:numFmt w:val="decimal"/>
      <w:lvlText w:val="%1"/>
      <w:lvlJc w:val="left"/>
      <w:pPr>
        <w:ind w:left="94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9DCBA9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3C5292B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F12449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742AFA5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4F8C2E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994A80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16CD9C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7E01A3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1" w15:restartNumberingAfterBreak="0">
    <w:nsid w:val="637713C2"/>
    <w:multiLevelType w:val="hybridMultilevel"/>
    <w:tmpl w:val="4844D03E"/>
    <w:lvl w:ilvl="0" w:tplc="605E6656">
      <w:start w:val="114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99487D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730B05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40C3E4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76E849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8AEA12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7D8F99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A282A0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C72D6A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2" w15:restartNumberingAfterBreak="0">
    <w:nsid w:val="64920182"/>
    <w:multiLevelType w:val="hybridMultilevel"/>
    <w:tmpl w:val="2C4CA722"/>
    <w:lvl w:ilvl="0" w:tplc="76EE2752">
      <w:start w:val="854"/>
      <w:numFmt w:val="decimal"/>
      <w:lvlText w:val="%1"/>
      <w:lvlJc w:val="left"/>
      <w:pPr>
        <w:ind w:left="417"/>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FF22C3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1C605C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D02656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A6E6F6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84EE94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C80A60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3E7EF78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6445BD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3" w15:restartNumberingAfterBreak="0">
    <w:nsid w:val="65677C18"/>
    <w:multiLevelType w:val="hybridMultilevel"/>
    <w:tmpl w:val="FAA659B4"/>
    <w:lvl w:ilvl="0" w:tplc="CDC0B49A">
      <w:start w:val="998"/>
      <w:numFmt w:val="decimal"/>
      <w:lvlText w:val="%1"/>
      <w:lvlJc w:val="left"/>
      <w:pPr>
        <w:ind w:left="1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F86F16C">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554976A">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20AA62E">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D26E38E">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BA4A0C4">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E4C6F82">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CFA74FA">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1786A10">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4" w15:restartNumberingAfterBreak="0">
    <w:nsid w:val="656B0347"/>
    <w:multiLevelType w:val="hybridMultilevel"/>
    <w:tmpl w:val="AFAE59DC"/>
    <w:lvl w:ilvl="0" w:tplc="CA5CDC82">
      <w:start w:val="542"/>
      <w:numFmt w:val="decimal"/>
      <w:lvlText w:val="%1"/>
      <w:lvlJc w:val="left"/>
      <w:pPr>
        <w:ind w:left="97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FFBEE45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41CDEA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9D460A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136E48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8A4B42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DF6D98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54CED31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764B65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5" w15:restartNumberingAfterBreak="0">
    <w:nsid w:val="668D7248"/>
    <w:multiLevelType w:val="hybridMultilevel"/>
    <w:tmpl w:val="FAECE378"/>
    <w:lvl w:ilvl="0" w:tplc="275C536A">
      <w:start w:val="1426"/>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662C78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4A658F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812AA1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D20A62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666A1F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E0E18B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A2C3F5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092F73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6" w15:restartNumberingAfterBreak="0">
    <w:nsid w:val="67463EE9"/>
    <w:multiLevelType w:val="hybridMultilevel"/>
    <w:tmpl w:val="76A04238"/>
    <w:lvl w:ilvl="0" w:tplc="C9042F30">
      <w:start w:val="684"/>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BEA0F0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15821E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D203BC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85CB8E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EB8376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DC019E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90889D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BD8E23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7" w15:restartNumberingAfterBreak="0">
    <w:nsid w:val="69121EC0"/>
    <w:multiLevelType w:val="hybridMultilevel"/>
    <w:tmpl w:val="D3E0DA40"/>
    <w:lvl w:ilvl="0" w:tplc="5E22B798">
      <w:start w:val="1073"/>
      <w:numFmt w:val="decimal"/>
      <w:lvlText w:val="%1"/>
      <w:lvlJc w:val="left"/>
      <w:pPr>
        <w:ind w:left="48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7BA591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7C0254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552005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AA2CDB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8D5EE0B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65869A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1300C3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2BA11E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8" w15:restartNumberingAfterBreak="0">
    <w:nsid w:val="69FA6BE0"/>
    <w:multiLevelType w:val="hybridMultilevel"/>
    <w:tmpl w:val="87E2655E"/>
    <w:lvl w:ilvl="0" w:tplc="63A058C6">
      <w:start w:val="385"/>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49A593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65C087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7A6A10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61480E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C86D70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850747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5542DE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1A69E1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79" w15:restartNumberingAfterBreak="0">
    <w:nsid w:val="6AA456DE"/>
    <w:multiLevelType w:val="hybridMultilevel"/>
    <w:tmpl w:val="859C252A"/>
    <w:lvl w:ilvl="0" w:tplc="2C12236C">
      <w:start w:val="635"/>
      <w:numFmt w:val="decimal"/>
      <w:lvlText w:val="%1"/>
      <w:lvlJc w:val="left"/>
      <w:pPr>
        <w:ind w:left="9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7A4C8D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2DC9C2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65C03D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8CA0F4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D3E7B6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5BC1DE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B68569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4B8F5C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0" w15:restartNumberingAfterBreak="0">
    <w:nsid w:val="6AA62145"/>
    <w:multiLevelType w:val="hybridMultilevel"/>
    <w:tmpl w:val="36327F00"/>
    <w:lvl w:ilvl="0" w:tplc="A5D452BC">
      <w:start w:val="14"/>
      <w:numFmt w:val="decimal"/>
      <w:lvlText w:val="%1"/>
      <w:lvlJc w:val="left"/>
      <w:pPr>
        <w:ind w:left="11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D566C5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EAACF9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5E14BFA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5781BD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96E946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90CA14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D7A4B3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CE4B7D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1" w15:restartNumberingAfterBreak="0">
    <w:nsid w:val="6AAD3EBB"/>
    <w:multiLevelType w:val="hybridMultilevel"/>
    <w:tmpl w:val="9320CFF0"/>
    <w:lvl w:ilvl="0" w:tplc="C284E3C2">
      <w:start w:val="994"/>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2B80BFA">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550339A">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A4A3A02">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600AB10">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F10849BE">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B2A4844">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3145928">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666AC9E">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2" w15:restartNumberingAfterBreak="0">
    <w:nsid w:val="6B0032F8"/>
    <w:multiLevelType w:val="hybridMultilevel"/>
    <w:tmpl w:val="29785584"/>
    <w:lvl w:ilvl="0" w:tplc="01543BEA">
      <w:start w:val="488"/>
      <w:numFmt w:val="decimal"/>
      <w:lvlText w:val="%1"/>
      <w:lvlJc w:val="left"/>
      <w:pPr>
        <w:ind w:left="498"/>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D36FC8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DE0E24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C44F1D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9D47B6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71EDA9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0D85F6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8720D1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514DF5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3" w15:restartNumberingAfterBreak="0">
    <w:nsid w:val="6C803932"/>
    <w:multiLevelType w:val="hybridMultilevel"/>
    <w:tmpl w:val="09BCCF4C"/>
    <w:lvl w:ilvl="0" w:tplc="44C0067E">
      <w:start w:val="743"/>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F16D7E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23CBA5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958189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996676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7B4175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42B4438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19EFFD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03AC7E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4" w15:restartNumberingAfterBreak="0">
    <w:nsid w:val="6C9D7FA3"/>
    <w:multiLevelType w:val="hybridMultilevel"/>
    <w:tmpl w:val="C4B4B4E2"/>
    <w:lvl w:ilvl="0" w:tplc="B548267E">
      <w:start w:val="184"/>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624B27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FA22DD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1E83A3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5E2860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4944CD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918DF3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3867D5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984B22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5" w15:restartNumberingAfterBreak="0">
    <w:nsid w:val="6CBD6FDB"/>
    <w:multiLevelType w:val="hybridMultilevel"/>
    <w:tmpl w:val="DB22280A"/>
    <w:lvl w:ilvl="0" w:tplc="7EF864F8">
      <w:start w:val="1603"/>
      <w:numFmt w:val="decimal"/>
      <w:lvlText w:val="%1"/>
      <w:lvlJc w:val="left"/>
      <w:pPr>
        <w:ind w:left="85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ED07EA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F99C6CF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83E225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702C2D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214F03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0C4DE5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59C68F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23A8703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6" w15:restartNumberingAfterBreak="0">
    <w:nsid w:val="6CC459ED"/>
    <w:multiLevelType w:val="hybridMultilevel"/>
    <w:tmpl w:val="56C4F6DC"/>
    <w:lvl w:ilvl="0" w:tplc="FE42F2DA">
      <w:start w:val="127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5FC11D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EB4AEE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5F0EC8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414761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62A356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27ECCC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B5424F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7E857B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7" w15:restartNumberingAfterBreak="0">
    <w:nsid w:val="6D3F54EF"/>
    <w:multiLevelType w:val="hybridMultilevel"/>
    <w:tmpl w:val="15F0088E"/>
    <w:lvl w:ilvl="0" w:tplc="7C9842D0">
      <w:start w:val="81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4A2709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D0EE02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43AE75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920C697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3D29B2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86E0A1D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DA4C57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BEE3F1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8" w15:restartNumberingAfterBreak="0">
    <w:nsid w:val="6EBA1F5D"/>
    <w:multiLevelType w:val="hybridMultilevel"/>
    <w:tmpl w:val="CDCEFF1E"/>
    <w:lvl w:ilvl="0" w:tplc="ACC0F19A">
      <w:start w:val="1306"/>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5F604CB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6EE86F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8D52FD2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4EA4CC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F3496C0">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E3E21BC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9BEC1A2">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1EE21B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89" w15:restartNumberingAfterBreak="0">
    <w:nsid w:val="6EFA2DC2"/>
    <w:multiLevelType w:val="hybridMultilevel"/>
    <w:tmpl w:val="4216DB56"/>
    <w:lvl w:ilvl="0" w:tplc="01A68FCA">
      <w:start w:val="1405"/>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E36004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C940F9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48C3E7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657E1D4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AA215B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6C47A9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C748D2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1172927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0" w15:restartNumberingAfterBreak="0">
    <w:nsid w:val="6F0C78E0"/>
    <w:multiLevelType w:val="hybridMultilevel"/>
    <w:tmpl w:val="D8B64E66"/>
    <w:lvl w:ilvl="0" w:tplc="0BA66012">
      <w:start w:val="626"/>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16C6F3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F9EBF2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7EEED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EE2C72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F7CB50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EA0850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1E08B2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501A6E8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1" w15:restartNumberingAfterBreak="0">
    <w:nsid w:val="70A834CC"/>
    <w:multiLevelType w:val="hybridMultilevel"/>
    <w:tmpl w:val="7A84752E"/>
    <w:lvl w:ilvl="0" w:tplc="C3701C1C">
      <w:start w:val="1108"/>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37EDD4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03AD84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F26461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828CCF3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BE2F89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59E51B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F86AC6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33CB07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2" w15:restartNumberingAfterBreak="0">
    <w:nsid w:val="70BE7126"/>
    <w:multiLevelType w:val="hybridMultilevel"/>
    <w:tmpl w:val="FF8A18CA"/>
    <w:lvl w:ilvl="0" w:tplc="5FD85882">
      <w:start w:val="1083"/>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F124FD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4D40001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2C0CF8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7F2346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5467BE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9E4A9F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93E08F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210B72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3" w15:restartNumberingAfterBreak="0">
    <w:nsid w:val="726431E8"/>
    <w:multiLevelType w:val="hybridMultilevel"/>
    <w:tmpl w:val="B5CCDDD2"/>
    <w:lvl w:ilvl="0" w:tplc="3A1490E2">
      <w:start w:val="1033"/>
      <w:numFmt w:val="decimal"/>
      <w:lvlText w:val="%1"/>
      <w:lvlJc w:val="left"/>
      <w:pPr>
        <w:ind w:left="120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CC8C8E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3C64EB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980BAA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84C312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BDAD34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E68051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050317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BF223F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4" w15:restartNumberingAfterBreak="0">
    <w:nsid w:val="729F14E7"/>
    <w:multiLevelType w:val="hybridMultilevel"/>
    <w:tmpl w:val="42EE095A"/>
    <w:lvl w:ilvl="0" w:tplc="1194B13A">
      <w:start w:val="173"/>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EF0A89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FC6DB6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CB0C4A9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5BA027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CEA29A9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8A87DF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ACABAB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3EC508E">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5" w15:restartNumberingAfterBreak="0">
    <w:nsid w:val="72C135CF"/>
    <w:multiLevelType w:val="hybridMultilevel"/>
    <w:tmpl w:val="FE9AF740"/>
    <w:lvl w:ilvl="0" w:tplc="0B7A9B56">
      <w:start w:val="12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B8EEBA2">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352DED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6D2A84C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66E0D3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494B4F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19B21A9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E96036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76E62A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6" w15:restartNumberingAfterBreak="0">
    <w:nsid w:val="7311207B"/>
    <w:multiLevelType w:val="hybridMultilevel"/>
    <w:tmpl w:val="6AB630E4"/>
    <w:lvl w:ilvl="0" w:tplc="01CAF208">
      <w:start w:val="1651"/>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BF6E8B8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3BC5F7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21E6B3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FA4A81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B5EEE8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2A6EB7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E724B5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066E93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7" w15:restartNumberingAfterBreak="0">
    <w:nsid w:val="73293F2F"/>
    <w:multiLevelType w:val="hybridMultilevel"/>
    <w:tmpl w:val="52EEEDEE"/>
    <w:lvl w:ilvl="0" w:tplc="72EEAA74">
      <w:start w:val="881"/>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CE2330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F7E642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DCC4F24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D1A375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3D85D3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A44A7C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BC27F2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044B70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8" w15:restartNumberingAfterBreak="0">
    <w:nsid w:val="747E674D"/>
    <w:multiLevelType w:val="hybridMultilevel"/>
    <w:tmpl w:val="8E888180"/>
    <w:lvl w:ilvl="0" w:tplc="9D78AD6C">
      <w:start w:val="946"/>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A24CC04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2B0723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DA6127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F1E618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C60A47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E88CB4A">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46ED37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F2C388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199" w15:restartNumberingAfterBreak="0">
    <w:nsid w:val="748846EB"/>
    <w:multiLevelType w:val="hybridMultilevel"/>
    <w:tmpl w:val="F78EA56C"/>
    <w:lvl w:ilvl="0" w:tplc="C31C9694">
      <w:start w:val="1185"/>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77C049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1FE03EB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45014D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89225B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D4EC233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09E000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B532F2D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8640F5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0" w15:restartNumberingAfterBreak="0">
    <w:nsid w:val="76271572"/>
    <w:multiLevelType w:val="hybridMultilevel"/>
    <w:tmpl w:val="D9BCB5AC"/>
    <w:lvl w:ilvl="0" w:tplc="03CAB0E2">
      <w:start w:val="1516"/>
      <w:numFmt w:val="decimal"/>
      <w:lvlText w:val="%1"/>
      <w:lvlJc w:val="left"/>
      <w:pPr>
        <w:ind w:left="1581"/>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81A728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2DCEB54">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B6E6410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0A12AAB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7E0AFB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50C693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24A876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6C242A2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1" w15:restartNumberingAfterBreak="0">
    <w:nsid w:val="77606D76"/>
    <w:multiLevelType w:val="hybridMultilevel"/>
    <w:tmpl w:val="0A281CD8"/>
    <w:lvl w:ilvl="0" w:tplc="E37213B6">
      <w:start w:val="165"/>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BA0428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3FE10D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554168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9405AE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7AAA19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0900AB1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953CB04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2BCC1F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2" w15:restartNumberingAfterBreak="0">
    <w:nsid w:val="77CF1E1E"/>
    <w:multiLevelType w:val="hybridMultilevel"/>
    <w:tmpl w:val="3F4477D2"/>
    <w:lvl w:ilvl="0" w:tplc="1206DCD8">
      <w:start w:val="1696"/>
      <w:numFmt w:val="decimal"/>
      <w:lvlText w:val="%1"/>
      <w:lvlJc w:val="left"/>
      <w:pPr>
        <w:ind w:left="83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05943FF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040FA3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A8C06E3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494568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267A929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5C4FE8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00447F44">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24EAE4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3" w15:restartNumberingAfterBreak="0">
    <w:nsid w:val="79156DD4"/>
    <w:multiLevelType w:val="hybridMultilevel"/>
    <w:tmpl w:val="582AC9CC"/>
    <w:lvl w:ilvl="0" w:tplc="0AF48598">
      <w:start w:val="1685"/>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9EB2B84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2CD2D80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4546BC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AA8890CE">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ADD65A9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BFC2FC4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A306B7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78CC9E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4" w15:restartNumberingAfterBreak="0">
    <w:nsid w:val="7A683D6C"/>
    <w:multiLevelType w:val="hybridMultilevel"/>
    <w:tmpl w:val="52F844B6"/>
    <w:lvl w:ilvl="0" w:tplc="49A25940">
      <w:start w:val="1241"/>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130979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691A877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5DAF596">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31D6567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372E645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FA6F4D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D02EEC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CDBC4E70">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5" w15:restartNumberingAfterBreak="0">
    <w:nsid w:val="7A7E056C"/>
    <w:multiLevelType w:val="hybridMultilevel"/>
    <w:tmpl w:val="57EE986A"/>
    <w:lvl w:ilvl="0" w:tplc="ADB8051A">
      <w:start w:val="238"/>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36F80FE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5DBA1F1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0146B6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44E4369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A68231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47A25A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CE2B2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1865B2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6" w15:restartNumberingAfterBreak="0">
    <w:nsid w:val="7BA70F79"/>
    <w:multiLevelType w:val="hybridMultilevel"/>
    <w:tmpl w:val="8F08CA86"/>
    <w:lvl w:ilvl="0" w:tplc="26841E1C">
      <w:start w:val="1688"/>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91248C0">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FFC57A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0DC65A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D20EF8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F20BA7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7CE351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D53C19F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3D6E89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7" w15:restartNumberingAfterBreak="0">
    <w:nsid w:val="7C163ACF"/>
    <w:multiLevelType w:val="hybridMultilevel"/>
    <w:tmpl w:val="C2060B24"/>
    <w:lvl w:ilvl="0" w:tplc="C7C0A8A4">
      <w:start w:val="1040"/>
      <w:numFmt w:val="decimal"/>
      <w:lvlText w:val="%1"/>
      <w:lvlJc w:val="left"/>
      <w:pPr>
        <w:ind w:left="118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93443AC">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7D2C87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1A8E1B4E">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DC18385A">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49408EF8">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77E99A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154C859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7E4219DC">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8" w15:restartNumberingAfterBreak="0">
    <w:nsid w:val="7C8D0FEE"/>
    <w:multiLevelType w:val="hybridMultilevel"/>
    <w:tmpl w:val="8B5AA3E8"/>
    <w:lvl w:ilvl="0" w:tplc="667278B4">
      <w:start w:val="1524"/>
      <w:numFmt w:val="decimal"/>
      <w:lvlText w:val="%1"/>
      <w:lvlJc w:val="left"/>
      <w:pPr>
        <w:ind w:left="1412"/>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107488B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0F581500">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EBDA995C">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C3C27252">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40CC664">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74D6CD38">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74CAD86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AAF4C6C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09" w15:restartNumberingAfterBreak="0">
    <w:nsid w:val="7CBC04E8"/>
    <w:multiLevelType w:val="hybridMultilevel"/>
    <w:tmpl w:val="EC46C380"/>
    <w:lvl w:ilvl="0" w:tplc="A3988C9A">
      <w:start w:val="1288"/>
      <w:numFmt w:val="decimal"/>
      <w:lvlText w:val="%1"/>
      <w:lvlJc w:val="left"/>
      <w:pPr>
        <w:ind w:left="484"/>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6B563FD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BCC2EAA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3902811A">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646495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17DA703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C396E190">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1FAB7A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13497C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0" w15:restartNumberingAfterBreak="0">
    <w:nsid w:val="7CC01234"/>
    <w:multiLevelType w:val="hybridMultilevel"/>
    <w:tmpl w:val="0694C880"/>
    <w:lvl w:ilvl="0" w:tplc="5B8A45D8">
      <w:start w:val="1373"/>
      <w:numFmt w:val="decimal"/>
      <w:lvlText w:val="%1"/>
      <w:lvlJc w:val="left"/>
      <w:pPr>
        <w:ind w:left="93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D67CEFCA">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99108226">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7CC4E7D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86C0DC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E064FAC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2A74FB4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A7B2D4F6">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92BE0D16">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1" w15:restartNumberingAfterBreak="0">
    <w:nsid w:val="7D393A9E"/>
    <w:multiLevelType w:val="hybridMultilevel"/>
    <w:tmpl w:val="09DE0AA6"/>
    <w:lvl w:ilvl="0" w:tplc="CBCE1B9E">
      <w:start w:val="69"/>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DA60BB0">
      <w:start w:val="1"/>
      <w:numFmt w:val="lowerLetter"/>
      <w:lvlText w:val="%2"/>
      <w:lvlJc w:val="left"/>
      <w:pPr>
        <w:ind w:left="11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D4A3FE0">
      <w:start w:val="1"/>
      <w:numFmt w:val="lowerRoman"/>
      <w:lvlText w:val="%3"/>
      <w:lvlJc w:val="left"/>
      <w:pPr>
        <w:ind w:left="18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06E27662">
      <w:start w:val="1"/>
      <w:numFmt w:val="decimal"/>
      <w:lvlText w:val="%4"/>
      <w:lvlJc w:val="left"/>
      <w:pPr>
        <w:ind w:left="25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F2FC56D4">
      <w:start w:val="1"/>
      <w:numFmt w:val="lowerLetter"/>
      <w:lvlText w:val="%5"/>
      <w:lvlJc w:val="left"/>
      <w:pPr>
        <w:ind w:left="330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CB40D40">
      <w:start w:val="1"/>
      <w:numFmt w:val="lowerRoman"/>
      <w:lvlText w:val="%6"/>
      <w:lvlJc w:val="left"/>
      <w:pPr>
        <w:ind w:left="402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19E3E3E">
      <w:start w:val="1"/>
      <w:numFmt w:val="decimal"/>
      <w:lvlText w:val="%7"/>
      <w:lvlJc w:val="left"/>
      <w:pPr>
        <w:ind w:left="474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5B63894">
      <w:start w:val="1"/>
      <w:numFmt w:val="lowerLetter"/>
      <w:lvlText w:val="%8"/>
      <w:lvlJc w:val="left"/>
      <w:pPr>
        <w:ind w:left="546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DD04A1F8">
      <w:start w:val="1"/>
      <w:numFmt w:val="lowerRoman"/>
      <w:lvlText w:val="%9"/>
      <w:lvlJc w:val="left"/>
      <w:pPr>
        <w:ind w:left="6186"/>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2" w15:restartNumberingAfterBreak="0">
    <w:nsid w:val="7D881A37"/>
    <w:multiLevelType w:val="hybridMultilevel"/>
    <w:tmpl w:val="DDE66FCA"/>
    <w:lvl w:ilvl="0" w:tplc="36E41862">
      <w:start w:val="1254"/>
      <w:numFmt w:val="decimal"/>
      <w:lvlText w:val="%1"/>
      <w:lvlJc w:val="left"/>
      <w:pPr>
        <w:ind w:left="46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CADE5D8E">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A588DE62">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31AB0E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B4DC0B8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63960522">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631482A4">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D10E270">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898C4492">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3" w15:restartNumberingAfterBreak="0">
    <w:nsid w:val="7EC63C79"/>
    <w:multiLevelType w:val="hybridMultilevel"/>
    <w:tmpl w:val="65D61B76"/>
    <w:lvl w:ilvl="0" w:tplc="BDF63958">
      <w:start w:val="1094"/>
      <w:numFmt w:val="decimal"/>
      <w:lvlText w:val="%1"/>
      <w:lvlJc w:val="left"/>
      <w:pPr>
        <w:ind w:left="483"/>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41DE2F3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EA369AF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95960624">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F2894B6">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703E54F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8D8529C">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801A0D7A">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3BEC5EA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4" w15:restartNumberingAfterBreak="0">
    <w:nsid w:val="7ED17076"/>
    <w:multiLevelType w:val="hybridMultilevel"/>
    <w:tmpl w:val="585AE8F6"/>
    <w:lvl w:ilvl="0" w:tplc="BFE2B91E">
      <w:start w:val="1647"/>
      <w:numFmt w:val="decimal"/>
      <w:lvlText w:val="%1"/>
      <w:lvlJc w:val="left"/>
      <w:pPr>
        <w:ind w:left="1175"/>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26644F9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8AFA040A">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2D9C3B3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5218B618">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A0CFF5A">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A56487A2">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CE6ECDF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C605B98">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5" w15:restartNumberingAfterBreak="0">
    <w:nsid w:val="7F8E316B"/>
    <w:multiLevelType w:val="hybridMultilevel"/>
    <w:tmpl w:val="38E86B38"/>
    <w:lvl w:ilvl="0" w:tplc="DE1C9724">
      <w:start w:val="434"/>
      <w:numFmt w:val="decimal"/>
      <w:lvlText w:val="%1"/>
      <w:lvlJc w:val="left"/>
      <w:pPr>
        <w:ind w:left="93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EFB6B254">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C72C9B6E">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96658E8">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61C934C">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56E4E30E">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561A855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EF26141C">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B5A6365A">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6" w15:restartNumberingAfterBreak="0">
    <w:nsid w:val="7FBC3039"/>
    <w:multiLevelType w:val="hybridMultilevel"/>
    <w:tmpl w:val="8CE6BED0"/>
    <w:lvl w:ilvl="0" w:tplc="AB961F34">
      <w:start w:val="117"/>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7EF61476">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739EFC6C">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486246B0">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1A660080">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922C237C">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D38AEBAE">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26D0846E">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E0BAFB7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abstractNum w:abstractNumId="217" w15:restartNumberingAfterBreak="0">
    <w:nsid w:val="7FE67857"/>
    <w:multiLevelType w:val="hybridMultilevel"/>
    <w:tmpl w:val="EACE95FA"/>
    <w:lvl w:ilvl="0" w:tplc="2B9EB030">
      <w:start w:val="141"/>
      <w:numFmt w:val="decimal"/>
      <w:lvlText w:val="%1"/>
      <w:lvlJc w:val="left"/>
      <w:pPr>
        <w:ind w:left="399"/>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1" w:tplc="8F042B98">
      <w:start w:val="1"/>
      <w:numFmt w:val="lowerLetter"/>
      <w:lvlText w:val="%2"/>
      <w:lvlJc w:val="left"/>
      <w:pPr>
        <w:ind w:left="10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2" w:tplc="D2909B78">
      <w:start w:val="1"/>
      <w:numFmt w:val="lowerRoman"/>
      <w:lvlText w:val="%3"/>
      <w:lvlJc w:val="left"/>
      <w:pPr>
        <w:ind w:left="18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3" w:tplc="F2EE5B52">
      <w:start w:val="1"/>
      <w:numFmt w:val="decimal"/>
      <w:lvlText w:val="%4"/>
      <w:lvlJc w:val="left"/>
      <w:pPr>
        <w:ind w:left="25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4" w:tplc="E37E0AF4">
      <w:start w:val="1"/>
      <w:numFmt w:val="lowerLetter"/>
      <w:lvlText w:val="%5"/>
      <w:lvlJc w:val="left"/>
      <w:pPr>
        <w:ind w:left="324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5" w:tplc="B6DCA9D6">
      <w:start w:val="1"/>
      <w:numFmt w:val="lowerRoman"/>
      <w:lvlText w:val="%6"/>
      <w:lvlJc w:val="left"/>
      <w:pPr>
        <w:ind w:left="396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6" w:tplc="FB7EB766">
      <w:start w:val="1"/>
      <w:numFmt w:val="decimal"/>
      <w:lvlText w:val="%7"/>
      <w:lvlJc w:val="left"/>
      <w:pPr>
        <w:ind w:left="468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7" w:tplc="45DA1A88">
      <w:start w:val="1"/>
      <w:numFmt w:val="lowerLetter"/>
      <w:lvlText w:val="%8"/>
      <w:lvlJc w:val="left"/>
      <w:pPr>
        <w:ind w:left="540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lvl w:ilvl="8" w:tplc="460A83A4">
      <w:start w:val="1"/>
      <w:numFmt w:val="lowerRoman"/>
      <w:lvlText w:val="%9"/>
      <w:lvlJc w:val="left"/>
      <w:pPr>
        <w:ind w:left="6120"/>
      </w:pPr>
      <w:rPr>
        <w:rFonts w:ascii="Calibri" w:eastAsia="Calibri" w:hAnsi="Calibri" w:cs="Calibri"/>
        <w:b w:val="0"/>
        <w:i w:val="0"/>
        <w:strike w:val="0"/>
        <w:dstrike w:val="0"/>
        <w:color w:val="000000"/>
        <w:sz w:val="12"/>
        <w:szCs w:val="12"/>
        <w:u w:val="none" w:color="000000"/>
        <w:bdr w:val="none" w:sz="0" w:space="0" w:color="auto"/>
        <w:shd w:val="clear" w:color="auto" w:fill="auto"/>
        <w:vertAlign w:val="baseline"/>
      </w:rPr>
    </w:lvl>
  </w:abstractNum>
  <w:num w:numId="1" w16cid:durableId="215092176">
    <w:abstractNumId w:val="101"/>
  </w:num>
  <w:num w:numId="2" w16cid:durableId="1289361304">
    <w:abstractNumId w:val="1"/>
  </w:num>
  <w:num w:numId="3" w16cid:durableId="370493578">
    <w:abstractNumId w:val="180"/>
  </w:num>
  <w:num w:numId="4" w16cid:durableId="2115249691">
    <w:abstractNumId w:val="157"/>
  </w:num>
  <w:num w:numId="5" w16cid:durableId="1335644058">
    <w:abstractNumId w:val="161"/>
  </w:num>
  <w:num w:numId="6" w16cid:durableId="1803426736">
    <w:abstractNumId w:val="148"/>
  </w:num>
  <w:num w:numId="7" w16cid:durableId="1232227822">
    <w:abstractNumId w:val="11"/>
  </w:num>
  <w:num w:numId="8" w16cid:durableId="1030763355">
    <w:abstractNumId w:val="159"/>
  </w:num>
  <w:num w:numId="9" w16cid:durableId="1915895301">
    <w:abstractNumId w:val="145"/>
  </w:num>
  <w:num w:numId="10" w16cid:durableId="1248806245">
    <w:abstractNumId w:val="211"/>
  </w:num>
  <w:num w:numId="11" w16cid:durableId="1815441363">
    <w:abstractNumId w:val="4"/>
  </w:num>
  <w:num w:numId="12" w16cid:durableId="1938363517">
    <w:abstractNumId w:val="138"/>
  </w:num>
  <w:num w:numId="13" w16cid:durableId="1877311028">
    <w:abstractNumId w:val="135"/>
  </w:num>
  <w:num w:numId="14" w16cid:durableId="495656445">
    <w:abstractNumId w:val="144"/>
  </w:num>
  <w:num w:numId="15" w16cid:durableId="1898515732">
    <w:abstractNumId w:val="15"/>
  </w:num>
  <w:num w:numId="16" w16cid:durableId="1230533313">
    <w:abstractNumId w:val="110"/>
  </w:num>
  <w:num w:numId="17" w16cid:durableId="2002001652">
    <w:abstractNumId w:val="216"/>
  </w:num>
  <w:num w:numId="18" w16cid:durableId="1699116949">
    <w:abstractNumId w:val="195"/>
  </w:num>
  <w:num w:numId="19" w16cid:durableId="365180361">
    <w:abstractNumId w:val="89"/>
  </w:num>
  <w:num w:numId="20" w16cid:durableId="564486537">
    <w:abstractNumId w:val="120"/>
  </w:num>
  <w:num w:numId="21" w16cid:durableId="1722440845">
    <w:abstractNumId w:val="217"/>
  </w:num>
  <w:num w:numId="22" w16cid:durableId="1562712881">
    <w:abstractNumId w:val="104"/>
  </w:num>
  <w:num w:numId="23" w16cid:durableId="1596131918">
    <w:abstractNumId w:val="201"/>
  </w:num>
  <w:num w:numId="24" w16cid:durableId="2092501454">
    <w:abstractNumId w:val="160"/>
  </w:num>
  <w:num w:numId="25" w16cid:durableId="247887559">
    <w:abstractNumId w:val="194"/>
  </w:num>
  <w:num w:numId="26" w16cid:durableId="2030833028">
    <w:abstractNumId w:val="184"/>
  </w:num>
  <w:num w:numId="27" w16cid:durableId="1068071680">
    <w:abstractNumId w:val="23"/>
  </w:num>
  <w:num w:numId="28" w16cid:durableId="764228774">
    <w:abstractNumId w:val="152"/>
  </w:num>
  <w:num w:numId="29" w16cid:durableId="1753966607">
    <w:abstractNumId w:val="115"/>
  </w:num>
  <w:num w:numId="30" w16cid:durableId="1751392851">
    <w:abstractNumId w:val="97"/>
  </w:num>
  <w:num w:numId="31" w16cid:durableId="1960606905">
    <w:abstractNumId w:val="70"/>
  </w:num>
  <w:num w:numId="32" w16cid:durableId="316030316">
    <w:abstractNumId w:val="205"/>
  </w:num>
  <w:num w:numId="33" w16cid:durableId="1554926093">
    <w:abstractNumId w:val="129"/>
  </w:num>
  <w:num w:numId="34" w16cid:durableId="2012098046">
    <w:abstractNumId w:val="80"/>
  </w:num>
  <w:num w:numId="35" w16cid:durableId="45957848">
    <w:abstractNumId w:val="119"/>
  </w:num>
  <w:num w:numId="36" w16cid:durableId="1561164409">
    <w:abstractNumId w:val="158"/>
  </w:num>
  <w:num w:numId="37" w16cid:durableId="1780955267">
    <w:abstractNumId w:val="137"/>
  </w:num>
  <w:num w:numId="38" w16cid:durableId="1863666632">
    <w:abstractNumId w:val="127"/>
  </w:num>
  <w:num w:numId="39" w16cid:durableId="1452944552">
    <w:abstractNumId w:val="42"/>
  </w:num>
  <w:num w:numId="40" w16cid:durableId="1366444542">
    <w:abstractNumId w:val="73"/>
  </w:num>
  <w:num w:numId="41" w16cid:durableId="323243055">
    <w:abstractNumId w:val="125"/>
  </w:num>
  <w:num w:numId="42" w16cid:durableId="1936477493">
    <w:abstractNumId w:val="155"/>
  </w:num>
  <w:num w:numId="43" w16cid:durableId="1489707548">
    <w:abstractNumId w:val="107"/>
  </w:num>
  <w:num w:numId="44" w16cid:durableId="955789220">
    <w:abstractNumId w:val="118"/>
  </w:num>
  <w:num w:numId="45" w16cid:durableId="1373579327">
    <w:abstractNumId w:val="99"/>
  </w:num>
  <w:num w:numId="46" w16cid:durableId="1438019124">
    <w:abstractNumId w:val="178"/>
  </w:num>
  <w:num w:numId="47" w16cid:durableId="1221794704">
    <w:abstractNumId w:val="35"/>
  </w:num>
  <w:num w:numId="48" w16cid:durableId="1147630887">
    <w:abstractNumId w:val="40"/>
  </w:num>
  <w:num w:numId="49" w16cid:durableId="1679429509">
    <w:abstractNumId w:val="84"/>
  </w:num>
  <w:num w:numId="50" w16cid:durableId="443891728">
    <w:abstractNumId w:val="16"/>
  </w:num>
  <w:num w:numId="51" w16cid:durableId="449521380">
    <w:abstractNumId w:val="215"/>
  </w:num>
  <w:num w:numId="52" w16cid:durableId="586620234">
    <w:abstractNumId w:val="9"/>
  </w:num>
  <w:num w:numId="53" w16cid:durableId="1559632796">
    <w:abstractNumId w:val="72"/>
  </w:num>
  <w:num w:numId="54" w16cid:durableId="1455367790">
    <w:abstractNumId w:val="126"/>
  </w:num>
  <w:num w:numId="55" w16cid:durableId="903492907">
    <w:abstractNumId w:val="43"/>
  </w:num>
  <w:num w:numId="56" w16cid:durableId="844175747">
    <w:abstractNumId w:val="182"/>
  </w:num>
  <w:num w:numId="57" w16cid:durableId="2144807113">
    <w:abstractNumId w:val="10"/>
  </w:num>
  <w:num w:numId="58" w16cid:durableId="471097139">
    <w:abstractNumId w:val="114"/>
  </w:num>
  <w:num w:numId="59" w16cid:durableId="865211541">
    <w:abstractNumId w:val="28"/>
  </w:num>
  <w:num w:numId="60" w16cid:durableId="484199380">
    <w:abstractNumId w:val="174"/>
  </w:num>
  <w:num w:numId="61" w16cid:durableId="835270506">
    <w:abstractNumId w:val="83"/>
  </w:num>
  <w:num w:numId="62" w16cid:durableId="752162038">
    <w:abstractNumId w:val="66"/>
  </w:num>
  <w:num w:numId="63" w16cid:durableId="1209950090">
    <w:abstractNumId w:val="82"/>
  </w:num>
  <w:num w:numId="64" w16cid:durableId="683018797">
    <w:abstractNumId w:val="98"/>
  </w:num>
  <w:num w:numId="65" w16cid:durableId="416905469">
    <w:abstractNumId w:val="7"/>
  </w:num>
  <w:num w:numId="66" w16cid:durableId="286863051">
    <w:abstractNumId w:val="190"/>
  </w:num>
  <w:num w:numId="67" w16cid:durableId="178585721">
    <w:abstractNumId w:val="179"/>
  </w:num>
  <w:num w:numId="68" w16cid:durableId="952712592">
    <w:abstractNumId w:val="46"/>
  </w:num>
  <w:num w:numId="69" w16cid:durableId="713627592">
    <w:abstractNumId w:val="139"/>
  </w:num>
  <w:num w:numId="70" w16cid:durableId="872494947">
    <w:abstractNumId w:val="113"/>
  </w:num>
  <w:num w:numId="71" w16cid:durableId="513541390">
    <w:abstractNumId w:val="176"/>
  </w:num>
  <w:num w:numId="72" w16cid:durableId="984317333">
    <w:abstractNumId w:val="153"/>
  </w:num>
  <w:num w:numId="73" w16cid:durableId="2126458709">
    <w:abstractNumId w:val="87"/>
  </w:num>
  <w:num w:numId="74" w16cid:durableId="97680927">
    <w:abstractNumId w:val="59"/>
  </w:num>
  <w:num w:numId="75" w16cid:durableId="1541628706">
    <w:abstractNumId w:val="147"/>
  </w:num>
  <w:num w:numId="76" w16cid:durableId="1726758141">
    <w:abstractNumId w:val="71"/>
  </w:num>
  <w:num w:numId="77" w16cid:durableId="713887066">
    <w:abstractNumId w:val="183"/>
  </w:num>
  <w:num w:numId="78" w16cid:durableId="624459578">
    <w:abstractNumId w:val="136"/>
  </w:num>
  <w:num w:numId="79" w16cid:durableId="1396509349">
    <w:abstractNumId w:val="25"/>
  </w:num>
  <w:num w:numId="80" w16cid:durableId="1479876427">
    <w:abstractNumId w:val="170"/>
  </w:num>
  <w:num w:numId="81" w16cid:durableId="1366100319">
    <w:abstractNumId w:val="132"/>
  </w:num>
  <w:num w:numId="82" w16cid:durableId="746808064">
    <w:abstractNumId w:val="131"/>
  </w:num>
  <w:num w:numId="83" w16cid:durableId="747113837">
    <w:abstractNumId w:val="58"/>
  </w:num>
  <w:num w:numId="84" w16cid:durableId="1968586533">
    <w:abstractNumId w:val="37"/>
  </w:num>
  <w:num w:numId="85" w16cid:durableId="698118044">
    <w:abstractNumId w:val="187"/>
  </w:num>
  <w:num w:numId="86" w16cid:durableId="169953104">
    <w:abstractNumId w:val="154"/>
  </w:num>
  <w:num w:numId="87" w16cid:durableId="577641062">
    <w:abstractNumId w:val="64"/>
  </w:num>
  <w:num w:numId="88" w16cid:durableId="2056541664">
    <w:abstractNumId w:val="63"/>
  </w:num>
  <w:num w:numId="89" w16cid:durableId="1155103906">
    <w:abstractNumId w:val="172"/>
  </w:num>
  <w:num w:numId="90" w16cid:durableId="20322548">
    <w:abstractNumId w:val="149"/>
  </w:num>
  <w:num w:numId="91" w16cid:durableId="1476557573">
    <w:abstractNumId w:val="197"/>
  </w:num>
  <w:num w:numId="92" w16cid:durableId="642806971">
    <w:abstractNumId w:val="27"/>
  </w:num>
  <w:num w:numId="93" w16cid:durableId="1849366515">
    <w:abstractNumId w:val="61"/>
  </w:num>
  <w:num w:numId="94" w16cid:durableId="1933088">
    <w:abstractNumId w:val="122"/>
  </w:num>
  <w:num w:numId="95" w16cid:durableId="2024016751">
    <w:abstractNumId w:val="3"/>
  </w:num>
  <w:num w:numId="96" w16cid:durableId="120462756">
    <w:abstractNumId w:val="78"/>
  </w:num>
  <w:num w:numId="97" w16cid:durableId="568925202">
    <w:abstractNumId w:val="198"/>
  </w:num>
  <w:num w:numId="98" w16cid:durableId="1318458065">
    <w:abstractNumId w:val="56"/>
  </w:num>
  <w:num w:numId="99" w16cid:durableId="959654740">
    <w:abstractNumId w:val="12"/>
  </w:num>
  <w:num w:numId="100" w16cid:durableId="244921528">
    <w:abstractNumId w:val="96"/>
  </w:num>
  <w:num w:numId="101" w16cid:durableId="1218663540">
    <w:abstractNumId w:val="93"/>
  </w:num>
  <w:num w:numId="102" w16cid:durableId="1228297949">
    <w:abstractNumId w:val="68"/>
  </w:num>
  <w:num w:numId="103" w16cid:durableId="692650371">
    <w:abstractNumId w:val="181"/>
  </w:num>
  <w:num w:numId="104" w16cid:durableId="967392894">
    <w:abstractNumId w:val="173"/>
  </w:num>
  <w:num w:numId="105" w16cid:durableId="863635172">
    <w:abstractNumId w:val="140"/>
  </w:num>
  <w:num w:numId="106" w16cid:durableId="351033393">
    <w:abstractNumId w:val="53"/>
  </w:num>
  <w:num w:numId="107" w16cid:durableId="2028824506">
    <w:abstractNumId w:val="13"/>
  </w:num>
  <w:num w:numId="108" w16cid:durableId="470094252">
    <w:abstractNumId w:val="31"/>
  </w:num>
  <w:num w:numId="109" w16cid:durableId="1478449404">
    <w:abstractNumId w:val="193"/>
  </w:num>
  <w:num w:numId="110" w16cid:durableId="514614345">
    <w:abstractNumId w:val="207"/>
  </w:num>
  <w:num w:numId="111" w16cid:durableId="697849326">
    <w:abstractNumId w:val="48"/>
  </w:num>
  <w:num w:numId="112" w16cid:durableId="1943876101">
    <w:abstractNumId w:val="57"/>
  </w:num>
  <w:num w:numId="113" w16cid:durableId="1769738239">
    <w:abstractNumId w:val="177"/>
  </w:num>
  <w:num w:numId="114" w16cid:durableId="1018431594">
    <w:abstractNumId w:val="134"/>
  </w:num>
  <w:num w:numId="115" w16cid:durableId="1878739027">
    <w:abstractNumId w:val="192"/>
  </w:num>
  <w:num w:numId="116" w16cid:durableId="85882721">
    <w:abstractNumId w:val="111"/>
  </w:num>
  <w:num w:numId="117" w16cid:durableId="1184903672">
    <w:abstractNumId w:val="213"/>
  </w:num>
  <w:num w:numId="118" w16cid:durableId="854807292">
    <w:abstractNumId w:val="106"/>
  </w:num>
  <w:num w:numId="119" w16cid:durableId="1174146820">
    <w:abstractNumId w:val="191"/>
  </w:num>
  <w:num w:numId="120" w16cid:durableId="780880652">
    <w:abstractNumId w:val="103"/>
  </w:num>
  <w:num w:numId="121" w16cid:durableId="1357972280">
    <w:abstractNumId w:val="117"/>
  </w:num>
  <w:num w:numId="122" w16cid:durableId="240221863">
    <w:abstractNumId w:val="29"/>
  </w:num>
  <w:num w:numId="123" w16cid:durableId="587662324">
    <w:abstractNumId w:val="77"/>
  </w:num>
  <w:num w:numId="124" w16cid:durableId="1071120448">
    <w:abstractNumId w:val="5"/>
  </w:num>
  <w:num w:numId="125" w16cid:durableId="626666771">
    <w:abstractNumId w:val="146"/>
  </w:num>
  <w:num w:numId="126" w16cid:durableId="125125163">
    <w:abstractNumId w:val="171"/>
  </w:num>
  <w:num w:numId="127" w16cid:durableId="934165662">
    <w:abstractNumId w:val="74"/>
  </w:num>
  <w:num w:numId="128" w16cid:durableId="48774181">
    <w:abstractNumId w:val="33"/>
  </w:num>
  <w:num w:numId="129" w16cid:durableId="645742515">
    <w:abstractNumId w:val="86"/>
  </w:num>
  <w:num w:numId="130" w16cid:durableId="600068486">
    <w:abstractNumId w:val="199"/>
  </w:num>
  <w:num w:numId="131" w16cid:durableId="1330713988">
    <w:abstractNumId w:val="45"/>
  </w:num>
  <w:num w:numId="132" w16cid:durableId="199128078">
    <w:abstractNumId w:val="133"/>
  </w:num>
  <w:num w:numId="133" w16cid:durableId="503477875">
    <w:abstractNumId w:val="94"/>
  </w:num>
  <w:num w:numId="134" w16cid:durableId="993021754">
    <w:abstractNumId w:val="49"/>
  </w:num>
  <w:num w:numId="135" w16cid:durableId="228611446">
    <w:abstractNumId w:val="100"/>
  </w:num>
  <w:num w:numId="136" w16cid:durableId="136997113">
    <w:abstractNumId w:val="41"/>
  </w:num>
  <w:num w:numId="137" w16cid:durableId="664283511">
    <w:abstractNumId w:val="50"/>
  </w:num>
  <w:num w:numId="138" w16cid:durableId="60758208">
    <w:abstractNumId w:val="204"/>
  </w:num>
  <w:num w:numId="139" w16cid:durableId="2130317500">
    <w:abstractNumId w:val="130"/>
  </w:num>
  <w:num w:numId="140" w16cid:durableId="1913739469">
    <w:abstractNumId w:val="212"/>
  </w:num>
  <w:num w:numId="141" w16cid:durableId="1290210847">
    <w:abstractNumId w:val="105"/>
  </w:num>
  <w:num w:numId="142" w16cid:durableId="1718820316">
    <w:abstractNumId w:val="123"/>
  </w:num>
  <w:num w:numId="143" w16cid:durableId="1734085000">
    <w:abstractNumId w:val="186"/>
  </w:num>
  <w:num w:numId="144" w16cid:durableId="1982031140">
    <w:abstractNumId w:val="88"/>
  </w:num>
  <w:num w:numId="145" w16cid:durableId="411511860">
    <w:abstractNumId w:val="76"/>
  </w:num>
  <w:num w:numId="146" w16cid:durableId="1086995920">
    <w:abstractNumId w:val="209"/>
  </w:num>
  <w:num w:numId="147" w16cid:durableId="1173035161">
    <w:abstractNumId w:val="188"/>
  </w:num>
  <w:num w:numId="148" w16cid:durableId="1813869646">
    <w:abstractNumId w:val="54"/>
  </w:num>
  <w:num w:numId="149" w16cid:durableId="559751500">
    <w:abstractNumId w:val="52"/>
  </w:num>
  <w:num w:numId="150" w16cid:durableId="1798525675">
    <w:abstractNumId w:val="167"/>
  </w:num>
  <w:num w:numId="151" w16cid:durableId="1510677316">
    <w:abstractNumId w:val="39"/>
  </w:num>
  <w:num w:numId="152" w16cid:durableId="1659654840">
    <w:abstractNumId w:val="44"/>
  </w:num>
  <w:num w:numId="153" w16cid:durableId="456872328">
    <w:abstractNumId w:val="38"/>
  </w:num>
  <w:num w:numId="154" w16cid:durableId="721951117">
    <w:abstractNumId w:val="91"/>
  </w:num>
  <w:num w:numId="155" w16cid:durableId="1439831452">
    <w:abstractNumId w:val="164"/>
  </w:num>
  <w:num w:numId="156" w16cid:durableId="1365836239">
    <w:abstractNumId w:val="85"/>
  </w:num>
  <w:num w:numId="157" w16cid:durableId="2099018935">
    <w:abstractNumId w:val="169"/>
  </w:num>
  <w:num w:numId="158" w16cid:durableId="1506171743">
    <w:abstractNumId w:val="124"/>
  </w:num>
  <w:num w:numId="159" w16cid:durableId="1699694907">
    <w:abstractNumId w:val="210"/>
  </w:num>
  <w:num w:numId="160" w16cid:durableId="1008292164">
    <w:abstractNumId w:val="156"/>
  </w:num>
  <w:num w:numId="161" w16cid:durableId="725103016">
    <w:abstractNumId w:val="112"/>
  </w:num>
  <w:num w:numId="162" w16cid:durableId="2024239594">
    <w:abstractNumId w:val="47"/>
  </w:num>
  <w:num w:numId="163" w16cid:durableId="1626160607">
    <w:abstractNumId w:val="141"/>
  </w:num>
  <w:num w:numId="164" w16cid:durableId="939262873">
    <w:abstractNumId w:val="189"/>
  </w:num>
  <w:num w:numId="165" w16cid:durableId="2058815035">
    <w:abstractNumId w:val="36"/>
  </w:num>
  <w:num w:numId="166" w16cid:durableId="485515940">
    <w:abstractNumId w:val="95"/>
  </w:num>
  <w:num w:numId="167" w16cid:durableId="257563017">
    <w:abstractNumId w:val="0"/>
  </w:num>
  <w:num w:numId="168" w16cid:durableId="64646564">
    <w:abstractNumId w:val="175"/>
  </w:num>
  <w:num w:numId="169" w16cid:durableId="1767729278">
    <w:abstractNumId w:val="2"/>
  </w:num>
  <w:num w:numId="170" w16cid:durableId="1324433356">
    <w:abstractNumId w:val="60"/>
  </w:num>
  <w:num w:numId="171" w16cid:durableId="1336571559">
    <w:abstractNumId w:val="67"/>
  </w:num>
  <w:num w:numId="172" w16cid:durableId="1615165650">
    <w:abstractNumId w:val="62"/>
  </w:num>
  <w:num w:numId="173" w16cid:durableId="1656568300">
    <w:abstractNumId w:val="55"/>
  </w:num>
  <w:num w:numId="174" w16cid:durableId="480468917">
    <w:abstractNumId w:val="102"/>
  </w:num>
  <w:num w:numId="175" w16cid:durableId="1942569732">
    <w:abstractNumId w:val="165"/>
  </w:num>
  <w:num w:numId="176" w16cid:durableId="1931428036">
    <w:abstractNumId w:val="90"/>
  </w:num>
  <w:num w:numId="177" w16cid:durableId="888299004">
    <w:abstractNumId w:val="20"/>
  </w:num>
  <w:num w:numId="178" w16cid:durableId="687486749">
    <w:abstractNumId w:val="17"/>
  </w:num>
  <w:num w:numId="179" w16cid:durableId="1713919303">
    <w:abstractNumId w:val="22"/>
  </w:num>
  <w:num w:numId="180" w16cid:durableId="1467121599">
    <w:abstractNumId w:val="65"/>
  </w:num>
  <w:num w:numId="181" w16cid:durableId="2092846930">
    <w:abstractNumId w:val="200"/>
  </w:num>
  <w:num w:numId="182" w16cid:durableId="2055425762">
    <w:abstractNumId w:val="69"/>
  </w:num>
  <w:num w:numId="183" w16cid:durableId="1274753978">
    <w:abstractNumId w:val="208"/>
  </w:num>
  <w:num w:numId="184" w16cid:durableId="2005891895">
    <w:abstractNumId w:val="109"/>
  </w:num>
  <w:num w:numId="185" w16cid:durableId="689571546">
    <w:abstractNumId w:val="151"/>
  </w:num>
  <w:num w:numId="186" w16cid:durableId="1724714272">
    <w:abstractNumId w:val="21"/>
  </w:num>
  <w:num w:numId="187" w16cid:durableId="65029969">
    <w:abstractNumId w:val="92"/>
  </w:num>
  <w:num w:numId="188" w16cid:durableId="127283916">
    <w:abstractNumId w:val="142"/>
  </w:num>
  <w:num w:numId="189" w16cid:durableId="454372132">
    <w:abstractNumId w:val="143"/>
  </w:num>
  <w:num w:numId="190" w16cid:durableId="512493058">
    <w:abstractNumId w:val="18"/>
  </w:num>
  <w:num w:numId="191" w16cid:durableId="1009213408">
    <w:abstractNumId w:val="162"/>
  </w:num>
  <w:num w:numId="192" w16cid:durableId="1835604596">
    <w:abstractNumId w:val="168"/>
  </w:num>
  <w:num w:numId="193" w16cid:durableId="1650591316">
    <w:abstractNumId w:val="19"/>
  </w:num>
  <w:num w:numId="194" w16cid:durableId="1681933606">
    <w:abstractNumId w:val="150"/>
  </w:num>
  <w:num w:numId="195" w16cid:durableId="154498120">
    <w:abstractNumId w:val="26"/>
  </w:num>
  <w:num w:numId="196" w16cid:durableId="533424000">
    <w:abstractNumId w:val="185"/>
  </w:num>
  <w:num w:numId="197" w16cid:durableId="1751078844">
    <w:abstractNumId w:val="14"/>
  </w:num>
  <w:num w:numId="198" w16cid:durableId="5405896">
    <w:abstractNumId w:val="24"/>
  </w:num>
  <w:num w:numId="199" w16cid:durableId="1082138506">
    <w:abstractNumId w:val="108"/>
  </w:num>
  <w:num w:numId="200" w16cid:durableId="1752652244">
    <w:abstractNumId w:val="75"/>
  </w:num>
  <w:num w:numId="201" w16cid:durableId="1846168397">
    <w:abstractNumId w:val="163"/>
  </w:num>
  <w:num w:numId="202" w16cid:durableId="707880653">
    <w:abstractNumId w:val="8"/>
  </w:num>
  <w:num w:numId="203" w16cid:durableId="1492671775">
    <w:abstractNumId w:val="6"/>
  </w:num>
  <w:num w:numId="204" w16cid:durableId="1464886559">
    <w:abstractNumId w:val="214"/>
  </w:num>
  <w:num w:numId="205" w16cid:durableId="883634770">
    <w:abstractNumId w:val="196"/>
  </w:num>
  <w:num w:numId="206" w16cid:durableId="1805659397">
    <w:abstractNumId w:val="32"/>
  </w:num>
  <w:num w:numId="207" w16cid:durableId="815145253">
    <w:abstractNumId w:val="166"/>
  </w:num>
  <w:num w:numId="208" w16cid:durableId="1918009192">
    <w:abstractNumId w:val="128"/>
  </w:num>
  <w:num w:numId="209" w16cid:durableId="499468188">
    <w:abstractNumId w:val="116"/>
  </w:num>
  <w:num w:numId="210" w16cid:durableId="838737089">
    <w:abstractNumId w:val="81"/>
  </w:num>
  <w:num w:numId="211" w16cid:durableId="945232074">
    <w:abstractNumId w:val="30"/>
  </w:num>
  <w:num w:numId="212" w16cid:durableId="975451310">
    <w:abstractNumId w:val="51"/>
  </w:num>
  <w:num w:numId="213" w16cid:durableId="921596938">
    <w:abstractNumId w:val="203"/>
  </w:num>
  <w:num w:numId="214" w16cid:durableId="483736490">
    <w:abstractNumId w:val="206"/>
  </w:num>
  <w:num w:numId="215" w16cid:durableId="1710564663">
    <w:abstractNumId w:val="202"/>
  </w:num>
  <w:num w:numId="216" w16cid:durableId="833953642">
    <w:abstractNumId w:val="121"/>
  </w:num>
  <w:num w:numId="217" w16cid:durableId="1936353166">
    <w:abstractNumId w:val="34"/>
  </w:num>
  <w:num w:numId="218" w16cid:durableId="35014586">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E3C"/>
    <w:rsid w:val="00283AA6"/>
    <w:rsid w:val="006F0952"/>
    <w:rsid w:val="00886007"/>
    <w:rsid w:val="008D3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20848EF-9F1E-494A-95BA-0E9DCBE45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47" w:lineRule="auto"/>
      <w:ind w:left="303" w:hanging="10"/>
      <w:jc w:val="both"/>
    </w:pPr>
    <w:rPr>
      <w:rFonts w:ascii="Calibri" w:eastAsia="Calibri" w:hAnsi="Calibri" w:cs="Calibri"/>
      <w:color w:val="000000"/>
      <w:sz w:val="20"/>
    </w:rPr>
  </w:style>
  <w:style w:type="paragraph" w:styleId="1">
    <w:name w:val="heading 1"/>
    <w:next w:val="a"/>
    <w:link w:val="10"/>
    <w:uiPriority w:val="9"/>
    <w:qFormat/>
    <w:pPr>
      <w:keepNext/>
      <w:keepLines/>
      <w:spacing w:after="158" w:line="259" w:lineRule="auto"/>
      <w:ind w:left="303" w:hanging="10"/>
      <w:outlineLvl w:val="0"/>
    </w:pPr>
    <w:rPr>
      <w:rFonts w:ascii="Calibri" w:eastAsia="Calibri" w:hAnsi="Calibri" w:cs="Calibri"/>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arxiv.org/abs/2406.10229" TargetMode="External"/><Relationship Id="rId299" Type="http://schemas.openxmlformats.org/officeDocument/2006/relationships/hyperlink" Target="https://openreview.net/forum?id=Pkskg9drDQ" TargetMode="External"/><Relationship Id="rId21" Type="http://schemas.openxmlformats.org/officeDocument/2006/relationships/image" Target="media/image12.png"/><Relationship Id="rId63" Type="http://schemas.openxmlformats.org/officeDocument/2006/relationships/hyperlink" Target="https://arxiv.org/abs/2505.15055" TargetMode="External"/><Relationship Id="rId159" Type="http://schemas.openxmlformats.org/officeDocument/2006/relationships/hyperlink" Target="https://arxiv.org/abs/2510.25726" TargetMode="External"/><Relationship Id="rId324" Type="http://schemas.openxmlformats.org/officeDocument/2006/relationships/hyperlink" Target="https://doi.org/10.1145/3474381" TargetMode="External"/><Relationship Id="rId366" Type="http://schemas.openxmlformats.org/officeDocument/2006/relationships/hyperlink" Target="https://neurips.cc/public/guides/CodeSubmissionPolicy" TargetMode="External"/><Relationship Id="rId170" Type="http://schemas.openxmlformats.org/officeDocument/2006/relationships/hyperlink" Target="https://arxiv.org/abs/1911.01547" TargetMode="External"/><Relationship Id="rId226" Type="http://schemas.openxmlformats.org/officeDocument/2006/relationships/hyperlink" Target="https://openreview.net/forum?id=U5RIVFtat1" TargetMode="External"/><Relationship Id="rId268" Type="http://schemas.openxmlformats.org/officeDocument/2006/relationships/hyperlink" Target="https://arxiv.org/abs/2405.02287" TargetMode="External"/><Relationship Id="rId32" Type="http://schemas.openxmlformats.org/officeDocument/2006/relationships/hyperlink" Target="https://openreview.net/forum?id=iO4LZibEqW" TargetMode="External"/><Relationship Id="rId74" Type="http://schemas.openxmlformats.org/officeDocument/2006/relationships/hyperlink" Target="https://arxiv.org/abs/2501.14249" TargetMode="External"/><Relationship Id="rId128" Type="http://schemas.openxmlformats.org/officeDocument/2006/relationships/hyperlink" Target="https://aclanthology.org/2025.trustnlp-main.33/" TargetMode="External"/><Relationship Id="rId335" Type="http://schemas.openxmlformats.org/officeDocument/2006/relationships/hyperlink" Target="https://aclanthology.org/2025.naacl-long.262/" TargetMode="External"/><Relationship Id="rId5" Type="http://schemas.openxmlformats.org/officeDocument/2006/relationships/webSettings" Target="webSettings.xml"/><Relationship Id="rId181" Type="http://schemas.openxmlformats.org/officeDocument/2006/relationships/hyperlink" Target="https://openreview.net/forum?id=2YvbLQEdYt" TargetMode="External"/><Relationship Id="rId237" Type="http://schemas.openxmlformats.org/officeDocument/2006/relationships/hyperlink" Target="https://openreview.net/forum?id=2GmDdhBdDk" TargetMode="External"/><Relationship Id="rId279" Type="http://schemas.openxmlformats.org/officeDocument/2006/relationships/hyperlink" Target="https://aclanthology.org/2024.findings-naacl.149/" TargetMode="External"/><Relationship Id="rId43" Type="http://schemas.openxmlformats.org/officeDocument/2006/relationships/hyperlink" Target="https://aclanthology.org/2020.acl-main.442/" TargetMode="External"/><Relationship Id="rId139" Type="http://schemas.openxmlformats.org/officeDocument/2006/relationships/hyperlink" Target="https://arxiv.org/abs/2108.07732" TargetMode="External"/><Relationship Id="rId290" Type="http://schemas.openxmlformats.org/officeDocument/2006/relationships/hyperlink" Target="https://huggingface.co/datasets/yoonholee/completions_qwen3_4blrablation_filtered_0503_lr1e6_Qwen3-4B_CNMO2024" TargetMode="External"/><Relationship Id="rId304" Type="http://schemas.openxmlformats.org/officeDocument/2006/relationships/hyperlink" Target="https://doi.org/10.1145/3394171.3413528" TargetMode="External"/><Relationship Id="rId346" Type="http://schemas.openxmlformats.org/officeDocument/2006/relationships/hyperlink" Target="https://aclanthology.org/2025.acl-long.919/" TargetMode="External"/><Relationship Id="rId85" Type="http://schemas.openxmlformats.org/officeDocument/2006/relationships/hyperlink" Target="https://arxiv.org/abs/2510.04374" TargetMode="External"/><Relationship Id="rId150" Type="http://schemas.openxmlformats.org/officeDocument/2006/relationships/hyperlink" Target="https://arxiv.org/abs/2601.11868" TargetMode="External"/><Relationship Id="rId192" Type="http://schemas.openxmlformats.org/officeDocument/2006/relationships/hyperlink" Target="https://openreview.net/forum?id=VOAMTA8jKu" TargetMode="External"/><Relationship Id="rId206" Type="http://schemas.openxmlformats.org/officeDocument/2006/relationships/hyperlink" Target="https://openreview.net/forum?id=uobROwBsJm" TargetMode="External"/><Relationship Id="rId248" Type="http://schemas.openxmlformats.org/officeDocument/2006/relationships/hyperlink" Target="https://proceedings.mlr.press/v267/lin25i.html" TargetMode="External"/><Relationship Id="rId12" Type="http://schemas.openxmlformats.org/officeDocument/2006/relationships/image" Target="media/image3.png"/><Relationship Id="rId108" Type="http://schemas.openxmlformats.org/officeDocument/2006/relationships/hyperlink" Target="https://arxiv.org/abs/2505.11831" TargetMode="External"/><Relationship Id="rId315" Type="http://schemas.openxmlformats.org/officeDocument/2006/relationships/hyperlink" Target="https://aclanthology.org/2025.naacl-long.243/" TargetMode="External"/><Relationship Id="rId357" Type="http://schemas.openxmlformats.org/officeDocument/2006/relationships/image" Target="media/image25.png"/><Relationship Id="rId54" Type="http://schemas.openxmlformats.org/officeDocument/2006/relationships/hyperlink" Target="https://doi.org/10.1145/3711896.3736570" TargetMode="External"/><Relationship Id="rId96" Type="http://schemas.openxmlformats.org/officeDocument/2006/relationships/hyperlink" Target="https://aclanthology.org/P19-1472/" TargetMode="External"/><Relationship Id="rId161" Type="http://schemas.openxmlformats.org/officeDocument/2006/relationships/hyperlink" Target="https://openreview.net/forum?id=rtcX9qOBaz" TargetMode="External"/><Relationship Id="rId217" Type="http://schemas.openxmlformats.org/officeDocument/2006/relationships/hyperlink" Target="https://aclanthology.org/2025.acl-long.941/" TargetMode="External"/><Relationship Id="rId259" Type="http://schemas.openxmlformats.org/officeDocument/2006/relationships/hyperlink" Target="https://aclanthology.org/2025.acl-long.183/" TargetMode="External"/><Relationship Id="rId23" Type="http://schemas.openxmlformats.org/officeDocument/2006/relationships/image" Target="media/image14.png"/><Relationship Id="rId119" Type="http://schemas.openxmlformats.org/officeDocument/2006/relationships/hyperlink" Target="https://aclanthology.org/P18-1128/" TargetMode="External"/><Relationship Id="rId270" Type="http://schemas.openxmlformats.org/officeDocument/2006/relationships/hyperlink" Target="https://doi.org/10.1007/978-3-031-73337-6_9" TargetMode="External"/><Relationship Id="rId326" Type="http://schemas.openxmlformats.org/officeDocument/2006/relationships/hyperlink" Target="https://openreview.net/forum?id=Vb6i3Dp24N" TargetMode="External"/><Relationship Id="rId65" Type="http://schemas.openxmlformats.org/officeDocument/2006/relationships/hyperlink" Target="https://aclanthology.org/2024.findings-emnlp.30/" TargetMode="External"/><Relationship Id="rId130" Type="http://schemas.openxmlformats.org/officeDocument/2006/relationships/hyperlink" Target="https://doi.org/10.1609/aaai.v38i17.29822" TargetMode="External"/><Relationship Id="rId368" Type="http://schemas.openxmlformats.org/officeDocument/2006/relationships/hyperlink" Target="https://neurips.cc/public/guides/CodeSubmissionPolicy" TargetMode="External"/><Relationship Id="rId172" Type="http://schemas.openxmlformats.org/officeDocument/2006/relationships/hyperlink" Target="https://openreview.net/forum?id=MhBZzkz4h9" TargetMode="External"/><Relationship Id="rId228" Type="http://schemas.openxmlformats.org/officeDocument/2006/relationships/hyperlink" Target="https://openreview.net/forum?id=XaKNDIAHas" TargetMode="External"/><Relationship Id="rId281" Type="http://schemas.openxmlformats.org/officeDocument/2006/relationships/hyperlink" Target="https://aclanthology.org/2024.findings-naacl.149/" TargetMode="External"/><Relationship Id="rId337" Type="http://schemas.openxmlformats.org/officeDocument/2006/relationships/hyperlink" Target="https://aclanthology.org/2023.findings-acl.824/" TargetMode="External"/><Relationship Id="rId34" Type="http://schemas.openxmlformats.org/officeDocument/2006/relationships/hyperlink" Target="https://openreview.net/forum?id=iO4LZibEqW" TargetMode="External"/><Relationship Id="rId76" Type="http://schemas.openxmlformats.org/officeDocument/2006/relationships/hyperlink" Target="https://arxiv.org/abs/2411.04368" TargetMode="External"/><Relationship Id="rId141" Type="http://schemas.openxmlformats.org/officeDocument/2006/relationships/hyperlink" Target="https://openreview.net/forum?id=VTF8yNQM66" TargetMode="External"/><Relationship Id="rId7" Type="http://schemas.openxmlformats.org/officeDocument/2006/relationships/endnotes" Target="endnotes.xml"/><Relationship Id="rId183" Type="http://schemas.openxmlformats.org/officeDocument/2006/relationships/hyperlink" Target="https://aclanthology.org/2025.findings-acl.958/" TargetMode="External"/><Relationship Id="rId239" Type="http://schemas.openxmlformats.org/officeDocument/2006/relationships/hyperlink" Target="https://openreview.net/forum?id=2GmDdhBdDk" TargetMode="External"/><Relationship Id="rId250" Type="http://schemas.openxmlformats.org/officeDocument/2006/relationships/hyperlink" Target="https://aclanthology.org/2025.acl-long.983/" TargetMode="External"/><Relationship Id="rId292" Type="http://schemas.openxmlformats.org/officeDocument/2006/relationships/hyperlink" Target="https://openreview.net/forum?id=fR3wGCk-IXp" TargetMode="External"/><Relationship Id="rId306" Type="http://schemas.openxmlformats.org/officeDocument/2006/relationships/hyperlink" Target="https://openreview.net/forum?id=KZWaxtzIRx" TargetMode="External"/><Relationship Id="rId45" Type="http://schemas.openxmlformats.org/officeDocument/2006/relationships/hyperlink" Target="https://aclanthology.org/2021.naacl-main.324/" TargetMode="External"/><Relationship Id="rId87" Type="http://schemas.openxmlformats.org/officeDocument/2006/relationships/hyperlink" Target="https://arxiv.org/abs/2510.04374" TargetMode="External"/><Relationship Id="rId110" Type="http://schemas.openxmlformats.org/officeDocument/2006/relationships/hyperlink" Target="https://openreview.net/forum?id=chfJJYC3iL" TargetMode="External"/><Relationship Id="rId348" Type="http://schemas.openxmlformats.org/officeDocument/2006/relationships/hyperlink" Target="https://arxiv.org/abs/2304.12986" TargetMode="External"/><Relationship Id="rId152" Type="http://schemas.openxmlformats.org/officeDocument/2006/relationships/hyperlink" Target="https://huggingface.co/datasets/openai/mrcr" TargetMode="External"/><Relationship Id="rId194" Type="http://schemas.openxmlformats.org/officeDocument/2006/relationships/hyperlink" Target="https://openreview.net/forum?id=6WgflzYQpf" TargetMode="External"/><Relationship Id="rId208" Type="http://schemas.openxmlformats.org/officeDocument/2006/relationships/hyperlink" Target="https://openreview.net/forum?id=v26vwjxOEz" TargetMode="External"/><Relationship Id="rId261" Type="http://schemas.openxmlformats.org/officeDocument/2006/relationships/hyperlink" Target="https://openreview.net/forum?id=yfYgwjj5F8" TargetMode="External"/><Relationship Id="rId14" Type="http://schemas.openxmlformats.org/officeDocument/2006/relationships/image" Target="media/image5.png"/><Relationship Id="rId56" Type="http://schemas.openxmlformats.org/officeDocument/2006/relationships/hyperlink" Target="https://doi.org/10.1145/3711896.3737437" TargetMode="External"/><Relationship Id="rId317" Type="http://schemas.openxmlformats.org/officeDocument/2006/relationships/hyperlink" Target="https://doi.org/10.1007/978-3-031-72658-3_13" TargetMode="External"/><Relationship Id="rId359" Type="http://schemas.openxmlformats.org/officeDocument/2006/relationships/image" Target="media/image27.png"/><Relationship Id="rId98" Type="http://schemas.openxmlformats.org/officeDocument/2006/relationships/hyperlink" Target="https://openreview.net/forum?id=fOrm2rGX2r" TargetMode="External"/><Relationship Id="rId121" Type="http://schemas.openxmlformats.org/officeDocument/2006/relationships/hyperlink" Target="https://aclanthology.org/D16-1062/" TargetMode="External"/><Relationship Id="rId163" Type="http://schemas.openxmlformats.org/officeDocument/2006/relationships/hyperlink" Target="https://huggingface.co/datasets/Maxwell-Jia/AIME_2024" TargetMode="External"/><Relationship Id="rId219" Type="http://schemas.openxmlformats.org/officeDocument/2006/relationships/hyperlink" Target="https://aclanthology.org/2025.acl-long.941/" TargetMode="External"/><Relationship Id="rId370" Type="http://schemas.openxmlformats.org/officeDocument/2006/relationships/hyperlink" Target="https://neurips.cc/public/EthicsGuidelines" TargetMode="External"/><Relationship Id="rId230" Type="http://schemas.openxmlformats.org/officeDocument/2006/relationships/hyperlink" Target="https://kaggle.com/facts-leaderboard" TargetMode="External"/><Relationship Id="rId25" Type="http://schemas.openxmlformats.org/officeDocument/2006/relationships/image" Target="media/image16.jpg"/><Relationship Id="rId67" Type="http://schemas.openxmlformats.org/officeDocument/2006/relationships/hyperlink" Target="https://aclanthology.org/2024.findings-emnlp.30/" TargetMode="External"/><Relationship Id="rId272" Type="http://schemas.openxmlformats.org/officeDocument/2006/relationships/hyperlink" Target="https://arxiv.org/abs/2601.20975" TargetMode="External"/><Relationship Id="rId328" Type="http://schemas.openxmlformats.org/officeDocument/2006/relationships/hyperlink" Target="https://openreview.net/forum?id=v8L0pN6EOi" TargetMode="External"/><Relationship Id="rId132" Type="http://schemas.openxmlformats.org/officeDocument/2006/relationships/hyperlink" Target="https://doi.org/10.1145/3711896.3737419" TargetMode="External"/><Relationship Id="rId174" Type="http://schemas.openxmlformats.org/officeDocument/2006/relationships/hyperlink" Target="https://openreview.net/forum?id=ADLaALtdoG" TargetMode="External"/><Relationship Id="rId241" Type="http://schemas.openxmlformats.org/officeDocument/2006/relationships/hyperlink" Target="https://lmsys.org/blog/2024-04-19-arena-hard/" TargetMode="External"/><Relationship Id="rId36" Type="http://schemas.openxmlformats.org/officeDocument/2006/relationships/hyperlink" Target="https://doi.org/10.1145/3711896.3737378" TargetMode="External"/><Relationship Id="rId283" Type="http://schemas.openxmlformats.org/officeDocument/2006/relationships/hyperlink" Target="https://arxiv.org/abs/2311.07911" TargetMode="External"/><Relationship Id="rId339" Type="http://schemas.openxmlformats.org/officeDocument/2006/relationships/hyperlink" Target="https://arxiv.org/abs/2510.24081" TargetMode="External"/><Relationship Id="rId78" Type="http://schemas.openxmlformats.org/officeDocument/2006/relationships/hyperlink" Target="https://arxiv.org/abs/2504.12516" TargetMode="External"/><Relationship Id="rId99" Type="http://schemas.openxmlformats.org/officeDocument/2006/relationships/hyperlink" Target="https://openreview.net/forum?id=fOrm2rGX2r" TargetMode="External"/><Relationship Id="rId101" Type="http://schemas.openxmlformats.org/officeDocument/2006/relationships/hyperlink" Target="https://huggingface.co/datasets/LeoLM/ArcChallenge_de" TargetMode="External"/><Relationship Id="rId122" Type="http://schemas.openxmlformats.org/officeDocument/2006/relationships/hyperlink" Target="https://aclanthology.org/D16-1062/" TargetMode="External"/><Relationship Id="rId143" Type="http://schemas.openxmlformats.org/officeDocument/2006/relationships/hyperlink" Target="https://arxiv.org/abs/2505.08775" TargetMode="External"/><Relationship Id="rId164" Type="http://schemas.openxmlformats.org/officeDocument/2006/relationships/hyperlink" Target="https://huggingface.co/datasets/Maxwell-Jia/AIME_2024" TargetMode="External"/><Relationship Id="rId185" Type="http://schemas.openxmlformats.org/officeDocument/2006/relationships/hyperlink" Target="https://github.com/Aider-AI/polyglot-benchmark" TargetMode="External"/><Relationship Id="rId350" Type="http://schemas.openxmlformats.org/officeDocument/2006/relationships/hyperlink" Target="https://aclanthology.org/2022.findings-acl.177/" TargetMode="External"/><Relationship Id="rId371" Type="http://schemas.openxmlformats.org/officeDocument/2006/relationships/hyperlink" Target="https://neurips.cc/public/EthicsGuidelines" TargetMode="External"/><Relationship Id="rId9" Type="http://schemas.openxmlformats.org/officeDocument/2006/relationships/hyperlink" Target="https://anonymous.4open.science/r/benchmark-health-index-D84F/" TargetMode="External"/><Relationship Id="rId210" Type="http://schemas.openxmlformats.org/officeDocument/2006/relationships/hyperlink" Target="https://openreview.net/forum?id=v26vwjxOEz" TargetMode="External"/><Relationship Id="rId26" Type="http://schemas.openxmlformats.org/officeDocument/2006/relationships/image" Target="media/image17.jpg"/><Relationship Id="rId231" Type="http://schemas.openxmlformats.org/officeDocument/2006/relationships/hyperlink" Target="https://kaggle.com/facts-leaderboard" TargetMode="External"/><Relationship Id="rId252" Type="http://schemas.openxmlformats.org/officeDocument/2006/relationships/hyperlink" Target="https://doi.org/10.1007/978-3-031-73242-3_10" TargetMode="External"/><Relationship Id="rId273" Type="http://schemas.openxmlformats.org/officeDocument/2006/relationships/hyperlink" Target="https://openreview.net/forum?id=OGxalNUHbJ" TargetMode="External"/><Relationship Id="rId294" Type="http://schemas.openxmlformats.org/officeDocument/2006/relationships/hyperlink" Target="https://arxiv.org/abs/2604.06132" TargetMode="External"/><Relationship Id="rId308" Type="http://schemas.openxmlformats.org/officeDocument/2006/relationships/hyperlink" Target="https://aclanthology.org/2025.emnlp-main.79/" TargetMode="External"/><Relationship Id="rId329" Type="http://schemas.openxmlformats.org/officeDocument/2006/relationships/hyperlink" Target="https://openreview.net/forum?id=v8L0pN6EOi" TargetMode="External"/><Relationship Id="rId47" Type="http://schemas.openxmlformats.org/officeDocument/2006/relationships/hyperlink" Target="https://aclanthology.org/2021.naacl-main.324/" TargetMode="External"/><Relationship Id="rId68" Type="http://schemas.openxmlformats.org/officeDocument/2006/relationships/hyperlink" Target="https://aclanthology.org/2024.naacl-long.482/" TargetMode="External"/><Relationship Id="rId89" Type="http://schemas.openxmlformats.org/officeDocument/2006/relationships/hyperlink" Target="https://arxiv.org/abs/2110.14168" TargetMode="External"/><Relationship Id="rId112" Type="http://schemas.openxmlformats.org/officeDocument/2006/relationships/hyperlink" Target="https://openreview.net/forum?id=sAFottNlra" TargetMode="External"/><Relationship Id="rId133" Type="http://schemas.openxmlformats.org/officeDocument/2006/relationships/hyperlink" Target="https://arxiv.org/abs/2411.04872" TargetMode="External"/><Relationship Id="rId154" Type="http://schemas.openxmlformats.org/officeDocument/2006/relationships/hyperlink" Target="https://openreview.net/forum?id=Ti67584b98" TargetMode="External"/><Relationship Id="rId175" Type="http://schemas.openxmlformats.org/officeDocument/2006/relationships/hyperlink" Target="https://openreview.net/forum?id=ADLaALtdoG" TargetMode="External"/><Relationship Id="rId340" Type="http://schemas.openxmlformats.org/officeDocument/2006/relationships/hyperlink" Target="https://arxiv.org/abs/2510.24081" TargetMode="External"/><Relationship Id="rId361" Type="http://schemas.openxmlformats.org/officeDocument/2006/relationships/image" Target="media/image29.png"/><Relationship Id="rId196" Type="http://schemas.openxmlformats.org/officeDocument/2006/relationships/hyperlink" Target="https://arxiv.org/abs/2509.16941" TargetMode="External"/><Relationship Id="rId200" Type="http://schemas.openxmlformats.org/officeDocument/2006/relationships/hyperlink" Target="https://arxiv.org/abs/2602.00933" TargetMode="External"/><Relationship Id="rId16" Type="http://schemas.openxmlformats.org/officeDocument/2006/relationships/image" Target="media/image7.png"/><Relationship Id="rId221" Type="http://schemas.openxmlformats.org/officeDocument/2006/relationships/hyperlink" Target="https://openreview.net/forum?id=8AJbbbe2ni" TargetMode="External"/><Relationship Id="rId242" Type="http://schemas.openxmlformats.org/officeDocument/2006/relationships/hyperlink" Target="https://arxiv.org/abs/2508.00828" TargetMode="External"/><Relationship Id="rId263" Type="http://schemas.openxmlformats.org/officeDocument/2006/relationships/hyperlink" Target="https://openreview.net/forum?id=yfYgwjj5F8" TargetMode="External"/><Relationship Id="rId284" Type="http://schemas.openxmlformats.org/officeDocument/2006/relationships/hyperlink" Target="https://aclanthology.org/N19-1246/" TargetMode="External"/><Relationship Id="rId319" Type="http://schemas.openxmlformats.org/officeDocument/2006/relationships/hyperlink" Target="https://arxiv.org/abs/2208.14818" TargetMode="External"/><Relationship Id="rId37" Type="http://schemas.openxmlformats.org/officeDocument/2006/relationships/hyperlink" Target="https://aclanthology.org/W18-5446/" TargetMode="External"/><Relationship Id="rId58" Type="http://schemas.openxmlformats.org/officeDocument/2006/relationships/hyperlink" Target="https://arxiv.org/abs/2509.04013" TargetMode="External"/><Relationship Id="rId79" Type="http://schemas.openxmlformats.org/officeDocument/2006/relationships/hyperlink" Target="https://arxiv.org/abs/2502.09696" TargetMode="External"/><Relationship Id="rId102" Type="http://schemas.openxmlformats.org/officeDocument/2006/relationships/hyperlink" Target="https://huggingface.co/datasets/LeoLM/ArcChallenge_de" TargetMode="External"/><Relationship Id="rId123" Type="http://schemas.openxmlformats.org/officeDocument/2006/relationships/hyperlink" Target="https://openreview.net/forum?id=2Rwq6c3tvr" TargetMode="External"/><Relationship Id="rId144" Type="http://schemas.openxmlformats.org/officeDocument/2006/relationships/hyperlink" Target="https://arxiv.org/abs/2505.08775" TargetMode="External"/><Relationship Id="rId330" Type="http://schemas.openxmlformats.org/officeDocument/2006/relationships/hyperlink" Target="https://openreview.net/forum?id=v8L0pN6EOi" TargetMode="External"/><Relationship Id="rId90" Type="http://schemas.openxmlformats.org/officeDocument/2006/relationships/hyperlink" Target="https://openreview.net/forum?id=7Bywt2mQsCe" TargetMode="External"/><Relationship Id="rId165" Type="http://schemas.openxmlformats.org/officeDocument/2006/relationships/hyperlink" Target="https://huggingface.co/datasets/Maxwell-Jia/AIME_2024" TargetMode="External"/><Relationship Id="rId186" Type="http://schemas.openxmlformats.org/officeDocument/2006/relationships/hyperlink" Target="https://github.com/Aider-AI/polyglot-benchmark" TargetMode="External"/><Relationship Id="rId351" Type="http://schemas.openxmlformats.org/officeDocument/2006/relationships/hyperlink" Target="https://aclanthology.org/2022.findings-acl.177/" TargetMode="External"/><Relationship Id="rId372" Type="http://schemas.openxmlformats.org/officeDocument/2006/relationships/footer" Target="footer1.xml"/><Relationship Id="rId211" Type="http://schemas.openxmlformats.org/officeDocument/2006/relationships/hyperlink" Target="https://aclanthology.org/2025.acl-long.736/" TargetMode="External"/><Relationship Id="rId232" Type="http://schemas.openxmlformats.org/officeDocument/2006/relationships/hyperlink" Target="https://arxiv.org/abs/2503.20020" TargetMode="External"/><Relationship Id="rId253" Type="http://schemas.openxmlformats.org/officeDocument/2006/relationships/hyperlink" Target="https://doi.org/10.1007/978-3-031-73242-3_10" TargetMode="External"/><Relationship Id="rId274" Type="http://schemas.openxmlformats.org/officeDocument/2006/relationships/hyperlink" Target="https://openreview.net/forum?id=OGxalNUHbJ" TargetMode="External"/><Relationship Id="rId295" Type="http://schemas.openxmlformats.org/officeDocument/2006/relationships/hyperlink" Target="https://aclanthology.org/2020.coling-main.419" TargetMode="External"/><Relationship Id="rId309" Type="http://schemas.openxmlformats.org/officeDocument/2006/relationships/hyperlink" Target="https://aclanthology.org/2025.emnlp-main.79/" TargetMode="External"/><Relationship Id="rId27" Type="http://schemas.openxmlformats.org/officeDocument/2006/relationships/image" Target="media/image18.jpeg"/><Relationship Id="rId48" Type="http://schemas.openxmlformats.org/officeDocument/2006/relationships/hyperlink" Target="https://icml.cc/virtual/2024/36410" TargetMode="External"/><Relationship Id="rId69" Type="http://schemas.openxmlformats.org/officeDocument/2006/relationships/hyperlink" Target="https://aclanthology.org/2024.naacl-long.482/" TargetMode="External"/><Relationship Id="rId113" Type="http://schemas.openxmlformats.org/officeDocument/2006/relationships/hyperlink" Target="https://openreview.net/forum?id=sAFottNlra" TargetMode="External"/><Relationship Id="rId134" Type="http://schemas.openxmlformats.org/officeDocument/2006/relationships/hyperlink" Target="https://arxiv.org/abs/2411.04872" TargetMode="External"/><Relationship Id="rId320" Type="http://schemas.openxmlformats.org/officeDocument/2006/relationships/hyperlink" Target="https://arxiv.org/abs/2208.14818" TargetMode="External"/><Relationship Id="rId80" Type="http://schemas.openxmlformats.org/officeDocument/2006/relationships/hyperlink" Target="https://arxiv.org/abs/2502.09696" TargetMode="External"/><Relationship Id="rId155" Type="http://schemas.openxmlformats.org/officeDocument/2006/relationships/hyperlink" Target="https://openreview.net/forum?id=Ti67584b98" TargetMode="External"/><Relationship Id="rId176" Type="http://schemas.openxmlformats.org/officeDocument/2006/relationships/hyperlink" Target="https://openreview.net/forum?id=ADLaALtdoG" TargetMode="External"/><Relationship Id="rId197" Type="http://schemas.openxmlformats.org/officeDocument/2006/relationships/hyperlink" Target="https://arxiv.org/abs/2509.16941" TargetMode="External"/><Relationship Id="rId341" Type="http://schemas.openxmlformats.org/officeDocument/2006/relationships/hyperlink" Target="https://arxiv.org/abs/2510.24081" TargetMode="External"/><Relationship Id="rId362" Type="http://schemas.openxmlformats.org/officeDocument/2006/relationships/image" Target="media/image30.png"/><Relationship Id="rId201" Type="http://schemas.openxmlformats.org/officeDocument/2006/relationships/hyperlink" Target="https://arxiv.org/abs/2602.00933" TargetMode="External"/><Relationship Id="rId222" Type="http://schemas.openxmlformats.org/officeDocument/2006/relationships/hyperlink" Target="https://openreview.net/forum?id=8AJbbbe2ni" TargetMode="External"/><Relationship Id="rId243" Type="http://schemas.openxmlformats.org/officeDocument/2006/relationships/hyperlink" Target="https://arxiv.org/abs/2508.00828" TargetMode="External"/><Relationship Id="rId264" Type="http://schemas.openxmlformats.org/officeDocument/2006/relationships/hyperlink" Target="https://openreview.net/forum?id=Q7YUY7zGkZ" TargetMode="External"/><Relationship Id="rId285" Type="http://schemas.openxmlformats.org/officeDocument/2006/relationships/hyperlink" Target="https://aclanthology.org/N19-1246/" TargetMode="External"/><Relationship Id="rId17" Type="http://schemas.openxmlformats.org/officeDocument/2006/relationships/image" Target="media/image8.png"/><Relationship Id="rId38" Type="http://schemas.openxmlformats.org/officeDocument/2006/relationships/hyperlink" Target="https://aclanthology.org/W18-5446/" TargetMode="External"/><Relationship Id="rId59" Type="http://schemas.openxmlformats.org/officeDocument/2006/relationships/hyperlink" Target="https://arxiv.org/abs/2509.04013" TargetMode="External"/><Relationship Id="rId103" Type="http://schemas.openxmlformats.org/officeDocument/2006/relationships/hyperlink" Target="https://huggingface.co/datasets/LeoLM/ArcChallenge_de" TargetMode="External"/><Relationship Id="rId124" Type="http://schemas.openxmlformats.org/officeDocument/2006/relationships/hyperlink" Target="https://openreview.net/forum?id=2Rwq6c3tvr" TargetMode="External"/><Relationship Id="rId310" Type="http://schemas.openxmlformats.org/officeDocument/2006/relationships/hyperlink" Target="https://huggingface.co/datasets/visheratin/realworldqa" TargetMode="External"/><Relationship Id="rId70" Type="http://schemas.openxmlformats.org/officeDocument/2006/relationships/hyperlink" Target="https://arxiv.org/abs/2601.03986" TargetMode="External"/><Relationship Id="rId91" Type="http://schemas.openxmlformats.org/officeDocument/2006/relationships/hyperlink" Target="https://openreview.net/forum?id=7Bywt2mQsCe" TargetMode="External"/><Relationship Id="rId145" Type="http://schemas.openxmlformats.org/officeDocument/2006/relationships/hyperlink" Target="https://arxiv.org/abs/2505.08775" TargetMode="External"/><Relationship Id="rId166" Type="http://schemas.openxmlformats.org/officeDocument/2006/relationships/hyperlink" Target="https://arxiv.org/abs/2506.16395" TargetMode="External"/><Relationship Id="rId187" Type="http://schemas.openxmlformats.org/officeDocument/2006/relationships/hyperlink" Target="https://github.com/Aider-AI/polyglot-benchmark" TargetMode="External"/><Relationship Id="rId331" Type="http://schemas.openxmlformats.org/officeDocument/2006/relationships/hyperlink" Target="https://proceedings.mlr.press/v235/gu24c.html" TargetMode="External"/><Relationship Id="rId352" Type="http://schemas.openxmlformats.org/officeDocument/2006/relationships/hyperlink" Target="https://arxiv.org/abs/2306.16636" TargetMode="External"/><Relationship Id="rId373" Type="http://schemas.openxmlformats.org/officeDocument/2006/relationships/footer" Target="footer2.xml"/><Relationship Id="rId1" Type="http://schemas.openxmlformats.org/officeDocument/2006/relationships/customXml" Target="../customXml/item1.xml"/><Relationship Id="rId212" Type="http://schemas.openxmlformats.org/officeDocument/2006/relationships/hyperlink" Target="https://aclanthology.org/2025.acl-long.736/" TargetMode="External"/><Relationship Id="rId233" Type="http://schemas.openxmlformats.org/officeDocument/2006/relationships/hyperlink" Target="https://arxiv.org/abs/2503.20020" TargetMode="External"/><Relationship Id="rId254" Type="http://schemas.openxmlformats.org/officeDocument/2006/relationships/hyperlink" Target="https://doi.org/10.1007/978-3-031-73242-3_10" TargetMode="External"/><Relationship Id="rId28" Type="http://schemas.openxmlformats.org/officeDocument/2006/relationships/image" Target="media/image19.jpeg"/><Relationship Id="rId49" Type="http://schemas.openxmlformats.org/officeDocument/2006/relationships/hyperlink" Target="https://icml.cc/virtual/2024/36410" TargetMode="External"/><Relationship Id="rId114" Type="http://schemas.openxmlformats.org/officeDocument/2006/relationships/hyperlink" Target="https://aclanthology.org/2024.findings-emnlp.852/" TargetMode="External"/><Relationship Id="rId275" Type="http://schemas.openxmlformats.org/officeDocument/2006/relationships/hyperlink" Target="https://openreview.net/forum?id=OGxalNUHbJ" TargetMode="External"/><Relationship Id="rId296" Type="http://schemas.openxmlformats.org/officeDocument/2006/relationships/hyperlink" Target="https://aclanthology.org/2020.coling-main.419" TargetMode="External"/><Relationship Id="rId300" Type="http://schemas.openxmlformats.org/officeDocument/2006/relationships/hyperlink" Target="https://openreview.net/forum?id=Pkskg9drDQ" TargetMode="External"/><Relationship Id="rId60" Type="http://schemas.openxmlformats.org/officeDocument/2006/relationships/hyperlink" Target="https://arxiv.org/abs/2509.04013" TargetMode="External"/><Relationship Id="rId81" Type="http://schemas.openxmlformats.org/officeDocument/2006/relationships/hyperlink" Target="https://arxiv.org/abs/2502.09696" TargetMode="External"/><Relationship Id="rId135" Type="http://schemas.openxmlformats.org/officeDocument/2006/relationships/hyperlink" Target="https://openreview.net/forum?id=roNSXZpUDN" TargetMode="External"/><Relationship Id="rId156" Type="http://schemas.openxmlformats.org/officeDocument/2006/relationships/hyperlink" Target="https://openreview.net/forum?id=Ti67584b98" TargetMode="External"/><Relationship Id="rId177" Type="http://schemas.openxmlformats.org/officeDocument/2006/relationships/hyperlink" Target="https://openreview.net/forum?id=mXuzDDVXxi" TargetMode="External"/><Relationship Id="rId198" Type="http://schemas.openxmlformats.org/officeDocument/2006/relationships/hyperlink" Target="https://arxiv.org/abs/2601.06521" TargetMode="External"/><Relationship Id="rId321" Type="http://schemas.openxmlformats.org/officeDocument/2006/relationships/hyperlink" Target="https://arxiv.org/abs/2208.14818" TargetMode="External"/><Relationship Id="rId342" Type="http://schemas.openxmlformats.org/officeDocument/2006/relationships/hyperlink" Target="https://aclanthology.org/2024.findings-acl.671/" TargetMode="External"/><Relationship Id="rId363" Type="http://schemas.openxmlformats.org/officeDocument/2006/relationships/image" Target="media/image31.png"/><Relationship Id="rId202" Type="http://schemas.openxmlformats.org/officeDocument/2006/relationships/hyperlink" Target="https://arxiv.org/abs/2602.00933" TargetMode="External"/><Relationship Id="rId223" Type="http://schemas.openxmlformats.org/officeDocument/2006/relationships/hyperlink" Target="https://aclanthology.org/2024.acl-long.211/" TargetMode="External"/><Relationship Id="rId244" Type="http://schemas.openxmlformats.org/officeDocument/2006/relationships/hyperlink" Target="https://arxiv.org/abs/2508.00828" TargetMode="External"/><Relationship Id="rId18" Type="http://schemas.openxmlformats.org/officeDocument/2006/relationships/image" Target="media/image9.png"/><Relationship Id="rId39" Type="http://schemas.openxmlformats.org/officeDocument/2006/relationships/hyperlink" Target="https://aclanthology.org/W18-5446/" TargetMode="External"/><Relationship Id="rId265" Type="http://schemas.openxmlformats.org/officeDocument/2006/relationships/hyperlink" Target="https://openreview.net/forum?id=Q7YUY7zGkZ" TargetMode="External"/><Relationship Id="rId286" Type="http://schemas.openxmlformats.org/officeDocument/2006/relationships/hyperlink" Target="https://arxiv.org/abs/2410.15553" TargetMode="External"/><Relationship Id="rId50" Type="http://schemas.openxmlformats.org/officeDocument/2006/relationships/hyperlink" Target="https://arxiv.org/abs/2107.07002" TargetMode="External"/><Relationship Id="rId104" Type="http://schemas.openxmlformats.org/officeDocument/2006/relationships/hyperlink" Target="https://arxiv.org/abs/2502.12115" TargetMode="External"/><Relationship Id="rId125" Type="http://schemas.openxmlformats.org/officeDocument/2006/relationships/hyperlink" Target="https://aclanthology.org/2024.findings-acl.716/" TargetMode="External"/><Relationship Id="rId146" Type="http://schemas.openxmlformats.org/officeDocument/2006/relationships/hyperlink" Target="https://huggingface.co/datasets/openai/graphwalks" TargetMode="External"/><Relationship Id="rId167" Type="http://schemas.openxmlformats.org/officeDocument/2006/relationships/hyperlink" Target="https://arxiv.org/abs/2506.16395" TargetMode="External"/><Relationship Id="rId188" Type="http://schemas.openxmlformats.org/officeDocument/2006/relationships/hyperlink" Target="https://huggingface.co/datasets/ByteDance-Seed/BeyondAIME" TargetMode="External"/><Relationship Id="rId311" Type="http://schemas.openxmlformats.org/officeDocument/2006/relationships/hyperlink" Target="https://huggingface.co/datasets/visheratin/realworldqa" TargetMode="External"/><Relationship Id="rId332" Type="http://schemas.openxmlformats.org/officeDocument/2006/relationships/hyperlink" Target="https://proceedings.mlr.press/v235/gu24c.html" TargetMode="External"/><Relationship Id="rId353" Type="http://schemas.openxmlformats.org/officeDocument/2006/relationships/hyperlink" Target="https://arxiv.org/abs/2306.16636" TargetMode="External"/><Relationship Id="rId374" Type="http://schemas.openxmlformats.org/officeDocument/2006/relationships/footer" Target="footer3.xml"/><Relationship Id="rId71" Type="http://schemas.openxmlformats.org/officeDocument/2006/relationships/hyperlink" Target="https://arxiv.org/abs/2601.03986" TargetMode="External"/><Relationship Id="rId92" Type="http://schemas.openxmlformats.org/officeDocument/2006/relationships/hyperlink" Target="https://openreview.net/forum?id=7Bywt2mQsCe" TargetMode="External"/><Relationship Id="rId213" Type="http://schemas.openxmlformats.org/officeDocument/2006/relationships/hyperlink" Target="https://aclanthology.org/2025.acl-long.736/" TargetMode="External"/><Relationship Id="rId234" Type="http://schemas.openxmlformats.org/officeDocument/2006/relationships/hyperlink" Target="https://openreview.net/forum?id=kxgSlyirUZ" TargetMode="External"/><Relationship Id="rId2" Type="http://schemas.openxmlformats.org/officeDocument/2006/relationships/numbering" Target="numbering.xml"/><Relationship Id="rId29" Type="http://schemas.openxmlformats.org/officeDocument/2006/relationships/image" Target="media/image20.jpeg"/><Relationship Id="rId255" Type="http://schemas.openxmlformats.org/officeDocument/2006/relationships/hyperlink" Target="https://proceedings.mlr.press/v267/patil25a.html" TargetMode="External"/><Relationship Id="rId276" Type="http://schemas.openxmlformats.org/officeDocument/2006/relationships/hyperlink" Target="https://github.com/EQ-bench/creative-writing-bench" TargetMode="External"/><Relationship Id="rId297" Type="http://schemas.openxmlformats.org/officeDocument/2006/relationships/hyperlink" Target="https://aclanthology.org/2020.coling-main.419" TargetMode="External"/><Relationship Id="rId40" Type="http://schemas.openxmlformats.org/officeDocument/2006/relationships/hyperlink" Target="https://openreview.net/forum?id=uyTL5Bvosj" TargetMode="External"/><Relationship Id="rId115" Type="http://schemas.openxmlformats.org/officeDocument/2006/relationships/hyperlink" Target="https://aclanthology.org/2024.findings-emnlp.852/" TargetMode="External"/><Relationship Id="rId136" Type="http://schemas.openxmlformats.org/officeDocument/2006/relationships/hyperlink" Target="https://openreview.net/forum?id=roNSXZpUDN" TargetMode="External"/><Relationship Id="rId157" Type="http://schemas.openxmlformats.org/officeDocument/2006/relationships/hyperlink" Target="https://arxiv.org/abs/2510.25726" TargetMode="External"/><Relationship Id="rId178" Type="http://schemas.openxmlformats.org/officeDocument/2006/relationships/hyperlink" Target="https://openreview.net/forum?id=mXuzDDVXxi" TargetMode="External"/><Relationship Id="rId301" Type="http://schemas.openxmlformats.org/officeDocument/2006/relationships/hyperlink" Target="https://arxiv.org/abs/2501.13826" TargetMode="External"/><Relationship Id="rId322" Type="http://schemas.openxmlformats.org/officeDocument/2006/relationships/hyperlink" Target="https://aclanthology.org/2025.findings-emnlp.697/" TargetMode="External"/><Relationship Id="rId343" Type="http://schemas.openxmlformats.org/officeDocument/2006/relationships/hyperlink" Target="https://aclanthology.org/2024.findings-acl.671/" TargetMode="External"/><Relationship Id="rId364" Type="http://schemas.openxmlformats.org/officeDocument/2006/relationships/hyperlink" Target="https://neurips.cc/public/guides/CodeSubmissionPolicy" TargetMode="External"/><Relationship Id="rId61" Type="http://schemas.openxmlformats.org/officeDocument/2006/relationships/hyperlink" Target="https://doi.org/10.1145/3637528.3671650" TargetMode="External"/><Relationship Id="rId82" Type="http://schemas.openxmlformats.org/officeDocument/2006/relationships/hyperlink" Target="https://arxiv.org/abs/2506.07982" TargetMode="External"/><Relationship Id="rId199" Type="http://schemas.openxmlformats.org/officeDocument/2006/relationships/hyperlink" Target="https://arxiv.org/abs/2601.06521" TargetMode="External"/><Relationship Id="rId203" Type="http://schemas.openxmlformats.org/officeDocument/2006/relationships/hyperlink" Target="https://openreview.net/forum?id=zWb7ueH16c" TargetMode="External"/><Relationship Id="rId19" Type="http://schemas.openxmlformats.org/officeDocument/2006/relationships/image" Target="media/image10.png"/><Relationship Id="rId224" Type="http://schemas.openxmlformats.org/officeDocument/2006/relationships/hyperlink" Target="https://aclanthology.org/2024.acl-long.211/" TargetMode="External"/><Relationship Id="rId245" Type="http://schemas.openxmlformats.org/officeDocument/2006/relationships/hyperlink" Target="https://aclanthology.org/2025.emnlp-main.1794/" TargetMode="External"/><Relationship Id="rId266" Type="http://schemas.openxmlformats.org/officeDocument/2006/relationships/hyperlink" Target="https://arxiv.org/abs/2405.02287" TargetMode="External"/><Relationship Id="rId287" Type="http://schemas.openxmlformats.org/officeDocument/2006/relationships/hyperlink" Target="https://arxiv.org/abs/2410.15553" TargetMode="External"/><Relationship Id="rId30" Type="http://schemas.openxmlformats.org/officeDocument/2006/relationships/image" Target="media/image21.png"/><Relationship Id="rId105" Type="http://schemas.openxmlformats.org/officeDocument/2006/relationships/hyperlink" Target="https://arxiv.org/abs/2502.12115" TargetMode="External"/><Relationship Id="rId126" Type="http://schemas.openxmlformats.org/officeDocument/2006/relationships/hyperlink" Target="https://aclanthology.org/2024.findings-acl.716/" TargetMode="External"/><Relationship Id="rId147" Type="http://schemas.openxmlformats.org/officeDocument/2006/relationships/hyperlink" Target="https://huggingface.co/datasets/openai/graphwalks" TargetMode="External"/><Relationship Id="rId168" Type="http://schemas.openxmlformats.org/officeDocument/2006/relationships/hyperlink" Target="https://arxiv.org/abs/1911.01547" TargetMode="External"/><Relationship Id="rId312" Type="http://schemas.openxmlformats.org/officeDocument/2006/relationships/hyperlink" Target="https://huggingface.co/datasets/visheratin/realworldqa" TargetMode="External"/><Relationship Id="rId333" Type="http://schemas.openxmlformats.org/officeDocument/2006/relationships/hyperlink" Target="https://aclanthology.org/2025.naacl-long.262/" TargetMode="External"/><Relationship Id="rId354" Type="http://schemas.openxmlformats.org/officeDocument/2006/relationships/hyperlink" Target="https://arxiv.org/abs/2306.16636" TargetMode="External"/><Relationship Id="rId51" Type="http://schemas.openxmlformats.org/officeDocument/2006/relationships/hyperlink" Target="https://arxiv.org/abs/2107.07002" TargetMode="External"/><Relationship Id="rId72" Type="http://schemas.openxmlformats.org/officeDocument/2006/relationships/hyperlink" Target="https://arxiv.org/abs/2501.14249" TargetMode="External"/><Relationship Id="rId93" Type="http://schemas.openxmlformats.org/officeDocument/2006/relationships/hyperlink" Target="https://doi.org/10.1145/3680410" TargetMode="External"/><Relationship Id="rId189" Type="http://schemas.openxmlformats.org/officeDocument/2006/relationships/hyperlink" Target="https://huggingface.co/datasets/ByteDance-Seed/BeyondAIME" TargetMode="External"/><Relationship Id="rId375" Type="http://schemas.openxmlformats.org/officeDocument/2006/relationships/fontTable" Target="fontTable.xml"/><Relationship Id="rId3" Type="http://schemas.openxmlformats.org/officeDocument/2006/relationships/styles" Target="styles.xml"/><Relationship Id="rId214" Type="http://schemas.openxmlformats.org/officeDocument/2006/relationships/hyperlink" Target="https://openreview.net/forum?id=QWTCcxMpPA" TargetMode="External"/><Relationship Id="rId235" Type="http://schemas.openxmlformats.org/officeDocument/2006/relationships/hyperlink" Target="https://openreview.net/forum?id=kxgSlyirUZ" TargetMode="External"/><Relationship Id="rId256" Type="http://schemas.openxmlformats.org/officeDocument/2006/relationships/hyperlink" Target="https://proceedings.mlr.press/v267/patil25a.html" TargetMode="External"/><Relationship Id="rId277" Type="http://schemas.openxmlformats.org/officeDocument/2006/relationships/hyperlink" Target="https://github.com/EQ-bench/creative-writing-bench" TargetMode="External"/><Relationship Id="rId298" Type="http://schemas.openxmlformats.org/officeDocument/2006/relationships/hyperlink" Target="https://openreview.net/forum?id=Pkskg9drDQ" TargetMode="External"/><Relationship Id="rId116" Type="http://schemas.openxmlformats.org/officeDocument/2006/relationships/hyperlink" Target="https://arxiv.org/abs/2406.10229" TargetMode="External"/><Relationship Id="rId137" Type="http://schemas.openxmlformats.org/officeDocument/2006/relationships/hyperlink" Target="https://arxiv.org/abs/2107.03374" TargetMode="External"/><Relationship Id="rId158" Type="http://schemas.openxmlformats.org/officeDocument/2006/relationships/hyperlink" Target="https://arxiv.org/abs/2510.25726" TargetMode="External"/><Relationship Id="rId302" Type="http://schemas.openxmlformats.org/officeDocument/2006/relationships/hyperlink" Target="https://arxiv.org/abs/2501.13826" TargetMode="External"/><Relationship Id="rId323" Type="http://schemas.openxmlformats.org/officeDocument/2006/relationships/hyperlink" Target="https://aclanthology.org/2025.findings-emnlp.697/" TargetMode="External"/><Relationship Id="rId344" Type="http://schemas.openxmlformats.org/officeDocument/2006/relationships/hyperlink" Target="https://aclanthology.org/2024.findings-acl.671/" TargetMode="External"/><Relationship Id="rId20" Type="http://schemas.openxmlformats.org/officeDocument/2006/relationships/image" Target="media/image11.png"/><Relationship Id="rId41" Type="http://schemas.openxmlformats.org/officeDocument/2006/relationships/hyperlink" Target="https://openreview.net/forum?id=uyTL5Bvosj" TargetMode="External"/><Relationship Id="rId62" Type="http://schemas.openxmlformats.org/officeDocument/2006/relationships/hyperlink" Target="https://doi.org/10.1145/3637528.3671650" TargetMode="External"/><Relationship Id="rId83" Type="http://schemas.openxmlformats.org/officeDocument/2006/relationships/hyperlink" Target="https://arxiv.org/abs/2506.07982" TargetMode="External"/><Relationship Id="rId179" Type="http://schemas.openxmlformats.org/officeDocument/2006/relationships/hyperlink" Target="https://openreview.net/forum?id=mXuzDDVXxi" TargetMode="External"/><Relationship Id="rId365" Type="http://schemas.openxmlformats.org/officeDocument/2006/relationships/hyperlink" Target="https://neurips.cc/public/guides/CodeSubmissionPolicy" TargetMode="External"/><Relationship Id="rId190" Type="http://schemas.openxmlformats.org/officeDocument/2006/relationships/hyperlink" Target="https://openreview.net/forum?id=VOAMTA8jKu" TargetMode="External"/><Relationship Id="rId204" Type="http://schemas.openxmlformats.org/officeDocument/2006/relationships/hyperlink" Target="https://openreview.net/forum?id=zWb7ueH16c" TargetMode="External"/><Relationship Id="rId225" Type="http://schemas.openxmlformats.org/officeDocument/2006/relationships/hyperlink" Target="https://openreview.net/forum?id=U5RIVFtat1" TargetMode="External"/><Relationship Id="rId246" Type="http://schemas.openxmlformats.org/officeDocument/2006/relationships/hyperlink" Target="https://aclanthology.org/2025.emnlp-main.1794/" TargetMode="External"/><Relationship Id="rId267" Type="http://schemas.openxmlformats.org/officeDocument/2006/relationships/hyperlink" Target="https://arxiv.org/abs/2405.02287" TargetMode="External"/><Relationship Id="rId288" Type="http://schemas.openxmlformats.org/officeDocument/2006/relationships/hyperlink" Target="https://huggingface.co/datasets/yoonholee/completions_qwen3_4blrablation_filtered_0503_lr1e6_Qwen3-4B_CNMO2024" TargetMode="External"/><Relationship Id="rId106" Type="http://schemas.openxmlformats.org/officeDocument/2006/relationships/hyperlink" Target="https://arxiv.org/abs/2505.11831" TargetMode="External"/><Relationship Id="rId127" Type="http://schemas.openxmlformats.org/officeDocument/2006/relationships/hyperlink" Target="https://aclanthology.org/2025.trustnlp-main.33/" TargetMode="External"/><Relationship Id="rId313" Type="http://schemas.openxmlformats.org/officeDocument/2006/relationships/hyperlink" Target="https://x.ai/news/grok-1.5v" TargetMode="External"/><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hyperlink" Target="https://doi.org/10.1145/3722449.3722467" TargetMode="External"/><Relationship Id="rId73" Type="http://schemas.openxmlformats.org/officeDocument/2006/relationships/hyperlink" Target="https://arxiv.org/abs/2501.14249" TargetMode="External"/><Relationship Id="rId94" Type="http://schemas.openxmlformats.org/officeDocument/2006/relationships/hyperlink" Target="https://doi.org/10.1145/3680410" TargetMode="External"/><Relationship Id="rId148" Type="http://schemas.openxmlformats.org/officeDocument/2006/relationships/hyperlink" Target="https://huggingface.co/datasets/openai/graphwalks" TargetMode="External"/><Relationship Id="rId169" Type="http://schemas.openxmlformats.org/officeDocument/2006/relationships/hyperlink" Target="https://arxiv.org/abs/1911.01547" TargetMode="External"/><Relationship Id="rId334" Type="http://schemas.openxmlformats.org/officeDocument/2006/relationships/hyperlink" Target="https://aclanthology.org/2025.naacl-long.262/" TargetMode="External"/><Relationship Id="rId355" Type="http://schemas.openxmlformats.org/officeDocument/2006/relationships/image" Target="media/image23.png"/><Relationship Id="rId376" Type="http://schemas.openxmlformats.org/officeDocument/2006/relationships/theme" Target="theme/theme1.xml"/><Relationship Id="rId4" Type="http://schemas.openxmlformats.org/officeDocument/2006/relationships/settings" Target="settings.xml"/><Relationship Id="rId180" Type="http://schemas.openxmlformats.org/officeDocument/2006/relationships/hyperlink" Target="https://openreview.net/forum?id=2YvbLQEdYt" TargetMode="External"/><Relationship Id="rId215" Type="http://schemas.openxmlformats.org/officeDocument/2006/relationships/hyperlink" Target="https://openreview.net/forum?id=QWTCcxMpPA" TargetMode="External"/><Relationship Id="rId236" Type="http://schemas.openxmlformats.org/officeDocument/2006/relationships/hyperlink" Target="https://openreview.net/forum?id=kxgSlyirUZ" TargetMode="External"/><Relationship Id="rId257" Type="http://schemas.openxmlformats.org/officeDocument/2006/relationships/hyperlink" Target="https://proceedings.mlr.press/v267/patil25a.html" TargetMode="External"/><Relationship Id="rId278" Type="http://schemas.openxmlformats.org/officeDocument/2006/relationships/hyperlink" Target="https://github.com/EQ-bench/creative-writing-bench" TargetMode="External"/><Relationship Id="rId303" Type="http://schemas.openxmlformats.org/officeDocument/2006/relationships/hyperlink" Target="https://doi.org/10.1145/3394171.3413528" TargetMode="External"/><Relationship Id="rId42" Type="http://schemas.openxmlformats.org/officeDocument/2006/relationships/hyperlink" Target="https://openreview.net/forum?id=uyTL5Bvosj" TargetMode="External"/><Relationship Id="rId84" Type="http://schemas.openxmlformats.org/officeDocument/2006/relationships/hyperlink" Target="https://arxiv.org/abs/2506.07982" TargetMode="External"/><Relationship Id="rId138" Type="http://schemas.openxmlformats.org/officeDocument/2006/relationships/hyperlink" Target="https://arxiv.org/abs/2107.03374" TargetMode="External"/><Relationship Id="rId345" Type="http://schemas.openxmlformats.org/officeDocument/2006/relationships/hyperlink" Target="https://aclanthology.org/2025.acl-long.919/" TargetMode="External"/><Relationship Id="rId191" Type="http://schemas.openxmlformats.org/officeDocument/2006/relationships/hyperlink" Target="https://openreview.net/forum?id=VOAMTA8jKu" TargetMode="External"/><Relationship Id="rId205" Type="http://schemas.openxmlformats.org/officeDocument/2006/relationships/hyperlink" Target="https://openreview.net/forum?id=zWb7ueH16c" TargetMode="External"/><Relationship Id="rId247" Type="http://schemas.openxmlformats.org/officeDocument/2006/relationships/hyperlink" Target="https://proceedings.mlr.press/v267/lin25i.html" TargetMode="External"/><Relationship Id="rId107" Type="http://schemas.openxmlformats.org/officeDocument/2006/relationships/hyperlink" Target="https://arxiv.org/abs/2505.11831" TargetMode="External"/><Relationship Id="rId289" Type="http://schemas.openxmlformats.org/officeDocument/2006/relationships/hyperlink" Target="https://huggingface.co/datasets/yoonholee/completions_qwen3_4blrablation_filtered_0503_lr1e6_Qwen3-4B_CNMO2024" TargetMode="External"/><Relationship Id="rId11" Type="http://schemas.openxmlformats.org/officeDocument/2006/relationships/image" Target="media/image2.png"/><Relationship Id="rId53" Type="http://schemas.openxmlformats.org/officeDocument/2006/relationships/hyperlink" Target="https://doi.org/10.1145/3722449.3722467" TargetMode="External"/><Relationship Id="rId149" Type="http://schemas.openxmlformats.org/officeDocument/2006/relationships/hyperlink" Target="https://arxiv.org/abs/2601.11868" TargetMode="External"/><Relationship Id="rId314" Type="http://schemas.openxmlformats.org/officeDocument/2006/relationships/hyperlink" Target="https://x.ai/news/grok-1.5v" TargetMode="External"/><Relationship Id="rId356" Type="http://schemas.openxmlformats.org/officeDocument/2006/relationships/image" Target="media/image24.png"/><Relationship Id="rId95" Type="http://schemas.openxmlformats.org/officeDocument/2006/relationships/hyperlink" Target="https://doi.org/10.1145/3680410" TargetMode="External"/><Relationship Id="rId160" Type="http://schemas.openxmlformats.org/officeDocument/2006/relationships/hyperlink" Target="https://openreview.net/forum?id=rtcX9qOBaz" TargetMode="External"/><Relationship Id="rId216" Type="http://schemas.openxmlformats.org/officeDocument/2006/relationships/hyperlink" Target="https://openreview.net/forum?id=QWTCcxMpPA" TargetMode="External"/><Relationship Id="rId258" Type="http://schemas.openxmlformats.org/officeDocument/2006/relationships/hyperlink" Target="https://aclanthology.org/2025.acl-long.183/" TargetMode="External"/><Relationship Id="rId22" Type="http://schemas.openxmlformats.org/officeDocument/2006/relationships/image" Target="media/image13.png"/><Relationship Id="rId64" Type="http://schemas.openxmlformats.org/officeDocument/2006/relationships/hyperlink" Target="https://arxiv.org/abs/2505.15055" TargetMode="External"/><Relationship Id="rId118" Type="http://schemas.openxmlformats.org/officeDocument/2006/relationships/hyperlink" Target="https://aclanthology.org/P18-1128/" TargetMode="External"/><Relationship Id="rId325" Type="http://schemas.openxmlformats.org/officeDocument/2006/relationships/hyperlink" Target="https://doi.org/10.1145/3474381" TargetMode="External"/><Relationship Id="rId367" Type="http://schemas.openxmlformats.org/officeDocument/2006/relationships/hyperlink" Target="https://neurips.cc/public/guides/CodeSubmissionPolicy" TargetMode="External"/><Relationship Id="rId171" Type="http://schemas.openxmlformats.org/officeDocument/2006/relationships/hyperlink" Target="https://openreview.net/forum?id=MhBZzkz4h9" TargetMode="External"/><Relationship Id="rId227" Type="http://schemas.openxmlformats.org/officeDocument/2006/relationships/hyperlink" Target="https://openreview.net/forum?id=U5RIVFtat1" TargetMode="External"/><Relationship Id="rId269" Type="http://schemas.openxmlformats.org/officeDocument/2006/relationships/hyperlink" Target="https://doi.org/10.1007/978-3-031-73337-6_9" TargetMode="External"/><Relationship Id="rId33" Type="http://schemas.openxmlformats.org/officeDocument/2006/relationships/hyperlink" Target="https://openreview.net/forum?id=iO4LZibEqW" TargetMode="External"/><Relationship Id="rId129" Type="http://schemas.openxmlformats.org/officeDocument/2006/relationships/hyperlink" Target="https://doi.org/10.1609/aaai.v38i17.29822" TargetMode="External"/><Relationship Id="rId280" Type="http://schemas.openxmlformats.org/officeDocument/2006/relationships/hyperlink" Target="https://aclanthology.org/2024.findings-naacl.149/" TargetMode="External"/><Relationship Id="rId336" Type="http://schemas.openxmlformats.org/officeDocument/2006/relationships/hyperlink" Target="https://aclanthology.org/2023.findings-acl.824/" TargetMode="External"/><Relationship Id="rId75" Type="http://schemas.openxmlformats.org/officeDocument/2006/relationships/hyperlink" Target="https://arxiv.org/abs/2411.04368" TargetMode="External"/><Relationship Id="rId140" Type="http://schemas.openxmlformats.org/officeDocument/2006/relationships/hyperlink" Target="https://arxiv.org/abs/2108.07732" TargetMode="External"/><Relationship Id="rId182" Type="http://schemas.openxmlformats.org/officeDocument/2006/relationships/hyperlink" Target="https://aclanthology.org/2025.findings-acl.958/" TargetMode="External"/><Relationship Id="rId6" Type="http://schemas.openxmlformats.org/officeDocument/2006/relationships/footnotes" Target="footnotes.xml"/><Relationship Id="rId238" Type="http://schemas.openxmlformats.org/officeDocument/2006/relationships/hyperlink" Target="https://openreview.net/forum?id=2GmDdhBdDk" TargetMode="External"/><Relationship Id="rId291" Type="http://schemas.openxmlformats.org/officeDocument/2006/relationships/hyperlink" Target="https://openreview.net/forum?id=fR3wGCk-IXp" TargetMode="External"/><Relationship Id="rId305" Type="http://schemas.openxmlformats.org/officeDocument/2006/relationships/hyperlink" Target="https://openreview.net/forum?id=KZWaxtzIRx" TargetMode="External"/><Relationship Id="rId347" Type="http://schemas.openxmlformats.org/officeDocument/2006/relationships/hyperlink" Target="https://arxiv.org/abs/2304.12986" TargetMode="External"/><Relationship Id="rId44" Type="http://schemas.openxmlformats.org/officeDocument/2006/relationships/hyperlink" Target="https://aclanthology.org/2020.acl-main.442/" TargetMode="External"/><Relationship Id="rId86" Type="http://schemas.openxmlformats.org/officeDocument/2006/relationships/hyperlink" Target="https://arxiv.org/abs/2510.04374" TargetMode="External"/><Relationship Id="rId151" Type="http://schemas.openxmlformats.org/officeDocument/2006/relationships/hyperlink" Target="https://arxiv.org/abs/2601.11868" TargetMode="External"/><Relationship Id="rId193" Type="http://schemas.openxmlformats.org/officeDocument/2006/relationships/hyperlink" Target="https://openreview.net/forum?id=6WgflzYQpf" TargetMode="External"/><Relationship Id="rId207" Type="http://schemas.openxmlformats.org/officeDocument/2006/relationships/hyperlink" Target="https://openreview.net/forum?id=uobROwBsJm" TargetMode="External"/><Relationship Id="rId249" Type="http://schemas.openxmlformats.org/officeDocument/2006/relationships/hyperlink" Target="https://aclanthology.org/2025.acl-long.983/" TargetMode="External"/><Relationship Id="rId13" Type="http://schemas.openxmlformats.org/officeDocument/2006/relationships/image" Target="media/image4.png"/><Relationship Id="rId109" Type="http://schemas.openxmlformats.org/officeDocument/2006/relationships/hyperlink" Target="https://openreview.net/forum?id=chfJJYC3iL" TargetMode="External"/><Relationship Id="rId260" Type="http://schemas.openxmlformats.org/officeDocument/2006/relationships/hyperlink" Target="https://aclanthology.org/2025.acl-long.183/" TargetMode="External"/><Relationship Id="rId316" Type="http://schemas.openxmlformats.org/officeDocument/2006/relationships/hyperlink" Target="https://aclanthology.org/2025.naacl-long.243/" TargetMode="External"/><Relationship Id="rId55" Type="http://schemas.openxmlformats.org/officeDocument/2006/relationships/hyperlink" Target="https://doi.org/10.1145/3711896.3736570" TargetMode="External"/><Relationship Id="rId97" Type="http://schemas.openxmlformats.org/officeDocument/2006/relationships/hyperlink" Target="https://aclanthology.org/P19-1472/" TargetMode="External"/><Relationship Id="rId120" Type="http://schemas.openxmlformats.org/officeDocument/2006/relationships/hyperlink" Target="https://aclanthology.org/P18-1128/" TargetMode="External"/><Relationship Id="rId358" Type="http://schemas.openxmlformats.org/officeDocument/2006/relationships/image" Target="media/image26.png"/><Relationship Id="rId162" Type="http://schemas.openxmlformats.org/officeDocument/2006/relationships/hyperlink" Target="https://openreview.net/forum?id=rtcX9qOBaz" TargetMode="External"/><Relationship Id="rId218" Type="http://schemas.openxmlformats.org/officeDocument/2006/relationships/hyperlink" Target="https://aclanthology.org/2025.acl-long.941/" TargetMode="External"/><Relationship Id="rId271" Type="http://schemas.openxmlformats.org/officeDocument/2006/relationships/hyperlink" Target="https://arxiv.org/abs/2601.20975" TargetMode="External"/><Relationship Id="rId24" Type="http://schemas.openxmlformats.org/officeDocument/2006/relationships/image" Target="media/image15.jpg"/><Relationship Id="rId66" Type="http://schemas.openxmlformats.org/officeDocument/2006/relationships/hyperlink" Target="https://aclanthology.org/2024.findings-emnlp.30/" TargetMode="External"/><Relationship Id="rId131" Type="http://schemas.openxmlformats.org/officeDocument/2006/relationships/hyperlink" Target="https://doi.org/10.1145/3711896.3737419" TargetMode="External"/><Relationship Id="rId327" Type="http://schemas.openxmlformats.org/officeDocument/2006/relationships/hyperlink" Target="https://openreview.net/forum?id=Vb6i3Dp24N" TargetMode="External"/><Relationship Id="rId369" Type="http://schemas.openxmlformats.org/officeDocument/2006/relationships/hyperlink" Target="https://neurips.cc/public/guides/CodeSubmissionPolicy" TargetMode="External"/><Relationship Id="rId173" Type="http://schemas.openxmlformats.org/officeDocument/2006/relationships/hyperlink" Target="https://openreview.net/forum?id=MhBZzkz4h9" TargetMode="External"/><Relationship Id="rId229" Type="http://schemas.openxmlformats.org/officeDocument/2006/relationships/hyperlink" Target="https://openreview.net/forum?id=XaKNDIAHas" TargetMode="External"/><Relationship Id="rId240" Type="http://schemas.openxmlformats.org/officeDocument/2006/relationships/hyperlink" Target="https://lmsys.org/blog/2024-04-19-arena-hard/" TargetMode="External"/><Relationship Id="rId35" Type="http://schemas.openxmlformats.org/officeDocument/2006/relationships/hyperlink" Target="https://doi.org/10.1145/3711896.3737378" TargetMode="External"/><Relationship Id="rId77" Type="http://schemas.openxmlformats.org/officeDocument/2006/relationships/hyperlink" Target="https://arxiv.org/abs/2504.12516" TargetMode="External"/><Relationship Id="rId100" Type="http://schemas.openxmlformats.org/officeDocument/2006/relationships/hyperlink" Target="https://openreview.net/forum?id=fOrm2rGX2r" TargetMode="External"/><Relationship Id="rId282" Type="http://schemas.openxmlformats.org/officeDocument/2006/relationships/hyperlink" Target="https://arxiv.org/abs/2311.07911" TargetMode="External"/><Relationship Id="rId338" Type="http://schemas.openxmlformats.org/officeDocument/2006/relationships/hyperlink" Target="https://aclanthology.org/2023.findings-acl.824/" TargetMode="External"/><Relationship Id="rId8" Type="http://schemas.openxmlformats.org/officeDocument/2006/relationships/hyperlink" Target="https://anonymous.4open.science/r/benchmark-health-index-D84F/" TargetMode="External"/><Relationship Id="rId142" Type="http://schemas.openxmlformats.org/officeDocument/2006/relationships/hyperlink" Target="https://openreview.net/forum?id=VTF8yNQM66" TargetMode="External"/><Relationship Id="rId184" Type="http://schemas.openxmlformats.org/officeDocument/2006/relationships/hyperlink" Target="https://aclanthology.org/2025.findings-acl.958/" TargetMode="External"/><Relationship Id="rId251" Type="http://schemas.openxmlformats.org/officeDocument/2006/relationships/hyperlink" Target="https://aclanthology.org/2025.acl-long.983/" TargetMode="External"/><Relationship Id="rId46" Type="http://schemas.openxmlformats.org/officeDocument/2006/relationships/hyperlink" Target="https://aclanthology.org/2021.naacl-main.324/" TargetMode="External"/><Relationship Id="rId293" Type="http://schemas.openxmlformats.org/officeDocument/2006/relationships/hyperlink" Target="https://arxiv.org/abs/2604.06132" TargetMode="External"/><Relationship Id="rId307" Type="http://schemas.openxmlformats.org/officeDocument/2006/relationships/hyperlink" Target="https://openreview.net/forum?id=KZWaxtzIRx" TargetMode="External"/><Relationship Id="rId349" Type="http://schemas.openxmlformats.org/officeDocument/2006/relationships/hyperlink" Target="https://arxiv.org/abs/2304.12986" TargetMode="External"/><Relationship Id="rId88" Type="http://schemas.openxmlformats.org/officeDocument/2006/relationships/hyperlink" Target="https://arxiv.org/abs/2110.14168" TargetMode="External"/><Relationship Id="rId111" Type="http://schemas.openxmlformats.org/officeDocument/2006/relationships/hyperlink" Target="https://openreview.net/forum?id=sAFottNlra" TargetMode="External"/><Relationship Id="rId153" Type="http://schemas.openxmlformats.org/officeDocument/2006/relationships/hyperlink" Target="https://huggingface.co/datasets/openai/mrcr" TargetMode="External"/><Relationship Id="rId195" Type="http://schemas.openxmlformats.org/officeDocument/2006/relationships/hyperlink" Target="https://openreview.net/forum?id=6WgflzYQpf" TargetMode="External"/><Relationship Id="rId209" Type="http://schemas.openxmlformats.org/officeDocument/2006/relationships/hyperlink" Target="https://openreview.net/forum?id=v26vwjxOEz" TargetMode="External"/><Relationship Id="rId360" Type="http://schemas.openxmlformats.org/officeDocument/2006/relationships/image" Target="media/image28.png"/><Relationship Id="rId220" Type="http://schemas.openxmlformats.org/officeDocument/2006/relationships/hyperlink" Target="https://openreview.net/forum?id=8AJbbbe2ni" TargetMode="External"/><Relationship Id="rId15" Type="http://schemas.openxmlformats.org/officeDocument/2006/relationships/image" Target="media/image6.png"/><Relationship Id="rId57" Type="http://schemas.openxmlformats.org/officeDocument/2006/relationships/hyperlink" Target="https://doi.org/10.1145/3711896.3737437" TargetMode="External"/><Relationship Id="rId262" Type="http://schemas.openxmlformats.org/officeDocument/2006/relationships/hyperlink" Target="https://openreview.net/forum?id=yfYgwjj5F8" TargetMode="External"/><Relationship Id="rId318" Type="http://schemas.openxmlformats.org/officeDocument/2006/relationships/hyperlink" Target="https://doi.org/10.1007/978-3-031-72658-3_13"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80C457-64A1-3841-915B-8E2F070E9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26054</Words>
  <Characters>148511</Characters>
  <Application>Microsoft Office Word</Application>
  <DocSecurity>0</DocSecurity>
  <Lines>1237</Lines>
  <Paragraphs>348</Paragraphs>
  <ScaleCrop>false</ScaleCrop>
  <Company/>
  <LinksUpToDate>false</LinksUpToDate>
  <CharactersWithSpaces>174217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次山</dc:creator>
  <cp:keywords/>
  <cp:lastModifiedBy>次山</cp:lastModifiedBy>
  <cp:revision>2</cp:revision>
  <dcterms:created xsi:type="dcterms:W3CDTF">2026-05-06T05:30:00Z</dcterms:created>
  <dcterms:modified xsi:type="dcterms:W3CDTF">2026-05-06T05:30:00Z</dcterms:modified>
</cp:coreProperties>
</file>