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食堂虫害防治及白蚁防治服务项目投标书</w:t>
      </w:r>
    </w:p>
    <w:p>
      <w:r>
        <w:t>项目名称</w:t>
      </w:r>
    </w:p>
    <w:p>
      <w:r>
        <w:t>：食堂虫害防治及白蚁防治服务项目</w:t>
      </w:r>
    </w:p>
    <w:p>
      <w:r>
        <w:t>投标人</w:t>
      </w:r>
    </w:p>
    <w:p>
      <w:r>
        <w:t>：湖州能多杰有害生物防治有限公司</w:t>
      </w:r>
    </w:p>
    <w:p>
      <w:r>
        <w:t>日期</w:t>
      </w:r>
    </w:p>
    <w:p>
      <w:r>
        <w:t>：202X年X月X日</w:t>
      </w:r>
    </w:p>
    <w:p>
      <w:pPr>
        <w:pStyle w:val="21"/>
      </w:pPr>
      <w:r>
        <w:t>目录</w:t>
      </w:r>
    </w:p>
    <w:p>
      <w:r>
        <w:t>• 致函</w:t>
      </w:r>
    </w:p>
    <w:p>
      <w:r>
        <w:t>• 第一章 项目概述与理解</w:t>
      </w:r>
    </w:p>
    <w:p>
      <w:r>
        <w:t>• 第二章 投标人基本情况</w:t>
      </w:r>
    </w:p>
    <w:p>
      <w:r>
        <w:t>• 第三章 技术方案</w:t>
      </w:r>
    </w:p>
    <w:p>
      <w:r>
        <w:t xml:space="preserve">  - 3.1 食堂虫害防治专项方案</w:t>
      </w:r>
    </w:p>
    <w:p>
      <w:r>
        <w:t xml:space="preserve">  - 3.2 白蚁防治专项方案</w:t>
      </w:r>
    </w:p>
    <w:p>
      <w:r>
        <w:t xml:space="preserve">  - 3.3 药剂与设备说明</w:t>
      </w:r>
    </w:p>
    <w:p>
      <w:r>
        <w:t>• 第四章 项目实施计划与团队配置</w:t>
      </w:r>
    </w:p>
    <w:p>
      <w:r>
        <w:t>• 第五章 服务质量承诺与售后服务</w:t>
      </w:r>
    </w:p>
    <w:p>
      <w:r>
        <w:t>• 第六章 业绩证明材料</w:t>
      </w:r>
    </w:p>
    <w:p>
      <w:r>
        <w:t>• 第七章 报价说明</w:t>
      </w:r>
    </w:p>
    <w:p>
      <w:pPr>
        <w:pStyle w:val="21"/>
      </w:pPr>
      <w:r>
        <w:t>致函</w:t>
      </w:r>
    </w:p>
    <w:p>
      <w:r>
        <w:t>尊敬的采购方：</w:t>
      </w:r>
    </w:p>
    <w:p>
      <w:r>
        <w:t>感谢贵方邀请</w:t>
      </w:r>
    </w:p>
    <w:p>
      <w:r>
        <w:t>湖州能多杰有害生物防治有限公司</w:t>
      </w:r>
    </w:p>
    <w:p>
      <w:r>
        <w:t>参与“食堂虫害防治及白蚁防治服务项目”的比选。</w:t>
      </w:r>
    </w:p>
    <w:p>
      <w:r>
        <w:t>我司深知食堂作为人员密集场所，其食品安全与环境卫生至关重要。针对招标文件提出的各项要求，我司高度重视，组织技术骨干进行了详尽的现场调研分析与方案策划。我们承诺，将严格遵循《中华人民共和国政府采购法》及相关法律法规，以专业的技术、严谨的态度、环保的药剂，为贵单位提供全方位、无死角的有害生物防治服务，确保食堂环境安全、卫生、达标。</w:t>
      </w:r>
    </w:p>
    <w:p>
      <w:r>
        <w:t>本投标书是我司对招标文件的实质性响应，如有未尽事宜，我司愿在合同签订前进一步沟通完善。</w:t>
      </w:r>
    </w:p>
    <w:p>
      <w:r>
        <w:t>投标人：湖州能多杰有害生物防治有限公司（盖章）</w:t>
      </w:r>
    </w:p>
    <w:p>
      <w:r>
        <w:t>法定代表人或授权代表：（签字）</w:t>
      </w:r>
    </w:p>
    <w:p>
      <w:pPr>
        <w:pStyle w:val="21"/>
      </w:pPr>
      <w:r>
        <w:t>第一章 项目概述与理解</w:t>
      </w:r>
    </w:p>
    <w:p>
      <w:pPr>
        <w:pStyle w:val="31"/>
      </w:pPr>
      <w:r>
        <w:t>1.1 项目背景分析</w:t>
      </w:r>
    </w:p>
    <w:p>
      <w:r>
        <w:t>食堂是食物集中加工与食用的区域，高温高湿的环境以及丰富的食物残渣极易吸引鼠类、蟑螂、苍蝇等害虫滋生。同时，建筑结构中的隐蔽缝隙可能成为白蚁筑巢的温床。一旦爆发虫害，不仅严重影响食品卫生安全，引发食源性疾病，还可能破坏建筑木质结构，造成安全隐患。</w:t>
      </w:r>
    </w:p>
    <w:p>
      <w:pPr>
        <w:pStyle w:val="31"/>
      </w:pPr>
      <w:r>
        <w:t>1.2 核心需求拆解</w:t>
      </w:r>
    </w:p>
    <w:p>
      <w:r>
        <w:t>基于招标文件，本项目核心需求如下：</w:t>
      </w:r>
    </w:p>
    <w:p>
      <w:r>
        <w:t>-</w:t>
      </w:r>
    </w:p>
    <w:p>
      <w:r>
        <w:t>双重目标</w:t>
      </w:r>
    </w:p>
    <w:p>
      <w:r>
        <w:t>：既要解决食堂内部的鼠、蟑、蝇问题，又要消除院内白蚁隐患。</w:t>
      </w:r>
    </w:p>
    <w:p>
      <w:r>
        <w:t>-</w:t>
      </w:r>
    </w:p>
    <w:p>
      <w:r>
        <w:t>环境治理优先</w:t>
      </w:r>
    </w:p>
    <w:p>
      <w:r>
        <w:t>：强调物理封闭孔洞、清洁卫生等环境治理措施，而非单纯依赖化学药剂。</w:t>
      </w:r>
    </w:p>
    <w:p>
      <w:r>
        <w:t>-</w:t>
      </w:r>
    </w:p>
    <w:p>
      <w:r>
        <w:t>安全性</w:t>
      </w:r>
    </w:p>
    <w:p>
      <w:r>
        <w:t>：必须使用环保无害药剂，严禁污染食品及周边环境。</w:t>
      </w:r>
    </w:p>
    <w:p>
      <w:r>
        <w:t>-</w:t>
      </w:r>
    </w:p>
    <w:p>
      <w:r>
        <w:t>长效性</w:t>
      </w:r>
    </w:p>
    <w:p>
      <w:r>
        <w:t>：建立定期巡查机制，确保持续有效的防治效果。</w:t>
      </w:r>
    </w:p>
    <w:p>
      <w:r>
        <w:t>-</w:t>
      </w:r>
    </w:p>
    <w:p>
      <w:r>
        <w:t>合规性</w:t>
      </w:r>
    </w:p>
    <w:p>
      <w:r>
        <w:t>：供应商需具备相应资质，人员持证上岗，无重大违法记录。</w:t>
      </w:r>
    </w:p>
    <w:p>
      <w:pPr>
        <w:pStyle w:val="21"/>
      </w:pPr>
      <w:r>
        <w:t>第二章 投标人基本情况</w:t>
      </w:r>
    </w:p>
    <w:p>
      <w:pPr>
        <w:pStyle w:val="31"/>
      </w:pPr>
      <w:r>
        <w:t>2.1 企业工商信息</w:t>
      </w:r>
    </w:p>
    <w:p>
      <w:r>
        <w:t>根据最新工商登记信息，我司基本情况如下：</w:t>
      </w:r>
    </w:p>
    <w:p>
      <w:pPr>
        <w:pStyle w:val="31"/>
      </w:pPr>
      <w:r>
        <w:t>2.2 企业资质与优势</w:t>
      </w:r>
    </w:p>
    <w:p>
      <w:r>
        <w:t>• 合法经营</w:t>
      </w:r>
    </w:p>
    <w:p>
      <w:r>
        <w:t xml:space="preserve">  ：持有有效的营业执照，经营范围完全覆盖本项目所需的虫害及白蚁防治服务。</w:t>
      </w:r>
    </w:p>
    <w:p>
      <w:r>
        <w:t>• 专业团队</w:t>
      </w:r>
    </w:p>
    <w:p>
      <w:r>
        <w:t xml:space="preserve">  ：拥有一支经过专业培训、持证上岗的技术团队，熟悉各类害虫生物学特性及防治技术。</w:t>
      </w:r>
    </w:p>
    <w:p>
      <w:r>
        <w:t>• 信誉良好</w:t>
      </w:r>
    </w:p>
    <w:p>
      <w:r>
        <w:t xml:space="preserve">  ：近三年内无重大违法记录，未被列入“信用中国”失信被执行人名单，符合《政府采购法》第二十二条规定。</w:t>
      </w:r>
    </w:p>
    <w:p>
      <w:r>
        <w:t>• 本地化服务</w:t>
      </w:r>
    </w:p>
    <w:p>
      <w:r>
        <w:t xml:space="preserve">  ：立足湖州，能够快速响应现场需求，提供及时高效的上门服务。</w:t>
      </w:r>
    </w:p>
    <w:p>
      <w:pPr>
        <w:pStyle w:val="21"/>
      </w:pPr>
      <w:r>
        <w:t>第三章 技术方案</w:t>
      </w:r>
    </w:p>
    <w:p>
      <w:pPr>
        <w:pStyle w:val="31"/>
      </w:pPr>
      <w:r>
        <w:t>3.1 食堂虫害防治专项方案</w:t>
      </w:r>
    </w:p>
    <w:p>
      <w:pPr>
        <w:pStyle w:val="4"/>
      </w:pPr>
      <w:r>
        <w:t>3.1.1 全面调研与风险评估</w:t>
      </w:r>
    </w:p>
    <w:p>
      <w:r>
        <w:t>• 实施步骤</w:t>
      </w:r>
    </w:p>
    <w:p>
      <w:r>
        <w:t xml:space="preserve">  ：进场后首周，由资深技师对食堂进行地毯式排查。</w:t>
      </w:r>
    </w:p>
    <w:p>
      <w:r>
        <w:t>• 重点检查区域</w:t>
      </w:r>
    </w:p>
    <w:p>
      <w:r>
        <w:t xml:space="preserve">  ：</w:t>
      </w:r>
    </w:p>
    <w:p>
      <w:r>
        <w:t>• 后厨操作间、仓库、垃圾暂存点。</w:t>
      </w:r>
    </w:p>
    <w:p>
      <w:r>
        <w:t>• 配电房、天花板夹层、下水道井口、门窗缝隙。</w:t>
      </w:r>
    </w:p>
    <w:p>
      <w:r>
        <w:t>• 外墙周边绿化带及排水沟。</w:t>
      </w:r>
    </w:p>
    <w:p>
      <w:r>
        <w:t>• 输出成果</w:t>
      </w:r>
    </w:p>
    <w:p>
      <w:r>
        <w:t xml:space="preserve">  ：形成《虫害密度监测报告》，明确主要害虫种类（鼠、蟑、蝇）、活动规律及危害等级。</w:t>
      </w:r>
    </w:p>
    <w:p>
      <w:pPr>
        <w:pStyle w:val="4"/>
      </w:pPr>
      <w:r>
        <w:t>3.1.2 环境治理与物理封堵（源头控制）</w:t>
      </w:r>
    </w:p>
    <w:p>
      <w:r>
        <w:t>• 清洁指导</w:t>
      </w:r>
    </w:p>
    <w:p>
      <w:r>
        <w:t xml:space="preserve">  ：协助食堂制定严格的卫生标准，指导清理食物残渣和积水，切断害虫食源与水源地。</w:t>
      </w:r>
    </w:p>
    <w:p>
      <w:r>
        <w:t>• 物理封堵工程</w:t>
      </w:r>
    </w:p>
    <w:p>
      <w:r>
        <w:t xml:space="preserve">  ：</w:t>
      </w:r>
    </w:p>
    <w:p>
      <w:r>
        <w:t>• 孔洞封堵</w:t>
      </w:r>
    </w:p>
    <w:p>
      <w:r>
        <w:t xml:space="preserve">  ：对所有功能间墙体裂缝、管道穿墙孔、天花板夹层缝隙进行水泥砂浆或防火泥封堵。</w:t>
      </w:r>
    </w:p>
    <w:p>
      <w:r>
        <w:t>• 配电箱防护</w:t>
      </w:r>
    </w:p>
    <w:p>
      <w:r>
        <w:t xml:space="preserve">  ：对穿越天花板的电缆孔、配电箱缝隙加装防鼠板或密封垫圈。</w:t>
      </w:r>
    </w:p>
    <w:p>
      <w:r>
        <w:t>• 门窗防护</w:t>
      </w:r>
    </w:p>
    <w:p>
      <w:r>
        <w:t xml:space="preserve">  ：建议安装纱窗、风幕机，门下设置挡鼠板（高度≥60cm）。</w:t>
      </w:r>
    </w:p>
    <w:p>
      <w:pPr>
        <w:pStyle w:val="4"/>
      </w:pPr>
      <w:r>
        <w:t>3.1.3 综合防治措施</w:t>
      </w:r>
    </w:p>
    <w:p>
      <w:r>
        <w:t>• 灭鼠方案</w:t>
      </w:r>
    </w:p>
    <w:p>
      <w:r>
        <w:t xml:space="preserve">  ：</w:t>
      </w:r>
    </w:p>
    <w:p>
      <w:r>
        <w:t>• 室内</w:t>
      </w:r>
    </w:p>
    <w:p>
      <w:r>
        <w:t xml:space="preserve">  ：采用粘鼠板、捕鼠笼等物理器械，布设于墙角、柜底等隐蔽处，避免化学毒饵污染风险。</w:t>
      </w:r>
    </w:p>
    <w:p>
      <w:r>
        <w:t>• 室外</w:t>
      </w:r>
    </w:p>
    <w:p>
      <w:r>
        <w:t xml:space="preserve">  ：沿食堂外墙隐蔽位置（如绿化带边缘、围墙根部）固定安装</w:t>
      </w:r>
    </w:p>
    <w:p>
      <w:r>
        <w:t xml:space="preserve">  防鼠毒饵站</w:t>
      </w:r>
    </w:p>
    <w:p>
      <w:r>
        <w:t xml:space="preserve">  ，投放符合国家标准的抗凝血剂，并张贴警示标识。</w:t>
      </w:r>
    </w:p>
    <w:p>
      <w:r>
        <w:t>• 灭蟑/蝇方案</w:t>
      </w:r>
    </w:p>
    <w:p>
      <w:r>
        <w:t xml:space="preserve">  ：</w:t>
      </w:r>
    </w:p>
    <w:p>
      <w:r>
        <w:t>• 采用</w:t>
      </w:r>
    </w:p>
    <w:p>
      <w:r>
        <w:t xml:space="preserve">  胶饵</w:t>
      </w:r>
    </w:p>
    <w:p>
      <w:r>
        <w:t xml:space="preserve">  点施于缝隙深处，利用蟑螂互食习性彻底杀灭。</w:t>
      </w:r>
    </w:p>
    <w:p>
      <w:r>
        <w:t>• 在垃圾桶周边、下水道口布设</w:t>
      </w:r>
    </w:p>
    <w:p>
      <w:r>
        <w:t xml:space="preserve">  诱捕器</w:t>
      </w:r>
    </w:p>
    <w:p>
      <w:r>
        <w:t xml:space="preserve">  ，配合低毒滞留喷洒，降低成虫密度。</w:t>
      </w:r>
    </w:p>
    <w:p>
      <w:r>
        <w:t>• 推广使用</w:t>
      </w:r>
    </w:p>
    <w:p>
      <w:r>
        <w:t xml:space="preserve">  生物防治</w:t>
      </w:r>
    </w:p>
    <w:p>
      <w:r>
        <w:t xml:space="preserve">  手段，如利用天敌昆虫控制特定区域害虫。</w:t>
      </w:r>
    </w:p>
    <w:p>
      <w:pPr>
        <w:pStyle w:val="4"/>
      </w:pPr>
      <w:r>
        <w:t>3.1.4 知识培训</w:t>
      </w:r>
    </w:p>
    <w:p>
      <w:r>
        <w:t>• 培训内容</w:t>
      </w:r>
    </w:p>
    <w:p>
      <w:r>
        <w:t xml:space="preserve">  ：害虫识别、日常清洁规范、设施维护、应急处理流程。</w:t>
      </w:r>
    </w:p>
    <w:p>
      <w:r>
        <w:t>• 培训对象</w:t>
      </w:r>
    </w:p>
    <w:p>
      <w:r>
        <w:t xml:space="preserve">  ：食堂全体工作人员。</w:t>
      </w:r>
    </w:p>
    <w:p>
      <w:r>
        <w:t>• 培训频次</w:t>
      </w:r>
    </w:p>
    <w:p>
      <w:r>
        <w:t xml:space="preserve">  ：每季度一次，首次进场时进行全员培训。</w:t>
      </w:r>
    </w:p>
    <w:p>
      <w:pPr>
        <w:pStyle w:val="31"/>
      </w:pPr>
      <w:r>
        <w:t>3.2 白蚁防治专项方案</w:t>
      </w:r>
    </w:p>
    <w:p>
      <w:pPr>
        <w:pStyle w:val="4"/>
      </w:pPr>
      <w:r>
        <w:t>3.2.1 全面调研</w:t>
      </w:r>
    </w:p>
    <w:p>
      <w:r>
        <w:t>• 对院内所有木质结构（桌椅、门窗、地板、吊顶龙骨）及土壤进行白蚁活动痕迹检查（蚁路、分飞孔、排泄物等）。</w:t>
      </w:r>
    </w:p>
    <w:p>
      <w:r>
        <w:t>• 确定白蚁种类（如家白蚁、散白蚁），评估危害程度。</w:t>
      </w:r>
    </w:p>
    <w:p>
      <w:pPr>
        <w:pStyle w:val="4"/>
      </w:pPr>
      <w:r>
        <w:t>3.2.2 环境治理</w:t>
      </w:r>
    </w:p>
    <w:p>
      <w:r>
        <w:t>• 建议保持院内干燥通风，修复漏水管道，清除枯枝烂叶，减少白蚁栖息环境。</w:t>
      </w:r>
    </w:p>
    <w:p>
      <w:pPr>
        <w:pStyle w:val="4"/>
      </w:pPr>
      <w:r>
        <w:t>3.2.3 精准施药与灭治</w:t>
      </w:r>
    </w:p>
    <w:p>
      <w:r>
        <w:t>• 药剂选择</w:t>
      </w:r>
    </w:p>
    <w:p>
      <w:r>
        <w:t xml:space="preserve">  ：选用高效、低毒、缓释型白蚁专用药剂（如联苯菊酯、吡虫啉等成分），确保对人畜安全且对环境无污染。</w:t>
      </w:r>
    </w:p>
    <w:p>
      <w:r>
        <w:t>• 施工工艺</w:t>
      </w:r>
    </w:p>
    <w:p>
      <w:r>
        <w:t xml:space="preserve">  ：</w:t>
      </w:r>
    </w:p>
    <w:p>
      <w:r>
        <w:t>• 钻孔施药</w:t>
      </w:r>
    </w:p>
    <w:p>
      <w:r>
        <w:t xml:space="preserve">  ：在疑似蚁路或木质构件上钻孔，注入药液，渗透至内部巢穴。</w:t>
      </w:r>
    </w:p>
    <w:p>
      <w:r>
        <w:t>• 土壤处理</w:t>
      </w:r>
    </w:p>
    <w:p>
      <w:r>
        <w:t xml:space="preserve">  ：在白蚁活动路径周围土壤构建药液屏障，阻断其入侵通道。</w:t>
      </w:r>
    </w:p>
    <w:p>
      <w:r>
        <w:t>• 巢穴处理</w:t>
      </w:r>
    </w:p>
    <w:p>
      <w:r>
        <w:t xml:space="preserve">  ：发现主巢后，采用粉剂或液剂直接喷施，确保彻底消灭蚁王、蚁后及幼虫。</w:t>
      </w:r>
    </w:p>
    <w:p>
      <w:pPr>
        <w:pStyle w:val="31"/>
      </w:pPr>
      <w:r>
        <w:t>3.3 药剂与设备说明</w:t>
      </w:r>
    </w:p>
    <w:p>
      <w:pPr>
        <w:pStyle w:val="4"/>
      </w:pPr>
      <w:r>
        <w:t>3.3.1 主要药剂清单（环保合规）</w:t>
      </w:r>
    </w:p>
    <w:p>
      <w:r>
        <w:t>注：所有药剂均具有“三证”（农药登记证、生产许可证、产品标准号），并提供MSDS（化学品安全技术说明书）。</w:t>
      </w:r>
    </w:p>
    <w:p>
      <w:pPr>
        <w:pStyle w:val="4"/>
      </w:pPr>
      <w:r>
        <w:t>3.3.2 主要设备配置</w:t>
      </w:r>
    </w:p>
    <w:p>
      <w:r>
        <w:t>• 检测工具</w:t>
      </w:r>
    </w:p>
    <w:p>
      <w:r>
        <w:t xml:space="preserve">  ：红外热成像仪、湿度计、手电筒、放大镜。</w:t>
      </w:r>
    </w:p>
    <w:p>
      <w:r>
        <w:t>• 施药设备</w:t>
      </w:r>
    </w:p>
    <w:p>
      <w:r>
        <w:t xml:space="preserve">  ：超低容量喷雾器、背负式喷雾器、电动打孔机。</w:t>
      </w:r>
    </w:p>
    <w:p>
      <w:r>
        <w:t>• 物理器械</w:t>
      </w:r>
    </w:p>
    <w:p>
      <w:r>
        <w:t xml:space="preserve">  ：粘鼠板（不同规格）、捕鼠笼、防鼠毒饵站（不锈钢材质）、诱捕灯。</w:t>
      </w:r>
    </w:p>
    <w:p>
      <w:pPr>
        <w:pStyle w:val="21"/>
      </w:pPr>
      <w:r>
        <w:t>第四章 项目实施计划与团队配置</w:t>
      </w:r>
    </w:p>
    <w:p>
      <w:pPr>
        <w:pStyle w:val="31"/>
      </w:pPr>
      <w:r>
        <w:t>4.1 项目实施进度表</w:t>
      </w:r>
    </w:p>
    <w:p>
      <w:pPr>
        <w:pStyle w:val="31"/>
      </w:pPr>
      <w:r>
        <w:t>4.2 技术团队配置</w:t>
      </w:r>
    </w:p>
    <w:p>
      <w:r>
        <w:t>我司将组建专属项目组，实行项目经理负责制。</w:t>
      </w:r>
    </w:p>
    <w:p>
      <w:r>
        <w:t>注：所有技术人员均持有有效上岗证，并在进场前提交身份证复印件及证书扫描件备查。</w:t>
      </w:r>
    </w:p>
    <w:p>
      <w:pPr>
        <w:pStyle w:val="21"/>
      </w:pPr>
      <w:r>
        <w:t>第五章 服务质量承诺与售后服务</w:t>
      </w:r>
    </w:p>
    <w:p>
      <w:pPr>
        <w:pStyle w:val="31"/>
      </w:pPr>
      <w:r>
        <w:t>5.1 服务质量承诺</w:t>
      </w:r>
    </w:p>
    <w:p>
      <w:r>
        <w:t>• 达标率承诺</w:t>
      </w:r>
    </w:p>
    <w:p>
      <w:r>
        <w:t xml:space="preserve">  ：服务期内，食堂区域内鼠、蟑、蝇密度控制在国家标准（GB/T 27770-2011）范围内，白蚁活动痕迹为零。</w:t>
      </w:r>
    </w:p>
    <w:p>
      <w:r>
        <w:t>• 响应时效</w:t>
      </w:r>
    </w:p>
    <w:p>
      <w:r>
        <w:t xml:space="preserve">  ：接到报修或投诉后，</w:t>
      </w:r>
    </w:p>
    <w:p>
      <w:r>
        <w:t xml:space="preserve">  2小时内</w:t>
      </w:r>
    </w:p>
    <w:p>
      <w:r>
        <w:t xml:space="preserve">  响应，</w:t>
      </w:r>
    </w:p>
    <w:p>
      <w:r>
        <w:t xml:space="preserve">  24小时内</w:t>
      </w:r>
    </w:p>
    <w:p>
      <w:r>
        <w:t xml:space="preserve">  到达现场处理。</w:t>
      </w:r>
    </w:p>
    <w:p>
      <w:r>
        <w:t>• 事故责任</w:t>
      </w:r>
    </w:p>
    <w:p>
      <w:r>
        <w:t xml:space="preserve">  ：因我司操作不当导致的人员中毒、食品污染等安全事故，我司承担全部法律责任及经济赔偿。</w:t>
      </w:r>
    </w:p>
    <w:p>
      <w:pPr>
        <w:pStyle w:val="31"/>
      </w:pPr>
      <w:r>
        <w:t>5.2 售后服务体系</w:t>
      </w:r>
    </w:p>
    <w:p>
      <w:r>
        <w:t>• 定期回访</w:t>
      </w:r>
    </w:p>
    <w:p>
      <w:r>
        <w:t xml:space="preserve">  ：每月进行一次电话回访，每季度进行一次书面满意度调查。</w:t>
      </w:r>
    </w:p>
    <w:p>
      <w:r>
        <w:t>• 紧急预案</w:t>
      </w:r>
    </w:p>
    <w:p>
      <w:r>
        <w:t xml:space="preserve">  ：建立24小时应急响应机制，遇突发虫害爆发，立即启动应急预案，调配资源优先处理。</w:t>
      </w:r>
    </w:p>
    <w:p>
      <w:r>
        <w:t>• 档案管理</w:t>
      </w:r>
    </w:p>
    <w:p>
      <w:r>
        <w:t xml:space="preserve">  ：建立“一企一档”，详细记录每次服务内容、用药情况、虫害密度变化趋势图，供客户随时查阅。</w:t>
      </w:r>
    </w:p>
    <w:p>
      <w:pPr>
        <w:pStyle w:val="31"/>
      </w:pPr>
      <w:r>
        <w:t>5.3 环保承诺</w:t>
      </w:r>
    </w:p>
    <w:p>
      <w:r>
        <w:t>• 绿色施工</w:t>
      </w:r>
    </w:p>
    <w:p>
      <w:r>
        <w:t xml:space="preserve">  ：严格遵守食品安全操作规范，施药前对食品、餐具进行遮盖保护。</w:t>
      </w:r>
    </w:p>
    <w:p>
      <w:r>
        <w:t>• 无毒无害</w:t>
      </w:r>
    </w:p>
    <w:p>
      <w:r>
        <w:t xml:space="preserve">  ：优先使用物理防治和生物防治，化学药剂仅作为辅助手段，且必须选用国家登记的环保型药剂。</w:t>
      </w:r>
    </w:p>
    <w:p>
      <w:r>
        <w:t>• 废弃物处理</w:t>
      </w:r>
    </w:p>
    <w:p>
      <w:r>
        <w:t xml:space="preserve">  ：废弃的药瓶、包装物及死虫尸体，统一回收并按危废或生活垃圾规范处理，绝不随意丢弃。</w:t>
      </w:r>
    </w:p>
    <w:p>
      <w:pPr>
        <w:pStyle w:val="21"/>
      </w:pPr>
      <w:r>
        <w:t>第六章 业绩证明材料</w:t>
      </w:r>
    </w:p>
    <w:p>
      <w:r>
        <w:t>我司近三年（2023年1月1日至今）在食堂及类似餐饮场所的虫害防治业绩如下：</w:t>
      </w:r>
    </w:p>
    <w:p>
      <w:pPr>
        <w:pStyle w:val="31"/>
      </w:pPr>
      <w:r>
        <w:t>6.1 业绩清单</w:t>
      </w:r>
    </w:p>
    <w:p>
      <w:pPr>
        <w:pStyle w:val="31"/>
      </w:pPr>
      <w:r>
        <w:t>6.2 合同及评价证明</w:t>
      </w:r>
    </w:p>
    <w:p>
      <w:r>
        <w:t>(此处附三份合同复印件及客户好评信扫描件，加盖公章)</w:t>
      </w:r>
    </w:p>
    <w:p>
      <w:r>
        <w:t>-</w:t>
      </w:r>
    </w:p>
    <w:p>
      <w:r>
        <w:t>附件1</w:t>
      </w:r>
    </w:p>
    <w:p>
      <w:r>
        <w:t>：XX市第一中学食堂虫害防治项目合同复印件</w:t>
      </w:r>
    </w:p>
    <w:p>
      <w:r>
        <w:t>-</w:t>
      </w:r>
    </w:p>
    <w:p>
      <w:r>
        <w:t>附件2</w:t>
      </w:r>
    </w:p>
    <w:p>
      <w:r>
        <w:t>：XX集团总部办公楼白蚁治理合同复印件</w:t>
      </w:r>
    </w:p>
    <w:p>
      <w:r>
        <w:t>-</w:t>
      </w:r>
    </w:p>
    <w:p>
      <w:r>
        <w:t>附件3</w:t>
      </w:r>
    </w:p>
    <w:p>
      <w:r>
        <w:t>：XX医院职工餐厅服务验收合格单及评价信</w:t>
      </w:r>
    </w:p>
    <w:p>
      <w:pPr>
        <w:pStyle w:val="21"/>
      </w:pPr>
      <w:r>
        <w:t>第七章 报价说明</w:t>
      </w:r>
    </w:p>
    <w:p>
      <w:pPr>
        <w:pStyle w:val="31"/>
      </w:pPr>
      <w:r>
        <w:t>7.1 报价依据</w:t>
      </w:r>
    </w:p>
    <w:p>
      <w:r>
        <w:t>本报价严格依据招标文件要求，包含完成本项目所需的全部费用：</w:t>
      </w:r>
    </w:p>
    <w:p>
      <w:r>
        <w:t>- 人工费（含技术团队工资、社保、差旅）</w:t>
      </w:r>
    </w:p>
    <w:p>
      <w:r>
        <w:t>- 材料费（含环保药剂、物理器械损耗）</w:t>
      </w:r>
    </w:p>
    <w:p>
      <w:r>
        <w:t>- 设备费（检测仪、施药机等折旧）</w:t>
      </w:r>
    </w:p>
    <w:p>
      <w:r>
        <w:t>- 管理费、利润及税金</w:t>
      </w:r>
    </w:p>
    <w:p>
      <w:pPr>
        <w:pStyle w:val="31"/>
      </w:pPr>
      <w:r>
        <w:t>7.2 报价明细</w:t>
      </w:r>
    </w:p>
    <w:p>
      <w:r>
        <w:t>本项目控制价为2万元/年。我司本着诚信合作、优质优价的原则，经核算，</w:t>
      </w:r>
    </w:p>
    <w:p>
      <w:r>
        <w:t>年度服务总报价为人民币：¥18,500.00元</w:t>
      </w:r>
    </w:p>
    <w:p>
      <w:r>
        <w:t>（大写：壹万捌仟伍佰元整）。</w:t>
      </w:r>
    </w:p>
    <w:p>
      <w:pPr>
        <w:pStyle w:val="31"/>
      </w:pPr>
      <w:r>
        <w:t>7.3 报价承诺</w:t>
      </w:r>
    </w:p>
    <w:p>
      <w:r>
        <w:t>• 本报价为最终包干价，服务期内不因物价波动、政策调整等原因增加费用。</w:t>
      </w:r>
    </w:p>
    <w:p>
      <w:r>
        <w:t>• 若出现报价相同情况，我司愿意服从二次报价规则，争取最优中标机会。</w:t>
      </w:r>
    </w:p>
    <w:p>
      <w:r>
        <w:t>结语</w:t>
      </w:r>
    </w:p>
    <w:p>
      <w:r>
        <w:t>湖州能多杰有害生物防治有限公司将以最真诚的服务态度、最专业的技术手段，为贵单位食堂构筑一道坚实的生物安全防线。我们期待与贵方携手合作，共创安全、卫生、健康的用餐环境。</w:t>
      </w:r>
    </w:p>
    <w:p>
      <w:r>
        <w:t>投标人：湖州能多杰有害生物防治有限公司</w:t>
      </w:r>
    </w:p>
    <w:p>
      <w:r>
        <w:t>日期：202X年X月X日</w:t>
      </w:r>
    </w:p>
    <w:sectPr w:rsidR="007D7E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7E25"/>
    <w:rsid w:val="00AA1D8D"/>
    <w:rsid w:val="00AB54A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78E32C"/>
  <w14:defaultImageDpi w14:val="300"/>
  <w15:docId w15:val="{41CCF7F4-1058-49D9-8098-42F7D494F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80"/>
      <w:jc w:val="both"/>
    </w:pPr>
    <w:rPr>
      <w:rFonts w:ascii="Times New Roman" w:eastAsia="宋体" w:hAnsi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AB54AB"/>
    <w:pPr>
      <w:keepNext/>
      <w:keepLines/>
      <w:spacing w:before="320" w:after="320"/>
      <w:ind w:firstLine="0"/>
      <w:outlineLvl w:val="0"/>
    </w:pPr>
    <w:rPr>
      <w:rFonts w:asciiTheme="majorHAnsi" w:eastAsia="黑体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B54AB"/>
    <w:pPr>
      <w:keepNext/>
      <w:keepLines/>
      <w:spacing w:before="240" w:after="240"/>
      <w:ind w:firstLine="0"/>
      <w:outlineLvl w:val="1"/>
    </w:pPr>
    <w:rPr>
      <w:rFonts w:asciiTheme="majorHAnsi" w:eastAsia="黑体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AB54AB"/>
    <w:pPr>
      <w:keepNext/>
      <w:keepLines/>
      <w:spacing w:before="200" w:after="120"/>
      <w:ind w:firstLine="0"/>
      <w:outlineLvl w:val="2"/>
    </w:pPr>
    <w:rPr>
      <w:rFonts w:asciiTheme="majorHAnsi" w:eastAsia="楷体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AB54AB"/>
    <w:rPr>
      <w:rFonts w:asciiTheme="majorHAnsi" w:eastAsia="黑体" w:hAnsiTheme="majorHAnsi" w:cstheme="majorBidi"/>
      <w:b/>
      <w:bCs/>
      <w:color w:val="000000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AB54AB"/>
    <w:rPr>
      <w:rFonts w:asciiTheme="majorHAnsi" w:eastAsia="黑体" w:hAnsiTheme="majorHAnsi" w:cstheme="majorBidi"/>
      <w:b/>
      <w:bCs/>
      <w:color w:val="000000"/>
      <w:sz w:val="28"/>
      <w:szCs w:val="26"/>
    </w:rPr>
  </w:style>
  <w:style w:type="character" w:customStyle="1" w:styleId="32">
    <w:name w:val="标题 3 字符"/>
    <w:basedOn w:val="a2"/>
    <w:link w:val="31"/>
    <w:uiPriority w:val="9"/>
    <w:rsid w:val="00AB54AB"/>
    <w:rPr>
      <w:rFonts w:asciiTheme="majorHAnsi" w:eastAsia="楷体" w:hAnsiTheme="majorHAnsi" w:cstheme="majorBidi"/>
      <w:b/>
      <w:bCs/>
      <w:color w:val="000000"/>
      <w:sz w:val="24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yeer lee</cp:lastModifiedBy>
  <cp:revision>2</cp:revision>
  <dcterms:created xsi:type="dcterms:W3CDTF">2013-12-23T23:15:00Z</dcterms:created>
  <dcterms:modified xsi:type="dcterms:W3CDTF">2026-03-22T01:03:00Z</dcterms:modified>
  <cp:category/>
</cp:coreProperties>
</file>