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0C" w:rsidRDefault="0070430C" w:rsidP="0070430C">
      <w:pPr>
        <w:spacing w:after="0" w:line="240" w:lineRule="auto"/>
        <w:jc w:val="center"/>
        <w:rPr>
          <w:b/>
        </w:rPr>
      </w:pPr>
      <w:r>
        <w:rPr>
          <w:b/>
        </w:rPr>
        <w:t>CG2271 Real Time Operating Systems</w:t>
      </w:r>
    </w:p>
    <w:p w:rsidR="009215EE" w:rsidRDefault="0070430C" w:rsidP="0070430C">
      <w:pPr>
        <w:spacing w:after="0" w:line="240" w:lineRule="auto"/>
        <w:jc w:val="center"/>
        <w:rPr>
          <w:b/>
        </w:rPr>
      </w:pPr>
      <w:r>
        <w:rPr>
          <w:b/>
        </w:rPr>
        <w:t>La</w:t>
      </w:r>
      <w:r w:rsidR="00BC6422">
        <w:rPr>
          <w:b/>
        </w:rPr>
        <w:t>b 5</w:t>
      </w:r>
      <w:r w:rsidR="00EF13A9">
        <w:rPr>
          <w:b/>
        </w:rPr>
        <w:t xml:space="preserve"> - </w:t>
      </w:r>
      <w:r w:rsidR="00BC6422">
        <w:rPr>
          <w:b/>
        </w:rPr>
        <w:t>Synchronization</w:t>
      </w:r>
    </w:p>
    <w:p w:rsidR="0070430C" w:rsidRDefault="0070430C" w:rsidP="0070430C">
      <w:pPr>
        <w:spacing w:after="0" w:line="240" w:lineRule="auto"/>
        <w:jc w:val="center"/>
      </w:pPr>
      <w:r>
        <w:rPr>
          <w:b/>
        </w:rPr>
        <w:t>Answer Book</w:t>
      </w:r>
    </w:p>
    <w:p w:rsidR="0070430C" w:rsidRDefault="0070430C" w:rsidP="0070430C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430C" w:rsidTr="0070430C">
        <w:tc>
          <w:tcPr>
            <w:tcW w:w="4258" w:type="dxa"/>
          </w:tcPr>
          <w:p w:rsidR="0070430C" w:rsidRDefault="0070430C" w:rsidP="0070430C">
            <w:pPr>
              <w:spacing w:after="0" w:line="240" w:lineRule="auto"/>
              <w:jc w:val="both"/>
            </w:pPr>
            <w:r>
              <w:t>Name:</w:t>
            </w:r>
          </w:p>
        </w:tc>
        <w:tc>
          <w:tcPr>
            <w:tcW w:w="4258" w:type="dxa"/>
          </w:tcPr>
          <w:p w:rsidR="0070430C" w:rsidRDefault="0070430C" w:rsidP="0070430C">
            <w:pPr>
              <w:spacing w:after="0" w:line="240" w:lineRule="auto"/>
              <w:jc w:val="both"/>
            </w:pPr>
            <w:r>
              <w:t>Matric Number:</w:t>
            </w:r>
          </w:p>
        </w:tc>
      </w:tr>
      <w:tr w:rsidR="0070430C" w:rsidTr="0070430C">
        <w:tc>
          <w:tcPr>
            <w:tcW w:w="4258" w:type="dxa"/>
          </w:tcPr>
          <w:p w:rsidR="0070430C" w:rsidRDefault="0070430C" w:rsidP="0070430C">
            <w:pPr>
              <w:spacing w:after="0" w:line="240" w:lineRule="auto"/>
              <w:jc w:val="both"/>
            </w:pPr>
            <w:r>
              <w:t>Name:</w:t>
            </w:r>
          </w:p>
        </w:tc>
        <w:tc>
          <w:tcPr>
            <w:tcW w:w="4258" w:type="dxa"/>
          </w:tcPr>
          <w:p w:rsidR="0070430C" w:rsidRDefault="0070430C" w:rsidP="0070430C">
            <w:pPr>
              <w:spacing w:after="0" w:line="240" w:lineRule="auto"/>
              <w:jc w:val="both"/>
            </w:pPr>
            <w:r>
              <w:t>Matric Number:</w:t>
            </w:r>
          </w:p>
        </w:tc>
      </w:tr>
    </w:tbl>
    <w:p w:rsidR="0070430C" w:rsidRPr="0070430C" w:rsidRDefault="0070430C" w:rsidP="0070430C">
      <w:pPr>
        <w:spacing w:after="0" w:line="240" w:lineRule="auto"/>
        <w:jc w:val="both"/>
      </w:pPr>
    </w:p>
    <w:p w:rsidR="00EF13A9" w:rsidRDefault="00E244AC" w:rsidP="00EF13A9">
      <w:pPr>
        <w:spacing w:after="0"/>
        <w:jc w:val="center"/>
        <w:rPr>
          <w:b/>
          <w:color w:val="FF0000"/>
        </w:rPr>
      </w:pPr>
      <w:r>
        <w:rPr>
          <w:b/>
          <w:color w:val="FF0000"/>
        </w:rPr>
        <w:t>Submission Deadline: Friday 31 March</w:t>
      </w:r>
      <w:r w:rsidR="00EF13A9" w:rsidRPr="00142558">
        <w:rPr>
          <w:b/>
          <w:color w:val="FF0000"/>
        </w:rPr>
        <w:t xml:space="preserve"> midnight</w:t>
      </w:r>
    </w:p>
    <w:p w:rsidR="00EF13A9" w:rsidRPr="00142558" w:rsidRDefault="00EF13A9" w:rsidP="00EF13A9">
      <w:pPr>
        <w:spacing w:after="0"/>
        <w:jc w:val="center"/>
        <w:rPr>
          <w:b/>
          <w:color w:val="FF0000"/>
        </w:rPr>
      </w:pPr>
      <w:r>
        <w:rPr>
          <w:b/>
          <w:color w:val="FF0000"/>
        </w:rPr>
        <w:t xml:space="preserve">Submit under IVLE </w:t>
      </w:r>
      <w:r w:rsidRPr="008F7952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Files </w:t>
      </w:r>
      <w:r w:rsidRPr="008F7952">
        <w:rPr>
          <w:b/>
          <w:color w:val="FF0000"/>
        </w:rPr>
        <w:sym w:font="Wingdings" w:char="F0E0"/>
      </w:r>
      <w:r w:rsidR="00BC6422">
        <w:rPr>
          <w:b/>
          <w:color w:val="FF0000"/>
        </w:rPr>
        <w:t xml:space="preserve"> Lab5</w:t>
      </w:r>
      <w:r>
        <w:rPr>
          <w:b/>
          <w:color w:val="FF0000"/>
        </w:rPr>
        <w:t xml:space="preserve">-Submissions </w:t>
      </w:r>
      <w:r w:rsidRPr="008F7952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Your Lab Group</w:t>
      </w:r>
    </w:p>
    <w:p w:rsidR="0070430C" w:rsidRDefault="0070430C" w:rsidP="00EF13A9">
      <w:pPr>
        <w:spacing w:after="0" w:line="240" w:lineRule="auto"/>
        <w:rPr>
          <w:b/>
        </w:rPr>
      </w:pPr>
    </w:p>
    <w:p w:rsidR="00EF13A9" w:rsidRDefault="00EF13A9" w:rsidP="0070430C">
      <w:pPr>
        <w:spacing w:after="0" w:line="240" w:lineRule="auto"/>
        <w:jc w:val="center"/>
        <w:rPr>
          <w:b/>
        </w:rPr>
      </w:pPr>
    </w:p>
    <w:p w:rsidR="0070430C" w:rsidRDefault="0070430C" w:rsidP="0070430C">
      <w:pPr>
        <w:spacing w:after="0" w:line="240" w:lineRule="auto"/>
        <w:jc w:val="both"/>
        <w:rPr>
          <w:b/>
          <w:color w:val="FF0000"/>
        </w:rPr>
      </w:pPr>
      <w:r w:rsidRPr="00A7151F">
        <w:rPr>
          <w:b/>
          <w:color w:val="FF0000"/>
          <w:u w:val="single"/>
        </w:rPr>
        <w:t>Question 1</w:t>
      </w:r>
      <w:r w:rsidR="00BC6422">
        <w:rPr>
          <w:b/>
          <w:color w:val="FF0000"/>
          <w:u w:val="single"/>
        </w:rPr>
        <w:t>A</w:t>
      </w:r>
      <w:r w:rsidR="007E148F">
        <w:rPr>
          <w:b/>
          <w:color w:val="FF0000"/>
        </w:rPr>
        <w:t xml:space="preserve"> (1 mark</w:t>
      </w:r>
      <w:r w:rsidRPr="00A7151F">
        <w:rPr>
          <w:b/>
          <w:color w:val="FF0000"/>
        </w:rPr>
        <w:t>)</w:t>
      </w:r>
    </w:p>
    <w:p w:rsidR="00495486" w:rsidRDefault="00495486" w:rsidP="0070430C">
      <w:pPr>
        <w:spacing w:after="0" w:line="240" w:lineRule="auto"/>
        <w:jc w:val="both"/>
        <w:rPr>
          <w:b/>
          <w:color w:val="FF0000"/>
        </w:rPr>
      </w:pPr>
    </w:p>
    <w:p w:rsidR="00495486" w:rsidRPr="00A7151F" w:rsidRDefault="00495486" w:rsidP="0070430C">
      <w:pPr>
        <w:spacing w:after="0" w:line="240" w:lineRule="auto"/>
        <w:jc w:val="both"/>
        <w:rPr>
          <w:b/>
        </w:rPr>
      </w:pPr>
      <w:r>
        <w:rPr>
          <w:b/>
          <w:color w:val="FF0000"/>
        </w:rPr>
        <w:t>By sharing the same code section, Task 1 and Task 2 are threads.</w:t>
      </w:r>
    </w:p>
    <w:p w:rsidR="00A7151F" w:rsidRDefault="00A7151F" w:rsidP="0070430C">
      <w:pPr>
        <w:spacing w:after="0" w:line="240" w:lineRule="auto"/>
        <w:jc w:val="both"/>
        <w:rPr>
          <w:u w:val="single"/>
        </w:rPr>
      </w:pPr>
    </w:p>
    <w:p w:rsidR="0070430C" w:rsidRDefault="00BC6422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  <w:u w:val="single"/>
        </w:rPr>
        <w:t>Question 1B</w:t>
      </w:r>
      <w:r w:rsidR="007E148F">
        <w:rPr>
          <w:b/>
          <w:color w:val="FF0000"/>
        </w:rPr>
        <w:t xml:space="preserve"> (2</w:t>
      </w:r>
      <w:r>
        <w:rPr>
          <w:b/>
          <w:color w:val="FF0000"/>
        </w:rPr>
        <w:t xml:space="preserve"> mark</w:t>
      </w:r>
      <w:r w:rsidR="007E148F">
        <w:rPr>
          <w:b/>
          <w:color w:val="FF0000"/>
        </w:rPr>
        <w:t>s</w:t>
      </w:r>
      <w:r w:rsidR="0070430C" w:rsidRPr="00A7151F">
        <w:rPr>
          <w:b/>
          <w:color w:val="FF0000"/>
        </w:rPr>
        <w:t>)</w:t>
      </w:r>
    </w:p>
    <w:p w:rsidR="007A69C3" w:rsidRDefault="007A69C3" w:rsidP="0070430C">
      <w:pPr>
        <w:spacing w:after="0" w:line="240" w:lineRule="auto"/>
        <w:jc w:val="both"/>
        <w:rPr>
          <w:b/>
          <w:color w:val="FF0000"/>
        </w:rPr>
      </w:pPr>
    </w:p>
    <w:p w:rsidR="007A69C3" w:rsidRPr="00A7151F" w:rsidRDefault="007A69C3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</w:rPr>
        <w:t xml:space="preserve">As both Task 1 and Task 2 are threads that share the same resource (int taskNum), while Task1 is running with taskNum = 1, it may get context switched out </w:t>
      </w:r>
    </w:p>
    <w:p w:rsidR="0070430C" w:rsidRDefault="0070430C" w:rsidP="0070430C">
      <w:pPr>
        <w:spacing w:after="0" w:line="240" w:lineRule="auto"/>
        <w:jc w:val="both"/>
      </w:pPr>
    </w:p>
    <w:p w:rsidR="0070430C" w:rsidRDefault="00BC6422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  <w:u w:val="single"/>
        </w:rPr>
        <w:t>Question 2A</w:t>
      </w:r>
      <w:r w:rsidR="00EF13A9" w:rsidRPr="00A7151F">
        <w:rPr>
          <w:b/>
          <w:color w:val="FF0000"/>
        </w:rPr>
        <w:t xml:space="preserve"> (2</w:t>
      </w:r>
      <w:r w:rsidR="0070430C" w:rsidRPr="00A7151F">
        <w:rPr>
          <w:b/>
          <w:color w:val="FF0000"/>
        </w:rPr>
        <w:t xml:space="preserve"> marks)</w:t>
      </w:r>
    </w:p>
    <w:p w:rsidR="00D707D4" w:rsidRDefault="00D707D4" w:rsidP="0070430C">
      <w:pPr>
        <w:spacing w:after="0" w:line="240" w:lineRule="auto"/>
        <w:jc w:val="both"/>
        <w:rPr>
          <w:b/>
          <w:color w:val="FF0000"/>
        </w:rPr>
      </w:pPr>
    </w:p>
    <w:p w:rsidR="00D707D4" w:rsidRDefault="00495486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</w:rPr>
        <w:t>Using binary semaphore controls the access to a single shared resource.</w:t>
      </w:r>
      <w:r w:rsidR="00930BC2">
        <w:rPr>
          <w:b/>
          <w:color w:val="FF0000"/>
        </w:rPr>
        <w:t xml:space="preserve"> Mutex are binary semaphores but it employs priority inheritance.</w:t>
      </w:r>
      <w:bookmarkStart w:id="0" w:name="_GoBack"/>
      <w:bookmarkEnd w:id="0"/>
    </w:p>
    <w:p w:rsidR="00BC6422" w:rsidRDefault="00BC6422" w:rsidP="0070430C">
      <w:pPr>
        <w:spacing w:after="0" w:line="240" w:lineRule="auto"/>
        <w:jc w:val="both"/>
        <w:rPr>
          <w:b/>
          <w:color w:val="FF0000"/>
        </w:rPr>
      </w:pPr>
    </w:p>
    <w:p w:rsidR="00BC6422" w:rsidRDefault="00BC6422" w:rsidP="0070430C">
      <w:pPr>
        <w:spacing w:after="0" w:line="240" w:lineRule="auto"/>
        <w:jc w:val="both"/>
        <w:rPr>
          <w:b/>
          <w:color w:val="FF0000"/>
        </w:rPr>
      </w:pPr>
      <w:r w:rsidRPr="00BC6422">
        <w:rPr>
          <w:b/>
          <w:color w:val="FF0000"/>
          <w:u w:val="single"/>
        </w:rPr>
        <w:t>Question 2B</w:t>
      </w:r>
      <w:r>
        <w:rPr>
          <w:b/>
          <w:color w:val="FF0000"/>
        </w:rPr>
        <w:t xml:space="preserve"> (4 marks)</w:t>
      </w:r>
    </w:p>
    <w:p w:rsidR="00A7151F" w:rsidRPr="00A7151F" w:rsidRDefault="00A7151F" w:rsidP="0070430C">
      <w:pPr>
        <w:spacing w:after="0" w:line="240" w:lineRule="auto"/>
        <w:jc w:val="both"/>
        <w:rPr>
          <w:b/>
          <w:color w:val="FF0000"/>
        </w:rPr>
      </w:pPr>
    </w:p>
    <w:p w:rsidR="0070430C" w:rsidRDefault="00BC6422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  <w:u w:val="single"/>
        </w:rPr>
        <w:t xml:space="preserve">Question 3A </w:t>
      </w:r>
      <w:r w:rsidR="007E148F">
        <w:rPr>
          <w:b/>
          <w:color w:val="FF0000"/>
        </w:rPr>
        <w:t>(4</w:t>
      </w:r>
      <w:r w:rsidR="0070430C" w:rsidRPr="00A7151F">
        <w:rPr>
          <w:b/>
          <w:color w:val="FF0000"/>
        </w:rPr>
        <w:t xml:space="preserve"> marks)</w:t>
      </w:r>
    </w:p>
    <w:p w:rsidR="00A7151F" w:rsidRPr="00A7151F" w:rsidRDefault="00A7151F" w:rsidP="0070430C">
      <w:pPr>
        <w:spacing w:after="0" w:line="240" w:lineRule="auto"/>
        <w:jc w:val="both"/>
        <w:rPr>
          <w:b/>
        </w:rPr>
      </w:pPr>
    </w:p>
    <w:p w:rsidR="0070430C" w:rsidRPr="00A7151F" w:rsidRDefault="00BC6422" w:rsidP="0070430C">
      <w:pPr>
        <w:spacing w:after="0" w:line="240" w:lineRule="auto"/>
        <w:jc w:val="both"/>
        <w:rPr>
          <w:b/>
        </w:rPr>
      </w:pPr>
      <w:r>
        <w:rPr>
          <w:b/>
          <w:color w:val="FF0000"/>
          <w:u w:val="single"/>
        </w:rPr>
        <w:t>Question 3B</w:t>
      </w:r>
      <w:r w:rsidR="00EF13A9" w:rsidRPr="00A7151F">
        <w:rPr>
          <w:b/>
          <w:color w:val="FF0000"/>
        </w:rPr>
        <w:t xml:space="preserve"> (2</w:t>
      </w:r>
      <w:r w:rsidR="0070430C" w:rsidRPr="00A7151F">
        <w:rPr>
          <w:b/>
          <w:color w:val="FF0000"/>
        </w:rPr>
        <w:t xml:space="preserve"> marks)</w:t>
      </w:r>
    </w:p>
    <w:p w:rsidR="0088411E" w:rsidRDefault="0088411E" w:rsidP="0070430C">
      <w:pPr>
        <w:spacing w:after="0" w:line="240" w:lineRule="auto"/>
        <w:jc w:val="both"/>
      </w:pPr>
    </w:p>
    <w:p w:rsidR="0070430C" w:rsidRPr="00A7151F" w:rsidRDefault="00BC6422" w:rsidP="0070430C">
      <w:pPr>
        <w:spacing w:after="0" w:line="240" w:lineRule="auto"/>
        <w:jc w:val="both"/>
        <w:rPr>
          <w:b/>
        </w:rPr>
      </w:pPr>
      <w:r>
        <w:rPr>
          <w:b/>
          <w:color w:val="FF0000"/>
          <w:u w:val="single"/>
        </w:rPr>
        <w:t>Question 4A</w:t>
      </w:r>
      <w:r w:rsidR="007E148F">
        <w:rPr>
          <w:b/>
          <w:color w:val="FF0000"/>
        </w:rPr>
        <w:t xml:space="preserve"> (1 mark</w:t>
      </w:r>
      <w:r w:rsidR="0070430C" w:rsidRPr="00A7151F">
        <w:rPr>
          <w:b/>
          <w:color w:val="FF0000"/>
        </w:rPr>
        <w:t>)</w:t>
      </w:r>
    </w:p>
    <w:p w:rsidR="0070430C" w:rsidRDefault="0070430C" w:rsidP="0070430C">
      <w:pPr>
        <w:spacing w:after="0" w:line="240" w:lineRule="auto"/>
        <w:jc w:val="both"/>
      </w:pPr>
    </w:p>
    <w:p w:rsidR="0070430C" w:rsidRPr="00A7151F" w:rsidRDefault="00BC6422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  <w:u w:val="single"/>
        </w:rPr>
        <w:t>Question 4B</w:t>
      </w:r>
      <w:r>
        <w:rPr>
          <w:b/>
          <w:color w:val="FF0000"/>
        </w:rPr>
        <w:t xml:space="preserve"> (1 mark</w:t>
      </w:r>
      <w:r w:rsidR="0070430C" w:rsidRPr="00A7151F">
        <w:rPr>
          <w:b/>
          <w:color w:val="FF0000"/>
        </w:rPr>
        <w:t>)</w:t>
      </w:r>
    </w:p>
    <w:p w:rsidR="0070430C" w:rsidRDefault="0070430C" w:rsidP="0070430C">
      <w:pPr>
        <w:spacing w:after="0" w:line="240" w:lineRule="auto"/>
        <w:jc w:val="both"/>
      </w:pPr>
    </w:p>
    <w:p w:rsidR="0070430C" w:rsidRPr="00A7151F" w:rsidRDefault="00BC6422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  <w:u w:val="single"/>
        </w:rPr>
        <w:t>Question 4C</w:t>
      </w:r>
      <w:r w:rsidR="007E148F">
        <w:rPr>
          <w:b/>
          <w:color w:val="FF0000"/>
        </w:rPr>
        <w:t xml:space="preserve"> (4</w:t>
      </w:r>
      <w:r w:rsidR="0070430C" w:rsidRPr="00A7151F">
        <w:rPr>
          <w:b/>
          <w:color w:val="FF0000"/>
        </w:rPr>
        <w:t xml:space="preserve"> marks)</w:t>
      </w:r>
    </w:p>
    <w:p w:rsidR="0070430C" w:rsidRPr="006F2090" w:rsidRDefault="0070430C" w:rsidP="0070430C">
      <w:pPr>
        <w:spacing w:after="0" w:line="240" w:lineRule="auto"/>
        <w:jc w:val="both"/>
        <w:rPr>
          <w:rFonts w:eastAsia="SimSun"/>
          <w:lang w:eastAsia="zh-CN"/>
        </w:rPr>
      </w:pPr>
    </w:p>
    <w:p w:rsidR="00BC6422" w:rsidRDefault="00BC6422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  <w:u w:val="single"/>
        </w:rPr>
        <w:t>Question 5A</w:t>
      </w:r>
      <w:r w:rsidR="007E148F">
        <w:rPr>
          <w:b/>
          <w:color w:val="FF0000"/>
        </w:rPr>
        <w:t xml:space="preserve"> (4</w:t>
      </w:r>
      <w:r w:rsidR="0070430C" w:rsidRPr="00A7151F">
        <w:rPr>
          <w:b/>
          <w:color w:val="FF0000"/>
        </w:rPr>
        <w:t xml:space="preserve"> marks)</w:t>
      </w:r>
    </w:p>
    <w:p w:rsidR="00BC6422" w:rsidRDefault="00BC6422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</w:rPr>
        <w:br/>
      </w:r>
      <w:r w:rsidRPr="00BC6422">
        <w:rPr>
          <w:b/>
          <w:color w:val="FF0000"/>
          <w:u w:val="single"/>
        </w:rPr>
        <w:t xml:space="preserve">Question 5B </w:t>
      </w:r>
      <w:r w:rsidR="007E148F">
        <w:rPr>
          <w:b/>
          <w:color w:val="FF0000"/>
        </w:rPr>
        <w:t>(1 mark</w:t>
      </w:r>
      <w:r>
        <w:rPr>
          <w:b/>
          <w:color w:val="FF0000"/>
        </w:rPr>
        <w:t>)</w:t>
      </w:r>
    </w:p>
    <w:p w:rsidR="00BC6422" w:rsidRDefault="00BC6422" w:rsidP="0070430C">
      <w:pPr>
        <w:spacing w:after="0" w:line="240" w:lineRule="auto"/>
        <w:jc w:val="both"/>
        <w:rPr>
          <w:b/>
          <w:color w:val="FF0000"/>
        </w:rPr>
      </w:pPr>
    </w:p>
    <w:p w:rsidR="00BC6422" w:rsidRDefault="00BC6422" w:rsidP="0070430C">
      <w:pPr>
        <w:spacing w:after="0" w:line="240" w:lineRule="auto"/>
        <w:jc w:val="both"/>
        <w:rPr>
          <w:b/>
          <w:color w:val="FF0000"/>
        </w:rPr>
      </w:pPr>
      <w:r w:rsidRPr="00BC6422">
        <w:rPr>
          <w:b/>
          <w:color w:val="FF0000"/>
          <w:u w:val="single"/>
        </w:rPr>
        <w:t xml:space="preserve">Question 5C </w:t>
      </w:r>
      <w:r w:rsidR="007E148F">
        <w:rPr>
          <w:b/>
          <w:color w:val="FF0000"/>
        </w:rPr>
        <w:t>(1 mark</w:t>
      </w:r>
      <w:r>
        <w:rPr>
          <w:b/>
          <w:color w:val="FF0000"/>
        </w:rPr>
        <w:t>)</w:t>
      </w:r>
    </w:p>
    <w:p w:rsidR="007E148F" w:rsidRDefault="007E148F" w:rsidP="0070430C">
      <w:pPr>
        <w:spacing w:after="0" w:line="240" w:lineRule="auto"/>
        <w:jc w:val="both"/>
        <w:rPr>
          <w:b/>
          <w:color w:val="FF0000"/>
        </w:rPr>
      </w:pPr>
    </w:p>
    <w:p w:rsidR="007E148F" w:rsidRPr="007E148F" w:rsidRDefault="007E148F" w:rsidP="0070430C">
      <w:pPr>
        <w:spacing w:after="0" w:line="240" w:lineRule="auto"/>
        <w:jc w:val="both"/>
        <w:rPr>
          <w:b/>
          <w:color w:val="FF0000"/>
          <w:u w:val="single"/>
        </w:rPr>
      </w:pPr>
      <w:r w:rsidRPr="007E148F">
        <w:rPr>
          <w:b/>
          <w:color w:val="FF0000"/>
          <w:u w:val="single"/>
        </w:rPr>
        <w:t>Question 6A (4 marks)</w:t>
      </w:r>
    </w:p>
    <w:p w:rsidR="007E148F" w:rsidRPr="007E148F" w:rsidRDefault="007E148F" w:rsidP="0070430C">
      <w:pPr>
        <w:spacing w:after="0" w:line="240" w:lineRule="auto"/>
        <w:jc w:val="both"/>
        <w:rPr>
          <w:b/>
          <w:color w:val="FF0000"/>
          <w:u w:val="single"/>
        </w:rPr>
      </w:pPr>
    </w:p>
    <w:p w:rsidR="007E148F" w:rsidRDefault="007E148F" w:rsidP="0070430C">
      <w:pPr>
        <w:spacing w:after="0" w:line="240" w:lineRule="auto"/>
        <w:jc w:val="both"/>
        <w:rPr>
          <w:b/>
          <w:color w:val="FF0000"/>
          <w:u w:val="single"/>
        </w:rPr>
      </w:pPr>
      <w:r w:rsidRPr="007E148F">
        <w:rPr>
          <w:b/>
          <w:color w:val="FF0000"/>
          <w:u w:val="single"/>
        </w:rPr>
        <w:t>Question 6B (2 marks)</w:t>
      </w:r>
    </w:p>
    <w:p w:rsidR="007E148F" w:rsidRDefault="007E148F" w:rsidP="0070430C">
      <w:pPr>
        <w:spacing w:after="0" w:line="240" w:lineRule="auto"/>
        <w:jc w:val="both"/>
        <w:rPr>
          <w:b/>
          <w:color w:val="FF0000"/>
          <w:u w:val="single"/>
        </w:rPr>
      </w:pPr>
    </w:p>
    <w:p w:rsidR="007E148F" w:rsidRDefault="007E148F" w:rsidP="0070430C">
      <w:pPr>
        <w:spacing w:after="0" w:line="240" w:lineRule="auto"/>
        <w:jc w:val="both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Question 7A (2 marks)</w:t>
      </w:r>
    </w:p>
    <w:p w:rsidR="007E148F" w:rsidRDefault="007E148F" w:rsidP="0070430C">
      <w:pPr>
        <w:spacing w:after="0" w:line="240" w:lineRule="auto"/>
        <w:jc w:val="both"/>
        <w:rPr>
          <w:b/>
          <w:color w:val="FF0000"/>
          <w:u w:val="single"/>
        </w:rPr>
      </w:pPr>
    </w:p>
    <w:p w:rsidR="007E148F" w:rsidRDefault="007E148F" w:rsidP="0070430C">
      <w:pPr>
        <w:spacing w:after="0" w:line="240" w:lineRule="auto"/>
        <w:jc w:val="both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Question 7B (2 marks)</w:t>
      </w:r>
    </w:p>
    <w:p w:rsidR="007E148F" w:rsidRDefault="007E148F" w:rsidP="0070430C">
      <w:pPr>
        <w:spacing w:after="0" w:line="240" w:lineRule="auto"/>
        <w:jc w:val="both"/>
        <w:rPr>
          <w:b/>
          <w:color w:val="FF0000"/>
          <w:u w:val="single"/>
        </w:rPr>
      </w:pPr>
    </w:p>
    <w:p w:rsidR="007E148F" w:rsidRPr="007E148F" w:rsidRDefault="007E148F" w:rsidP="0070430C">
      <w:pPr>
        <w:spacing w:after="0" w:line="240" w:lineRule="auto"/>
        <w:jc w:val="both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Question 7C (2 marks)</w:t>
      </w:r>
    </w:p>
    <w:p w:rsidR="00EF13A9" w:rsidRDefault="00EF13A9" w:rsidP="0070430C">
      <w:pPr>
        <w:spacing w:after="0" w:line="240" w:lineRule="auto"/>
        <w:jc w:val="both"/>
      </w:pPr>
    </w:p>
    <w:p w:rsidR="00EF13A9" w:rsidRPr="007C5EFA" w:rsidRDefault="00EF13A9" w:rsidP="0070430C">
      <w:pPr>
        <w:spacing w:after="0" w:line="240" w:lineRule="auto"/>
        <w:jc w:val="both"/>
        <w:rPr>
          <w:rFonts w:eastAsia="SimSun"/>
          <w:lang w:eastAsia="zh-CN"/>
        </w:rPr>
      </w:pPr>
    </w:p>
    <w:sectPr w:rsidR="00EF13A9" w:rsidRPr="007C5EFA" w:rsidSect="007B1D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701" w:rsidRDefault="008F2701" w:rsidP="00A7151F">
      <w:pPr>
        <w:spacing w:after="0" w:line="240" w:lineRule="auto"/>
      </w:pPr>
      <w:r>
        <w:separator/>
      </w:r>
    </w:p>
  </w:endnote>
  <w:endnote w:type="continuationSeparator" w:id="0">
    <w:p w:rsidR="008F2701" w:rsidRDefault="008F2701" w:rsidP="00A71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701" w:rsidRDefault="008F2701" w:rsidP="00A7151F">
      <w:pPr>
        <w:spacing w:after="0" w:line="240" w:lineRule="auto"/>
      </w:pPr>
      <w:r>
        <w:separator/>
      </w:r>
    </w:p>
  </w:footnote>
  <w:footnote w:type="continuationSeparator" w:id="0">
    <w:p w:rsidR="008F2701" w:rsidRDefault="008F2701" w:rsidP="00A71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0C"/>
    <w:rsid w:val="000518DD"/>
    <w:rsid w:val="000955B5"/>
    <w:rsid w:val="00132BCB"/>
    <w:rsid w:val="0015538A"/>
    <w:rsid w:val="00194FAB"/>
    <w:rsid w:val="00383A57"/>
    <w:rsid w:val="00435C39"/>
    <w:rsid w:val="00495486"/>
    <w:rsid w:val="0056530C"/>
    <w:rsid w:val="00572D07"/>
    <w:rsid w:val="00630FDF"/>
    <w:rsid w:val="006326DC"/>
    <w:rsid w:val="00677E88"/>
    <w:rsid w:val="006F2090"/>
    <w:rsid w:val="0070430C"/>
    <w:rsid w:val="007A69C3"/>
    <w:rsid w:val="007B1D9A"/>
    <w:rsid w:val="007C5EFA"/>
    <w:rsid w:val="007E148F"/>
    <w:rsid w:val="0088411E"/>
    <w:rsid w:val="008A0433"/>
    <w:rsid w:val="008F2701"/>
    <w:rsid w:val="009215EE"/>
    <w:rsid w:val="00930BC2"/>
    <w:rsid w:val="009B7E2C"/>
    <w:rsid w:val="009C773A"/>
    <w:rsid w:val="00A7151F"/>
    <w:rsid w:val="00BC6422"/>
    <w:rsid w:val="00CD05C2"/>
    <w:rsid w:val="00D707D4"/>
    <w:rsid w:val="00E244AC"/>
    <w:rsid w:val="00E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8D2F0C"/>
  <w14:defaultImageDpi w14:val="300"/>
  <w15:docId w15:val="{E9E73BE0-2E42-454E-A833-DCAA829C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430C"/>
    <w:pPr>
      <w:spacing w:after="200" w:line="276" w:lineRule="auto"/>
    </w:pPr>
    <w:rPr>
      <w:rFonts w:eastAsiaTheme="minorHAnsi"/>
      <w:sz w:val="22"/>
      <w:szCs w:val="22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5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51F"/>
    <w:rPr>
      <w:rFonts w:eastAsiaTheme="minorHAnsi"/>
      <w:sz w:val="22"/>
      <w:szCs w:val="22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A715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51F"/>
    <w:rPr>
      <w:rFonts w:eastAsiaTheme="minorHAns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Xu Tianyu</cp:lastModifiedBy>
  <cp:revision>16</cp:revision>
  <dcterms:created xsi:type="dcterms:W3CDTF">2013-09-14T06:10:00Z</dcterms:created>
  <dcterms:modified xsi:type="dcterms:W3CDTF">2017-03-28T03:38:00Z</dcterms:modified>
</cp:coreProperties>
</file>