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C6CB" w14:textId="77777777" w:rsidR="00377FA0" w:rsidRDefault="00377FA0">
      <w:pPr>
        <w:rPr>
          <w:b/>
          <w:noProof/>
          <w:sz w:val="28"/>
          <w:szCs w:val="28"/>
          <w:lang w:eastAsia="es-DO"/>
        </w:rPr>
      </w:pPr>
      <w:r w:rsidRPr="00377FA0">
        <w:rPr>
          <w:b/>
          <w:noProof/>
          <w:sz w:val="28"/>
          <w:szCs w:val="28"/>
          <w:lang w:eastAsia="es-DO"/>
        </w:rPr>
        <w:t>Tamaño del mercado:</w:t>
      </w:r>
    </w:p>
    <w:p w14:paraId="0A4CBA24" w14:textId="77777777" w:rsidR="00C24303" w:rsidRPr="00C24303" w:rsidRDefault="00C24303" w:rsidP="00C24303">
      <w:pPr>
        <w:rPr>
          <w:bCs/>
          <w:noProof/>
          <w:sz w:val="28"/>
          <w:szCs w:val="28"/>
          <w:lang w:val="es-ES" w:eastAsia="es-DO"/>
        </w:rPr>
      </w:pPr>
      <w:r w:rsidRPr="00C24303">
        <w:rPr>
          <w:bCs/>
          <w:noProof/>
          <w:sz w:val="28"/>
          <w:szCs w:val="28"/>
          <w:lang w:val="es-ES" w:eastAsia="es-DO"/>
        </w:rPr>
        <w:t xml:space="preserve">Ubiko opera en el sector de </w:t>
      </w:r>
      <w:r w:rsidRPr="00C24303">
        <w:rPr>
          <w:b/>
          <w:bCs/>
          <w:noProof/>
          <w:sz w:val="28"/>
          <w:szCs w:val="28"/>
          <w:lang w:val="es-ES" w:eastAsia="es-DO"/>
        </w:rPr>
        <w:t>tecnología aplicada al mercado inmobiliario comercial</w:t>
      </w:r>
      <w:r w:rsidRPr="00C24303">
        <w:rPr>
          <w:bCs/>
          <w:noProof/>
          <w:sz w:val="28"/>
          <w:szCs w:val="28"/>
          <w:lang w:val="es-ES" w:eastAsia="es-DO"/>
        </w:rPr>
        <w:t>. En Latinoamérica, especialmente en países como República Dominicana, Colombia y México, hay un crecimiento constante en la apertura de nuevos negocios. Se estima que anualmente más de 500,000 nuevos emprendimientos surgen en la región, muchos de ellos sin estudios previos de ubicación estratégica.</w:t>
      </w:r>
    </w:p>
    <w:p w14:paraId="3C8DA250" w14:textId="77777777" w:rsidR="00C24303" w:rsidRPr="00C24303" w:rsidRDefault="00C24303" w:rsidP="00C24303">
      <w:pPr>
        <w:rPr>
          <w:bCs/>
          <w:noProof/>
          <w:sz w:val="28"/>
          <w:szCs w:val="28"/>
          <w:lang w:val="es-ES" w:eastAsia="es-DO"/>
        </w:rPr>
      </w:pPr>
      <w:r w:rsidRPr="00C24303">
        <w:rPr>
          <w:bCs/>
          <w:noProof/>
          <w:sz w:val="28"/>
          <w:szCs w:val="28"/>
          <w:lang w:val="es-ES" w:eastAsia="es-DO"/>
        </w:rPr>
        <w:t>El mercado potencial se compone de:</w:t>
      </w:r>
    </w:p>
    <w:p w14:paraId="2098A97C" w14:textId="77777777" w:rsidR="00C24303" w:rsidRPr="00C24303" w:rsidRDefault="00C24303" w:rsidP="00C24303">
      <w:pPr>
        <w:numPr>
          <w:ilvl w:val="0"/>
          <w:numId w:val="2"/>
        </w:numPr>
        <w:rPr>
          <w:bCs/>
          <w:noProof/>
          <w:sz w:val="28"/>
          <w:szCs w:val="28"/>
          <w:lang w:val="es-ES" w:eastAsia="es-DO"/>
        </w:rPr>
      </w:pPr>
      <w:r w:rsidRPr="00C24303">
        <w:rPr>
          <w:b/>
          <w:bCs/>
          <w:noProof/>
          <w:sz w:val="28"/>
          <w:szCs w:val="28"/>
          <w:lang w:val="es-ES" w:eastAsia="es-DO"/>
        </w:rPr>
        <w:t>Empresas nuevas</w:t>
      </w:r>
      <w:r w:rsidRPr="00C24303">
        <w:rPr>
          <w:bCs/>
          <w:noProof/>
          <w:sz w:val="28"/>
          <w:szCs w:val="28"/>
          <w:lang w:val="es-ES" w:eastAsia="es-DO"/>
        </w:rPr>
        <w:t xml:space="preserve"> que buscan su primer local.</w:t>
      </w:r>
    </w:p>
    <w:p w14:paraId="1BAACC65" w14:textId="77777777" w:rsidR="00C24303" w:rsidRPr="00C24303" w:rsidRDefault="00C24303" w:rsidP="00C24303">
      <w:pPr>
        <w:numPr>
          <w:ilvl w:val="0"/>
          <w:numId w:val="2"/>
        </w:numPr>
        <w:rPr>
          <w:bCs/>
          <w:noProof/>
          <w:sz w:val="28"/>
          <w:szCs w:val="28"/>
          <w:lang w:val="es-ES" w:eastAsia="es-DO"/>
        </w:rPr>
      </w:pPr>
      <w:r w:rsidRPr="00C24303">
        <w:rPr>
          <w:b/>
          <w:bCs/>
          <w:noProof/>
          <w:sz w:val="28"/>
          <w:szCs w:val="28"/>
          <w:lang w:val="es-ES" w:eastAsia="es-DO"/>
        </w:rPr>
        <w:t>Empresas en expansión</w:t>
      </w:r>
      <w:r w:rsidRPr="00C24303">
        <w:rPr>
          <w:bCs/>
          <w:noProof/>
          <w:sz w:val="28"/>
          <w:szCs w:val="28"/>
          <w:lang w:val="es-ES" w:eastAsia="es-DO"/>
        </w:rPr>
        <w:t xml:space="preserve"> que buscan nuevas ubicaciones.</w:t>
      </w:r>
    </w:p>
    <w:p w14:paraId="02700A13" w14:textId="77777777" w:rsidR="00C24303" w:rsidRPr="00C24303" w:rsidRDefault="00C24303" w:rsidP="00C24303">
      <w:pPr>
        <w:numPr>
          <w:ilvl w:val="0"/>
          <w:numId w:val="2"/>
        </w:numPr>
        <w:rPr>
          <w:bCs/>
          <w:noProof/>
          <w:sz w:val="28"/>
          <w:szCs w:val="28"/>
          <w:lang w:val="es-ES" w:eastAsia="es-DO"/>
        </w:rPr>
      </w:pPr>
      <w:r w:rsidRPr="00C24303">
        <w:rPr>
          <w:b/>
          <w:bCs/>
          <w:noProof/>
          <w:sz w:val="28"/>
          <w:szCs w:val="28"/>
          <w:lang w:val="es-ES" w:eastAsia="es-DO"/>
        </w:rPr>
        <w:t>Inmobiliarias</w:t>
      </w:r>
      <w:r w:rsidRPr="00C24303">
        <w:rPr>
          <w:bCs/>
          <w:noProof/>
          <w:sz w:val="28"/>
          <w:szCs w:val="28"/>
          <w:lang w:val="es-ES" w:eastAsia="es-DO"/>
        </w:rPr>
        <w:t xml:space="preserve"> interesadas en aumentar su rotación.</w:t>
      </w:r>
    </w:p>
    <w:p w14:paraId="1F3F240A" w14:textId="77777777" w:rsidR="00C24303" w:rsidRPr="00C24303" w:rsidRDefault="00C24303" w:rsidP="00C24303">
      <w:pPr>
        <w:numPr>
          <w:ilvl w:val="0"/>
          <w:numId w:val="2"/>
        </w:numPr>
        <w:rPr>
          <w:bCs/>
          <w:noProof/>
          <w:sz w:val="28"/>
          <w:szCs w:val="28"/>
          <w:lang w:val="es-ES" w:eastAsia="es-DO"/>
        </w:rPr>
      </w:pPr>
      <w:r w:rsidRPr="00C24303">
        <w:rPr>
          <w:b/>
          <w:bCs/>
          <w:noProof/>
          <w:sz w:val="28"/>
          <w:szCs w:val="28"/>
          <w:lang w:val="es-ES" w:eastAsia="es-DO"/>
        </w:rPr>
        <w:t>Gobiernos y promotores</w:t>
      </w:r>
      <w:r w:rsidRPr="00C24303">
        <w:rPr>
          <w:bCs/>
          <w:noProof/>
          <w:sz w:val="28"/>
          <w:szCs w:val="28"/>
          <w:lang w:val="es-ES" w:eastAsia="es-DO"/>
        </w:rPr>
        <w:t xml:space="preserve"> que quieren dinamizar zonas comerciales.</w:t>
      </w:r>
    </w:p>
    <w:p w14:paraId="545662C2" w14:textId="77777777" w:rsidR="00C24303" w:rsidRPr="00C24303" w:rsidRDefault="00C24303" w:rsidP="00C24303">
      <w:pPr>
        <w:rPr>
          <w:bCs/>
          <w:noProof/>
          <w:sz w:val="28"/>
          <w:szCs w:val="28"/>
          <w:lang w:val="es-ES" w:eastAsia="es-DO"/>
        </w:rPr>
      </w:pPr>
      <w:r w:rsidRPr="00C24303">
        <w:rPr>
          <w:bCs/>
          <w:noProof/>
          <w:sz w:val="28"/>
          <w:szCs w:val="28"/>
          <w:lang w:val="es-ES" w:eastAsia="es-DO"/>
        </w:rPr>
        <w:t>Tamaño estimado del mercado en etapa inicial (República Dominicana):</w:t>
      </w:r>
    </w:p>
    <w:p w14:paraId="11179621" w14:textId="77777777" w:rsidR="00C24303" w:rsidRPr="00C24303" w:rsidRDefault="00C24303" w:rsidP="00C24303">
      <w:pPr>
        <w:numPr>
          <w:ilvl w:val="0"/>
          <w:numId w:val="3"/>
        </w:numPr>
        <w:rPr>
          <w:bCs/>
          <w:noProof/>
          <w:sz w:val="28"/>
          <w:szCs w:val="28"/>
          <w:lang w:val="es-ES" w:eastAsia="es-DO"/>
        </w:rPr>
      </w:pPr>
      <w:r w:rsidRPr="00C24303">
        <w:rPr>
          <w:bCs/>
          <w:noProof/>
          <w:sz w:val="28"/>
          <w:szCs w:val="28"/>
          <w:lang w:val="es-ES" w:eastAsia="es-DO"/>
        </w:rPr>
        <w:t xml:space="preserve">Aproximadamente </w:t>
      </w:r>
      <w:r w:rsidRPr="00C24303">
        <w:rPr>
          <w:b/>
          <w:bCs/>
          <w:noProof/>
          <w:sz w:val="28"/>
          <w:szCs w:val="28"/>
          <w:lang w:val="es-ES" w:eastAsia="es-DO"/>
        </w:rPr>
        <w:t>60,000 negocios nuevos al año</w:t>
      </w:r>
      <w:r w:rsidRPr="00C24303">
        <w:rPr>
          <w:bCs/>
          <w:noProof/>
          <w:sz w:val="28"/>
          <w:szCs w:val="28"/>
          <w:lang w:val="es-ES" w:eastAsia="es-DO"/>
        </w:rPr>
        <w:t>, de los cuales al menos un 30% requiere local comercial.</w:t>
      </w:r>
    </w:p>
    <w:p w14:paraId="50E727CF" w14:textId="77777777" w:rsidR="00C24303" w:rsidRPr="00C24303" w:rsidRDefault="00C24303" w:rsidP="00C24303">
      <w:pPr>
        <w:numPr>
          <w:ilvl w:val="0"/>
          <w:numId w:val="3"/>
        </w:numPr>
        <w:rPr>
          <w:bCs/>
          <w:noProof/>
          <w:sz w:val="28"/>
          <w:szCs w:val="28"/>
          <w:lang w:val="es-ES" w:eastAsia="es-DO"/>
        </w:rPr>
      </w:pPr>
      <w:r w:rsidRPr="00C24303">
        <w:rPr>
          <w:bCs/>
          <w:noProof/>
          <w:sz w:val="28"/>
          <w:szCs w:val="28"/>
          <w:lang w:val="es-ES" w:eastAsia="es-DO"/>
        </w:rPr>
        <w:t xml:space="preserve">Proyección de captación inicial: </w:t>
      </w:r>
      <w:r w:rsidRPr="00C24303">
        <w:rPr>
          <w:b/>
          <w:bCs/>
          <w:noProof/>
          <w:sz w:val="28"/>
          <w:szCs w:val="28"/>
          <w:lang w:val="es-ES" w:eastAsia="es-DO"/>
        </w:rPr>
        <w:t>1,000 clientes anuales</w:t>
      </w:r>
      <w:r w:rsidRPr="00C24303">
        <w:rPr>
          <w:bCs/>
          <w:noProof/>
          <w:sz w:val="28"/>
          <w:szCs w:val="28"/>
          <w:lang w:val="es-ES" w:eastAsia="es-DO"/>
        </w:rPr>
        <w:t>.</w:t>
      </w:r>
    </w:p>
    <w:p w14:paraId="7FBA3C93" w14:textId="77777777" w:rsidR="00377FA0" w:rsidRDefault="00377FA0">
      <w:pPr>
        <w:rPr>
          <w:noProof/>
          <w:lang w:eastAsia="es-DO"/>
        </w:rPr>
      </w:pPr>
    </w:p>
    <w:p w14:paraId="35D94B5C" w14:textId="256EC00F" w:rsidR="00F02D15" w:rsidRDefault="00377FA0">
      <w:r>
        <w:rPr>
          <w:noProof/>
          <w:lang w:eastAsia="es-DO"/>
        </w:rPr>
        <w:drawing>
          <wp:inline distT="0" distB="0" distL="0" distR="0" wp14:anchorId="6EBEC412" wp14:editId="3BF79DD5">
            <wp:extent cx="5723792" cy="3640016"/>
            <wp:effectExtent l="0" t="19050" r="10795"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TableGrid"/>
        <w:tblW w:w="0" w:type="auto"/>
        <w:tblLook w:val="04A0" w:firstRow="1" w:lastRow="0" w:firstColumn="1" w:lastColumn="0" w:noHBand="0" w:noVBand="1"/>
      </w:tblPr>
      <w:tblGrid>
        <w:gridCol w:w="3005"/>
        <w:gridCol w:w="3005"/>
        <w:gridCol w:w="3006"/>
      </w:tblGrid>
      <w:tr w:rsidR="00F02D15" w14:paraId="1BC4EEFD" w14:textId="77777777" w:rsidTr="00C24303">
        <w:trPr>
          <w:trHeight w:val="530"/>
        </w:trPr>
        <w:tc>
          <w:tcPr>
            <w:tcW w:w="9016" w:type="dxa"/>
            <w:gridSpan w:val="3"/>
            <w:shd w:val="clear" w:color="auto" w:fill="5B9BD5" w:themeFill="accent1"/>
          </w:tcPr>
          <w:p w14:paraId="56447838" w14:textId="77777777" w:rsidR="00F02D15" w:rsidRPr="00300913" w:rsidRDefault="00F02D15" w:rsidP="00F133F8">
            <w:pPr>
              <w:jc w:val="center"/>
              <w:rPr>
                <w:b/>
                <w:sz w:val="28"/>
                <w:szCs w:val="28"/>
              </w:rPr>
            </w:pPr>
            <w:r w:rsidRPr="00300913">
              <w:rPr>
                <w:b/>
                <w:sz w:val="28"/>
                <w:szCs w:val="28"/>
              </w:rPr>
              <w:lastRenderedPageBreak/>
              <w:t>Análisis de la competencia</w:t>
            </w:r>
          </w:p>
        </w:tc>
      </w:tr>
      <w:tr w:rsidR="00F02D15" w14:paraId="558A8B35" w14:textId="77777777" w:rsidTr="00F133F8">
        <w:tc>
          <w:tcPr>
            <w:tcW w:w="3005" w:type="dxa"/>
          </w:tcPr>
          <w:p w14:paraId="6D110FF0" w14:textId="77777777" w:rsidR="00F02D15" w:rsidRPr="00300913" w:rsidRDefault="00F02D15" w:rsidP="00F133F8">
            <w:pPr>
              <w:jc w:val="center"/>
              <w:rPr>
                <w:b/>
                <w:sz w:val="28"/>
                <w:szCs w:val="28"/>
              </w:rPr>
            </w:pPr>
            <w:r w:rsidRPr="00300913">
              <w:rPr>
                <w:b/>
                <w:sz w:val="28"/>
                <w:szCs w:val="28"/>
              </w:rPr>
              <w:t>Nombre</w:t>
            </w:r>
          </w:p>
        </w:tc>
        <w:tc>
          <w:tcPr>
            <w:tcW w:w="3005" w:type="dxa"/>
          </w:tcPr>
          <w:p w14:paraId="429D5496" w14:textId="77777777" w:rsidR="00F02D15" w:rsidRPr="00300913" w:rsidRDefault="00F02D15" w:rsidP="00F133F8">
            <w:pPr>
              <w:jc w:val="center"/>
              <w:rPr>
                <w:b/>
                <w:sz w:val="28"/>
                <w:szCs w:val="28"/>
              </w:rPr>
            </w:pPr>
            <w:r w:rsidRPr="00300913">
              <w:rPr>
                <w:b/>
                <w:sz w:val="28"/>
                <w:szCs w:val="28"/>
              </w:rPr>
              <w:t>Ubicación</w:t>
            </w:r>
          </w:p>
        </w:tc>
        <w:tc>
          <w:tcPr>
            <w:tcW w:w="3006" w:type="dxa"/>
          </w:tcPr>
          <w:p w14:paraId="28C2D5A3" w14:textId="77777777" w:rsidR="00F02D15" w:rsidRPr="00300913" w:rsidRDefault="00F02D15" w:rsidP="00F133F8">
            <w:pPr>
              <w:jc w:val="center"/>
              <w:rPr>
                <w:b/>
                <w:sz w:val="28"/>
                <w:szCs w:val="28"/>
              </w:rPr>
            </w:pPr>
            <w:r w:rsidRPr="00300913">
              <w:rPr>
                <w:b/>
                <w:sz w:val="28"/>
                <w:szCs w:val="28"/>
              </w:rPr>
              <w:t>Comparación ( qué hacemos igual, en qué nos diferenciamos)</w:t>
            </w:r>
          </w:p>
        </w:tc>
      </w:tr>
      <w:tr w:rsidR="00C24303" w14:paraId="0BF9D626" w14:textId="77777777" w:rsidTr="00C24303">
        <w:tc>
          <w:tcPr>
            <w:tcW w:w="3005" w:type="dxa"/>
            <w:shd w:val="clear" w:color="auto" w:fill="5B9BD5" w:themeFill="accent1"/>
            <w:vAlign w:val="center"/>
          </w:tcPr>
          <w:p w14:paraId="0AF2D5D0" w14:textId="5F7D1ACB" w:rsidR="00C24303" w:rsidRPr="00300913" w:rsidRDefault="00C24303" w:rsidP="00C24303">
            <w:pPr>
              <w:rPr>
                <w:sz w:val="24"/>
                <w:szCs w:val="24"/>
              </w:rPr>
            </w:pPr>
          </w:p>
        </w:tc>
        <w:tc>
          <w:tcPr>
            <w:tcW w:w="3005" w:type="dxa"/>
            <w:shd w:val="clear" w:color="auto" w:fill="5B9BD5" w:themeFill="accent1"/>
            <w:vAlign w:val="center"/>
          </w:tcPr>
          <w:p w14:paraId="21013F11" w14:textId="27209FEF" w:rsidR="00C24303" w:rsidRPr="00300913" w:rsidRDefault="00C24303" w:rsidP="00C24303">
            <w:pPr>
              <w:rPr>
                <w:sz w:val="24"/>
                <w:szCs w:val="24"/>
              </w:rPr>
            </w:pPr>
          </w:p>
        </w:tc>
        <w:tc>
          <w:tcPr>
            <w:tcW w:w="3006" w:type="dxa"/>
            <w:shd w:val="clear" w:color="auto" w:fill="5B9BD5" w:themeFill="accent1"/>
            <w:vAlign w:val="center"/>
          </w:tcPr>
          <w:p w14:paraId="47DD32FC" w14:textId="0BAEDD65" w:rsidR="00C24303" w:rsidRPr="00300913" w:rsidRDefault="00C24303" w:rsidP="00C24303">
            <w:pPr>
              <w:rPr>
                <w:sz w:val="24"/>
                <w:szCs w:val="24"/>
              </w:rPr>
            </w:pPr>
          </w:p>
        </w:tc>
      </w:tr>
      <w:tr w:rsidR="00C24303" w14:paraId="7A9ECF57" w14:textId="77777777" w:rsidTr="00EC7847">
        <w:tc>
          <w:tcPr>
            <w:tcW w:w="3005" w:type="dxa"/>
            <w:vAlign w:val="center"/>
          </w:tcPr>
          <w:p w14:paraId="3A26307B" w14:textId="051A2B28" w:rsidR="00C24303" w:rsidRPr="00300913" w:rsidRDefault="00C24303" w:rsidP="00C24303">
            <w:pPr>
              <w:rPr>
                <w:sz w:val="24"/>
                <w:szCs w:val="24"/>
              </w:rPr>
            </w:pPr>
            <w:proofErr w:type="spellStart"/>
            <w:r>
              <w:t>Properati</w:t>
            </w:r>
            <w:proofErr w:type="spellEnd"/>
          </w:p>
        </w:tc>
        <w:tc>
          <w:tcPr>
            <w:tcW w:w="3005" w:type="dxa"/>
            <w:vAlign w:val="center"/>
          </w:tcPr>
          <w:p w14:paraId="661EA736" w14:textId="57F654AD" w:rsidR="00C24303" w:rsidRPr="00300913" w:rsidRDefault="00C24303" w:rsidP="00C24303">
            <w:pPr>
              <w:rPr>
                <w:sz w:val="24"/>
                <w:szCs w:val="24"/>
              </w:rPr>
            </w:pPr>
            <w:r>
              <w:t>LATAM</w:t>
            </w:r>
          </w:p>
        </w:tc>
        <w:tc>
          <w:tcPr>
            <w:tcW w:w="3006" w:type="dxa"/>
            <w:vAlign w:val="center"/>
          </w:tcPr>
          <w:p w14:paraId="4101BC3A" w14:textId="201B6510" w:rsidR="00C24303" w:rsidRPr="00300913" w:rsidRDefault="00C24303" w:rsidP="00C24303">
            <w:pPr>
              <w:rPr>
                <w:sz w:val="24"/>
                <w:szCs w:val="24"/>
              </w:rPr>
            </w:pPr>
            <w:r>
              <w:t xml:space="preserve">Similar en que muestra inmuebles. Diferencia: </w:t>
            </w:r>
            <w:proofErr w:type="spellStart"/>
            <w:r>
              <w:t>Ubiko</w:t>
            </w:r>
            <w:proofErr w:type="spellEnd"/>
            <w:r>
              <w:t xml:space="preserve"> analiza datos y recomienda según necesidades, no solo muestra.</w:t>
            </w:r>
          </w:p>
        </w:tc>
      </w:tr>
      <w:tr w:rsidR="00C24303" w14:paraId="7E715CC4" w14:textId="77777777" w:rsidTr="00EC7847">
        <w:tc>
          <w:tcPr>
            <w:tcW w:w="3005" w:type="dxa"/>
            <w:vAlign w:val="center"/>
          </w:tcPr>
          <w:p w14:paraId="141FB18C" w14:textId="5600E616" w:rsidR="00C24303" w:rsidRPr="00300913" w:rsidRDefault="00C24303" w:rsidP="00C24303">
            <w:pPr>
              <w:rPr>
                <w:sz w:val="24"/>
                <w:szCs w:val="24"/>
              </w:rPr>
            </w:pPr>
            <w:r>
              <w:t>Lamudi</w:t>
            </w:r>
          </w:p>
        </w:tc>
        <w:tc>
          <w:tcPr>
            <w:tcW w:w="3005" w:type="dxa"/>
            <w:vAlign w:val="center"/>
          </w:tcPr>
          <w:p w14:paraId="1EEAF38B" w14:textId="7B87BA92" w:rsidR="00C24303" w:rsidRPr="00300913" w:rsidRDefault="00C24303" w:rsidP="00C24303">
            <w:pPr>
              <w:rPr>
                <w:sz w:val="24"/>
                <w:szCs w:val="24"/>
              </w:rPr>
            </w:pPr>
            <w:r>
              <w:t>México / LATAM</w:t>
            </w:r>
          </w:p>
        </w:tc>
        <w:tc>
          <w:tcPr>
            <w:tcW w:w="3006" w:type="dxa"/>
            <w:vAlign w:val="center"/>
          </w:tcPr>
          <w:p w14:paraId="368DF15D" w14:textId="210D786A" w:rsidR="00C24303" w:rsidRPr="00300913" w:rsidRDefault="00C24303" w:rsidP="00C24303">
            <w:pPr>
              <w:rPr>
                <w:sz w:val="24"/>
                <w:szCs w:val="24"/>
              </w:rPr>
            </w:pPr>
            <w:r>
              <w:t xml:space="preserve">Ambos tienen presencia digital. Diferencia: Lamudi es solo un portal; </w:t>
            </w:r>
            <w:proofErr w:type="spellStart"/>
            <w:r>
              <w:t>Ubiko</w:t>
            </w:r>
            <w:proofErr w:type="spellEnd"/>
            <w:r>
              <w:t xml:space="preserve"> ofrece consultoría inteligente personalizada.</w:t>
            </w:r>
          </w:p>
        </w:tc>
      </w:tr>
      <w:tr w:rsidR="00C24303" w14:paraId="090C0A8A" w14:textId="77777777" w:rsidTr="00EC7847">
        <w:tc>
          <w:tcPr>
            <w:tcW w:w="3005" w:type="dxa"/>
            <w:vAlign w:val="center"/>
          </w:tcPr>
          <w:p w14:paraId="4E629D5A" w14:textId="1CD13A46" w:rsidR="00C24303" w:rsidRPr="00300913" w:rsidRDefault="00C24303" w:rsidP="00C24303">
            <w:pPr>
              <w:rPr>
                <w:sz w:val="24"/>
                <w:szCs w:val="24"/>
              </w:rPr>
            </w:pPr>
            <w:r>
              <w:t>Inmuebles24</w:t>
            </w:r>
          </w:p>
        </w:tc>
        <w:tc>
          <w:tcPr>
            <w:tcW w:w="3005" w:type="dxa"/>
            <w:vAlign w:val="center"/>
          </w:tcPr>
          <w:p w14:paraId="383B6395" w14:textId="21B55903" w:rsidR="00C24303" w:rsidRPr="00300913" w:rsidRDefault="00C24303" w:rsidP="00C24303">
            <w:pPr>
              <w:rPr>
                <w:sz w:val="24"/>
                <w:szCs w:val="24"/>
              </w:rPr>
            </w:pPr>
            <w:r>
              <w:t>México</w:t>
            </w:r>
          </w:p>
        </w:tc>
        <w:tc>
          <w:tcPr>
            <w:tcW w:w="3006" w:type="dxa"/>
            <w:vAlign w:val="center"/>
          </w:tcPr>
          <w:p w14:paraId="59681575" w14:textId="452489CD" w:rsidR="00C24303" w:rsidRPr="00300913" w:rsidRDefault="00C24303" w:rsidP="00C24303">
            <w:pPr>
              <w:rPr>
                <w:sz w:val="24"/>
                <w:szCs w:val="24"/>
              </w:rPr>
            </w:pPr>
            <w:r>
              <w:t>Similar: listado de propiedades. Diferencia: no transforma datos del usuario en recomendaciones personalizadas.</w:t>
            </w:r>
          </w:p>
        </w:tc>
      </w:tr>
    </w:tbl>
    <w:p w14:paraId="33086EAE" w14:textId="3F2FDCD0" w:rsidR="00377FA0" w:rsidRDefault="00377FA0"/>
    <w:p w14:paraId="2A36FD18" w14:textId="643E4A3E" w:rsidR="00F02D15" w:rsidRDefault="00F02D15"/>
    <w:p w14:paraId="42656898" w14:textId="675E40AA" w:rsidR="00C24303" w:rsidRPr="00C24303" w:rsidRDefault="00F02D15" w:rsidP="00C24303">
      <w:pPr>
        <w:rPr>
          <w:b/>
          <w:sz w:val="28"/>
          <w:szCs w:val="28"/>
        </w:rPr>
      </w:pPr>
      <w:r w:rsidRPr="00F02D15">
        <w:rPr>
          <w:b/>
          <w:sz w:val="28"/>
          <w:szCs w:val="28"/>
        </w:rPr>
        <w:t>Estrategias de mercadeo:</w:t>
      </w:r>
    </w:p>
    <w:p w14:paraId="476A56C6" w14:textId="77777777" w:rsidR="00C24303" w:rsidRPr="00C24303" w:rsidRDefault="00C24303" w:rsidP="00C24303">
      <w:pPr>
        <w:pStyle w:val="ListParagraph"/>
        <w:jc w:val="both"/>
        <w:rPr>
          <w:b/>
          <w:bCs/>
          <w:sz w:val="28"/>
          <w:szCs w:val="28"/>
          <w:lang w:val="es-ES"/>
        </w:rPr>
      </w:pPr>
      <w:r w:rsidRPr="00C24303">
        <w:rPr>
          <w:b/>
          <w:bCs/>
          <w:sz w:val="28"/>
          <w:szCs w:val="28"/>
          <w:lang w:val="es-ES"/>
        </w:rPr>
        <w:t>a. Características del producto (servicio)</w:t>
      </w:r>
    </w:p>
    <w:p w14:paraId="558FD5AD" w14:textId="77777777" w:rsidR="00C24303" w:rsidRPr="00C24303" w:rsidRDefault="00C24303" w:rsidP="00C24303">
      <w:pPr>
        <w:pStyle w:val="ListParagraph"/>
        <w:jc w:val="both"/>
        <w:rPr>
          <w:sz w:val="28"/>
          <w:szCs w:val="28"/>
        </w:rPr>
      </w:pPr>
      <w:r w:rsidRPr="00C24303">
        <w:rPr>
          <w:b/>
          <w:bCs/>
          <w:sz w:val="28"/>
          <w:szCs w:val="28"/>
        </w:rPr>
        <w:t>Tangibles:</w:t>
      </w:r>
    </w:p>
    <w:p w14:paraId="0A052F55" w14:textId="77777777" w:rsidR="00C24303" w:rsidRPr="00C24303" w:rsidRDefault="00C24303" w:rsidP="00C24303">
      <w:pPr>
        <w:pStyle w:val="ListParagraph"/>
        <w:numPr>
          <w:ilvl w:val="0"/>
          <w:numId w:val="4"/>
        </w:numPr>
        <w:jc w:val="both"/>
        <w:rPr>
          <w:sz w:val="28"/>
          <w:szCs w:val="28"/>
          <w:lang w:val="es-ES"/>
        </w:rPr>
      </w:pPr>
      <w:r w:rsidRPr="00C24303">
        <w:rPr>
          <w:sz w:val="28"/>
          <w:szCs w:val="28"/>
          <w:lang w:val="es-ES"/>
        </w:rPr>
        <w:t>Plataforma web con interfaz intuitiva.</w:t>
      </w:r>
    </w:p>
    <w:p w14:paraId="03F58F6C" w14:textId="77777777" w:rsidR="00C24303" w:rsidRPr="00C24303" w:rsidRDefault="00C24303" w:rsidP="00C24303">
      <w:pPr>
        <w:pStyle w:val="ListParagraph"/>
        <w:numPr>
          <w:ilvl w:val="0"/>
          <w:numId w:val="4"/>
        </w:numPr>
        <w:jc w:val="both"/>
        <w:rPr>
          <w:sz w:val="28"/>
          <w:szCs w:val="28"/>
          <w:lang w:val="es-ES"/>
        </w:rPr>
      </w:pPr>
      <w:r w:rsidRPr="00C24303">
        <w:rPr>
          <w:sz w:val="28"/>
          <w:szCs w:val="28"/>
          <w:lang w:val="es-ES"/>
        </w:rPr>
        <w:t>Reportes personalizados con mapas, datos de tráfico peatonal, competencia, etc.</w:t>
      </w:r>
    </w:p>
    <w:p w14:paraId="7E8BD6E8" w14:textId="77777777" w:rsidR="00C24303" w:rsidRPr="00C24303" w:rsidRDefault="00C24303" w:rsidP="00C24303">
      <w:pPr>
        <w:pStyle w:val="ListParagraph"/>
        <w:numPr>
          <w:ilvl w:val="0"/>
          <w:numId w:val="4"/>
        </w:numPr>
        <w:jc w:val="both"/>
        <w:rPr>
          <w:sz w:val="28"/>
          <w:szCs w:val="28"/>
          <w:lang w:val="es-ES"/>
        </w:rPr>
      </w:pPr>
      <w:r w:rsidRPr="00C24303">
        <w:rPr>
          <w:sz w:val="28"/>
          <w:szCs w:val="28"/>
          <w:lang w:val="es-ES"/>
        </w:rPr>
        <w:t>Acceso a listado de inmuebles disponibles.</w:t>
      </w:r>
    </w:p>
    <w:p w14:paraId="55C076B8" w14:textId="77777777" w:rsidR="00C24303" w:rsidRPr="00C24303" w:rsidRDefault="00C24303" w:rsidP="00C24303">
      <w:pPr>
        <w:pStyle w:val="ListParagraph"/>
        <w:jc w:val="both"/>
        <w:rPr>
          <w:sz w:val="28"/>
          <w:szCs w:val="28"/>
        </w:rPr>
      </w:pPr>
      <w:r w:rsidRPr="00C24303">
        <w:rPr>
          <w:b/>
          <w:bCs/>
          <w:sz w:val="28"/>
          <w:szCs w:val="28"/>
        </w:rPr>
        <w:t>Intangibles:</w:t>
      </w:r>
    </w:p>
    <w:p w14:paraId="5397552C" w14:textId="77777777" w:rsidR="00C24303" w:rsidRPr="00C24303" w:rsidRDefault="00C24303" w:rsidP="00C24303">
      <w:pPr>
        <w:pStyle w:val="ListParagraph"/>
        <w:numPr>
          <w:ilvl w:val="0"/>
          <w:numId w:val="5"/>
        </w:numPr>
        <w:jc w:val="both"/>
        <w:rPr>
          <w:sz w:val="28"/>
          <w:szCs w:val="28"/>
          <w:lang w:val="es-ES"/>
        </w:rPr>
      </w:pPr>
      <w:r w:rsidRPr="00C24303">
        <w:rPr>
          <w:sz w:val="28"/>
          <w:szCs w:val="28"/>
          <w:lang w:val="es-ES"/>
        </w:rPr>
        <w:t>Experiencia fluida e informada en la toma de decisiones comerciales.</w:t>
      </w:r>
    </w:p>
    <w:p w14:paraId="6FAB5B23" w14:textId="77777777" w:rsidR="00C24303" w:rsidRPr="00C24303" w:rsidRDefault="00C24303" w:rsidP="00C24303">
      <w:pPr>
        <w:pStyle w:val="ListParagraph"/>
        <w:numPr>
          <w:ilvl w:val="0"/>
          <w:numId w:val="5"/>
        </w:numPr>
        <w:jc w:val="both"/>
        <w:rPr>
          <w:sz w:val="28"/>
          <w:szCs w:val="28"/>
          <w:lang w:val="es-ES"/>
        </w:rPr>
      </w:pPr>
      <w:r w:rsidRPr="00C24303">
        <w:rPr>
          <w:sz w:val="28"/>
          <w:szCs w:val="28"/>
          <w:lang w:val="es-ES"/>
        </w:rPr>
        <w:t>Seguridad y confianza mediante análisis basados en IA.</w:t>
      </w:r>
    </w:p>
    <w:p w14:paraId="1BD44BF9" w14:textId="77777777" w:rsidR="00C24303" w:rsidRPr="00C24303" w:rsidRDefault="00C24303" w:rsidP="00C24303">
      <w:pPr>
        <w:pStyle w:val="ListParagraph"/>
        <w:numPr>
          <w:ilvl w:val="0"/>
          <w:numId w:val="5"/>
        </w:numPr>
        <w:jc w:val="both"/>
        <w:rPr>
          <w:sz w:val="28"/>
          <w:szCs w:val="28"/>
        </w:rPr>
      </w:pPr>
      <w:proofErr w:type="spellStart"/>
      <w:r w:rsidRPr="00C24303">
        <w:rPr>
          <w:sz w:val="28"/>
          <w:szCs w:val="28"/>
        </w:rPr>
        <w:t>Asesoría</w:t>
      </w:r>
      <w:proofErr w:type="spellEnd"/>
      <w:r w:rsidRPr="00C24303">
        <w:rPr>
          <w:sz w:val="28"/>
          <w:szCs w:val="28"/>
        </w:rPr>
        <w:t xml:space="preserve"> </w:t>
      </w:r>
      <w:proofErr w:type="spellStart"/>
      <w:r w:rsidRPr="00C24303">
        <w:rPr>
          <w:sz w:val="28"/>
          <w:szCs w:val="28"/>
        </w:rPr>
        <w:t>personalizada</w:t>
      </w:r>
      <w:proofErr w:type="spellEnd"/>
      <w:r w:rsidRPr="00C24303">
        <w:rPr>
          <w:sz w:val="28"/>
          <w:szCs w:val="28"/>
        </w:rPr>
        <w:t>.</w:t>
      </w:r>
    </w:p>
    <w:p w14:paraId="3A73457B" w14:textId="77777777" w:rsidR="00C24303" w:rsidRPr="00C24303" w:rsidRDefault="00C24303" w:rsidP="00C24303">
      <w:pPr>
        <w:pStyle w:val="ListParagraph"/>
        <w:jc w:val="both"/>
        <w:rPr>
          <w:sz w:val="28"/>
          <w:szCs w:val="28"/>
        </w:rPr>
      </w:pPr>
      <w:proofErr w:type="spellStart"/>
      <w:r w:rsidRPr="00C24303">
        <w:rPr>
          <w:b/>
          <w:bCs/>
          <w:sz w:val="28"/>
          <w:szCs w:val="28"/>
        </w:rPr>
        <w:t>Producto</w:t>
      </w:r>
      <w:proofErr w:type="spellEnd"/>
      <w:r w:rsidRPr="00C24303">
        <w:rPr>
          <w:b/>
          <w:bCs/>
          <w:sz w:val="28"/>
          <w:szCs w:val="28"/>
        </w:rPr>
        <w:t xml:space="preserve"> Mínimo Viable (MVP):</w:t>
      </w:r>
    </w:p>
    <w:p w14:paraId="733D5819" w14:textId="77777777" w:rsidR="00C24303" w:rsidRPr="00C24303" w:rsidRDefault="00C24303" w:rsidP="00C24303">
      <w:pPr>
        <w:pStyle w:val="ListParagraph"/>
        <w:numPr>
          <w:ilvl w:val="0"/>
          <w:numId w:val="6"/>
        </w:numPr>
        <w:jc w:val="both"/>
        <w:rPr>
          <w:sz w:val="28"/>
          <w:szCs w:val="28"/>
          <w:lang w:val="es-ES"/>
        </w:rPr>
      </w:pPr>
      <w:r w:rsidRPr="00C24303">
        <w:rPr>
          <w:sz w:val="28"/>
          <w:szCs w:val="28"/>
          <w:lang w:val="es-ES"/>
        </w:rPr>
        <w:t>Plataforma básica con carga manual de datos + motor de recomendación simple + listado de inmuebles de prueba.</w:t>
      </w:r>
    </w:p>
    <w:p w14:paraId="13699DD0" w14:textId="77777777" w:rsidR="00C24303" w:rsidRPr="00C24303" w:rsidRDefault="00C24303" w:rsidP="00C24303">
      <w:pPr>
        <w:pStyle w:val="ListParagraph"/>
        <w:jc w:val="both"/>
        <w:rPr>
          <w:sz w:val="28"/>
          <w:szCs w:val="28"/>
        </w:rPr>
      </w:pPr>
      <w:r w:rsidRPr="00C24303">
        <w:rPr>
          <w:sz w:val="28"/>
          <w:szCs w:val="28"/>
        </w:rPr>
        <w:pict w14:anchorId="55E72CFD">
          <v:rect id="_x0000_i1043" style="width:0;height:1.5pt" o:hralign="center" o:hrstd="t" o:hr="t" fillcolor="#a0a0a0" stroked="f"/>
        </w:pict>
      </w:r>
    </w:p>
    <w:p w14:paraId="55D7E93C" w14:textId="77777777" w:rsidR="00C24303" w:rsidRPr="00C24303" w:rsidRDefault="00C24303" w:rsidP="00C24303">
      <w:pPr>
        <w:pStyle w:val="ListParagraph"/>
        <w:jc w:val="both"/>
        <w:rPr>
          <w:b/>
          <w:bCs/>
          <w:sz w:val="28"/>
          <w:szCs w:val="28"/>
        </w:rPr>
      </w:pPr>
      <w:r w:rsidRPr="00C24303">
        <w:rPr>
          <w:b/>
          <w:bCs/>
          <w:sz w:val="28"/>
          <w:szCs w:val="28"/>
        </w:rPr>
        <w:t xml:space="preserve">b. </w:t>
      </w:r>
      <w:proofErr w:type="spellStart"/>
      <w:r w:rsidRPr="00C24303">
        <w:rPr>
          <w:b/>
          <w:bCs/>
          <w:sz w:val="28"/>
          <w:szCs w:val="28"/>
        </w:rPr>
        <w:t>Estrategia</w:t>
      </w:r>
      <w:proofErr w:type="spellEnd"/>
      <w:r w:rsidRPr="00C24303">
        <w:rPr>
          <w:b/>
          <w:bCs/>
          <w:sz w:val="28"/>
          <w:szCs w:val="28"/>
        </w:rPr>
        <w:t xml:space="preserve"> de </w:t>
      </w:r>
      <w:proofErr w:type="spellStart"/>
      <w:r w:rsidRPr="00C24303">
        <w:rPr>
          <w:b/>
          <w:bCs/>
          <w:sz w:val="28"/>
          <w:szCs w:val="28"/>
        </w:rPr>
        <w:t>precios</w:t>
      </w:r>
      <w:proofErr w:type="spellEnd"/>
    </w:p>
    <w:p w14:paraId="571B973C" w14:textId="77777777" w:rsidR="00C24303" w:rsidRPr="00C24303" w:rsidRDefault="00C24303" w:rsidP="00C24303">
      <w:pPr>
        <w:pStyle w:val="ListParagraph"/>
        <w:numPr>
          <w:ilvl w:val="0"/>
          <w:numId w:val="7"/>
        </w:numPr>
        <w:jc w:val="both"/>
        <w:rPr>
          <w:sz w:val="28"/>
          <w:szCs w:val="28"/>
          <w:lang w:val="es-ES"/>
        </w:rPr>
      </w:pPr>
      <w:r w:rsidRPr="00C24303">
        <w:rPr>
          <w:b/>
          <w:bCs/>
          <w:sz w:val="28"/>
          <w:szCs w:val="28"/>
          <w:lang w:val="es-ES"/>
        </w:rPr>
        <w:t>Precio base por análisis completo</w:t>
      </w:r>
      <w:r w:rsidRPr="00C24303">
        <w:rPr>
          <w:sz w:val="28"/>
          <w:szCs w:val="28"/>
          <w:lang w:val="es-ES"/>
        </w:rPr>
        <w:t>: USD 120</w:t>
      </w:r>
    </w:p>
    <w:p w14:paraId="5885BCFA" w14:textId="77777777" w:rsidR="00C24303" w:rsidRPr="00C24303" w:rsidRDefault="00C24303" w:rsidP="00C24303">
      <w:pPr>
        <w:pStyle w:val="ListParagraph"/>
        <w:numPr>
          <w:ilvl w:val="0"/>
          <w:numId w:val="7"/>
        </w:numPr>
        <w:jc w:val="both"/>
        <w:rPr>
          <w:sz w:val="28"/>
          <w:szCs w:val="28"/>
          <w:lang w:val="es-ES"/>
        </w:rPr>
      </w:pPr>
      <w:r w:rsidRPr="00C24303">
        <w:rPr>
          <w:b/>
          <w:bCs/>
          <w:sz w:val="28"/>
          <w:szCs w:val="28"/>
          <w:lang w:val="es-ES"/>
        </w:rPr>
        <w:t>Descuentos por volumen</w:t>
      </w:r>
      <w:r w:rsidRPr="00C24303">
        <w:rPr>
          <w:sz w:val="28"/>
          <w:szCs w:val="28"/>
          <w:lang w:val="es-ES"/>
        </w:rPr>
        <w:t xml:space="preserve"> (empresas con más de 3 locales): 20%</w:t>
      </w:r>
    </w:p>
    <w:p w14:paraId="1DAF970B" w14:textId="77777777" w:rsidR="00C24303" w:rsidRPr="00C24303" w:rsidRDefault="00C24303" w:rsidP="00C24303">
      <w:pPr>
        <w:pStyle w:val="ListParagraph"/>
        <w:numPr>
          <w:ilvl w:val="0"/>
          <w:numId w:val="7"/>
        </w:numPr>
        <w:jc w:val="both"/>
        <w:rPr>
          <w:sz w:val="28"/>
          <w:szCs w:val="28"/>
          <w:lang w:val="es-ES"/>
        </w:rPr>
      </w:pPr>
      <w:r w:rsidRPr="00C24303">
        <w:rPr>
          <w:b/>
          <w:bCs/>
          <w:sz w:val="28"/>
          <w:szCs w:val="28"/>
          <w:lang w:val="es-ES"/>
        </w:rPr>
        <w:lastRenderedPageBreak/>
        <w:t>Ofertas de lanzamiento</w:t>
      </w:r>
      <w:r w:rsidRPr="00C24303">
        <w:rPr>
          <w:sz w:val="28"/>
          <w:szCs w:val="28"/>
          <w:lang w:val="es-ES"/>
        </w:rPr>
        <w:t xml:space="preserve">: 50% de descuento durante primer mes </w:t>
      </w:r>
      <w:proofErr w:type="spellStart"/>
      <w:r w:rsidRPr="00C24303">
        <w:rPr>
          <w:sz w:val="28"/>
          <w:szCs w:val="28"/>
          <w:lang w:val="es-ES"/>
        </w:rPr>
        <w:t>post-lanzamiento</w:t>
      </w:r>
      <w:proofErr w:type="spellEnd"/>
    </w:p>
    <w:p w14:paraId="74423AC3" w14:textId="77777777" w:rsidR="00C24303" w:rsidRPr="00C24303" w:rsidRDefault="00C24303" w:rsidP="00C24303">
      <w:pPr>
        <w:pStyle w:val="ListParagraph"/>
        <w:numPr>
          <w:ilvl w:val="0"/>
          <w:numId w:val="7"/>
        </w:numPr>
        <w:jc w:val="both"/>
        <w:rPr>
          <w:sz w:val="28"/>
          <w:szCs w:val="28"/>
          <w:lang w:val="es-ES"/>
        </w:rPr>
      </w:pPr>
      <w:r w:rsidRPr="00C24303">
        <w:rPr>
          <w:b/>
          <w:bCs/>
          <w:sz w:val="28"/>
          <w:szCs w:val="28"/>
          <w:lang w:val="es-ES"/>
        </w:rPr>
        <w:t>Consultoría avanzada (opcional)</w:t>
      </w:r>
      <w:r w:rsidRPr="00C24303">
        <w:rPr>
          <w:sz w:val="28"/>
          <w:szCs w:val="28"/>
          <w:lang w:val="es-ES"/>
        </w:rPr>
        <w:t>: desde USD 70 adicionales</w:t>
      </w:r>
    </w:p>
    <w:p w14:paraId="2BD54CC4" w14:textId="77777777" w:rsidR="00C24303" w:rsidRPr="00C24303" w:rsidRDefault="00C24303" w:rsidP="00C24303">
      <w:pPr>
        <w:pStyle w:val="ListParagraph"/>
        <w:jc w:val="both"/>
        <w:rPr>
          <w:sz w:val="28"/>
          <w:szCs w:val="28"/>
        </w:rPr>
      </w:pPr>
      <w:r w:rsidRPr="00C24303">
        <w:rPr>
          <w:sz w:val="28"/>
          <w:szCs w:val="28"/>
        </w:rPr>
        <w:pict w14:anchorId="20B5BE67">
          <v:rect id="_x0000_i1044" style="width:0;height:1.5pt" o:hralign="center" o:hrstd="t" o:hr="t" fillcolor="#a0a0a0" stroked="f"/>
        </w:pict>
      </w:r>
    </w:p>
    <w:p w14:paraId="30EED3D8" w14:textId="77777777" w:rsidR="00C24303" w:rsidRPr="00C24303" w:rsidRDefault="00C24303" w:rsidP="00C24303">
      <w:pPr>
        <w:pStyle w:val="ListParagraph"/>
        <w:jc w:val="both"/>
        <w:rPr>
          <w:b/>
          <w:bCs/>
          <w:sz w:val="28"/>
          <w:szCs w:val="28"/>
          <w:lang w:val="es-ES"/>
        </w:rPr>
      </w:pPr>
      <w:r w:rsidRPr="00C24303">
        <w:rPr>
          <w:b/>
          <w:bCs/>
          <w:sz w:val="28"/>
          <w:szCs w:val="28"/>
          <w:lang w:val="es-ES"/>
        </w:rPr>
        <w:t>c. Estrategia de distribución (plaza)</w:t>
      </w:r>
    </w:p>
    <w:p w14:paraId="5541DABC" w14:textId="77777777" w:rsidR="00C24303" w:rsidRPr="00C24303" w:rsidRDefault="00C24303" w:rsidP="00C24303">
      <w:pPr>
        <w:pStyle w:val="ListParagraph"/>
        <w:jc w:val="both"/>
        <w:rPr>
          <w:sz w:val="28"/>
          <w:szCs w:val="28"/>
        </w:rPr>
      </w:pPr>
      <w:r w:rsidRPr="00C24303">
        <w:rPr>
          <w:b/>
          <w:bCs/>
          <w:sz w:val="28"/>
          <w:szCs w:val="28"/>
        </w:rPr>
        <w:t>Canales:</w:t>
      </w:r>
    </w:p>
    <w:p w14:paraId="5A715342" w14:textId="77777777" w:rsidR="00C24303" w:rsidRPr="00C24303" w:rsidRDefault="00C24303" w:rsidP="00C24303">
      <w:pPr>
        <w:pStyle w:val="ListParagraph"/>
        <w:numPr>
          <w:ilvl w:val="0"/>
          <w:numId w:val="8"/>
        </w:numPr>
        <w:jc w:val="both"/>
        <w:rPr>
          <w:sz w:val="28"/>
          <w:szCs w:val="28"/>
          <w:lang w:val="es-ES"/>
        </w:rPr>
      </w:pPr>
      <w:r w:rsidRPr="00C24303">
        <w:rPr>
          <w:sz w:val="28"/>
          <w:szCs w:val="28"/>
          <w:lang w:val="es-ES"/>
        </w:rPr>
        <w:t>Plataforma web (directo al cliente).</w:t>
      </w:r>
    </w:p>
    <w:p w14:paraId="4893F992" w14:textId="77777777" w:rsidR="00C24303" w:rsidRPr="00C24303" w:rsidRDefault="00C24303" w:rsidP="00C24303">
      <w:pPr>
        <w:pStyle w:val="ListParagraph"/>
        <w:numPr>
          <w:ilvl w:val="0"/>
          <w:numId w:val="8"/>
        </w:numPr>
        <w:jc w:val="both"/>
        <w:rPr>
          <w:sz w:val="28"/>
          <w:szCs w:val="28"/>
        </w:rPr>
      </w:pPr>
      <w:r w:rsidRPr="00C24303">
        <w:rPr>
          <w:sz w:val="28"/>
          <w:szCs w:val="28"/>
        </w:rPr>
        <w:t xml:space="preserve">Aliados: </w:t>
      </w:r>
      <w:proofErr w:type="spellStart"/>
      <w:r w:rsidRPr="00C24303">
        <w:rPr>
          <w:sz w:val="28"/>
          <w:szCs w:val="28"/>
        </w:rPr>
        <w:t>promotores</w:t>
      </w:r>
      <w:proofErr w:type="spellEnd"/>
      <w:r w:rsidRPr="00C24303">
        <w:rPr>
          <w:sz w:val="28"/>
          <w:szCs w:val="28"/>
        </w:rPr>
        <w:t xml:space="preserve">, </w:t>
      </w:r>
      <w:proofErr w:type="spellStart"/>
      <w:r w:rsidRPr="00C24303">
        <w:rPr>
          <w:sz w:val="28"/>
          <w:szCs w:val="28"/>
        </w:rPr>
        <w:t>inmobiliarias</w:t>
      </w:r>
      <w:proofErr w:type="spellEnd"/>
      <w:r w:rsidRPr="00C24303">
        <w:rPr>
          <w:sz w:val="28"/>
          <w:szCs w:val="28"/>
        </w:rPr>
        <w:t>, abogados.</w:t>
      </w:r>
    </w:p>
    <w:p w14:paraId="6FDA33C6" w14:textId="77777777" w:rsidR="00C24303" w:rsidRPr="00C24303" w:rsidRDefault="00C24303" w:rsidP="00C24303">
      <w:pPr>
        <w:pStyle w:val="ListParagraph"/>
        <w:numPr>
          <w:ilvl w:val="0"/>
          <w:numId w:val="8"/>
        </w:numPr>
        <w:jc w:val="both"/>
        <w:rPr>
          <w:sz w:val="28"/>
          <w:szCs w:val="28"/>
        </w:rPr>
      </w:pPr>
      <w:r w:rsidRPr="00C24303">
        <w:rPr>
          <w:sz w:val="28"/>
          <w:szCs w:val="28"/>
        </w:rPr>
        <w:t xml:space="preserve">Ferias de </w:t>
      </w:r>
      <w:proofErr w:type="spellStart"/>
      <w:r w:rsidRPr="00C24303">
        <w:rPr>
          <w:sz w:val="28"/>
          <w:szCs w:val="28"/>
        </w:rPr>
        <w:t>emprendimiento</w:t>
      </w:r>
      <w:proofErr w:type="spellEnd"/>
      <w:r w:rsidRPr="00C24303">
        <w:rPr>
          <w:sz w:val="28"/>
          <w:szCs w:val="28"/>
        </w:rPr>
        <w:t>.</w:t>
      </w:r>
    </w:p>
    <w:p w14:paraId="210115B0" w14:textId="77777777" w:rsidR="00C24303" w:rsidRPr="00C24303" w:rsidRDefault="00C24303" w:rsidP="00C24303">
      <w:pPr>
        <w:pStyle w:val="ListParagraph"/>
        <w:numPr>
          <w:ilvl w:val="0"/>
          <w:numId w:val="8"/>
        </w:numPr>
        <w:jc w:val="both"/>
        <w:rPr>
          <w:sz w:val="28"/>
          <w:szCs w:val="28"/>
          <w:lang w:val="es-ES"/>
        </w:rPr>
      </w:pPr>
      <w:r w:rsidRPr="00C24303">
        <w:rPr>
          <w:sz w:val="28"/>
          <w:szCs w:val="28"/>
          <w:lang w:val="es-ES"/>
        </w:rPr>
        <w:t>Ventas B2B personalizadas con empresas.</w:t>
      </w:r>
    </w:p>
    <w:p w14:paraId="41A9C400" w14:textId="77777777" w:rsidR="00C24303" w:rsidRPr="00C24303" w:rsidRDefault="00C24303" w:rsidP="00C24303">
      <w:pPr>
        <w:pStyle w:val="ListParagraph"/>
        <w:jc w:val="both"/>
        <w:rPr>
          <w:sz w:val="28"/>
          <w:szCs w:val="28"/>
        </w:rPr>
      </w:pPr>
      <w:r w:rsidRPr="00C24303">
        <w:rPr>
          <w:sz w:val="28"/>
          <w:szCs w:val="28"/>
        </w:rPr>
        <w:pict w14:anchorId="77563CBF">
          <v:rect id="_x0000_i1045" style="width:0;height:1.5pt" o:hralign="center" o:hrstd="t" o:hr="t" fillcolor="#a0a0a0" stroked="f"/>
        </w:pict>
      </w:r>
    </w:p>
    <w:p w14:paraId="28D0FD48" w14:textId="77777777" w:rsidR="00C24303" w:rsidRPr="00C24303" w:rsidRDefault="00C24303" w:rsidP="00C24303">
      <w:pPr>
        <w:pStyle w:val="ListParagraph"/>
        <w:jc w:val="both"/>
        <w:rPr>
          <w:b/>
          <w:bCs/>
          <w:sz w:val="28"/>
          <w:szCs w:val="28"/>
          <w:lang w:val="es-ES"/>
        </w:rPr>
      </w:pPr>
      <w:r w:rsidRPr="00C24303">
        <w:rPr>
          <w:b/>
          <w:bCs/>
          <w:sz w:val="28"/>
          <w:szCs w:val="28"/>
          <w:lang w:val="es-ES"/>
        </w:rPr>
        <w:t>d. Estrategias de promoción (comunicación)</w:t>
      </w:r>
    </w:p>
    <w:p w14:paraId="74917F5B" w14:textId="77777777" w:rsidR="00C24303" w:rsidRPr="00C24303" w:rsidRDefault="00C24303" w:rsidP="00C24303">
      <w:pPr>
        <w:pStyle w:val="ListParagraph"/>
        <w:jc w:val="both"/>
        <w:rPr>
          <w:sz w:val="28"/>
          <w:szCs w:val="28"/>
        </w:rPr>
      </w:pPr>
      <w:r w:rsidRPr="00C24303">
        <w:rPr>
          <w:b/>
          <w:bCs/>
          <w:sz w:val="28"/>
          <w:szCs w:val="28"/>
        </w:rPr>
        <w:t>Online:</w:t>
      </w:r>
    </w:p>
    <w:p w14:paraId="0CCFBBD9" w14:textId="77777777" w:rsidR="00C24303" w:rsidRPr="00C24303" w:rsidRDefault="00C24303" w:rsidP="00C24303">
      <w:pPr>
        <w:pStyle w:val="ListParagraph"/>
        <w:numPr>
          <w:ilvl w:val="0"/>
          <w:numId w:val="9"/>
        </w:numPr>
        <w:jc w:val="both"/>
        <w:rPr>
          <w:sz w:val="28"/>
          <w:szCs w:val="28"/>
        </w:rPr>
      </w:pPr>
      <w:r w:rsidRPr="00C24303">
        <w:rPr>
          <w:sz w:val="28"/>
          <w:szCs w:val="28"/>
        </w:rPr>
        <w:t>Google Ads</w:t>
      </w:r>
    </w:p>
    <w:p w14:paraId="18663BFE" w14:textId="77777777" w:rsidR="00C24303" w:rsidRPr="00C24303" w:rsidRDefault="00C24303" w:rsidP="00C24303">
      <w:pPr>
        <w:pStyle w:val="ListParagraph"/>
        <w:numPr>
          <w:ilvl w:val="0"/>
          <w:numId w:val="9"/>
        </w:numPr>
        <w:jc w:val="both"/>
        <w:rPr>
          <w:sz w:val="28"/>
          <w:szCs w:val="28"/>
        </w:rPr>
      </w:pPr>
      <w:r w:rsidRPr="00C24303">
        <w:rPr>
          <w:sz w:val="28"/>
          <w:szCs w:val="28"/>
        </w:rPr>
        <w:t>Facebook / Instagram Ads</w:t>
      </w:r>
    </w:p>
    <w:p w14:paraId="25182FAE" w14:textId="77777777" w:rsidR="00C24303" w:rsidRPr="00C24303" w:rsidRDefault="00C24303" w:rsidP="00C24303">
      <w:pPr>
        <w:pStyle w:val="ListParagraph"/>
        <w:numPr>
          <w:ilvl w:val="0"/>
          <w:numId w:val="9"/>
        </w:numPr>
        <w:jc w:val="both"/>
        <w:rPr>
          <w:sz w:val="28"/>
          <w:szCs w:val="28"/>
          <w:lang w:val="es-ES"/>
        </w:rPr>
      </w:pPr>
      <w:r w:rsidRPr="00C24303">
        <w:rPr>
          <w:sz w:val="28"/>
          <w:szCs w:val="28"/>
          <w:lang w:val="es-ES"/>
        </w:rPr>
        <w:t>Campañas en YouTube (videos explicativos)</w:t>
      </w:r>
    </w:p>
    <w:p w14:paraId="2BE9E6BA" w14:textId="77777777" w:rsidR="00C24303" w:rsidRPr="00C24303" w:rsidRDefault="00C24303" w:rsidP="00C24303">
      <w:pPr>
        <w:pStyle w:val="ListParagraph"/>
        <w:numPr>
          <w:ilvl w:val="0"/>
          <w:numId w:val="9"/>
        </w:numPr>
        <w:jc w:val="both"/>
        <w:rPr>
          <w:sz w:val="28"/>
          <w:szCs w:val="28"/>
        </w:rPr>
      </w:pPr>
      <w:r w:rsidRPr="00C24303">
        <w:rPr>
          <w:sz w:val="28"/>
          <w:szCs w:val="28"/>
        </w:rPr>
        <w:t>Email marketing</w:t>
      </w:r>
    </w:p>
    <w:p w14:paraId="4745301B" w14:textId="77777777" w:rsidR="00C24303" w:rsidRPr="00C24303" w:rsidRDefault="00C24303" w:rsidP="00C24303">
      <w:pPr>
        <w:pStyle w:val="ListParagraph"/>
        <w:jc w:val="both"/>
        <w:rPr>
          <w:sz w:val="28"/>
          <w:szCs w:val="28"/>
        </w:rPr>
      </w:pPr>
      <w:r w:rsidRPr="00C24303">
        <w:rPr>
          <w:b/>
          <w:bCs/>
          <w:sz w:val="28"/>
          <w:szCs w:val="28"/>
        </w:rPr>
        <w:t>Offline:</w:t>
      </w:r>
    </w:p>
    <w:p w14:paraId="44536109" w14:textId="77777777" w:rsidR="00C24303" w:rsidRPr="00C24303" w:rsidRDefault="00C24303" w:rsidP="00C24303">
      <w:pPr>
        <w:pStyle w:val="ListParagraph"/>
        <w:numPr>
          <w:ilvl w:val="0"/>
          <w:numId w:val="10"/>
        </w:numPr>
        <w:jc w:val="both"/>
        <w:rPr>
          <w:sz w:val="28"/>
          <w:szCs w:val="28"/>
          <w:lang w:val="es-ES"/>
        </w:rPr>
      </w:pPr>
      <w:r w:rsidRPr="00C24303">
        <w:rPr>
          <w:sz w:val="28"/>
          <w:szCs w:val="28"/>
          <w:lang w:val="es-ES"/>
        </w:rPr>
        <w:t>Participación en ferias y eventos empresariales.</w:t>
      </w:r>
    </w:p>
    <w:p w14:paraId="4DBE7F52" w14:textId="77777777" w:rsidR="00C24303" w:rsidRPr="00C24303" w:rsidRDefault="00C24303" w:rsidP="00C24303">
      <w:pPr>
        <w:pStyle w:val="ListParagraph"/>
        <w:numPr>
          <w:ilvl w:val="0"/>
          <w:numId w:val="10"/>
        </w:numPr>
        <w:jc w:val="both"/>
        <w:rPr>
          <w:sz w:val="28"/>
          <w:szCs w:val="28"/>
          <w:lang w:val="es-ES"/>
        </w:rPr>
      </w:pPr>
      <w:r w:rsidRPr="00C24303">
        <w:rPr>
          <w:sz w:val="28"/>
          <w:szCs w:val="28"/>
          <w:lang w:val="es-ES"/>
        </w:rPr>
        <w:t>Alianzas con cámaras de comercio.</w:t>
      </w:r>
    </w:p>
    <w:p w14:paraId="20273998" w14:textId="77777777" w:rsidR="00C24303" w:rsidRPr="00C24303" w:rsidRDefault="00C24303" w:rsidP="00C24303">
      <w:pPr>
        <w:pStyle w:val="ListParagraph"/>
        <w:numPr>
          <w:ilvl w:val="0"/>
          <w:numId w:val="10"/>
        </w:numPr>
        <w:jc w:val="both"/>
        <w:rPr>
          <w:sz w:val="28"/>
          <w:szCs w:val="28"/>
        </w:rPr>
      </w:pPr>
      <w:r w:rsidRPr="00C24303">
        <w:rPr>
          <w:sz w:val="28"/>
          <w:szCs w:val="28"/>
        </w:rPr>
        <w:t xml:space="preserve">Publicidad </w:t>
      </w:r>
      <w:proofErr w:type="spellStart"/>
      <w:r w:rsidRPr="00C24303">
        <w:rPr>
          <w:sz w:val="28"/>
          <w:szCs w:val="28"/>
        </w:rPr>
        <w:t>en</w:t>
      </w:r>
      <w:proofErr w:type="spellEnd"/>
      <w:r w:rsidRPr="00C24303">
        <w:rPr>
          <w:sz w:val="28"/>
          <w:szCs w:val="28"/>
        </w:rPr>
        <w:t xml:space="preserve"> </w:t>
      </w:r>
      <w:proofErr w:type="spellStart"/>
      <w:r w:rsidRPr="00C24303">
        <w:rPr>
          <w:sz w:val="28"/>
          <w:szCs w:val="28"/>
        </w:rPr>
        <w:t>medios</w:t>
      </w:r>
      <w:proofErr w:type="spellEnd"/>
      <w:r w:rsidRPr="00C24303">
        <w:rPr>
          <w:sz w:val="28"/>
          <w:szCs w:val="28"/>
        </w:rPr>
        <w:t xml:space="preserve"> locales </w:t>
      </w:r>
      <w:proofErr w:type="spellStart"/>
      <w:r w:rsidRPr="00C24303">
        <w:rPr>
          <w:sz w:val="28"/>
          <w:szCs w:val="28"/>
        </w:rPr>
        <w:t>impresos</w:t>
      </w:r>
      <w:proofErr w:type="spellEnd"/>
    </w:p>
    <w:p w14:paraId="3757EDC5" w14:textId="77777777" w:rsidR="00F02D15" w:rsidRDefault="00F02D15" w:rsidP="00F02D15">
      <w:pPr>
        <w:pStyle w:val="ListParagraph"/>
        <w:jc w:val="both"/>
        <w:rPr>
          <w:sz w:val="28"/>
          <w:szCs w:val="28"/>
          <w:lang w:val="es-DO"/>
        </w:rPr>
      </w:pPr>
    </w:p>
    <w:tbl>
      <w:tblPr>
        <w:tblW w:w="11014" w:type="dxa"/>
        <w:tblInd w:w="-100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063"/>
        <w:gridCol w:w="2340"/>
        <w:gridCol w:w="1440"/>
        <w:gridCol w:w="630"/>
        <w:gridCol w:w="630"/>
        <w:gridCol w:w="900"/>
        <w:gridCol w:w="1976"/>
        <w:gridCol w:w="35"/>
      </w:tblGrid>
      <w:tr w:rsidR="00C74651" w:rsidRPr="00296BD4" w14:paraId="7116680F" w14:textId="77777777" w:rsidTr="007F064E">
        <w:trPr>
          <w:trHeight w:val="359"/>
        </w:trPr>
        <w:tc>
          <w:tcPr>
            <w:tcW w:w="11014" w:type="dxa"/>
            <w:gridSpan w:val="8"/>
            <w:tcBorders>
              <w:top w:val="single" w:sz="6" w:space="0" w:color="auto"/>
              <w:left w:val="single" w:sz="6" w:space="0" w:color="auto"/>
              <w:bottom w:val="single" w:sz="6" w:space="0" w:color="auto"/>
              <w:right w:val="single" w:sz="6" w:space="0" w:color="000000"/>
            </w:tcBorders>
            <w:shd w:val="clear" w:color="auto" w:fill="2E74B5"/>
            <w:hideMark/>
          </w:tcPr>
          <w:p w14:paraId="434960E1" w14:textId="3C94102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Aumentar reconocimiento de marca</w:t>
            </w:r>
          </w:p>
        </w:tc>
      </w:tr>
      <w:tr w:rsidR="00C74651" w:rsidRPr="00296BD4" w14:paraId="1ECB760A" w14:textId="77777777" w:rsidTr="00C74651">
        <w:trPr>
          <w:trHeight w:val="359"/>
        </w:trPr>
        <w:tc>
          <w:tcPr>
            <w:tcW w:w="11014" w:type="dxa"/>
            <w:gridSpan w:val="8"/>
            <w:tcBorders>
              <w:top w:val="single" w:sz="6" w:space="0" w:color="auto"/>
              <w:left w:val="single" w:sz="6" w:space="0" w:color="auto"/>
              <w:bottom w:val="single" w:sz="6" w:space="0" w:color="auto"/>
              <w:right w:val="single" w:sz="6" w:space="0" w:color="000000"/>
            </w:tcBorders>
            <w:shd w:val="clear" w:color="auto" w:fill="FFFFFF" w:themeFill="background1"/>
          </w:tcPr>
          <w:p w14:paraId="03A2FCDE" w14:textId="2C78BA21" w:rsidR="00C74651" w:rsidRPr="00296BD4" w:rsidRDefault="00C74651" w:rsidP="00C74651">
            <w:pPr>
              <w:spacing w:after="0" w:line="240" w:lineRule="auto"/>
              <w:textAlignment w:val="baseline"/>
              <w:rPr>
                <w:rFonts w:ascii="Lucida Sans" w:eastAsia="Times New Roman" w:hAnsi="Lucida Sans" w:cs="Segoe UI"/>
                <w:b/>
                <w:bCs/>
                <w:color w:val="FFFFFF"/>
                <w:lang w:eastAsia="es-DO"/>
              </w:rPr>
            </w:pPr>
          </w:p>
        </w:tc>
      </w:tr>
      <w:tr w:rsidR="00C74651" w:rsidRPr="00296BD4" w14:paraId="6161B1FC" w14:textId="77777777" w:rsidTr="00C74651">
        <w:trPr>
          <w:trHeight w:val="217"/>
        </w:trPr>
        <w:tc>
          <w:tcPr>
            <w:tcW w:w="3063" w:type="dxa"/>
            <w:vMerge w:val="restart"/>
            <w:tcBorders>
              <w:top w:val="nil"/>
              <w:left w:val="single" w:sz="6" w:space="0" w:color="auto"/>
              <w:bottom w:val="single" w:sz="6" w:space="0" w:color="000000"/>
              <w:right w:val="single" w:sz="6" w:space="0" w:color="auto"/>
            </w:tcBorders>
            <w:shd w:val="clear" w:color="auto" w:fill="FFFFFF" w:themeFill="background1"/>
            <w:hideMark/>
          </w:tcPr>
          <w:p w14:paraId="3998B741" w14:textId="7777777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Incentivar prueba del MVP</w:t>
            </w:r>
          </w:p>
          <w:p w14:paraId="7E7C299B" w14:textId="32BB045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Aumentar reconocimiento de marca</w:t>
            </w:r>
          </w:p>
        </w:tc>
        <w:tc>
          <w:tcPr>
            <w:tcW w:w="2340" w:type="dxa"/>
            <w:vMerge w:val="restart"/>
            <w:tcBorders>
              <w:top w:val="nil"/>
              <w:left w:val="single" w:sz="6" w:space="0" w:color="auto"/>
              <w:bottom w:val="single" w:sz="6" w:space="0" w:color="000000"/>
              <w:right w:val="single" w:sz="6" w:space="0" w:color="auto"/>
            </w:tcBorders>
            <w:shd w:val="clear" w:color="auto" w:fill="FFFFFF" w:themeFill="background1"/>
            <w:hideMark/>
          </w:tcPr>
          <w:p w14:paraId="542BEA82" w14:textId="7777777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 xml:space="preserve">Promoción online 50% </w:t>
            </w:r>
            <w:proofErr w:type="spellStart"/>
            <w:r w:rsidRPr="003A1CBD">
              <w:t>dto</w:t>
            </w:r>
            <w:proofErr w:type="spellEnd"/>
          </w:p>
          <w:p w14:paraId="7C55268D" w14:textId="33D051BF"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 xml:space="preserve">Campaña en Facebook </w:t>
            </w:r>
            <w:proofErr w:type="spellStart"/>
            <w:r w:rsidRPr="003A1CBD">
              <w:t>Ads</w:t>
            </w:r>
            <w:proofErr w:type="spellEnd"/>
          </w:p>
        </w:tc>
        <w:tc>
          <w:tcPr>
            <w:tcW w:w="1440" w:type="dxa"/>
            <w:vMerge w:val="restart"/>
            <w:tcBorders>
              <w:top w:val="nil"/>
              <w:left w:val="single" w:sz="6" w:space="0" w:color="auto"/>
              <w:bottom w:val="single" w:sz="6" w:space="0" w:color="000000"/>
              <w:right w:val="single" w:sz="6" w:space="0" w:color="auto"/>
            </w:tcBorders>
            <w:shd w:val="clear" w:color="auto" w:fill="FFFFFF" w:themeFill="background1"/>
            <w:hideMark/>
          </w:tcPr>
          <w:p w14:paraId="09D817FD" w14:textId="7777777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0 (orgánico)</w:t>
            </w:r>
          </w:p>
          <w:p w14:paraId="69B4EA2E" w14:textId="421CF889"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300</w:t>
            </w:r>
          </w:p>
        </w:tc>
        <w:tc>
          <w:tcPr>
            <w:tcW w:w="630" w:type="dxa"/>
            <w:vMerge w:val="restart"/>
            <w:tcBorders>
              <w:top w:val="nil"/>
              <w:left w:val="single" w:sz="6" w:space="0" w:color="auto"/>
              <w:bottom w:val="single" w:sz="6" w:space="0" w:color="000000"/>
              <w:right w:val="single" w:sz="6" w:space="0" w:color="auto"/>
            </w:tcBorders>
            <w:shd w:val="clear" w:color="auto" w:fill="FFFFFF" w:themeFill="background1"/>
            <w:hideMark/>
          </w:tcPr>
          <w:p w14:paraId="3F5E7D63" w14:textId="7777777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60</w:t>
            </w:r>
          </w:p>
          <w:p w14:paraId="5C88C365" w14:textId="26FD0E04"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w:t>
            </w:r>
          </w:p>
        </w:tc>
        <w:tc>
          <w:tcPr>
            <w:tcW w:w="630" w:type="dxa"/>
            <w:vMerge w:val="restart"/>
            <w:tcBorders>
              <w:top w:val="nil"/>
              <w:left w:val="single" w:sz="6" w:space="0" w:color="auto"/>
              <w:bottom w:val="single" w:sz="6" w:space="0" w:color="000000"/>
              <w:right w:val="single" w:sz="6" w:space="0" w:color="auto"/>
            </w:tcBorders>
            <w:shd w:val="clear" w:color="auto" w:fill="FFFFFF" w:themeFill="background1"/>
            <w:hideMark/>
          </w:tcPr>
          <w:p w14:paraId="4DF38C5C" w14:textId="7777777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100</w:t>
            </w:r>
          </w:p>
          <w:p w14:paraId="05BCEDFC" w14:textId="135C8A6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w:t>
            </w:r>
          </w:p>
        </w:tc>
        <w:tc>
          <w:tcPr>
            <w:tcW w:w="900" w:type="dxa"/>
            <w:vMerge w:val="restart"/>
            <w:tcBorders>
              <w:top w:val="nil"/>
              <w:left w:val="single" w:sz="6" w:space="0" w:color="auto"/>
              <w:bottom w:val="single" w:sz="6" w:space="0" w:color="000000"/>
              <w:right w:val="single" w:sz="6" w:space="0" w:color="auto"/>
            </w:tcBorders>
            <w:shd w:val="clear" w:color="auto" w:fill="FFFFFF" w:themeFill="background1"/>
            <w:hideMark/>
          </w:tcPr>
          <w:p w14:paraId="44619130" w14:textId="7777777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2,000</w:t>
            </w:r>
          </w:p>
          <w:p w14:paraId="3C028C6D" w14:textId="6E0BBE1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10,000</w:t>
            </w:r>
          </w:p>
        </w:tc>
        <w:tc>
          <w:tcPr>
            <w:tcW w:w="1976" w:type="dxa"/>
            <w:tcBorders>
              <w:top w:val="nil"/>
              <w:left w:val="nil"/>
              <w:bottom w:val="nil"/>
              <w:right w:val="single" w:sz="6" w:space="0" w:color="auto"/>
            </w:tcBorders>
            <w:shd w:val="clear" w:color="auto" w:fill="FFFFFF" w:themeFill="background1"/>
            <w:hideMark/>
          </w:tcPr>
          <w:p w14:paraId="48D20E0F" w14:textId="766AAA24"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Mayo-junio 2025</w:t>
            </w:r>
          </w:p>
        </w:tc>
        <w:tc>
          <w:tcPr>
            <w:tcW w:w="35" w:type="dxa"/>
            <w:shd w:val="clear" w:color="auto" w:fill="auto"/>
            <w:vAlign w:val="center"/>
            <w:hideMark/>
          </w:tcPr>
          <w:p w14:paraId="3D7234D5"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r w:rsidR="00C74651" w:rsidRPr="00296BD4" w14:paraId="29DFE30C" w14:textId="77777777" w:rsidTr="00C74651">
        <w:trPr>
          <w:trHeight w:val="227"/>
        </w:trPr>
        <w:tc>
          <w:tcPr>
            <w:tcW w:w="3063" w:type="dxa"/>
            <w:vMerge/>
            <w:tcBorders>
              <w:top w:val="nil"/>
              <w:left w:val="single" w:sz="6" w:space="0" w:color="auto"/>
              <w:bottom w:val="single" w:sz="6" w:space="0" w:color="000000"/>
              <w:right w:val="single" w:sz="6" w:space="0" w:color="auto"/>
            </w:tcBorders>
            <w:shd w:val="clear" w:color="auto" w:fill="FFFFFF" w:themeFill="background1"/>
            <w:hideMark/>
          </w:tcPr>
          <w:p w14:paraId="7BF5EBE2" w14:textId="77777777" w:rsidR="00C74651" w:rsidRPr="00296BD4" w:rsidRDefault="00C74651" w:rsidP="00C74651">
            <w:pPr>
              <w:spacing w:after="0" w:line="240" w:lineRule="auto"/>
              <w:rPr>
                <w:rFonts w:ascii="Segoe UI" w:eastAsia="Times New Roman" w:hAnsi="Segoe UI" w:cs="Segoe UI"/>
                <w:sz w:val="18"/>
                <w:szCs w:val="18"/>
                <w:lang w:eastAsia="es-DO"/>
              </w:rPr>
            </w:pPr>
          </w:p>
        </w:tc>
        <w:tc>
          <w:tcPr>
            <w:tcW w:w="2340" w:type="dxa"/>
            <w:vMerge/>
            <w:tcBorders>
              <w:top w:val="nil"/>
              <w:left w:val="single" w:sz="6" w:space="0" w:color="auto"/>
              <w:bottom w:val="single" w:sz="6" w:space="0" w:color="000000"/>
              <w:right w:val="single" w:sz="6" w:space="0" w:color="auto"/>
            </w:tcBorders>
            <w:shd w:val="clear" w:color="auto" w:fill="FFFFFF" w:themeFill="background1"/>
            <w:hideMark/>
          </w:tcPr>
          <w:p w14:paraId="2467270D" w14:textId="77777777" w:rsidR="00C74651" w:rsidRPr="00296BD4" w:rsidRDefault="00C74651" w:rsidP="00C74651">
            <w:pPr>
              <w:spacing w:after="0" w:line="240" w:lineRule="auto"/>
              <w:rPr>
                <w:rFonts w:ascii="Segoe UI" w:eastAsia="Times New Roman" w:hAnsi="Segoe UI" w:cs="Segoe UI"/>
                <w:sz w:val="18"/>
                <w:szCs w:val="18"/>
                <w:lang w:eastAsia="es-DO"/>
              </w:rPr>
            </w:pPr>
          </w:p>
        </w:tc>
        <w:tc>
          <w:tcPr>
            <w:tcW w:w="1440" w:type="dxa"/>
            <w:vMerge/>
            <w:tcBorders>
              <w:top w:val="nil"/>
              <w:left w:val="single" w:sz="6" w:space="0" w:color="auto"/>
              <w:bottom w:val="single" w:sz="6" w:space="0" w:color="000000"/>
              <w:right w:val="single" w:sz="6" w:space="0" w:color="auto"/>
            </w:tcBorders>
            <w:shd w:val="clear" w:color="auto" w:fill="FFFFFF" w:themeFill="background1"/>
            <w:hideMark/>
          </w:tcPr>
          <w:p w14:paraId="2451F192" w14:textId="77777777" w:rsidR="00C74651" w:rsidRPr="00296BD4" w:rsidRDefault="00C74651" w:rsidP="00C74651">
            <w:pPr>
              <w:spacing w:after="0" w:line="240" w:lineRule="auto"/>
              <w:rPr>
                <w:rFonts w:ascii="Segoe UI" w:eastAsia="Times New Roman" w:hAnsi="Segoe UI" w:cs="Segoe UI"/>
                <w:sz w:val="18"/>
                <w:szCs w:val="18"/>
                <w:lang w:eastAsia="es-DO"/>
              </w:rPr>
            </w:pPr>
          </w:p>
        </w:tc>
        <w:tc>
          <w:tcPr>
            <w:tcW w:w="630" w:type="dxa"/>
            <w:vMerge/>
            <w:tcBorders>
              <w:top w:val="nil"/>
              <w:left w:val="single" w:sz="6" w:space="0" w:color="auto"/>
              <w:bottom w:val="single" w:sz="6" w:space="0" w:color="000000"/>
              <w:right w:val="single" w:sz="6" w:space="0" w:color="auto"/>
            </w:tcBorders>
            <w:shd w:val="clear" w:color="auto" w:fill="FFFFFF" w:themeFill="background1"/>
            <w:hideMark/>
          </w:tcPr>
          <w:p w14:paraId="76AD2B54" w14:textId="77777777" w:rsidR="00C74651" w:rsidRPr="00296BD4" w:rsidRDefault="00C74651" w:rsidP="00C74651">
            <w:pPr>
              <w:spacing w:after="0" w:line="240" w:lineRule="auto"/>
              <w:rPr>
                <w:rFonts w:ascii="Segoe UI" w:eastAsia="Times New Roman" w:hAnsi="Segoe UI" w:cs="Segoe UI"/>
                <w:sz w:val="18"/>
                <w:szCs w:val="18"/>
                <w:lang w:eastAsia="es-DO"/>
              </w:rPr>
            </w:pPr>
          </w:p>
        </w:tc>
        <w:tc>
          <w:tcPr>
            <w:tcW w:w="630" w:type="dxa"/>
            <w:vMerge/>
            <w:tcBorders>
              <w:top w:val="nil"/>
              <w:left w:val="single" w:sz="6" w:space="0" w:color="auto"/>
              <w:bottom w:val="single" w:sz="6" w:space="0" w:color="000000"/>
              <w:right w:val="single" w:sz="6" w:space="0" w:color="auto"/>
            </w:tcBorders>
            <w:shd w:val="clear" w:color="auto" w:fill="FFFFFF" w:themeFill="background1"/>
            <w:hideMark/>
          </w:tcPr>
          <w:p w14:paraId="6C6425AE" w14:textId="77777777" w:rsidR="00C74651" w:rsidRPr="00296BD4" w:rsidRDefault="00C74651" w:rsidP="00C74651">
            <w:pPr>
              <w:spacing w:after="0" w:line="240" w:lineRule="auto"/>
              <w:rPr>
                <w:rFonts w:ascii="Segoe UI" w:eastAsia="Times New Roman" w:hAnsi="Segoe UI" w:cs="Segoe UI"/>
                <w:sz w:val="18"/>
                <w:szCs w:val="18"/>
                <w:lang w:eastAsia="es-DO"/>
              </w:rPr>
            </w:pPr>
          </w:p>
        </w:tc>
        <w:tc>
          <w:tcPr>
            <w:tcW w:w="900" w:type="dxa"/>
            <w:vMerge/>
            <w:tcBorders>
              <w:top w:val="nil"/>
              <w:left w:val="single" w:sz="6" w:space="0" w:color="auto"/>
              <w:bottom w:val="single" w:sz="6" w:space="0" w:color="000000"/>
              <w:right w:val="single" w:sz="6" w:space="0" w:color="auto"/>
            </w:tcBorders>
            <w:shd w:val="clear" w:color="auto" w:fill="FFFFFF" w:themeFill="background1"/>
            <w:hideMark/>
          </w:tcPr>
          <w:p w14:paraId="59068144" w14:textId="77777777" w:rsidR="00C74651" w:rsidRPr="00296BD4" w:rsidRDefault="00C74651" w:rsidP="00C74651">
            <w:pPr>
              <w:spacing w:after="0" w:line="240" w:lineRule="auto"/>
              <w:rPr>
                <w:rFonts w:ascii="Segoe UI" w:eastAsia="Times New Roman" w:hAnsi="Segoe UI" w:cs="Segoe UI"/>
                <w:sz w:val="18"/>
                <w:szCs w:val="18"/>
                <w:lang w:eastAsia="es-DO"/>
              </w:rPr>
            </w:pPr>
          </w:p>
        </w:tc>
        <w:tc>
          <w:tcPr>
            <w:tcW w:w="1976" w:type="dxa"/>
            <w:tcBorders>
              <w:top w:val="nil"/>
              <w:left w:val="nil"/>
              <w:bottom w:val="single" w:sz="6" w:space="0" w:color="auto"/>
              <w:right w:val="single" w:sz="6" w:space="0" w:color="auto"/>
            </w:tcBorders>
            <w:shd w:val="clear" w:color="auto" w:fill="FFFFFF" w:themeFill="background1"/>
            <w:hideMark/>
          </w:tcPr>
          <w:p w14:paraId="6999EDAF" w14:textId="5D81EB1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Junio 2025</w:t>
            </w:r>
          </w:p>
        </w:tc>
        <w:tc>
          <w:tcPr>
            <w:tcW w:w="35" w:type="dxa"/>
            <w:shd w:val="clear" w:color="auto" w:fill="auto"/>
            <w:vAlign w:val="center"/>
            <w:hideMark/>
          </w:tcPr>
          <w:p w14:paraId="51404690"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r w:rsidR="00C74651" w:rsidRPr="00296BD4" w14:paraId="61F078FB" w14:textId="77777777" w:rsidTr="00C74651">
        <w:trPr>
          <w:trHeight w:val="227"/>
        </w:trPr>
        <w:tc>
          <w:tcPr>
            <w:tcW w:w="3063" w:type="dxa"/>
            <w:tcBorders>
              <w:top w:val="nil"/>
              <w:left w:val="single" w:sz="6" w:space="0" w:color="auto"/>
              <w:bottom w:val="single" w:sz="6" w:space="0" w:color="auto"/>
              <w:right w:val="single" w:sz="6" w:space="0" w:color="auto"/>
            </w:tcBorders>
            <w:shd w:val="clear" w:color="auto" w:fill="auto"/>
          </w:tcPr>
          <w:p w14:paraId="0D1609F2" w14:textId="5C24BCCD"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Captar primeros clientes B2B</w:t>
            </w:r>
          </w:p>
        </w:tc>
        <w:tc>
          <w:tcPr>
            <w:tcW w:w="2340" w:type="dxa"/>
            <w:tcBorders>
              <w:top w:val="nil"/>
              <w:left w:val="nil"/>
              <w:bottom w:val="single" w:sz="6" w:space="0" w:color="auto"/>
              <w:right w:val="single" w:sz="6" w:space="0" w:color="auto"/>
            </w:tcBorders>
            <w:shd w:val="clear" w:color="auto" w:fill="auto"/>
            <w:hideMark/>
          </w:tcPr>
          <w:p w14:paraId="21884070" w14:textId="2FF41570"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Evento/stand en feria local</w:t>
            </w:r>
          </w:p>
        </w:tc>
        <w:tc>
          <w:tcPr>
            <w:tcW w:w="1440" w:type="dxa"/>
            <w:tcBorders>
              <w:top w:val="nil"/>
              <w:left w:val="nil"/>
              <w:bottom w:val="single" w:sz="6" w:space="0" w:color="auto"/>
              <w:right w:val="single" w:sz="6" w:space="0" w:color="auto"/>
            </w:tcBorders>
            <w:shd w:val="clear" w:color="auto" w:fill="auto"/>
            <w:hideMark/>
          </w:tcPr>
          <w:p w14:paraId="031CD305" w14:textId="600AE43B"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500</w:t>
            </w:r>
          </w:p>
        </w:tc>
        <w:tc>
          <w:tcPr>
            <w:tcW w:w="630" w:type="dxa"/>
            <w:tcBorders>
              <w:top w:val="nil"/>
              <w:left w:val="nil"/>
              <w:bottom w:val="single" w:sz="6" w:space="0" w:color="auto"/>
              <w:right w:val="single" w:sz="6" w:space="0" w:color="auto"/>
            </w:tcBorders>
            <w:shd w:val="clear" w:color="auto" w:fill="auto"/>
            <w:hideMark/>
          </w:tcPr>
          <w:p w14:paraId="03D8217D" w14:textId="3B86C46D"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120</w:t>
            </w:r>
          </w:p>
        </w:tc>
        <w:tc>
          <w:tcPr>
            <w:tcW w:w="630" w:type="dxa"/>
            <w:tcBorders>
              <w:top w:val="nil"/>
              <w:left w:val="nil"/>
              <w:bottom w:val="single" w:sz="6" w:space="0" w:color="auto"/>
              <w:right w:val="single" w:sz="6" w:space="0" w:color="auto"/>
            </w:tcBorders>
            <w:shd w:val="clear" w:color="auto" w:fill="auto"/>
            <w:hideMark/>
          </w:tcPr>
          <w:p w14:paraId="15897482" w14:textId="4135915C"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50</w:t>
            </w:r>
          </w:p>
        </w:tc>
        <w:tc>
          <w:tcPr>
            <w:tcW w:w="900" w:type="dxa"/>
            <w:tcBorders>
              <w:top w:val="nil"/>
              <w:left w:val="nil"/>
              <w:bottom w:val="single" w:sz="6" w:space="0" w:color="auto"/>
              <w:right w:val="single" w:sz="6" w:space="0" w:color="auto"/>
            </w:tcBorders>
            <w:shd w:val="clear" w:color="auto" w:fill="auto"/>
            <w:hideMark/>
          </w:tcPr>
          <w:p w14:paraId="55475D42" w14:textId="5600ACC9"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500</w:t>
            </w:r>
          </w:p>
        </w:tc>
        <w:tc>
          <w:tcPr>
            <w:tcW w:w="1976" w:type="dxa"/>
            <w:tcBorders>
              <w:top w:val="nil"/>
              <w:left w:val="nil"/>
              <w:bottom w:val="single" w:sz="6" w:space="0" w:color="auto"/>
              <w:right w:val="single" w:sz="6" w:space="0" w:color="auto"/>
            </w:tcBorders>
            <w:shd w:val="clear" w:color="auto" w:fill="auto"/>
            <w:hideMark/>
          </w:tcPr>
          <w:p w14:paraId="2DD186DB" w14:textId="37C043B1"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Julio 2025</w:t>
            </w:r>
          </w:p>
        </w:tc>
        <w:tc>
          <w:tcPr>
            <w:tcW w:w="35" w:type="dxa"/>
            <w:shd w:val="clear" w:color="auto" w:fill="auto"/>
            <w:vAlign w:val="center"/>
            <w:hideMark/>
          </w:tcPr>
          <w:p w14:paraId="5A2F417F"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r w:rsidR="00C74651" w:rsidRPr="00296BD4" w14:paraId="781FB614" w14:textId="77777777" w:rsidTr="00C74651">
        <w:trPr>
          <w:trHeight w:val="227"/>
        </w:trPr>
        <w:tc>
          <w:tcPr>
            <w:tcW w:w="3063" w:type="dxa"/>
            <w:tcBorders>
              <w:top w:val="nil"/>
              <w:left w:val="single" w:sz="6" w:space="0" w:color="auto"/>
              <w:bottom w:val="single" w:sz="6" w:space="0" w:color="auto"/>
              <w:right w:val="single" w:sz="6" w:space="0" w:color="auto"/>
            </w:tcBorders>
            <w:shd w:val="clear" w:color="auto" w:fill="auto"/>
          </w:tcPr>
          <w:p w14:paraId="615E18D6" w14:textId="65F1BE55"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Incentivar prueba del MVP</w:t>
            </w:r>
          </w:p>
        </w:tc>
        <w:tc>
          <w:tcPr>
            <w:tcW w:w="2340" w:type="dxa"/>
            <w:tcBorders>
              <w:top w:val="nil"/>
              <w:left w:val="nil"/>
              <w:bottom w:val="single" w:sz="6" w:space="0" w:color="auto"/>
              <w:right w:val="single" w:sz="6" w:space="0" w:color="auto"/>
            </w:tcBorders>
            <w:shd w:val="clear" w:color="auto" w:fill="auto"/>
            <w:hideMark/>
          </w:tcPr>
          <w:p w14:paraId="71EBB9E8" w14:textId="0716A1A6"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 xml:space="preserve">Promoción online 50% </w:t>
            </w:r>
            <w:proofErr w:type="spellStart"/>
            <w:r w:rsidRPr="003A1CBD">
              <w:t>dto</w:t>
            </w:r>
            <w:proofErr w:type="spellEnd"/>
          </w:p>
        </w:tc>
        <w:tc>
          <w:tcPr>
            <w:tcW w:w="1440" w:type="dxa"/>
            <w:tcBorders>
              <w:top w:val="nil"/>
              <w:left w:val="nil"/>
              <w:bottom w:val="single" w:sz="6" w:space="0" w:color="auto"/>
              <w:right w:val="single" w:sz="6" w:space="0" w:color="auto"/>
            </w:tcBorders>
            <w:shd w:val="clear" w:color="auto" w:fill="auto"/>
            <w:hideMark/>
          </w:tcPr>
          <w:p w14:paraId="7B47F642" w14:textId="6E2B1282"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0 (orgánico)</w:t>
            </w:r>
          </w:p>
        </w:tc>
        <w:tc>
          <w:tcPr>
            <w:tcW w:w="630" w:type="dxa"/>
            <w:tcBorders>
              <w:top w:val="nil"/>
              <w:left w:val="nil"/>
              <w:bottom w:val="single" w:sz="6" w:space="0" w:color="auto"/>
              <w:right w:val="single" w:sz="6" w:space="0" w:color="auto"/>
            </w:tcBorders>
            <w:shd w:val="clear" w:color="auto" w:fill="auto"/>
            <w:hideMark/>
          </w:tcPr>
          <w:p w14:paraId="12BF4148" w14:textId="02B739B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60</w:t>
            </w:r>
          </w:p>
        </w:tc>
        <w:tc>
          <w:tcPr>
            <w:tcW w:w="630" w:type="dxa"/>
            <w:tcBorders>
              <w:top w:val="nil"/>
              <w:left w:val="nil"/>
              <w:bottom w:val="single" w:sz="6" w:space="0" w:color="auto"/>
              <w:right w:val="single" w:sz="6" w:space="0" w:color="auto"/>
            </w:tcBorders>
            <w:shd w:val="clear" w:color="auto" w:fill="auto"/>
            <w:hideMark/>
          </w:tcPr>
          <w:p w14:paraId="4E383202" w14:textId="047C5272"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100</w:t>
            </w:r>
          </w:p>
        </w:tc>
        <w:tc>
          <w:tcPr>
            <w:tcW w:w="900" w:type="dxa"/>
            <w:tcBorders>
              <w:top w:val="nil"/>
              <w:left w:val="nil"/>
              <w:bottom w:val="single" w:sz="6" w:space="0" w:color="auto"/>
              <w:right w:val="single" w:sz="6" w:space="0" w:color="auto"/>
            </w:tcBorders>
            <w:shd w:val="clear" w:color="auto" w:fill="auto"/>
            <w:hideMark/>
          </w:tcPr>
          <w:p w14:paraId="5CE3622C" w14:textId="5AF41C3A"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2,000</w:t>
            </w:r>
          </w:p>
        </w:tc>
        <w:tc>
          <w:tcPr>
            <w:tcW w:w="1976" w:type="dxa"/>
            <w:tcBorders>
              <w:top w:val="nil"/>
              <w:left w:val="nil"/>
              <w:bottom w:val="single" w:sz="6" w:space="0" w:color="auto"/>
              <w:right w:val="single" w:sz="6" w:space="0" w:color="auto"/>
            </w:tcBorders>
            <w:shd w:val="clear" w:color="auto" w:fill="auto"/>
            <w:hideMark/>
          </w:tcPr>
          <w:p w14:paraId="1A3A1DF5" w14:textId="2B0897FD"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Mayo-junio 2025</w:t>
            </w:r>
          </w:p>
        </w:tc>
        <w:tc>
          <w:tcPr>
            <w:tcW w:w="35" w:type="dxa"/>
            <w:shd w:val="clear" w:color="auto" w:fill="auto"/>
            <w:vAlign w:val="center"/>
            <w:hideMark/>
          </w:tcPr>
          <w:p w14:paraId="429C1007"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r w:rsidR="00C74651" w:rsidRPr="00296BD4" w14:paraId="1D5F7AA1" w14:textId="77777777" w:rsidTr="00C74651">
        <w:trPr>
          <w:trHeight w:val="227"/>
        </w:trPr>
        <w:tc>
          <w:tcPr>
            <w:tcW w:w="3063" w:type="dxa"/>
            <w:tcBorders>
              <w:top w:val="single" w:sz="6" w:space="0" w:color="auto"/>
              <w:left w:val="single" w:sz="6" w:space="0" w:color="auto"/>
              <w:bottom w:val="single" w:sz="6" w:space="0" w:color="auto"/>
              <w:right w:val="single" w:sz="6" w:space="0" w:color="auto"/>
            </w:tcBorders>
            <w:shd w:val="clear" w:color="auto" w:fill="auto"/>
          </w:tcPr>
          <w:p w14:paraId="73991FCA" w14:textId="03BBA0DA"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Aumentar reconocimiento de marca</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4657268" w14:textId="094B8691"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 xml:space="preserve">Campaña en Facebook </w:t>
            </w:r>
            <w:proofErr w:type="spellStart"/>
            <w:r w:rsidRPr="003A1CBD">
              <w:t>Ads</w:t>
            </w:r>
            <w:proofErr w:type="spellEnd"/>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2E2DA85" w14:textId="1AF7B7C8"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300</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3E5F8E1" w14:textId="6A268D51"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889C468" w14:textId="2FE4BD84"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28407624" w14:textId="47E563C2"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10,000</w:t>
            </w:r>
          </w:p>
        </w:tc>
        <w:tc>
          <w:tcPr>
            <w:tcW w:w="1976" w:type="dxa"/>
            <w:tcBorders>
              <w:top w:val="single" w:sz="6" w:space="0" w:color="auto"/>
              <w:left w:val="single" w:sz="6" w:space="0" w:color="auto"/>
              <w:bottom w:val="single" w:sz="6" w:space="0" w:color="auto"/>
              <w:right w:val="single" w:sz="6" w:space="0" w:color="auto"/>
            </w:tcBorders>
            <w:shd w:val="clear" w:color="auto" w:fill="auto"/>
            <w:hideMark/>
          </w:tcPr>
          <w:p w14:paraId="4C010AEF" w14:textId="5D902075"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Junio 2025</w:t>
            </w:r>
          </w:p>
        </w:tc>
        <w:tc>
          <w:tcPr>
            <w:tcW w:w="35" w:type="dxa"/>
            <w:shd w:val="clear" w:color="auto" w:fill="auto"/>
            <w:vAlign w:val="center"/>
            <w:hideMark/>
          </w:tcPr>
          <w:p w14:paraId="5F0D5414"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r w:rsidR="00C74651" w:rsidRPr="00296BD4" w14:paraId="34FEF511" w14:textId="77777777" w:rsidTr="00C74651">
        <w:trPr>
          <w:trHeight w:val="227"/>
        </w:trPr>
        <w:tc>
          <w:tcPr>
            <w:tcW w:w="3063" w:type="dxa"/>
            <w:tcBorders>
              <w:top w:val="single" w:sz="6" w:space="0" w:color="auto"/>
              <w:left w:val="single" w:sz="6" w:space="0" w:color="auto"/>
              <w:bottom w:val="single" w:sz="6" w:space="0" w:color="auto"/>
              <w:right w:val="single" w:sz="6" w:space="0" w:color="auto"/>
            </w:tcBorders>
            <w:shd w:val="clear" w:color="auto" w:fill="auto"/>
          </w:tcPr>
          <w:p w14:paraId="72F03386" w14:textId="7D3A0EA1"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Captar primeros clientes B2B</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3F58F00" w14:textId="18DF3230"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Evento/stand en feria local</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E7B9517" w14:textId="06386CD8"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500</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61385FE" w14:textId="46A98AE8"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120</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6085E2F" w14:textId="2BC534EC"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50</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5A11DCAE" w14:textId="6389796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500</w:t>
            </w:r>
          </w:p>
        </w:tc>
        <w:tc>
          <w:tcPr>
            <w:tcW w:w="1976" w:type="dxa"/>
            <w:tcBorders>
              <w:top w:val="single" w:sz="6" w:space="0" w:color="auto"/>
              <w:left w:val="single" w:sz="6" w:space="0" w:color="auto"/>
              <w:bottom w:val="single" w:sz="6" w:space="0" w:color="auto"/>
              <w:right w:val="single" w:sz="6" w:space="0" w:color="auto"/>
            </w:tcBorders>
            <w:shd w:val="clear" w:color="auto" w:fill="auto"/>
            <w:hideMark/>
          </w:tcPr>
          <w:p w14:paraId="7A4BF478" w14:textId="15ABA24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Julio 2025</w:t>
            </w:r>
          </w:p>
        </w:tc>
        <w:tc>
          <w:tcPr>
            <w:tcW w:w="35" w:type="dxa"/>
            <w:shd w:val="clear" w:color="auto" w:fill="auto"/>
            <w:vAlign w:val="center"/>
            <w:hideMark/>
          </w:tcPr>
          <w:p w14:paraId="4EEEAA10"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r w:rsidR="00C74651" w:rsidRPr="00296BD4" w14:paraId="6DCC1B59" w14:textId="77777777" w:rsidTr="00C74651">
        <w:trPr>
          <w:trHeight w:val="227"/>
        </w:trPr>
        <w:tc>
          <w:tcPr>
            <w:tcW w:w="3063" w:type="dxa"/>
            <w:tcBorders>
              <w:top w:val="single" w:sz="6" w:space="0" w:color="auto"/>
              <w:left w:val="single" w:sz="6" w:space="0" w:color="auto"/>
              <w:bottom w:val="single" w:sz="6" w:space="0" w:color="auto"/>
              <w:right w:val="single" w:sz="6" w:space="0" w:color="auto"/>
            </w:tcBorders>
            <w:shd w:val="clear" w:color="auto" w:fill="auto"/>
          </w:tcPr>
          <w:p w14:paraId="340C4B11" w14:textId="747E3B43"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Incentivar prueba del MVP</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6A8A65D" w14:textId="096B94E8"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 xml:space="preserve">Promoción online 50% </w:t>
            </w:r>
            <w:proofErr w:type="spellStart"/>
            <w:r w:rsidRPr="003A1CBD">
              <w:t>dto</w:t>
            </w:r>
            <w:proofErr w:type="spellEnd"/>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F0319CD" w14:textId="46E6DAF7"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0 (orgánico)</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501830C" w14:textId="22B16C2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60</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60D3854" w14:textId="29DCEF51"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100</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3436C79B" w14:textId="702B85D8"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2,000</w:t>
            </w:r>
          </w:p>
        </w:tc>
        <w:tc>
          <w:tcPr>
            <w:tcW w:w="1976" w:type="dxa"/>
            <w:tcBorders>
              <w:top w:val="single" w:sz="6" w:space="0" w:color="auto"/>
              <w:left w:val="single" w:sz="6" w:space="0" w:color="auto"/>
              <w:bottom w:val="single" w:sz="6" w:space="0" w:color="auto"/>
              <w:right w:val="single" w:sz="6" w:space="0" w:color="auto"/>
            </w:tcBorders>
            <w:shd w:val="clear" w:color="auto" w:fill="auto"/>
            <w:hideMark/>
          </w:tcPr>
          <w:p w14:paraId="34945E06" w14:textId="2376BC4E" w:rsidR="00C74651" w:rsidRPr="00296BD4" w:rsidRDefault="00C74651" w:rsidP="00C74651">
            <w:pPr>
              <w:spacing w:after="0" w:line="240" w:lineRule="auto"/>
              <w:jc w:val="center"/>
              <w:textAlignment w:val="baseline"/>
              <w:rPr>
                <w:rFonts w:ascii="Segoe UI" w:eastAsia="Times New Roman" w:hAnsi="Segoe UI" w:cs="Segoe UI"/>
                <w:sz w:val="18"/>
                <w:szCs w:val="18"/>
                <w:lang w:eastAsia="es-DO"/>
              </w:rPr>
            </w:pPr>
            <w:r w:rsidRPr="003A1CBD">
              <w:t>Mayo-junio 2025</w:t>
            </w:r>
          </w:p>
        </w:tc>
        <w:tc>
          <w:tcPr>
            <w:tcW w:w="35" w:type="dxa"/>
            <w:shd w:val="clear" w:color="auto" w:fill="auto"/>
            <w:vAlign w:val="center"/>
            <w:hideMark/>
          </w:tcPr>
          <w:p w14:paraId="3AE7E86B" w14:textId="77777777" w:rsidR="00C74651" w:rsidRPr="00296BD4" w:rsidRDefault="00C74651" w:rsidP="00C74651">
            <w:pPr>
              <w:spacing w:after="0" w:line="240" w:lineRule="auto"/>
              <w:rPr>
                <w:rFonts w:ascii="Times New Roman" w:eastAsia="Times New Roman" w:hAnsi="Times New Roman" w:cs="Times New Roman"/>
                <w:sz w:val="20"/>
                <w:szCs w:val="20"/>
                <w:lang w:eastAsia="es-DO"/>
              </w:rPr>
            </w:pPr>
          </w:p>
        </w:tc>
      </w:tr>
    </w:tbl>
    <w:p w14:paraId="4A42144D" w14:textId="77777777" w:rsidR="00F02D15" w:rsidRDefault="00F02D15" w:rsidP="00F02D15">
      <w:pPr>
        <w:pStyle w:val="ListParagraph"/>
        <w:jc w:val="both"/>
        <w:rPr>
          <w:sz w:val="28"/>
          <w:szCs w:val="28"/>
          <w:lang w:val="es-DO"/>
        </w:rPr>
      </w:pPr>
    </w:p>
    <w:p w14:paraId="5A8B747E" w14:textId="77777777" w:rsidR="00377FA0" w:rsidRDefault="00377FA0"/>
    <w:p w14:paraId="3300E4EF" w14:textId="77777777" w:rsidR="00377FA0" w:rsidRDefault="00377FA0"/>
    <w:p w14:paraId="445B7286" w14:textId="77777777" w:rsidR="00377FA0" w:rsidRDefault="00377FA0"/>
    <w:p w14:paraId="03456662" w14:textId="77777777" w:rsidR="00377FA0" w:rsidRDefault="00377FA0"/>
    <w:p w14:paraId="18758011" w14:textId="77777777" w:rsidR="00377FA0" w:rsidRDefault="00377FA0"/>
    <w:sectPr w:rsidR="00377F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F84"/>
    <w:multiLevelType w:val="multilevel"/>
    <w:tmpl w:val="2E3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994"/>
    <w:multiLevelType w:val="multilevel"/>
    <w:tmpl w:val="F8E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73CE"/>
    <w:multiLevelType w:val="multilevel"/>
    <w:tmpl w:val="E05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23CE"/>
    <w:multiLevelType w:val="multilevel"/>
    <w:tmpl w:val="7F1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20C4"/>
    <w:multiLevelType w:val="multilevel"/>
    <w:tmpl w:val="72E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6540D"/>
    <w:multiLevelType w:val="multilevel"/>
    <w:tmpl w:val="7E2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A5E5E"/>
    <w:multiLevelType w:val="hybridMultilevel"/>
    <w:tmpl w:val="24B81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E49E9"/>
    <w:multiLevelType w:val="multilevel"/>
    <w:tmpl w:val="78F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A636E"/>
    <w:multiLevelType w:val="multilevel"/>
    <w:tmpl w:val="8586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C760F"/>
    <w:multiLevelType w:val="multilevel"/>
    <w:tmpl w:val="B82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882606">
    <w:abstractNumId w:val="6"/>
  </w:num>
  <w:num w:numId="2" w16cid:durableId="133260817">
    <w:abstractNumId w:val="2"/>
  </w:num>
  <w:num w:numId="3" w16cid:durableId="845827472">
    <w:abstractNumId w:val="8"/>
  </w:num>
  <w:num w:numId="4" w16cid:durableId="658846973">
    <w:abstractNumId w:val="4"/>
  </w:num>
  <w:num w:numId="5" w16cid:durableId="930309855">
    <w:abstractNumId w:val="1"/>
  </w:num>
  <w:num w:numId="6" w16cid:durableId="1389837274">
    <w:abstractNumId w:val="5"/>
  </w:num>
  <w:num w:numId="7" w16cid:durableId="1274750817">
    <w:abstractNumId w:val="7"/>
  </w:num>
  <w:num w:numId="8" w16cid:durableId="822045219">
    <w:abstractNumId w:val="9"/>
  </w:num>
  <w:num w:numId="9" w16cid:durableId="554512854">
    <w:abstractNumId w:val="0"/>
  </w:num>
  <w:num w:numId="10" w16cid:durableId="1175531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A0"/>
    <w:rsid w:val="00172A84"/>
    <w:rsid w:val="00377FA0"/>
    <w:rsid w:val="00884F37"/>
    <w:rsid w:val="00B01B74"/>
    <w:rsid w:val="00C24303"/>
    <w:rsid w:val="00C74651"/>
    <w:rsid w:val="00F02D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2DDF"/>
  <w15:chartTrackingRefBased/>
  <w15:docId w15:val="{65234437-DF86-4C26-BAFB-E644B237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15"/>
    <w:pPr>
      <w:ind w:left="720"/>
      <w:contextualSpacing/>
    </w:pPr>
    <w:rPr>
      <w:rFonts w:eastAsia="MS Mincho"/>
      <w:lang w:val="en-US"/>
    </w:rPr>
  </w:style>
  <w:style w:type="table" w:styleId="TableGrid">
    <w:name w:val="Table Grid"/>
    <w:basedOn w:val="TableNormal"/>
    <w:uiPriority w:val="39"/>
    <w:rsid w:val="00F02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4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89080">
      <w:bodyDiv w:val="1"/>
      <w:marLeft w:val="0"/>
      <w:marRight w:val="0"/>
      <w:marTop w:val="0"/>
      <w:marBottom w:val="0"/>
      <w:divBdr>
        <w:top w:val="none" w:sz="0" w:space="0" w:color="auto"/>
        <w:left w:val="none" w:sz="0" w:space="0" w:color="auto"/>
        <w:bottom w:val="none" w:sz="0" w:space="0" w:color="auto"/>
        <w:right w:val="none" w:sz="0" w:space="0" w:color="auto"/>
      </w:divBdr>
    </w:div>
    <w:div w:id="1014645356">
      <w:bodyDiv w:val="1"/>
      <w:marLeft w:val="0"/>
      <w:marRight w:val="0"/>
      <w:marTop w:val="0"/>
      <w:marBottom w:val="0"/>
      <w:divBdr>
        <w:top w:val="none" w:sz="0" w:space="0" w:color="auto"/>
        <w:left w:val="none" w:sz="0" w:space="0" w:color="auto"/>
        <w:bottom w:val="none" w:sz="0" w:space="0" w:color="auto"/>
        <w:right w:val="none" w:sz="0" w:space="0" w:color="auto"/>
      </w:divBdr>
    </w:div>
    <w:div w:id="1214193603">
      <w:bodyDiv w:val="1"/>
      <w:marLeft w:val="0"/>
      <w:marRight w:val="0"/>
      <w:marTop w:val="0"/>
      <w:marBottom w:val="0"/>
      <w:divBdr>
        <w:top w:val="none" w:sz="0" w:space="0" w:color="auto"/>
        <w:left w:val="none" w:sz="0" w:space="0" w:color="auto"/>
        <w:bottom w:val="none" w:sz="0" w:space="0" w:color="auto"/>
        <w:right w:val="none" w:sz="0" w:space="0" w:color="auto"/>
      </w:divBdr>
    </w:div>
    <w:div w:id="1792741526">
      <w:bodyDiv w:val="1"/>
      <w:marLeft w:val="0"/>
      <w:marRight w:val="0"/>
      <w:marTop w:val="0"/>
      <w:marBottom w:val="0"/>
      <w:divBdr>
        <w:top w:val="none" w:sz="0" w:space="0" w:color="auto"/>
        <w:left w:val="none" w:sz="0" w:space="0" w:color="auto"/>
        <w:bottom w:val="none" w:sz="0" w:space="0" w:color="auto"/>
        <w:right w:val="none" w:sz="0" w:space="0" w:color="auto"/>
      </w:divBdr>
    </w:div>
    <w:div w:id="21179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D34B5-7AEE-46CC-BCAE-C02932B5C24C}"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865FACC8-93C6-4B60-B849-A358D375A6D4}">
      <dgm:prSet phldrT="[Text]" custT="1"/>
      <dgm:spPr/>
      <dgm:t>
        <a:bodyPr/>
        <a:lstStyle/>
        <a:p>
          <a:r>
            <a:rPr lang="en-US" sz="1400"/>
            <a:t>TAM</a:t>
          </a:r>
        </a:p>
      </dgm:t>
    </dgm:pt>
    <dgm:pt modelId="{D01A9080-5496-480E-AF84-4B6D5A190E07}" type="parTrans" cxnId="{0547D3FC-4652-470F-8B35-E4D69148C5D8}">
      <dgm:prSet/>
      <dgm:spPr/>
      <dgm:t>
        <a:bodyPr/>
        <a:lstStyle/>
        <a:p>
          <a:endParaRPr lang="en-US" sz="1400"/>
        </a:p>
      </dgm:t>
    </dgm:pt>
    <dgm:pt modelId="{78E6939D-92AD-492D-8577-17DC79CA0903}" type="sibTrans" cxnId="{0547D3FC-4652-470F-8B35-E4D69148C5D8}">
      <dgm:prSet/>
      <dgm:spPr/>
      <dgm:t>
        <a:bodyPr/>
        <a:lstStyle/>
        <a:p>
          <a:endParaRPr lang="en-US" sz="1400"/>
        </a:p>
      </dgm:t>
    </dgm:pt>
    <dgm:pt modelId="{E6C86604-76C7-4D4F-B7B0-A80661D694E7}">
      <dgm:prSet phldrT="[Text]" custT="1"/>
      <dgm:spPr/>
      <dgm:t>
        <a:bodyPr/>
        <a:lstStyle/>
        <a:p>
          <a:pPr>
            <a:buNone/>
          </a:pPr>
          <a:r>
            <a:rPr lang="en-US" sz="1200"/>
            <a:t>En LATAM se crean aprox. </a:t>
          </a:r>
          <a:r>
            <a:rPr lang="en-US" sz="1200" b="1"/>
            <a:t>2.5 millones de nuevos negocios</a:t>
          </a:r>
          <a:r>
            <a:rPr lang="en-US" sz="1200"/>
            <a:t> por año.</a:t>
          </a:r>
        </a:p>
      </dgm:t>
    </dgm:pt>
    <dgm:pt modelId="{3388DF0E-5723-4CA1-91EB-CF511B25F89C}" type="parTrans" cxnId="{2DB82E7B-E5FC-4251-8839-2873D49E54D5}">
      <dgm:prSet/>
      <dgm:spPr/>
      <dgm:t>
        <a:bodyPr/>
        <a:lstStyle/>
        <a:p>
          <a:endParaRPr lang="en-US" sz="1400"/>
        </a:p>
      </dgm:t>
    </dgm:pt>
    <dgm:pt modelId="{3BFC4943-637B-4F16-A56B-DC9C37C17CA8}" type="sibTrans" cxnId="{2DB82E7B-E5FC-4251-8839-2873D49E54D5}">
      <dgm:prSet/>
      <dgm:spPr/>
      <dgm:t>
        <a:bodyPr/>
        <a:lstStyle/>
        <a:p>
          <a:endParaRPr lang="en-US" sz="1400"/>
        </a:p>
      </dgm:t>
    </dgm:pt>
    <dgm:pt modelId="{A08282CC-434C-4647-AEAA-4BCDBE0A9800}">
      <dgm:prSet phldrT="[Text]" custT="1"/>
      <dgm:spPr/>
      <dgm:t>
        <a:bodyPr/>
        <a:lstStyle/>
        <a:p>
          <a:r>
            <a:rPr lang="en-US" sz="1400"/>
            <a:t>SAM</a:t>
          </a:r>
        </a:p>
      </dgm:t>
    </dgm:pt>
    <dgm:pt modelId="{6C95C4E2-4429-4F52-B3A4-55955C542410}" type="parTrans" cxnId="{91833C2E-4645-465C-BB13-C92A8E909353}">
      <dgm:prSet/>
      <dgm:spPr/>
      <dgm:t>
        <a:bodyPr/>
        <a:lstStyle/>
        <a:p>
          <a:endParaRPr lang="en-US" sz="1400"/>
        </a:p>
      </dgm:t>
    </dgm:pt>
    <dgm:pt modelId="{0D7822CB-2D7F-4D42-AABC-D1AC33CD9B4E}" type="sibTrans" cxnId="{91833C2E-4645-465C-BB13-C92A8E909353}">
      <dgm:prSet/>
      <dgm:spPr/>
      <dgm:t>
        <a:bodyPr/>
        <a:lstStyle/>
        <a:p>
          <a:endParaRPr lang="en-US" sz="1400"/>
        </a:p>
      </dgm:t>
    </dgm:pt>
    <dgm:pt modelId="{7C792E20-C355-4065-B508-F17D8FABA771}">
      <dgm:prSet phldrT="[Text]" custT="1"/>
      <dgm:spPr/>
      <dgm:t>
        <a:bodyPr/>
        <a:lstStyle/>
        <a:p>
          <a:pPr>
            <a:buNone/>
          </a:pPr>
          <a:r>
            <a:rPr lang="en-US" sz="1200" b="1"/>
            <a:t>Enfoque inicial: República Dominicana</a:t>
          </a:r>
          <a:endParaRPr lang="en-US" sz="1200"/>
        </a:p>
      </dgm:t>
    </dgm:pt>
    <dgm:pt modelId="{50569667-2C63-474F-A594-3620AC00956D}" type="parTrans" cxnId="{F78BD2D4-7F83-4E84-914B-89C25F5EE30F}">
      <dgm:prSet/>
      <dgm:spPr/>
      <dgm:t>
        <a:bodyPr/>
        <a:lstStyle/>
        <a:p>
          <a:endParaRPr lang="en-US" sz="1400"/>
        </a:p>
      </dgm:t>
    </dgm:pt>
    <dgm:pt modelId="{EAFB7A1B-6997-46D6-B17E-974E0751A827}" type="sibTrans" cxnId="{F78BD2D4-7F83-4E84-914B-89C25F5EE30F}">
      <dgm:prSet/>
      <dgm:spPr/>
      <dgm:t>
        <a:bodyPr/>
        <a:lstStyle/>
        <a:p>
          <a:endParaRPr lang="en-US" sz="1400"/>
        </a:p>
      </dgm:t>
    </dgm:pt>
    <dgm:pt modelId="{7AD62A7E-2BF7-403B-BB78-A5210A0695A8}">
      <dgm:prSet phldrT="[Text]" custT="1"/>
      <dgm:spPr/>
      <dgm:t>
        <a:bodyPr/>
        <a:lstStyle/>
        <a:p>
          <a:r>
            <a:rPr lang="en-US" sz="1400"/>
            <a:t>SOM</a:t>
          </a:r>
        </a:p>
      </dgm:t>
    </dgm:pt>
    <dgm:pt modelId="{B4169F65-6D6B-4BD1-B2C9-A02A5457CE6C}" type="parTrans" cxnId="{BF41E32F-3B0F-4F9A-BAE7-60C5B1EB0902}">
      <dgm:prSet/>
      <dgm:spPr/>
      <dgm:t>
        <a:bodyPr/>
        <a:lstStyle/>
        <a:p>
          <a:endParaRPr lang="en-US" sz="1400"/>
        </a:p>
      </dgm:t>
    </dgm:pt>
    <dgm:pt modelId="{AF45CAEC-D3AE-4AEC-9E53-E75C65608A23}" type="sibTrans" cxnId="{BF41E32F-3B0F-4F9A-BAE7-60C5B1EB0902}">
      <dgm:prSet/>
      <dgm:spPr/>
      <dgm:t>
        <a:bodyPr/>
        <a:lstStyle/>
        <a:p>
          <a:endParaRPr lang="en-US" sz="1400"/>
        </a:p>
      </dgm:t>
    </dgm:pt>
    <dgm:pt modelId="{6D0BD937-11CB-4DF4-A7AB-21DDB2E763EC}">
      <dgm:prSet phldrT="[Text]" custT="1"/>
      <dgm:spPr/>
      <dgm:t>
        <a:bodyPr/>
        <a:lstStyle/>
        <a:p>
          <a:pPr>
            <a:buNone/>
          </a:pPr>
          <a:r>
            <a:rPr lang="en-US" sz="1200" b="1"/>
            <a:t>Supuesto realista:</a:t>
          </a:r>
          <a:r>
            <a:rPr lang="en-US" sz="1200"/>
            <a:t> 5% de penetración en 2 años</a:t>
          </a:r>
        </a:p>
      </dgm:t>
    </dgm:pt>
    <dgm:pt modelId="{3973840E-4960-4DF3-A690-09A065539044}" type="parTrans" cxnId="{305A3EBE-B939-42C3-94BD-518B19C7F312}">
      <dgm:prSet/>
      <dgm:spPr/>
      <dgm:t>
        <a:bodyPr/>
        <a:lstStyle/>
        <a:p>
          <a:endParaRPr lang="en-US" sz="1400"/>
        </a:p>
      </dgm:t>
    </dgm:pt>
    <dgm:pt modelId="{18560E8A-391D-4C32-9C2E-5B2BC2BB30B9}" type="sibTrans" cxnId="{305A3EBE-B939-42C3-94BD-518B19C7F312}">
      <dgm:prSet/>
      <dgm:spPr/>
      <dgm:t>
        <a:bodyPr/>
        <a:lstStyle/>
        <a:p>
          <a:endParaRPr lang="en-US" sz="1400"/>
        </a:p>
      </dgm:t>
    </dgm:pt>
    <dgm:pt modelId="{D5B03908-08F7-4664-B6BE-D5967D9F64E4}">
      <dgm:prSet custT="1"/>
      <dgm:spPr/>
      <dgm:t>
        <a:bodyPr/>
        <a:lstStyle/>
        <a:p>
          <a:pPr>
            <a:buNone/>
          </a:pPr>
          <a:r>
            <a:rPr lang="en-US" sz="1200"/>
            <a:t>Asumimos que un </a:t>
          </a:r>
          <a:r>
            <a:rPr lang="en-US" sz="1200" b="1"/>
            <a:t>30%</a:t>
          </a:r>
          <a:r>
            <a:rPr lang="en-US" sz="1200"/>
            <a:t> requieren local físico: </a:t>
          </a:r>
          <a:r>
            <a:rPr lang="en-US" sz="1200" b="1"/>
            <a:t>750,000 negocios/año</a:t>
          </a:r>
          <a:endParaRPr lang="en-US" sz="1200"/>
        </a:p>
      </dgm:t>
    </dgm:pt>
    <dgm:pt modelId="{029A8F54-6032-4577-947B-07A2FE61171E}" type="parTrans" cxnId="{A75F1677-2AB9-45F4-AA72-391DF1A66CA5}">
      <dgm:prSet/>
      <dgm:spPr/>
      <dgm:t>
        <a:bodyPr/>
        <a:lstStyle/>
        <a:p>
          <a:endParaRPr lang="en-US"/>
        </a:p>
      </dgm:t>
    </dgm:pt>
    <dgm:pt modelId="{FC4A2416-1AC5-48D4-B22F-B6695766A2D2}" type="sibTrans" cxnId="{A75F1677-2AB9-45F4-AA72-391DF1A66CA5}">
      <dgm:prSet/>
      <dgm:spPr/>
      <dgm:t>
        <a:bodyPr/>
        <a:lstStyle/>
        <a:p>
          <a:endParaRPr lang="en-US"/>
        </a:p>
      </dgm:t>
    </dgm:pt>
    <dgm:pt modelId="{CDA5C1CC-4848-491C-9641-E305B5B7A945}">
      <dgm:prSet custT="1"/>
      <dgm:spPr/>
      <dgm:t>
        <a:bodyPr/>
        <a:lstStyle/>
        <a:p>
          <a:r>
            <a:rPr lang="en-US" sz="1200"/>
            <a:t>Precio promedio por análisis Ubiko: </a:t>
          </a:r>
          <a:r>
            <a:rPr lang="en-US" sz="1200" b="1"/>
            <a:t>USD 100</a:t>
          </a:r>
          <a:endParaRPr lang="en-US" sz="1200"/>
        </a:p>
      </dgm:t>
    </dgm:pt>
    <dgm:pt modelId="{C5F2B62F-D604-4D28-8C12-687A3A9544FF}" type="parTrans" cxnId="{20B9D200-1470-4829-9FB9-9F3DC81D2894}">
      <dgm:prSet/>
      <dgm:spPr/>
      <dgm:t>
        <a:bodyPr/>
        <a:lstStyle/>
        <a:p>
          <a:endParaRPr lang="en-US"/>
        </a:p>
      </dgm:t>
    </dgm:pt>
    <dgm:pt modelId="{4C68F5D4-E501-403A-A23D-43C881EE4CF0}" type="sibTrans" cxnId="{20B9D200-1470-4829-9FB9-9F3DC81D2894}">
      <dgm:prSet/>
      <dgm:spPr/>
      <dgm:t>
        <a:bodyPr/>
        <a:lstStyle/>
        <a:p>
          <a:endParaRPr lang="en-US"/>
        </a:p>
      </dgm:t>
    </dgm:pt>
    <dgm:pt modelId="{895A7DDD-E0FA-4774-8777-3D933416F7A1}">
      <dgm:prSet custT="1"/>
      <dgm:spPr/>
      <dgm:t>
        <a:bodyPr/>
        <a:lstStyle/>
        <a:p>
          <a:pPr>
            <a:buFont typeface="Arial" panose="020B0604020202020204" pitchFamily="34" charset="0"/>
            <a:buChar char="•"/>
          </a:pPr>
          <a:r>
            <a:rPr lang="en-US" sz="1200"/>
            <a:t>Aprox. </a:t>
          </a:r>
          <a:r>
            <a:rPr lang="en-US" sz="1200" b="1"/>
            <a:t>60,000 negocios nuevos/año</a:t>
          </a:r>
          <a:endParaRPr lang="en-US" sz="1200"/>
        </a:p>
      </dgm:t>
    </dgm:pt>
    <dgm:pt modelId="{A0663E72-385C-47A1-A945-20F93788BD90}" type="parTrans" cxnId="{D9D2565F-BA58-4514-9054-7B0000CA60FB}">
      <dgm:prSet/>
      <dgm:spPr/>
      <dgm:t>
        <a:bodyPr/>
        <a:lstStyle/>
        <a:p>
          <a:endParaRPr lang="en-US"/>
        </a:p>
      </dgm:t>
    </dgm:pt>
    <dgm:pt modelId="{1D9B4979-CCD7-492D-A265-E1378A8E7C09}" type="sibTrans" cxnId="{D9D2565F-BA58-4514-9054-7B0000CA60FB}">
      <dgm:prSet/>
      <dgm:spPr/>
      <dgm:t>
        <a:bodyPr/>
        <a:lstStyle/>
        <a:p>
          <a:endParaRPr lang="en-US"/>
        </a:p>
      </dgm:t>
    </dgm:pt>
    <dgm:pt modelId="{6EC84EB4-4814-4485-8D38-25168A31693A}">
      <dgm:prSet custT="1"/>
      <dgm:spPr/>
      <dgm:t>
        <a:bodyPr/>
        <a:lstStyle/>
        <a:p>
          <a:pPr>
            <a:buFont typeface="Arial" panose="020B0604020202020204" pitchFamily="34" charset="0"/>
            <a:buChar char="•"/>
          </a:pPr>
          <a:r>
            <a:rPr lang="en-US" sz="1200"/>
            <a:t>Estimamos que un </a:t>
          </a:r>
          <a:r>
            <a:rPr lang="en-US" sz="1200" b="1"/>
            <a:t>30% necesitan locales</a:t>
          </a:r>
          <a:r>
            <a:rPr lang="en-US" sz="1200"/>
            <a:t>: </a:t>
          </a:r>
          <a:r>
            <a:rPr lang="en-US" sz="1200" b="1"/>
            <a:t>18,000 negocios/año</a:t>
          </a:r>
          <a:endParaRPr lang="en-US" sz="1200"/>
        </a:p>
      </dgm:t>
    </dgm:pt>
    <dgm:pt modelId="{A2FB125E-6384-407D-9D54-ED942F889B95}" type="parTrans" cxnId="{4F946E7C-9F83-4E24-A796-0E476D2D71C7}">
      <dgm:prSet/>
      <dgm:spPr/>
      <dgm:t>
        <a:bodyPr/>
        <a:lstStyle/>
        <a:p>
          <a:endParaRPr lang="en-US"/>
        </a:p>
      </dgm:t>
    </dgm:pt>
    <dgm:pt modelId="{451E8B10-3FEE-4912-9384-52CDAA09A7AE}" type="sibTrans" cxnId="{4F946E7C-9F83-4E24-A796-0E476D2D71C7}">
      <dgm:prSet/>
      <dgm:spPr/>
      <dgm:t>
        <a:bodyPr/>
        <a:lstStyle/>
        <a:p>
          <a:endParaRPr lang="en-US"/>
        </a:p>
      </dgm:t>
    </dgm:pt>
    <dgm:pt modelId="{6DA73241-3D62-40AB-91DA-2F2BD45B83CA}">
      <dgm:prSet custT="1"/>
      <dgm:spPr/>
      <dgm:t>
        <a:bodyPr/>
        <a:lstStyle/>
        <a:p>
          <a:r>
            <a:rPr lang="en-US" sz="1200" b="1"/>
            <a:t>SOM ≈ 5% de 18,000 = 900 negocios/año</a:t>
          </a:r>
          <a:endParaRPr lang="en-US" sz="1200"/>
        </a:p>
      </dgm:t>
    </dgm:pt>
    <dgm:pt modelId="{4A5418E2-D10E-4AA2-A435-5986A38FE0AC}" type="parTrans" cxnId="{7B650DED-5479-46F8-9636-2DDD037F7AA2}">
      <dgm:prSet/>
      <dgm:spPr/>
      <dgm:t>
        <a:bodyPr/>
        <a:lstStyle/>
        <a:p>
          <a:endParaRPr lang="en-US"/>
        </a:p>
      </dgm:t>
    </dgm:pt>
    <dgm:pt modelId="{6DF042DE-D0BA-41C7-BF83-787C80EF112C}" type="sibTrans" cxnId="{7B650DED-5479-46F8-9636-2DDD037F7AA2}">
      <dgm:prSet/>
      <dgm:spPr/>
      <dgm:t>
        <a:bodyPr/>
        <a:lstStyle/>
        <a:p>
          <a:endParaRPr lang="en-US"/>
        </a:p>
      </dgm:t>
    </dgm:pt>
    <dgm:pt modelId="{53725269-7390-4474-A448-AA2FE9A39AFD}" type="pres">
      <dgm:prSet presAssocID="{96FD34B5-7AEE-46CC-BCAE-C02932B5C24C}" presName="linearFlow" presStyleCnt="0">
        <dgm:presLayoutVars>
          <dgm:dir/>
          <dgm:animLvl val="lvl"/>
          <dgm:resizeHandles val="exact"/>
        </dgm:presLayoutVars>
      </dgm:prSet>
      <dgm:spPr/>
    </dgm:pt>
    <dgm:pt modelId="{B0A4773B-63EE-4A8F-BF43-6A34F9858F5A}" type="pres">
      <dgm:prSet presAssocID="{865FACC8-93C6-4B60-B849-A358D375A6D4}" presName="composite" presStyleCnt="0"/>
      <dgm:spPr/>
    </dgm:pt>
    <dgm:pt modelId="{63812996-8B12-49C6-AA12-0E1548E2B587}" type="pres">
      <dgm:prSet presAssocID="{865FACC8-93C6-4B60-B849-A358D375A6D4}" presName="parentText" presStyleLbl="alignNode1" presStyleIdx="0" presStyleCnt="3">
        <dgm:presLayoutVars>
          <dgm:chMax val="1"/>
          <dgm:bulletEnabled val="1"/>
        </dgm:presLayoutVars>
      </dgm:prSet>
      <dgm:spPr/>
    </dgm:pt>
    <dgm:pt modelId="{AD54F74F-AB6D-4CB7-91F7-48FDEC995376}" type="pres">
      <dgm:prSet presAssocID="{865FACC8-93C6-4B60-B849-A358D375A6D4}" presName="descendantText" presStyleLbl="alignAcc1" presStyleIdx="0" presStyleCnt="3">
        <dgm:presLayoutVars>
          <dgm:bulletEnabled val="1"/>
        </dgm:presLayoutVars>
      </dgm:prSet>
      <dgm:spPr/>
    </dgm:pt>
    <dgm:pt modelId="{BAC8EB28-60D5-43EA-814A-AD9FCCF07194}" type="pres">
      <dgm:prSet presAssocID="{78E6939D-92AD-492D-8577-17DC79CA0903}" presName="sp" presStyleCnt="0"/>
      <dgm:spPr/>
    </dgm:pt>
    <dgm:pt modelId="{6633789E-6D1A-4372-8912-178A2EE97F0F}" type="pres">
      <dgm:prSet presAssocID="{A08282CC-434C-4647-AEAA-4BCDBE0A9800}" presName="composite" presStyleCnt="0"/>
      <dgm:spPr/>
    </dgm:pt>
    <dgm:pt modelId="{EBE6AE68-6286-4A49-9E72-21031502F198}" type="pres">
      <dgm:prSet presAssocID="{A08282CC-434C-4647-AEAA-4BCDBE0A9800}" presName="parentText" presStyleLbl="alignNode1" presStyleIdx="1" presStyleCnt="3">
        <dgm:presLayoutVars>
          <dgm:chMax val="1"/>
          <dgm:bulletEnabled val="1"/>
        </dgm:presLayoutVars>
      </dgm:prSet>
      <dgm:spPr/>
    </dgm:pt>
    <dgm:pt modelId="{AFB97E56-7E7A-4264-8FF3-8966E3775323}" type="pres">
      <dgm:prSet presAssocID="{A08282CC-434C-4647-AEAA-4BCDBE0A9800}" presName="descendantText" presStyleLbl="alignAcc1" presStyleIdx="1" presStyleCnt="3">
        <dgm:presLayoutVars>
          <dgm:bulletEnabled val="1"/>
        </dgm:presLayoutVars>
      </dgm:prSet>
      <dgm:spPr/>
    </dgm:pt>
    <dgm:pt modelId="{F1EB6941-8004-426C-BF1C-D28FF45147F3}" type="pres">
      <dgm:prSet presAssocID="{0D7822CB-2D7F-4D42-AABC-D1AC33CD9B4E}" presName="sp" presStyleCnt="0"/>
      <dgm:spPr/>
    </dgm:pt>
    <dgm:pt modelId="{7EFA7191-BAE6-4278-BF90-79A527D7CCD8}" type="pres">
      <dgm:prSet presAssocID="{7AD62A7E-2BF7-403B-BB78-A5210A0695A8}" presName="composite" presStyleCnt="0"/>
      <dgm:spPr/>
    </dgm:pt>
    <dgm:pt modelId="{1517E122-38F7-41A7-BC30-ED6728218E64}" type="pres">
      <dgm:prSet presAssocID="{7AD62A7E-2BF7-403B-BB78-A5210A0695A8}" presName="parentText" presStyleLbl="alignNode1" presStyleIdx="2" presStyleCnt="3">
        <dgm:presLayoutVars>
          <dgm:chMax val="1"/>
          <dgm:bulletEnabled val="1"/>
        </dgm:presLayoutVars>
      </dgm:prSet>
      <dgm:spPr/>
    </dgm:pt>
    <dgm:pt modelId="{F8016020-A38F-4A57-B463-C92C1FF3E287}" type="pres">
      <dgm:prSet presAssocID="{7AD62A7E-2BF7-403B-BB78-A5210A0695A8}" presName="descendantText" presStyleLbl="alignAcc1" presStyleIdx="2" presStyleCnt="3">
        <dgm:presLayoutVars>
          <dgm:bulletEnabled val="1"/>
        </dgm:presLayoutVars>
      </dgm:prSet>
      <dgm:spPr/>
    </dgm:pt>
  </dgm:ptLst>
  <dgm:cxnLst>
    <dgm:cxn modelId="{20B9D200-1470-4829-9FB9-9F3DC81D2894}" srcId="{865FACC8-93C6-4B60-B849-A358D375A6D4}" destId="{CDA5C1CC-4848-491C-9641-E305B5B7A945}" srcOrd="2" destOrd="0" parTransId="{C5F2B62F-D604-4D28-8C12-687A3A9544FF}" sibTransId="{4C68F5D4-E501-403A-A23D-43C881EE4CF0}"/>
    <dgm:cxn modelId="{8E4C1B21-6D0A-40D3-A355-92EE9B56E349}" type="presOf" srcId="{6D0BD937-11CB-4DF4-A7AB-21DDB2E763EC}" destId="{F8016020-A38F-4A57-B463-C92C1FF3E287}" srcOrd="0" destOrd="0" presId="urn:microsoft.com/office/officeart/2005/8/layout/chevron2"/>
    <dgm:cxn modelId="{91833C2E-4645-465C-BB13-C92A8E909353}" srcId="{96FD34B5-7AEE-46CC-BCAE-C02932B5C24C}" destId="{A08282CC-434C-4647-AEAA-4BCDBE0A9800}" srcOrd="1" destOrd="0" parTransId="{6C95C4E2-4429-4F52-B3A4-55955C542410}" sibTransId="{0D7822CB-2D7F-4D42-AABC-D1AC33CD9B4E}"/>
    <dgm:cxn modelId="{BF41E32F-3B0F-4F9A-BAE7-60C5B1EB0902}" srcId="{96FD34B5-7AEE-46CC-BCAE-C02932B5C24C}" destId="{7AD62A7E-2BF7-403B-BB78-A5210A0695A8}" srcOrd="2" destOrd="0" parTransId="{B4169F65-6D6B-4BD1-B2C9-A02A5457CE6C}" sibTransId="{AF45CAEC-D3AE-4AEC-9E53-E75C65608A23}"/>
    <dgm:cxn modelId="{51FD1B34-E98E-4639-824E-E766ABA5E7EE}" type="presOf" srcId="{D5B03908-08F7-4664-B6BE-D5967D9F64E4}" destId="{AD54F74F-AB6D-4CB7-91F7-48FDEC995376}" srcOrd="0" destOrd="1" presId="urn:microsoft.com/office/officeart/2005/8/layout/chevron2"/>
    <dgm:cxn modelId="{D9D2565F-BA58-4514-9054-7B0000CA60FB}" srcId="{A08282CC-434C-4647-AEAA-4BCDBE0A9800}" destId="{895A7DDD-E0FA-4774-8777-3D933416F7A1}" srcOrd="1" destOrd="0" parTransId="{A0663E72-385C-47A1-A945-20F93788BD90}" sibTransId="{1D9B4979-CCD7-492D-A265-E1378A8E7C09}"/>
    <dgm:cxn modelId="{5483D85F-8889-4F3C-ACB8-17FAEF7D4D26}" type="presOf" srcId="{6EC84EB4-4814-4485-8D38-25168A31693A}" destId="{AFB97E56-7E7A-4264-8FF3-8966E3775323}" srcOrd="0" destOrd="2" presId="urn:microsoft.com/office/officeart/2005/8/layout/chevron2"/>
    <dgm:cxn modelId="{D197E144-6FD4-4CC5-B555-A698BBBBA275}" type="presOf" srcId="{895A7DDD-E0FA-4774-8777-3D933416F7A1}" destId="{AFB97E56-7E7A-4264-8FF3-8966E3775323}" srcOrd="0" destOrd="1" presId="urn:microsoft.com/office/officeart/2005/8/layout/chevron2"/>
    <dgm:cxn modelId="{CE7AEC6E-4F29-484C-BEFC-C12AA24B7E90}" type="presOf" srcId="{865FACC8-93C6-4B60-B849-A358D375A6D4}" destId="{63812996-8B12-49C6-AA12-0E1548E2B587}" srcOrd="0" destOrd="0" presId="urn:microsoft.com/office/officeart/2005/8/layout/chevron2"/>
    <dgm:cxn modelId="{481C1273-98CE-4BB0-9B47-AAB7239417C7}" type="presOf" srcId="{A08282CC-434C-4647-AEAA-4BCDBE0A9800}" destId="{EBE6AE68-6286-4A49-9E72-21031502F198}" srcOrd="0" destOrd="0" presId="urn:microsoft.com/office/officeart/2005/8/layout/chevron2"/>
    <dgm:cxn modelId="{5E64EF74-C5BB-411F-A4BA-B1FF8C5CACE3}" type="presOf" srcId="{CDA5C1CC-4848-491C-9641-E305B5B7A945}" destId="{AD54F74F-AB6D-4CB7-91F7-48FDEC995376}" srcOrd="0" destOrd="2" presId="urn:microsoft.com/office/officeart/2005/8/layout/chevron2"/>
    <dgm:cxn modelId="{0B8B6A76-F553-445C-A896-95F7849B6426}" type="presOf" srcId="{96FD34B5-7AEE-46CC-BCAE-C02932B5C24C}" destId="{53725269-7390-4474-A448-AA2FE9A39AFD}" srcOrd="0" destOrd="0" presId="urn:microsoft.com/office/officeart/2005/8/layout/chevron2"/>
    <dgm:cxn modelId="{A75F1677-2AB9-45F4-AA72-391DF1A66CA5}" srcId="{865FACC8-93C6-4B60-B849-A358D375A6D4}" destId="{D5B03908-08F7-4664-B6BE-D5967D9F64E4}" srcOrd="1" destOrd="0" parTransId="{029A8F54-6032-4577-947B-07A2FE61171E}" sibTransId="{FC4A2416-1AC5-48D4-B22F-B6695766A2D2}"/>
    <dgm:cxn modelId="{2DB82E7B-E5FC-4251-8839-2873D49E54D5}" srcId="{865FACC8-93C6-4B60-B849-A358D375A6D4}" destId="{E6C86604-76C7-4D4F-B7B0-A80661D694E7}" srcOrd="0" destOrd="0" parTransId="{3388DF0E-5723-4CA1-91EB-CF511B25F89C}" sibTransId="{3BFC4943-637B-4F16-A56B-DC9C37C17CA8}"/>
    <dgm:cxn modelId="{4F946E7C-9F83-4E24-A796-0E476D2D71C7}" srcId="{A08282CC-434C-4647-AEAA-4BCDBE0A9800}" destId="{6EC84EB4-4814-4485-8D38-25168A31693A}" srcOrd="2" destOrd="0" parTransId="{A2FB125E-6384-407D-9D54-ED942F889B95}" sibTransId="{451E8B10-3FEE-4912-9384-52CDAA09A7AE}"/>
    <dgm:cxn modelId="{761A79A1-5D11-4088-BF1B-48689C3E535C}" type="presOf" srcId="{E6C86604-76C7-4D4F-B7B0-A80661D694E7}" destId="{AD54F74F-AB6D-4CB7-91F7-48FDEC995376}" srcOrd="0" destOrd="0" presId="urn:microsoft.com/office/officeart/2005/8/layout/chevron2"/>
    <dgm:cxn modelId="{305A3EBE-B939-42C3-94BD-518B19C7F312}" srcId="{7AD62A7E-2BF7-403B-BB78-A5210A0695A8}" destId="{6D0BD937-11CB-4DF4-A7AB-21DDB2E763EC}" srcOrd="0" destOrd="0" parTransId="{3973840E-4960-4DF3-A690-09A065539044}" sibTransId="{18560E8A-391D-4C32-9C2E-5B2BC2BB30B9}"/>
    <dgm:cxn modelId="{E7DA0BED-04C1-449B-A87C-B89EEAC5754F}" type="presOf" srcId="{7C792E20-C355-4065-B508-F17D8FABA771}" destId="{AFB97E56-7E7A-4264-8FF3-8966E3775323}" srcOrd="0" destOrd="0" presId="urn:microsoft.com/office/officeart/2005/8/layout/chevron2"/>
    <dgm:cxn modelId="{7B650DED-5479-46F8-9636-2DDD037F7AA2}" srcId="{7AD62A7E-2BF7-403B-BB78-A5210A0695A8}" destId="{6DA73241-3D62-40AB-91DA-2F2BD45B83CA}" srcOrd="1" destOrd="0" parTransId="{4A5418E2-D10E-4AA2-A435-5986A38FE0AC}" sibTransId="{6DF042DE-D0BA-41C7-BF83-787C80EF112C}"/>
    <dgm:cxn modelId="{2C1A0AF4-D38A-467D-80B3-D24386C5F372}" type="presOf" srcId="{6DA73241-3D62-40AB-91DA-2F2BD45B83CA}" destId="{F8016020-A38F-4A57-B463-C92C1FF3E287}" srcOrd="0" destOrd="1" presId="urn:microsoft.com/office/officeart/2005/8/layout/chevron2"/>
    <dgm:cxn modelId="{F78BD2D4-7F83-4E84-914B-89C25F5EE30F}" srcId="{A08282CC-434C-4647-AEAA-4BCDBE0A9800}" destId="{7C792E20-C355-4065-B508-F17D8FABA771}" srcOrd="0" destOrd="0" parTransId="{50569667-2C63-474F-A594-3620AC00956D}" sibTransId="{EAFB7A1B-6997-46D6-B17E-974E0751A827}"/>
    <dgm:cxn modelId="{E1C39DF8-B690-4511-8970-50C89FEE7051}" type="presOf" srcId="{7AD62A7E-2BF7-403B-BB78-A5210A0695A8}" destId="{1517E122-38F7-41A7-BC30-ED6728218E64}" srcOrd="0" destOrd="0" presId="urn:microsoft.com/office/officeart/2005/8/layout/chevron2"/>
    <dgm:cxn modelId="{0547D3FC-4652-470F-8B35-E4D69148C5D8}" srcId="{96FD34B5-7AEE-46CC-BCAE-C02932B5C24C}" destId="{865FACC8-93C6-4B60-B849-A358D375A6D4}" srcOrd="0" destOrd="0" parTransId="{D01A9080-5496-480E-AF84-4B6D5A190E07}" sibTransId="{78E6939D-92AD-492D-8577-17DC79CA0903}"/>
    <dgm:cxn modelId="{87BF1C44-09DC-4157-810C-B6AB597B6CCF}" type="presParOf" srcId="{53725269-7390-4474-A448-AA2FE9A39AFD}" destId="{B0A4773B-63EE-4A8F-BF43-6A34F9858F5A}" srcOrd="0" destOrd="0" presId="urn:microsoft.com/office/officeart/2005/8/layout/chevron2"/>
    <dgm:cxn modelId="{93C8C84C-2C4C-489B-A0FF-235E9AFAD9CB}" type="presParOf" srcId="{B0A4773B-63EE-4A8F-BF43-6A34F9858F5A}" destId="{63812996-8B12-49C6-AA12-0E1548E2B587}" srcOrd="0" destOrd="0" presId="urn:microsoft.com/office/officeart/2005/8/layout/chevron2"/>
    <dgm:cxn modelId="{51A3A766-C0F6-44F6-9338-452BEE21C204}" type="presParOf" srcId="{B0A4773B-63EE-4A8F-BF43-6A34F9858F5A}" destId="{AD54F74F-AB6D-4CB7-91F7-48FDEC995376}" srcOrd="1" destOrd="0" presId="urn:microsoft.com/office/officeart/2005/8/layout/chevron2"/>
    <dgm:cxn modelId="{56CE34F1-4BF8-41E5-B2E9-15A600CB96EF}" type="presParOf" srcId="{53725269-7390-4474-A448-AA2FE9A39AFD}" destId="{BAC8EB28-60D5-43EA-814A-AD9FCCF07194}" srcOrd="1" destOrd="0" presId="urn:microsoft.com/office/officeart/2005/8/layout/chevron2"/>
    <dgm:cxn modelId="{E1197E8F-7297-474C-B46F-E97D7E3B67D1}" type="presParOf" srcId="{53725269-7390-4474-A448-AA2FE9A39AFD}" destId="{6633789E-6D1A-4372-8912-178A2EE97F0F}" srcOrd="2" destOrd="0" presId="urn:microsoft.com/office/officeart/2005/8/layout/chevron2"/>
    <dgm:cxn modelId="{6B894EB1-5BA8-4F48-893C-0542B898A191}" type="presParOf" srcId="{6633789E-6D1A-4372-8912-178A2EE97F0F}" destId="{EBE6AE68-6286-4A49-9E72-21031502F198}" srcOrd="0" destOrd="0" presId="urn:microsoft.com/office/officeart/2005/8/layout/chevron2"/>
    <dgm:cxn modelId="{36FE2A78-6928-44E3-8B89-780938B06641}" type="presParOf" srcId="{6633789E-6D1A-4372-8912-178A2EE97F0F}" destId="{AFB97E56-7E7A-4264-8FF3-8966E3775323}" srcOrd="1" destOrd="0" presId="urn:microsoft.com/office/officeart/2005/8/layout/chevron2"/>
    <dgm:cxn modelId="{FB6474EF-2779-4659-824F-8BC9A7463A4E}" type="presParOf" srcId="{53725269-7390-4474-A448-AA2FE9A39AFD}" destId="{F1EB6941-8004-426C-BF1C-D28FF45147F3}" srcOrd="3" destOrd="0" presId="urn:microsoft.com/office/officeart/2005/8/layout/chevron2"/>
    <dgm:cxn modelId="{9A2FA100-121A-418F-8DD1-23E5CEFDFDDE}" type="presParOf" srcId="{53725269-7390-4474-A448-AA2FE9A39AFD}" destId="{7EFA7191-BAE6-4278-BF90-79A527D7CCD8}" srcOrd="4" destOrd="0" presId="urn:microsoft.com/office/officeart/2005/8/layout/chevron2"/>
    <dgm:cxn modelId="{78F511A4-1A8E-44F0-8211-8A246400FF41}" type="presParOf" srcId="{7EFA7191-BAE6-4278-BF90-79A527D7CCD8}" destId="{1517E122-38F7-41A7-BC30-ED6728218E64}" srcOrd="0" destOrd="0" presId="urn:microsoft.com/office/officeart/2005/8/layout/chevron2"/>
    <dgm:cxn modelId="{005DABAD-8634-44CA-8623-B42129AB0E50}" type="presParOf" srcId="{7EFA7191-BAE6-4278-BF90-79A527D7CCD8}" destId="{F8016020-A38F-4A57-B463-C92C1FF3E287}"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812996-8B12-49C6-AA12-0E1548E2B587}">
      <dsp:nvSpPr>
        <dsp:cNvPr id="0" name=""/>
        <dsp:cNvSpPr/>
      </dsp:nvSpPr>
      <dsp:spPr>
        <a:xfrm rot="5400000">
          <a:off x="-201551" y="203784"/>
          <a:ext cx="1343677" cy="94057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TAM</a:t>
          </a:r>
        </a:p>
      </dsp:txBody>
      <dsp:txXfrm rot="-5400000">
        <a:off x="1" y="472519"/>
        <a:ext cx="940574" cy="403103"/>
      </dsp:txXfrm>
    </dsp:sp>
    <dsp:sp modelId="{AD54F74F-AB6D-4CB7-91F7-48FDEC995376}">
      <dsp:nvSpPr>
        <dsp:cNvPr id="0" name=""/>
        <dsp:cNvSpPr/>
      </dsp:nvSpPr>
      <dsp:spPr>
        <a:xfrm rot="5400000">
          <a:off x="2895487" y="-1952680"/>
          <a:ext cx="873390" cy="478321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None/>
          </a:pPr>
          <a:r>
            <a:rPr lang="en-US" sz="1200" kern="1200"/>
            <a:t>En LATAM se crean aprox. </a:t>
          </a:r>
          <a:r>
            <a:rPr lang="en-US" sz="1200" b="1" kern="1200"/>
            <a:t>2.5 millones de nuevos negocios</a:t>
          </a:r>
          <a:r>
            <a:rPr lang="en-US" sz="1200" kern="1200"/>
            <a:t> por año.</a:t>
          </a:r>
        </a:p>
        <a:p>
          <a:pPr marL="114300" lvl="1" indent="-114300" algn="l" defTabSz="533400">
            <a:lnSpc>
              <a:spcPct val="90000"/>
            </a:lnSpc>
            <a:spcBef>
              <a:spcPct val="0"/>
            </a:spcBef>
            <a:spcAft>
              <a:spcPct val="15000"/>
            </a:spcAft>
            <a:buNone/>
          </a:pPr>
          <a:r>
            <a:rPr lang="en-US" sz="1200" kern="1200"/>
            <a:t>Asumimos que un </a:t>
          </a:r>
          <a:r>
            <a:rPr lang="en-US" sz="1200" b="1" kern="1200"/>
            <a:t>30%</a:t>
          </a:r>
          <a:r>
            <a:rPr lang="en-US" sz="1200" kern="1200"/>
            <a:t> requieren local físico: </a:t>
          </a:r>
          <a:r>
            <a:rPr lang="en-US" sz="1200" b="1" kern="1200"/>
            <a:t>750,000 negocios/año</a:t>
          </a:r>
          <a:endParaRPr lang="en-US" sz="1200" kern="1200"/>
        </a:p>
        <a:p>
          <a:pPr marL="114300" lvl="1" indent="-114300" algn="l" defTabSz="533400">
            <a:lnSpc>
              <a:spcPct val="90000"/>
            </a:lnSpc>
            <a:spcBef>
              <a:spcPct val="0"/>
            </a:spcBef>
            <a:spcAft>
              <a:spcPct val="15000"/>
            </a:spcAft>
            <a:buChar char="•"/>
          </a:pPr>
          <a:r>
            <a:rPr lang="en-US" sz="1200" kern="1200"/>
            <a:t>Precio promedio por análisis Ubiko: </a:t>
          </a:r>
          <a:r>
            <a:rPr lang="en-US" sz="1200" b="1" kern="1200"/>
            <a:t>USD 100</a:t>
          </a:r>
          <a:endParaRPr lang="en-US" sz="1200" kern="1200"/>
        </a:p>
      </dsp:txBody>
      <dsp:txXfrm rot="-5400000">
        <a:off x="940574" y="44868"/>
        <a:ext cx="4740582" cy="788120"/>
      </dsp:txXfrm>
    </dsp:sp>
    <dsp:sp modelId="{EBE6AE68-6286-4A49-9E72-21031502F198}">
      <dsp:nvSpPr>
        <dsp:cNvPr id="0" name=""/>
        <dsp:cNvSpPr/>
      </dsp:nvSpPr>
      <dsp:spPr>
        <a:xfrm rot="5400000">
          <a:off x="-201551" y="1349720"/>
          <a:ext cx="1343677" cy="94057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SAM</a:t>
          </a:r>
        </a:p>
      </dsp:txBody>
      <dsp:txXfrm rot="-5400000">
        <a:off x="1" y="1618455"/>
        <a:ext cx="940574" cy="403103"/>
      </dsp:txXfrm>
    </dsp:sp>
    <dsp:sp modelId="{AFB97E56-7E7A-4264-8FF3-8966E3775323}">
      <dsp:nvSpPr>
        <dsp:cNvPr id="0" name=""/>
        <dsp:cNvSpPr/>
      </dsp:nvSpPr>
      <dsp:spPr>
        <a:xfrm rot="5400000">
          <a:off x="2895487" y="-806744"/>
          <a:ext cx="873390" cy="478321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None/>
          </a:pPr>
          <a:r>
            <a:rPr lang="en-US" sz="1200" b="1" kern="1200"/>
            <a:t>Enfoque inicial: República Dominicana</a:t>
          </a:r>
          <a:endParaRPr lang="en-US" sz="1200" kern="1200"/>
        </a:p>
        <a:p>
          <a:pPr marL="114300" lvl="1" indent="-114300" algn="l" defTabSz="533400">
            <a:lnSpc>
              <a:spcPct val="90000"/>
            </a:lnSpc>
            <a:spcBef>
              <a:spcPct val="0"/>
            </a:spcBef>
            <a:spcAft>
              <a:spcPct val="15000"/>
            </a:spcAft>
            <a:buFont typeface="Arial" panose="020B0604020202020204" pitchFamily="34" charset="0"/>
            <a:buChar char="•"/>
          </a:pPr>
          <a:r>
            <a:rPr lang="en-US" sz="1200" kern="1200"/>
            <a:t>Aprox. </a:t>
          </a:r>
          <a:r>
            <a:rPr lang="en-US" sz="1200" b="1" kern="1200"/>
            <a:t>60,000 negocios nuevos/año</a:t>
          </a:r>
          <a:endParaRPr lang="en-US" sz="1200" kern="1200"/>
        </a:p>
        <a:p>
          <a:pPr marL="114300" lvl="1" indent="-114300" algn="l" defTabSz="533400">
            <a:lnSpc>
              <a:spcPct val="90000"/>
            </a:lnSpc>
            <a:spcBef>
              <a:spcPct val="0"/>
            </a:spcBef>
            <a:spcAft>
              <a:spcPct val="15000"/>
            </a:spcAft>
            <a:buFont typeface="Arial" panose="020B0604020202020204" pitchFamily="34" charset="0"/>
            <a:buChar char="•"/>
          </a:pPr>
          <a:r>
            <a:rPr lang="en-US" sz="1200" kern="1200"/>
            <a:t>Estimamos que un </a:t>
          </a:r>
          <a:r>
            <a:rPr lang="en-US" sz="1200" b="1" kern="1200"/>
            <a:t>30% necesitan locales</a:t>
          </a:r>
          <a:r>
            <a:rPr lang="en-US" sz="1200" kern="1200"/>
            <a:t>: </a:t>
          </a:r>
          <a:r>
            <a:rPr lang="en-US" sz="1200" b="1" kern="1200"/>
            <a:t>18,000 negocios/año</a:t>
          </a:r>
          <a:endParaRPr lang="en-US" sz="1200" kern="1200"/>
        </a:p>
      </dsp:txBody>
      <dsp:txXfrm rot="-5400000">
        <a:off x="940574" y="1190804"/>
        <a:ext cx="4740582" cy="788120"/>
      </dsp:txXfrm>
    </dsp:sp>
    <dsp:sp modelId="{1517E122-38F7-41A7-BC30-ED6728218E64}">
      <dsp:nvSpPr>
        <dsp:cNvPr id="0" name=""/>
        <dsp:cNvSpPr/>
      </dsp:nvSpPr>
      <dsp:spPr>
        <a:xfrm rot="5400000">
          <a:off x="-201551" y="2495657"/>
          <a:ext cx="1343677" cy="94057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SOM</a:t>
          </a:r>
        </a:p>
      </dsp:txBody>
      <dsp:txXfrm rot="-5400000">
        <a:off x="1" y="2764392"/>
        <a:ext cx="940574" cy="403103"/>
      </dsp:txXfrm>
    </dsp:sp>
    <dsp:sp modelId="{F8016020-A38F-4A57-B463-C92C1FF3E287}">
      <dsp:nvSpPr>
        <dsp:cNvPr id="0" name=""/>
        <dsp:cNvSpPr/>
      </dsp:nvSpPr>
      <dsp:spPr>
        <a:xfrm rot="5400000">
          <a:off x="2895487" y="339192"/>
          <a:ext cx="873390" cy="478321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None/>
          </a:pPr>
          <a:r>
            <a:rPr lang="en-US" sz="1200" b="1" kern="1200"/>
            <a:t>Supuesto realista:</a:t>
          </a:r>
          <a:r>
            <a:rPr lang="en-US" sz="1200" kern="1200"/>
            <a:t> 5% de penetración en 2 años</a:t>
          </a:r>
        </a:p>
        <a:p>
          <a:pPr marL="114300" lvl="1" indent="-114300" algn="l" defTabSz="533400">
            <a:lnSpc>
              <a:spcPct val="90000"/>
            </a:lnSpc>
            <a:spcBef>
              <a:spcPct val="0"/>
            </a:spcBef>
            <a:spcAft>
              <a:spcPct val="15000"/>
            </a:spcAft>
            <a:buChar char="•"/>
          </a:pPr>
          <a:r>
            <a:rPr lang="en-US" sz="1200" b="1" kern="1200"/>
            <a:t>SOM ≈ 5% de 18,000 = 900 negocios/año</a:t>
          </a:r>
          <a:endParaRPr lang="en-US" sz="1200" kern="1200"/>
        </a:p>
      </dsp:txBody>
      <dsp:txXfrm rot="-5400000">
        <a:off x="940574" y="2336741"/>
        <a:ext cx="4740582" cy="7881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7C328C2F17FA740BAABBBE1A57AE0D2" ma:contentTypeVersion="13" ma:contentTypeDescription="Crear nuevo documento." ma:contentTypeScope="" ma:versionID="49224f8978a97a100df91572a3c294f6">
  <xsd:schema xmlns:xsd="http://www.w3.org/2001/XMLSchema" xmlns:xs="http://www.w3.org/2001/XMLSchema" xmlns:p="http://schemas.microsoft.com/office/2006/metadata/properties" xmlns:ns3="4928be55-a313-4e03-bf26-5f61b2da66a9" xmlns:ns4="9319d1d6-aed8-4017-8c83-ab3894f15740" targetNamespace="http://schemas.microsoft.com/office/2006/metadata/properties" ma:root="true" ma:fieldsID="0f5a80b124f6dea7d0e98d721c6475d5" ns3:_="" ns4:_="">
    <xsd:import namespace="4928be55-a313-4e03-bf26-5f61b2da66a9"/>
    <xsd:import namespace="9319d1d6-aed8-4017-8c83-ab3894f157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8be55-a313-4e03-bf26-5f61b2da66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19d1d6-aed8-4017-8c83-ab3894f157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0C389B-5BA0-44B5-A2DA-C6ADE9DC7F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F3A5F6-D45D-4207-9DCA-EA18D24CFAC1}">
  <ds:schemaRefs>
    <ds:schemaRef ds:uri="http://schemas.microsoft.com/sharepoint/v3/contenttype/forms"/>
  </ds:schemaRefs>
</ds:datastoreItem>
</file>

<file path=customXml/itemProps3.xml><?xml version="1.0" encoding="utf-8"?>
<ds:datastoreItem xmlns:ds="http://schemas.openxmlformats.org/officeDocument/2006/customXml" ds:itemID="{72A15F2E-3519-4855-AECB-AD6CA88D6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8be55-a313-4e03-bf26-5f61b2da66a9"/>
    <ds:schemaRef ds:uri="9319d1d6-aed8-4017-8c83-ab3894f15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Claribel Ferreiras Alba</dc:creator>
  <cp:keywords/>
  <dc:description/>
  <cp:lastModifiedBy>YEFRY OSVALDO NÚÑEZ RUBÍ</cp:lastModifiedBy>
  <cp:revision>4</cp:revision>
  <dcterms:created xsi:type="dcterms:W3CDTF">2022-03-28T15:01:00Z</dcterms:created>
  <dcterms:modified xsi:type="dcterms:W3CDTF">2025-05-14T00:10:00Z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0x01010087C328C2F17FA740BAABBBE1A57AE0D2</vt:lpwstr>
  </property>
</Properties>
</file>