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30" w:rsidRPr="00ED73FF" w:rsidRDefault="00ED73FF" w:rsidP="00ED73FF">
      <w:pPr>
        <w:jc w:val="center"/>
        <w:rPr>
          <w:rFonts w:ascii="Calibri" w:eastAsia="宋体" w:hAnsi="Calibri" w:cs="Times New Roman"/>
          <w:b/>
          <w:sz w:val="30"/>
          <w:szCs w:val="30"/>
        </w:rPr>
      </w:pPr>
      <w:r w:rsidRPr="00ED73FF">
        <w:rPr>
          <w:rFonts w:ascii="Calibri" w:eastAsia="宋体" w:hAnsi="Calibri" w:cs="Times New Roman" w:hint="eastAsia"/>
          <w:b/>
          <w:sz w:val="30"/>
          <w:szCs w:val="30"/>
        </w:rPr>
        <w:t>供应商送货通知</w:t>
      </w:r>
    </w:p>
    <w:p w:rsidR="00ED73FF" w:rsidRPr="00ED73FF" w:rsidRDefault="00ED73FF" w:rsidP="00EE3C2F">
      <w:pPr>
        <w:pStyle w:val="1"/>
        <w:spacing w:beforeLines="50" w:before="156" w:afterLines="50" w:after="156"/>
        <w:rPr>
          <w:sz w:val="24"/>
          <w:szCs w:val="24"/>
        </w:rPr>
      </w:pPr>
      <w:r>
        <w:rPr>
          <w:rFonts w:hint="eastAsia"/>
          <w:sz w:val="24"/>
          <w:szCs w:val="24"/>
        </w:rPr>
        <w:t>1</w:t>
      </w:r>
      <w:r>
        <w:rPr>
          <w:rFonts w:hint="eastAsia"/>
          <w:sz w:val="24"/>
          <w:szCs w:val="24"/>
        </w:rPr>
        <w:t>、</w:t>
      </w:r>
      <w:r w:rsidRPr="00ED73FF">
        <w:rPr>
          <w:rFonts w:hint="eastAsia"/>
          <w:sz w:val="24"/>
          <w:szCs w:val="24"/>
        </w:rPr>
        <w:t>背景</w:t>
      </w:r>
    </w:p>
    <w:p w:rsidR="00ED73FF" w:rsidRPr="00ED73FF" w:rsidRDefault="00ED73FF" w:rsidP="00EE3C2F">
      <w:pPr>
        <w:pStyle w:val="a4"/>
        <w:spacing w:beforeLines="50" w:before="156" w:afterLines="50" w:after="156" w:line="360" w:lineRule="auto"/>
        <w:ind w:firstLine="480"/>
        <w:rPr>
          <w:sz w:val="24"/>
          <w:szCs w:val="24"/>
        </w:rPr>
      </w:pPr>
      <w:r>
        <w:rPr>
          <w:rFonts w:hint="eastAsia"/>
          <w:sz w:val="24"/>
          <w:szCs w:val="24"/>
        </w:rPr>
        <w:t>电子商务平台上线后，供应商在电商平台</w:t>
      </w:r>
      <w:r w:rsidR="001F2E4D">
        <w:rPr>
          <w:rFonts w:hint="eastAsia"/>
          <w:sz w:val="24"/>
          <w:szCs w:val="24"/>
        </w:rPr>
        <w:t>安排排产计划，物资系统接收排产计划信息，无需再次人为通知供应商安排排产计划。而物资</w:t>
      </w:r>
      <w:r w:rsidR="00680844">
        <w:rPr>
          <w:rFonts w:hint="eastAsia"/>
          <w:sz w:val="24"/>
          <w:szCs w:val="24"/>
        </w:rPr>
        <w:t>系统中到货通知目前在系统中功能作用则为通知供应商安排排产计划，系统缺少</w:t>
      </w:r>
      <w:r w:rsidR="001F2E4D">
        <w:rPr>
          <w:rFonts w:hint="eastAsia"/>
          <w:sz w:val="24"/>
          <w:szCs w:val="24"/>
        </w:rPr>
        <w:t>通知供应商送货的单据。</w:t>
      </w:r>
      <w:r w:rsidR="00A351E9">
        <w:rPr>
          <w:rFonts w:hint="eastAsia"/>
          <w:sz w:val="24"/>
          <w:szCs w:val="24"/>
        </w:rPr>
        <w:t>需增加送货通知单据（配送单），该单据由供应商在电商平台制作并打印，随配送货物，由收货人员在配送单单上签收。</w:t>
      </w:r>
    </w:p>
    <w:p w:rsidR="00ED73FF" w:rsidRDefault="00ED73FF" w:rsidP="00EE3C2F">
      <w:pPr>
        <w:pStyle w:val="1"/>
        <w:spacing w:beforeLines="50" w:before="156" w:afterLines="50" w:after="156"/>
        <w:rPr>
          <w:sz w:val="24"/>
          <w:szCs w:val="24"/>
        </w:rPr>
      </w:pPr>
      <w:r>
        <w:rPr>
          <w:rFonts w:hint="eastAsia"/>
          <w:sz w:val="24"/>
          <w:szCs w:val="24"/>
        </w:rPr>
        <w:t>2</w:t>
      </w:r>
      <w:r>
        <w:rPr>
          <w:rFonts w:hint="eastAsia"/>
          <w:sz w:val="24"/>
          <w:szCs w:val="24"/>
        </w:rPr>
        <w:t>、</w:t>
      </w:r>
      <w:r w:rsidRPr="00ED73FF">
        <w:rPr>
          <w:rFonts w:hint="eastAsia"/>
          <w:sz w:val="24"/>
          <w:szCs w:val="24"/>
        </w:rPr>
        <w:t>业务需求</w:t>
      </w:r>
    </w:p>
    <w:p w:rsidR="00A351E9" w:rsidRDefault="00A351E9" w:rsidP="00EE3C2F">
      <w:pPr>
        <w:pStyle w:val="a4"/>
        <w:spacing w:beforeLines="50" w:before="156" w:afterLines="50" w:after="156" w:line="360" w:lineRule="auto"/>
        <w:ind w:firstLine="480"/>
        <w:rPr>
          <w:sz w:val="24"/>
          <w:szCs w:val="24"/>
        </w:rPr>
      </w:pPr>
      <w:r>
        <w:rPr>
          <w:rFonts w:hint="eastAsia"/>
          <w:sz w:val="24"/>
          <w:szCs w:val="24"/>
        </w:rPr>
        <w:t>业务上供应商在</w:t>
      </w:r>
      <w:r w:rsidR="00A9360B">
        <w:rPr>
          <w:rFonts w:hint="eastAsia"/>
          <w:sz w:val="24"/>
          <w:szCs w:val="24"/>
        </w:rPr>
        <w:t>送货时，需要供应商凭配送单纸质单据给收货人员签收。</w:t>
      </w:r>
    </w:p>
    <w:p w:rsidR="00A9360B" w:rsidRDefault="00A9360B" w:rsidP="00EE3C2F">
      <w:pPr>
        <w:pStyle w:val="a4"/>
        <w:spacing w:beforeLines="50" w:before="156" w:afterLines="50" w:after="156" w:line="360" w:lineRule="auto"/>
        <w:ind w:firstLine="480"/>
        <w:rPr>
          <w:sz w:val="24"/>
          <w:szCs w:val="24"/>
        </w:rPr>
      </w:pPr>
      <w:r>
        <w:rPr>
          <w:rFonts w:hint="eastAsia"/>
          <w:sz w:val="24"/>
          <w:szCs w:val="24"/>
        </w:rPr>
        <w:t>1</w:t>
      </w:r>
      <w:r>
        <w:rPr>
          <w:rFonts w:hint="eastAsia"/>
          <w:sz w:val="24"/>
          <w:szCs w:val="24"/>
        </w:rPr>
        <w:t>、</w:t>
      </w:r>
      <w:r w:rsidR="001F2E4D">
        <w:rPr>
          <w:rFonts w:hint="eastAsia"/>
          <w:sz w:val="24"/>
          <w:szCs w:val="24"/>
        </w:rPr>
        <w:t>供应商在电商系统登记入供应商成品库信息发送给履约人员或物流人员制作送货通知，并打印配送单发送给供应商</w:t>
      </w:r>
      <w:r w:rsidR="00BA1455">
        <w:rPr>
          <w:rFonts w:hint="eastAsia"/>
          <w:sz w:val="24"/>
          <w:szCs w:val="24"/>
        </w:rPr>
        <w:t>，</w:t>
      </w:r>
      <w:r>
        <w:rPr>
          <w:rFonts w:hint="eastAsia"/>
          <w:sz w:val="24"/>
          <w:szCs w:val="24"/>
        </w:rPr>
        <w:t>无需电网人员通知供应商</w:t>
      </w:r>
      <w:r w:rsidR="00DF35D9">
        <w:rPr>
          <w:rFonts w:hint="eastAsia"/>
          <w:sz w:val="24"/>
          <w:szCs w:val="24"/>
        </w:rPr>
        <w:t>发货</w:t>
      </w:r>
      <w:r>
        <w:rPr>
          <w:rFonts w:hint="eastAsia"/>
          <w:sz w:val="24"/>
          <w:szCs w:val="24"/>
        </w:rPr>
        <w:t>。</w:t>
      </w:r>
    </w:p>
    <w:p w:rsidR="00A351E9" w:rsidRDefault="00A9360B" w:rsidP="00EE3C2F">
      <w:pPr>
        <w:pStyle w:val="a4"/>
        <w:spacing w:beforeLines="50" w:before="156" w:afterLines="50" w:after="156" w:line="360" w:lineRule="auto"/>
        <w:ind w:firstLine="480"/>
        <w:rPr>
          <w:sz w:val="24"/>
          <w:szCs w:val="24"/>
        </w:rPr>
      </w:pPr>
      <w:r>
        <w:rPr>
          <w:rFonts w:hint="eastAsia"/>
          <w:sz w:val="24"/>
          <w:szCs w:val="24"/>
        </w:rPr>
        <w:t>2</w:t>
      </w:r>
      <w:r>
        <w:rPr>
          <w:rFonts w:hint="eastAsia"/>
          <w:sz w:val="24"/>
          <w:szCs w:val="24"/>
        </w:rPr>
        <w:t>、</w:t>
      </w:r>
      <w:r w:rsidR="00BA1455">
        <w:rPr>
          <w:rFonts w:hint="eastAsia"/>
          <w:sz w:val="24"/>
          <w:szCs w:val="24"/>
        </w:rPr>
        <w:t>供应商接收到配送单后，将配送单中物资明细作为供应商送货时的配送清单，并填写承运信息发回履约人员或物流人员以便查看</w:t>
      </w:r>
      <w:r w:rsidR="0018784A">
        <w:rPr>
          <w:rFonts w:hint="eastAsia"/>
          <w:sz w:val="24"/>
          <w:szCs w:val="24"/>
        </w:rPr>
        <w:t>。</w:t>
      </w:r>
    </w:p>
    <w:p w:rsidR="00BA1455" w:rsidRPr="00A351E9" w:rsidRDefault="00BA1455" w:rsidP="00BA1455">
      <w:pPr>
        <w:pStyle w:val="a4"/>
        <w:spacing w:beforeLines="50" w:before="156" w:afterLines="50" w:after="156" w:line="360" w:lineRule="auto"/>
        <w:ind w:firstLine="480"/>
      </w:pPr>
      <w:r>
        <w:rPr>
          <w:rFonts w:hint="eastAsia"/>
          <w:sz w:val="24"/>
          <w:szCs w:val="24"/>
        </w:rPr>
        <w:t>3</w:t>
      </w:r>
      <w:r>
        <w:rPr>
          <w:rFonts w:hint="eastAsia"/>
          <w:sz w:val="24"/>
          <w:szCs w:val="24"/>
        </w:rPr>
        <w:t>、对于发送过电商系统的合同，由供应商做排产计划、入供应商成品库登记，履约人员无需再在物资系统发送产成待运通知</w:t>
      </w:r>
      <w:r w:rsidR="00B65DBF">
        <w:rPr>
          <w:rFonts w:hint="eastAsia"/>
          <w:sz w:val="24"/>
          <w:szCs w:val="24"/>
        </w:rPr>
        <w:t>；未发送电商系统的合同，履约人员在物资系统履约跟踪做入供应商成品库信息确认</w:t>
      </w:r>
      <w:r w:rsidR="0056448F">
        <w:rPr>
          <w:rFonts w:hint="eastAsia"/>
          <w:sz w:val="24"/>
          <w:szCs w:val="24"/>
        </w:rPr>
        <w:t>。</w:t>
      </w:r>
    </w:p>
    <w:p w:rsidR="00ED73FF" w:rsidRDefault="00CD23FB" w:rsidP="00EE3C2F">
      <w:pPr>
        <w:pStyle w:val="1"/>
        <w:spacing w:beforeLines="50" w:before="156" w:afterLines="50" w:after="156"/>
        <w:rPr>
          <w:sz w:val="24"/>
          <w:szCs w:val="24"/>
        </w:rPr>
      </w:pPr>
      <w:r>
        <w:rPr>
          <w:rFonts w:hint="eastAsia"/>
          <w:sz w:val="24"/>
          <w:szCs w:val="24"/>
        </w:rPr>
        <w:t>3</w:t>
      </w:r>
      <w:r>
        <w:rPr>
          <w:rFonts w:hint="eastAsia"/>
          <w:sz w:val="24"/>
          <w:szCs w:val="24"/>
        </w:rPr>
        <w:t>、</w:t>
      </w:r>
      <w:r w:rsidR="00ED73FF" w:rsidRPr="00A351E9">
        <w:rPr>
          <w:rFonts w:hint="eastAsia"/>
          <w:sz w:val="24"/>
          <w:szCs w:val="24"/>
        </w:rPr>
        <w:t>应用范围</w:t>
      </w:r>
    </w:p>
    <w:p w:rsidR="00CD23FB" w:rsidRPr="00DB5331" w:rsidRDefault="00FD4233" w:rsidP="00CD23FB">
      <w:pPr>
        <w:rPr>
          <w:sz w:val="24"/>
          <w:szCs w:val="24"/>
        </w:rPr>
      </w:pPr>
      <w:r>
        <w:rPr>
          <w:rFonts w:hint="eastAsia"/>
          <w:sz w:val="24"/>
          <w:szCs w:val="24"/>
        </w:rPr>
        <w:t>系统应用范围：</w:t>
      </w:r>
      <w:r w:rsidR="00CD23FB" w:rsidRPr="00DB5331">
        <w:rPr>
          <w:rFonts w:hint="eastAsia"/>
          <w:sz w:val="24"/>
          <w:szCs w:val="24"/>
        </w:rPr>
        <w:t>分省物资系统</w:t>
      </w:r>
    </w:p>
    <w:p w:rsidR="00ED73FF" w:rsidRDefault="00CD23FB" w:rsidP="00EE3C2F">
      <w:pPr>
        <w:pStyle w:val="1"/>
        <w:spacing w:beforeLines="50" w:before="156" w:afterLines="50" w:after="156"/>
        <w:rPr>
          <w:sz w:val="24"/>
          <w:szCs w:val="24"/>
        </w:rPr>
      </w:pPr>
      <w:r>
        <w:rPr>
          <w:rFonts w:hint="eastAsia"/>
          <w:sz w:val="24"/>
          <w:szCs w:val="24"/>
        </w:rPr>
        <w:lastRenderedPageBreak/>
        <w:t>4</w:t>
      </w:r>
      <w:r>
        <w:rPr>
          <w:rFonts w:hint="eastAsia"/>
          <w:sz w:val="24"/>
          <w:szCs w:val="24"/>
        </w:rPr>
        <w:t>、</w:t>
      </w:r>
      <w:r w:rsidR="00ED73FF" w:rsidRPr="00A351E9">
        <w:rPr>
          <w:rFonts w:hint="eastAsia"/>
          <w:sz w:val="24"/>
          <w:szCs w:val="24"/>
        </w:rPr>
        <w:t>解决方案</w:t>
      </w:r>
    </w:p>
    <w:p w:rsidR="00A5534E" w:rsidRDefault="00A5534E" w:rsidP="0073346E">
      <w:pPr>
        <w:pStyle w:val="2"/>
        <w:rPr>
          <w:sz w:val="24"/>
          <w:szCs w:val="24"/>
        </w:rPr>
      </w:pPr>
      <w:r>
        <w:rPr>
          <w:rFonts w:hint="eastAsia"/>
          <w:sz w:val="24"/>
          <w:szCs w:val="24"/>
        </w:rPr>
        <w:t>4.1</w:t>
      </w:r>
      <w:r>
        <w:rPr>
          <w:rFonts w:hint="eastAsia"/>
          <w:sz w:val="24"/>
          <w:szCs w:val="24"/>
        </w:rPr>
        <w:t>、功能图</w:t>
      </w:r>
    </w:p>
    <w:p w:rsidR="00A5534E" w:rsidRPr="00A5534E" w:rsidRDefault="00B56D4A" w:rsidP="00A5534E">
      <w:r>
        <w:rPr>
          <w:rFonts w:hint="eastAsia"/>
          <w:noProof/>
        </w:rPr>
        <w:drawing>
          <wp:inline distT="0" distB="0" distL="0" distR="0">
            <wp:extent cx="5274310" cy="38038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03837"/>
                    </a:xfrm>
                    <a:prstGeom prst="rect">
                      <a:avLst/>
                    </a:prstGeom>
                    <a:noFill/>
                    <a:ln>
                      <a:noFill/>
                    </a:ln>
                  </pic:spPr>
                </pic:pic>
              </a:graphicData>
            </a:graphic>
          </wp:inline>
        </w:drawing>
      </w:r>
    </w:p>
    <w:p w:rsidR="00A5534E" w:rsidRDefault="00A5534E" w:rsidP="0073346E">
      <w:pPr>
        <w:pStyle w:val="2"/>
        <w:rPr>
          <w:sz w:val="24"/>
          <w:szCs w:val="24"/>
        </w:rPr>
      </w:pPr>
      <w:r>
        <w:rPr>
          <w:rFonts w:hint="eastAsia"/>
          <w:sz w:val="24"/>
          <w:szCs w:val="24"/>
        </w:rPr>
        <w:t>4.2</w:t>
      </w:r>
      <w:r w:rsidR="006B311E" w:rsidRPr="0073346E">
        <w:rPr>
          <w:rFonts w:hint="eastAsia"/>
          <w:sz w:val="24"/>
          <w:szCs w:val="24"/>
        </w:rPr>
        <w:t>、</w:t>
      </w:r>
      <w:r>
        <w:rPr>
          <w:rFonts w:hint="eastAsia"/>
          <w:sz w:val="24"/>
          <w:szCs w:val="24"/>
        </w:rPr>
        <w:t>方案介绍</w:t>
      </w:r>
    </w:p>
    <w:p w:rsidR="006B311E" w:rsidRPr="0073346E" w:rsidRDefault="00A5534E" w:rsidP="00A5534E">
      <w:pPr>
        <w:pStyle w:val="3"/>
        <w:rPr>
          <w:sz w:val="24"/>
          <w:szCs w:val="24"/>
        </w:rPr>
      </w:pPr>
      <w:r>
        <w:rPr>
          <w:rFonts w:hint="eastAsia"/>
          <w:sz w:val="24"/>
          <w:szCs w:val="24"/>
        </w:rPr>
        <w:t>4.2.1</w:t>
      </w:r>
      <w:r>
        <w:rPr>
          <w:rFonts w:hint="eastAsia"/>
          <w:sz w:val="24"/>
          <w:szCs w:val="24"/>
        </w:rPr>
        <w:t>、</w:t>
      </w:r>
      <w:r w:rsidR="006B311E" w:rsidRPr="0073346E">
        <w:rPr>
          <w:rFonts w:hint="eastAsia"/>
          <w:sz w:val="24"/>
          <w:szCs w:val="24"/>
        </w:rPr>
        <w:t>将到货通知提升为一级应用</w:t>
      </w:r>
    </w:p>
    <w:p w:rsidR="0073346E" w:rsidRPr="00DB5331" w:rsidRDefault="0073346E" w:rsidP="00F547A2">
      <w:pPr>
        <w:spacing w:line="360" w:lineRule="auto"/>
        <w:rPr>
          <w:sz w:val="24"/>
          <w:szCs w:val="24"/>
        </w:rPr>
      </w:pPr>
      <w:r>
        <w:rPr>
          <w:rFonts w:hint="eastAsia"/>
          <w:sz w:val="24"/>
          <w:szCs w:val="24"/>
        </w:rPr>
        <w:t>1</w:t>
      </w:r>
      <w:r>
        <w:rPr>
          <w:rFonts w:hint="eastAsia"/>
          <w:sz w:val="24"/>
          <w:szCs w:val="24"/>
        </w:rPr>
        <w:t>、</w:t>
      </w:r>
      <w:r w:rsidR="00B101D8">
        <w:rPr>
          <w:rFonts w:hint="eastAsia"/>
          <w:sz w:val="24"/>
          <w:szCs w:val="24"/>
        </w:rPr>
        <w:t>一级应用名称</w:t>
      </w:r>
      <w:r>
        <w:rPr>
          <w:rFonts w:hint="eastAsia"/>
          <w:sz w:val="24"/>
          <w:szCs w:val="24"/>
        </w:rPr>
        <w:t>为送货通知</w:t>
      </w:r>
      <w:r w:rsidR="00FE3930">
        <w:rPr>
          <w:rFonts w:hint="eastAsia"/>
          <w:sz w:val="24"/>
          <w:szCs w:val="24"/>
        </w:rPr>
        <w:t>，根据实际业务需要配置给履约人员或物流人员使用</w:t>
      </w:r>
      <w:r>
        <w:rPr>
          <w:rFonts w:hint="eastAsia"/>
          <w:sz w:val="24"/>
          <w:szCs w:val="24"/>
        </w:rPr>
        <w:t>。</w:t>
      </w:r>
    </w:p>
    <w:p w:rsidR="006B311E" w:rsidRDefault="00701D14" w:rsidP="006B311E">
      <w:r>
        <w:rPr>
          <w:noProof/>
        </w:rPr>
        <w:drawing>
          <wp:inline distT="0" distB="0" distL="0" distR="0" wp14:anchorId="58A332E3" wp14:editId="62645315">
            <wp:extent cx="5274310" cy="800914"/>
            <wp:effectExtent l="19050" t="1905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00914"/>
                    </a:xfrm>
                    <a:prstGeom prst="rect">
                      <a:avLst/>
                    </a:prstGeom>
                    <a:ln>
                      <a:solidFill>
                        <a:schemeClr val="accent1"/>
                      </a:solidFill>
                    </a:ln>
                  </pic:spPr>
                </pic:pic>
              </a:graphicData>
            </a:graphic>
          </wp:inline>
        </w:drawing>
      </w:r>
    </w:p>
    <w:p w:rsidR="00FF5369" w:rsidRDefault="00FF5369" w:rsidP="00FF5369">
      <w:pPr>
        <w:pStyle w:val="3"/>
        <w:rPr>
          <w:sz w:val="24"/>
          <w:szCs w:val="24"/>
        </w:rPr>
      </w:pPr>
      <w:r>
        <w:rPr>
          <w:rFonts w:hint="eastAsia"/>
          <w:sz w:val="24"/>
          <w:szCs w:val="24"/>
        </w:rPr>
        <w:t>4.2.2</w:t>
      </w:r>
      <w:r>
        <w:rPr>
          <w:rFonts w:hint="eastAsia"/>
          <w:sz w:val="24"/>
          <w:szCs w:val="24"/>
        </w:rPr>
        <w:t>、接收入供应商成品库信息</w:t>
      </w:r>
    </w:p>
    <w:p w:rsidR="009E32EC" w:rsidRDefault="009E32EC" w:rsidP="009E32EC">
      <w:pPr>
        <w:spacing w:line="360" w:lineRule="auto"/>
        <w:rPr>
          <w:rFonts w:hint="eastAsia"/>
          <w:sz w:val="24"/>
          <w:szCs w:val="24"/>
        </w:rPr>
      </w:pPr>
      <w:r>
        <w:rPr>
          <w:rFonts w:hint="eastAsia"/>
          <w:sz w:val="24"/>
          <w:szCs w:val="24"/>
        </w:rPr>
        <w:t>1</w:t>
      </w:r>
      <w:r>
        <w:rPr>
          <w:rFonts w:hint="eastAsia"/>
          <w:sz w:val="24"/>
          <w:szCs w:val="24"/>
        </w:rPr>
        <w:t>、对于发送过电商系统的合同，由供应商做排产计划、入供应商成品库登记，</w:t>
      </w:r>
      <w:r>
        <w:rPr>
          <w:rFonts w:hint="eastAsia"/>
          <w:sz w:val="24"/>
          <w:szCs w:val="24"/>
        </w:rPr>
        <w:lastRenderedPageBreak/>
        <w:t>履约人员无需再在物资系统发送产成待运通知，取消履约人员给配送人员发送产成待运通知功能；未发送电商系统的合同，履约人员在物资系统履约跟踪做入供应商成品库信息确认，将发送产成待运通知按钮名称改为入供应商成品库确认。</w:t>
      </w:r>
    </w:p>
    <w:p w:rsidR="00FF5369" w:rsidRDefault="009E32EC" w:rsidP="00FF5369">
      <w:pPr>
        <w:spacing w:line="360" w:lineRule="auto"/>
        <w:rPr>
          <w:rFonts w:hint="eastAsia"/>
          <w:sz w:val="24"/>
          <w:szCs w:val="24"/>
        </w:rPr>
      </w:pPr>
      <w:r>
        <w:rPr>
          <w:rFonts w:hint="eastAsia"/>
          <w:sz w:val="24"/>
          <w:szCs w:val="24"/>
        </w:rPr>
        <w:t>2</w:t>
      </w:r>
      <w:r w:rsidR="00FF5369" w:rsidRPr="00EA4ED3">
        <w:rPr>
          <w:rFonts w:hint="eastAsia"/>
          <w:sz w:val="24"/>
          <w:szCs w:val="24"/>
        </w:rPr>
        <w:t>、</w:t>
      </w:r>
      <w:r w:rsidR="00FF5369">
        <w:rPr>
          <w:rFonts w:hint="eastAsia"/>
          <w:sz w:val="24"/>
          <w:szCs w:val="24"/>
        </w:rPr>
        <w:t>履约跟踪接收入供应商成品库信息，填写配送专责，</w:t>
      </w:r>
      <w:r w:rsidR="00102077">
        <w:rPr>
          <w:rFonts w:hint="eastAsia"/>
          <w:sz w:val="24"/>
          <w:szCs w:val="24"/>
        </w:rPr>
        <w:t>进行</w:t>
      </w:r>
      <w:r w:rsidR="00102077">
        <w:rPr>
          <w:rFonts w:hint="eastAsia"/>
          <w:sz w:val="24"/>
          <w:szCs w:val="24"/>
        </w:rPr>
        <w:t>入供应商成品库确认</w:t>
      </w:r>
      <w:r w:rsidR="00102077">
        <w:rPr>
          <w:rFonts w:hint="eastAsia"/>
          <w:sz w:val="24"/>
          <w:szCs w:val="24"/>
        </w:rPr>
        <w:t>后</w:t>
      </w:r>
      <w:r w:rsidR="00FF5369">
        <w:rPr>
          <w:rFonts w:hint="eastAsia"/>
          <w:sz w:val="24"/>
          <w:szCs w:val="24"/>
        </w:rPr>
        <w:t>发送至送货通知待办</w:t>
      </w:r>
      <w:r w:rsidR="000E3047">
        <w:rPr>
          <w:rFonts w:hint="eastAsia"/>
          <w:sz w:val="24"/>
          <w:szCs w:val="24"/>
        </w:rPr>
        <w:t>。</w:t>
      </w:r>
    </w:p>
    <w:p w:rsidR="00FE3930" w:rsidRDefault="00FE3930" w:rsidP="00A5534E">
      <w:pPr>
        <w:pStyle w:val="3"/>
        <w:rPr>
          <w:sz w:val="24"/>
          <w:szCs w:val="24"/>
        </w:rPr>
      </w:pPr>
      <w:r>
        <w:rPr>
          <w:rFonts w:hint="eastAsia"/>
          <w:sz w:val="24"/>
          <w:szCs w:val="24"/>
        </w:rPr>
        <w:t>4.2.</w:t>
      </w:r>
      <w:r w:rsidR="00102077">
        <w:rPr>
          <w:rFonts w:hint="eastAsia"/>
          <w:sz w:val="24"/>
          <w:szCs w:val="24"/>
        </w:rPr>
        <w:t>3</w:t>
      </w:r>
      <w:r>
        <w:rPr>
          <w:rFonts w:hint="eastAsia"/>
          <w:sz w:val="24"/>
          <w:szCs w:val="24"/>
        </w:rPr>
        <w:t>、</w:t>
      </w:r>
      <w:r w:rsidR="00211FCA">
        <w:rPr>
          <w:rFonts w:hint="eastAsia"/>
          <w:sz w:val="24"/>
          <w:szCs w:val="24"/>
        </w:rPr>
        <w:t>接收入</w:t>
      </w:r>
      <w:r w:rsidR="00EA4ED3">
        <w:rPr>
          <w:rFonts w:hint="eastAsia"/>
          <w:sz w:val="24"/>
          <w:szCs w:val="24"/>
        </w:rPr>
        <w:t>供应商成品库信息</w:t>
      </w:r>
    </w:p>
    <w:p w:rsidR="00FE3930" w:rsidRPr="00EA4ED3" w:rsidRDefault="00EA4ED3" w:rsidP="00EA4ED3">
      <w:pPr>
        <w:spacing w:line="360" w:lineRule="auto"/>
        <w:rPr>
          <w:sz w:val="24"/>
          <w:szCs w:val="24"/>
        </w:rPr>
      </w:pPr>
      <w:r w:rsidRPr="00EA4ED3">
        <w:rPr>
          <w:rFonts w:hint="eastAsia"/>
          <w:sz w:val="24"/>
          <w:szCs w:val="24"/>
        </w:rPr>
        <w:t>1</w:t>
      </w:r>
      <w:r w:rsidRPr="00EA4ED3">
        <w:rPr>
          <w:rFonts w:hint="eastAsia"/>
          <w:sz w:val="24"/>
          <w:szCs w:val="24"/>
        </w:rPr>
        <w:t>、</w:t>
      </w:r>
      <w:r w:rsidR="00FE3930" w:rsidRPr="00EA4ED3">
        <w:rPr>
          <w:rFonts w:hint="eastAsia"/>
          <w:sz w:val="24"/>
          <w:szCs w:val="24"/>
        </w:rPr>
        <w:t>送货通知待办接收电商发送的入供应商成品库信息并制作送货通知，履约人员或物流人员可以自行调整送货数量。</w:t>
      </w:r>
    </w:p>
    <w:p w:rsidR="00FE3930" w:rsidRDefault="00EA4ED3" w:rsidP="00EA4ED3">
      <w:pPr>
        <w:spacing w:line="360" w:lineRule="auto"/>
        <w:rPr>
          <w:sz w:val="24"/>
          <w:szCs w:val="24"/>
        </w:rPr>
      </w:pPr>
      <w:r w:rsidRPr="00EA4ED3">
        <w:rPr>
          <w:rFonts w:hint="eastAsia"/>
          <w:sz w:val="24"/>
          <w:szCs w:val="24"/>
        </w:rPr>
        <w:t>2</w:t>
      </w:r>
      <w:r w:rsidRPr="00EA4ED3">
        <w:rPr>
          <w:rFonts w:hint="eastAsia"/>
          <w:sz w:val="24"/>
          <w:szCs w:val="24"/>
        </w:rPr>
        <w:t>、如履约人员或物流人员调整了数量，则送货通知待办仍显示该入供应商成品库信息</w:t>
      </w:r>
      <w:r w:rsidR="00DF35D9">
        <w:rPr>
          <w:rFonts w:hint="eastAsia"/>
          <w:sz w:val="24"/>
          <w:szCs w:val="24"/>
        </w:rPr>
        <w:t>剩余数量信息</w:t>
      </w:r>
      <w:r w:rsidRPr="00EA4ED3">
        <w:rPr>
          <w:rFonts w:hint="eastAsia"/>
          <w:sz w:val="24"/>
          <w:szCs w:val="24"/>
        </w:rPr>
        <w:t>，如整批制作送货通知，则不在待办再显示。</w:t>
      </w:r>
    </w:p>
    <w:p w:rsidR="00DF35D9" w:rsidRDefault="00DF35D9" w:rsidP="00EA4ED3">
      <w:pPr>
        <w:spacing w:line="360" w:lineRule="auto"/>
        <w:rPr>
          <w:sz w:val="24"/>
          <w:szCs w:val="24"/>
        </w:rPr>
      </w:pPr>
      <w:r>
        <w:rPr>
          <w:rFonts w:hint="eastAsia"/>
          <w:sz w:val="24"/>
          <w:szCs w:val="24"/>
        </w:rPr>
        <w:t>3</w:t>
      </w:r>
      <w:r>
        <w:rPr>
          <w:rFonts w:hint="eastAsia"/>
          <w:sz w:val="24"/>
          <w:szCs w:val="24"/>
        </w:rPr>
        <w:t>、</w:t>
      </w:r>
      <w:r>
        <w:rPr>
          <w:rFonts w:hint="eastAsia"/>
          <w:sz w:val="24"/>
          <w:szCs w:val="24"/>
        </w:rPr>
        <w:t>JIT</w:t>
      </w:r>
      <w:r>
        <w:rPr>
          <w:rFonts w:hint="eastAsia"/>
          <w:sz w:val="24"/>
          <w:szCs w:val="24"/>
        </w:rPr>
        <w:t>要求交货时间变更后需</w:t>
      </w:r>
      <w:r w:rsidR="00BF509E">
        <w:rPr>
          <w:rFonts w:hint="eastAsia"/>
          <w:sz w:val="24"/>
          <w:szCs w:val="24"/>
        </w:rPr>
        <w:t>同步至电商系统</w:t>
      </w:r>
      <w:r w:rsidR="00102077">
        <w:rPr>
          <w:rFonts w:hint="eastAsia"/>
          <w:sz w:val="24"/>
          <w:szCs w:val="24"/>
        </w:rPr>
        <w:t>进行</w:t>
      </w:r>
      <w:r w:rsidR="00BF509E" w:rsidRPr="00102077">
        <w:rPr>
          <w:rFonts w:hint="eastAsia"/>
          <w:sz w:val="24"/>
          <w:szCs w:val="24"/>
        </w:rPr>
        <w:t>JIT</w:t>
      </w:r>
      <w:r w:rsidR="00102077" w:rsidRPr="00102077">
        <w:rPr>
          <w:rFonts w:hint="eastAsia"/>
          <w:sz w:val="24"/>
          <w:szCs w:val="24"/>
        </w:rPr>
        <w:t>要求交货时间变更</w:t>
      </w:r>
      <w:r w:rsidR="00BF509E" w:rsidRPr="00102077">
        <w:rPr>
          <w:rFonts w:hint="eastAsia"/>
          <w:sz w:val="24"/>
          <w:szCs w:val="24"/>
        </w:rPr>
        <w:t>提醒，</w:t>
      </w:r>
      <w:r w:rsidR="00102077">
        <w:rPr>
          <w:rFonts w:hint="eastAsia"/>
          <w:sz w:val="24"/>
          <w:szCs w:val="24"/>
        </w:rPr>
        <w:t>通知供应商与履约人员，进行排产计划变更，当已经生成送货通知则无需再同步电商系统。</w:t>
      </w:r>
    </w:p>
    <w:p w:rsidR="00CD7E13" w:rsidRPr="00F547A2" w:rsidRDefault="00CD7E13" w:rsidP="00CD7E13">
      <w:pPr>
        <w:pStyle w:val="3"/>
        <w:rPr>
          <w:sz w:val="24"/>
          <w:szCs w:val="24"/>
        </w:rPr>
      </w:pPr>
      <w:r>
        <w:rPr>
          <w:rFonts w:hint="eastAsia"/>
          <w:sz w:val="24"/>
          <w:szCs w:val="24"/>
        </w:rPr>
        <w:t>4.2.</w:t>
      </w:r>
      <w:r w:rsidR="00102077">
        <w:rPr>
          <w:rFonts w:hint="eastAsia"/>
          <w:sz w:val="24"/>
          <w:szCs w:val="24"/>
        </w:rPr>
        <w:t>4</w:t>
      </w:r>
      <w:r>
        <w:rPr>
          <w:rFonts w:hint="eastAsia"/>
          <w:sz w:val="24"/>
          <w:szCs w:val="24"/>
        </w:rPr>
        <w:t>、送</w:t>
      </w:r>
      <w:r w:rsidRPr="00F547A2">
        <w:rPr>
          <w:rFonts w:hint="eastAsia"/>
          <w:sz w:val="24"/>
          <w:szCs w:val="24"/>
        </w:rPr>
        <w:t>货通知打印配送单</w:t>
      </w:r>
    </w:p>
    <w:p w:rsidR="00CD7E13" w:rsidRDefault="00CD7E13" w:rsidP="00CD7E13">
      <w:pPr>
        <w:spacing w:line="360" w:lineRule="auto"/>
        <w:rPr>
          <w:sz w:val="24"/>
          <w:szCs w:val="24"/>
        </w:rPr>
      </w:pPr>
      <w:r w:rsidRPr="00F547A2">
        <w:rPr>
          <w:rFonts w:hint="eastAsia"/>
          <w:sz w:val="24"/>
          <w:szCs w:val="24"/>
        </w:rPr>
        <w:t>1</w:t>
      </w:r>
      <w:r w:rsidRPr="00F547A2">
        <w:rPr>
          <w:rFonts w:hint="eastAsia"/>
          <w:sz w:val="24"/>
          <w:szCs w:val="24"/>
        </w:rPr>
        <w:t>、将打印到货通知单、送货通知单取消到，增加打印配送单功能，</w:t>
      </w:r>
      <w:r>
        <w:rPr>
          <w:rFonts w:hint="eastAsia"/>
          <w:sz w:val="24"/>
          <w:szCs w:val="24"/>
        </w:rPr>
        <w:t>点击打印送货通知单</w:t>
      </w:r>
      <w:r w:rsidRPr="00F547A2">
        <w:rPr>
          <w:rFonts w:hint="eastAsia"/>
          <w:sz w:val="24"/>
          <w:szCs w:val="24"/>
        </w:rPr>
        <w:t>格式参照配送单管理中配送格式</w:t>
      </w:r>
      <w:r>
        <w:rPr>
          <w:rFonts w:hint="eastAsia"/>
          <w:sz w:val="24"/>
          <w:szCs w:val="24"/>
        </w:rPr>
        <w:t>。</w:t>
      </w:r>
      <w:r w:rsidRPr="00F547A2">
        <w:rPr>
          <w:rFonts w:hint="eastAsia"/>
          <w:sz w:val="24"/>
          <w:szCs w:val="24"/>
        </w:rPr>
        <w:t>其中</w:t>
      </w:r>
      <w:r w:rsidRPr="002076CC">
        <w:rPr>
          <w:rFonts w:hint="eastAsia"/>
          <w:sz w:val="24"/>
          <w:szCs w:val="24"/>
        </w:rPr>
        <w:t>发货地址</w:t>
      </w:r>
      <w:r>
        <w:rPr>
          <w:rFonts w:hint="eastAsia"/>
          <w:sz w:val="24"/>
          <w:szCs w:val="24"/>
        </w:rPr>
        <w:t>、</w:t>
      </w:r>
      <w:r w:rsidRPr="002076CC">
        <w:rPr>
          <w:rFonts w:hint="eastAsia"/>
          <w:sz w:val="24"/>
          <w:szCs w:val="24"/>
        </w:rPr>
        <w:t>是否需要吊装、运输费用</w:t>
      </w:r>
      <w:r w:rsidRPr="002076CC">
        <w:rPr>
          <w:rFonts w:hint="eastAsia"/>
          <w:sz w:val="24"/>
          <w:szCs w:val="24"/>
        </w:rPr>
        <w:t>(</w:t>
      </w:r>
      <w:r w:rsidRPr="002076CC">
        <w:rPr>
          <w:rFonts w:hint="eastAsia"/>
          <w:sz w:val="24"/>
          <w:szCs w:val="24"/>
        </w:rPr>
        <w:t>元</w:t>
      </w:r>
      <w:r w:rsidRPr="002076CC">
        <w:rPr>
          <w:rFonts w:hint="eastAsia"/>
          <w:sz w:val="24"/>
          <w:szCs w:val="24"/>
        </w:rPr>
        <w:t>)</w:t>
      </w:r>
      <w:r w:rsidRPr="002076CC">
        <w:rPr>
          <w:rFonts w:hint="eastAsia"/>
          <w:sz w:val="24"/>
          <w:szCs w:val="24"/>
        </w:rPr>
        <w:t>、含税单价（元）、</w:t>
      </w:r>
      <w:r w:rsidRPr="00F547A2">
        <w:rPr>
          <w:rFonts w:hint="eastAsia"/>
          <w:sz w:val="24"/>
          <w:szCs w:val="24"/>
        </w:rPr>
        <w:t>金额、税额打印时取值为“</w:t>
      </w:r>
      <w:r w:rsidRPr="00F547A2">
        <w:rPr>
          <w:rFonts w:hint="eastAsia"/>
          <w:sz w:val="24"/>
          <w:szCs w:val="24"/>
        </w:rPr>
        <w:t>-</w:t>
      </w:r>
      <w:r w:rsidRPr="00F547A2">
        <w:rPr>
          <w:rFonts w:hint="eastAsia"/>
          <w:sz w:val="24"/>
          <w:szCs w:val="24"/>
        </w:rPr>
        <w:t>”</w:t>
      </w:r>
      <w:r>
        <w:rPr>
          <w:rFonts w:hint="eastAsia"/>
          <w:sz w:val="24"/>
          <w:szCs w:val="24"/>
        </w:rPr>
        <w:t>，企业字段无法取值时填充为空值</w:t>
      </w:r>
      <w:r w:rsidRPr="00F547A2">
        <w:rPr>
          <w:rFonts w:hint="eastAsia"/>
          <w:sz w:val="24"/>
          <w:szCs w:val="24"/>
        </w:rPr>
        <w:t>。</w:t>
      </w:r>
      <w:r>
        <w:rPr>
          <w:rFonts w:hint="eastAsia"/>
          <w:sz w:val="24"/>
          <w:szCs w:val="24"/>
        </w:rPr>
        <w:t>格式可见</w:t>
      </w:r>
      <w:r>
        <w:rPr>
          <w:rFonts w:hint="eastAsia"/>
          <w:sz w:val="24"/>
          <w:szCs w:val="24"/>
        </w:rPr>
        <w:t>6</w:t>
      </w:r>
      <w:r>
        <w:rPr>
          <w:rFonts w:hint="eastAsia"/>
          <w:sz w:val="24"/>
          <w:szCs w:val="24"/>
        </w:rPr>
        <w:t>附件中“配送单</w:t>
      </w:r>
      <w:r>
        <w:rPr>
          <w:rFonts w:hint="eastAsia"/>
          <w:sz w:val="24"/>
          <w:szCs w:val="24"/>
        </w:rPr>
        <w:t>-</w:t>
      </w:r>
      <w:r>
        <w:rPr>
          <w:rFonts w:hint="eastAsia"/>
          <w:sz w:val="24"/>
          <w:szCs w:val="24"/>
        </w:rPr>
        <w:t>模板”。</w:t>
      </w:r>
    </w:p>
    <w:p w:rsidR="00C254B9" w:rsidRDefault="00C254B9" w:rsidP="00CD7E13">
      <w:pPr>
        <w:spacing w:line="360" w:lineRule="auto"/>
        <w:rPr>
          <w:sz w:val="24"/>
          <w:szCs w:val="24"/>
        </w:rPr>
      </w:pPr>
      <w:r>
        <w:rPr>
          <w:rFonts w:hint="eastAsia"/>
          <w:sz w:val="24"/>
          <w:szCs w:val="24"/>
        </w:rPr>
        <w:t>2</w:t>
      </w:r>
      <w:r>
        <w:rPr>
          <w:rFonts w:hint="eastAsia"/>
          <w:sz w:val="24"/>
          <w:szCs w:val="24"/>
        </w:rPr>
        <w:t>、送货时间按照最终</w:t>
      </w:r>
      <w:r w:rsidR="0012748A">
        <w:rPr>
          <w:rFonts w:hint="eastAsia"/>
          <w:sz w:val="24"/>
          <w:szCs w:val="24"/>
        </w:rPr>
        <w:t>要求</w:t>
      </w:r>
      <w:r>
        <w:rPr>
          <w:rFonts w:hint="eastAsia"/>
          <w:sz w:val="24"/>
          <w:szCs w:val="24"/>
        </w:rPr>
        <w:t>交货时间前后</w:t>
      </w:r>
      <w:r>
        <w:rPr>
          <w:rFonts w:hint="eastAsia"/>
          <w:sz w:val="24"/>
          <w:szCs w:val="24"/>
        </w:rPr>
        <w:t>7</w:t>
      </w:r>
      <w:r>
        <w:rPr>
          <w:rFonts w:hint="eastAsia"/>
          <w:sz w:val="24"/>
          <w:szCs w:val="24"/>
        </w:rPr>
        <w:t>天区间。</w:t>
      </w:r>
    </w:p>
    <w:p w:rsidR="006B311E" w:rsidRDefault="006B311E" w:rsidP="00A5534E">
      <w:pPr>
        <w:pStyle w:val="3"/>
        <w:rPr>
          <w:sz w:val="24"/>
          <w:szCs w:val="24"/>
        </w:rPr>
      </w:pPr>
      <w:r w:rsidRPr="00DB5331">
        <w:rPr>
          <w:rFonts w:hint="eastAsia"/>
          <w:sz w:val="24"/>
          <w:szCs w:val="24"/>
        </w:rPr>
        <w:t>4.2</w:t>
      </w:r>
      <w:r w:rsidR="00CD7E13">
        <w:rPr>
          <w:rFonts w:hint="eastAsia"/>
          <w:sz w:val="24"/>
          <w:szCs w:val="24"/>
        </w:rPr>
        <w:t>.</w:t>
      </w:r>
      <w:r w:rsidR="00102077">
        <w:rPr>
          <w:rFonts w:hint="eastAsia"/>
          <w:sz w:val="24"/>
          <w:szCs w:val="24"/>
        </w:rPr>
        <w:t>5</w:t>
      </w:r>
      <w:r w:rsidRPr="00DB5331">
        <w:rPr>
          <w:rFonts w:hint="eastAsia"/>
          <w:sz w:val="24"/>
          <w:szCs w:val="24"/>
        </w:rPr>
        <w:t>、</w:t>
      </w:r>
      <w:r w:rsidR="004D4DF5">
        <w:rPr>
          <w:rFonts w:hint="eastAsia"/>
          <w:sz w:val="24"/>
          <w:szCs w:val="24"/>
        </w:rPr>
        <w:t>送货通知菜单页面修改</w:t>
      </w:r>
    </w:p>
    <w:p w:rsidR="00B101D8" w:rsidRDefault="0073346E" w:rsidP="00F547A2">
      <w:pPr>
        <w:spacing w:line="360" w:lineRule="auto"/>
        <w:rPr>
          <w:sz w:val="24"/>
          <w:szCs w:val="24"/>
        </w:rPr>
      </w:pPr>
      <w:r>
        <w:rPr>
          <w:rFonts w:hint="eastAsia"/>
          <w:sz w:val="24"/>
          <w:szCs w:val="24"/>
        </w:rPr>
        <w:t>1</w:t>
      </w:r>
      <w:r w:rsidR="00B101D8">
        <w:rPr>
          <w:rFonts w:hint="eastAsia"/>
          <w:sz w:val="24"/>
          <w:szCs w:val="24"/>
        </w:rPr>
        <w:t>、将到货通知菜单名称修改为送货通知，</w:t>
      </w:r>
    </w:p>
    <w:p w:rsidR="0073346E" w:rsidRPr="00DB5331" w:rsidRDefault="00B101D8" w:rsidP="00F547A2">
      <w:pPr>
        <w:spacing w:line="360" w:lineRule="auto"/>
        <w:rPr>
          <w:sz w:val="24"/>
          <w:szCs w:val="24"/>
        </w:rPr>
      </w:pPr>
      <w:r>
        <w:rPr>
          <w:rFonts w:hint="eastAsia"/>
          <w:sz w:val="24"/>
          <w:szCs w:val="24"/>
        </w:rPr>
        <w:t>2</w:t>
      </w:r>
      <w:r>
        <w:rPr>
          <w:rFonts w:hint="eastAsia"/>
          <w:sz w:val="24"/>
          <w:szCs w:val="24"/>
        </w:rPr>
        <w:t>、将待办、新建、已发送三个</w:t>
      </w:r>
      <w:r>
        <w:rPr>
          <w:rFonts w:hint="eastAsia"/>
          <w:sz w:val="24"/>
          <w:szCs w:val="24"/>
        </w:rPr>
        <w:t>tab</w:t>
      </w:r>
      <w:r>
        <w:rPr>
          <w:rFonts w:hint="eastAsia"/>
          <w:sz w:val="24"/>
          <w:szCs w:val="24"/>
        </w:rPr>
        <w:t>页所有含有到货通知的字眼修改为送货通知。</w:t>
      </w:r>
    </w:p>
    <w:p w:rsidR="006B311E" w:rsidRDefault="00B101D8" w:rsidP="006B311E">
      <w:r>
        <w:rPr>
          <w:noProof/>
        </w:rPr>
        <w:lastRenderedPageBreak/>
        <w:drawing>
          <wp:inline distT="0" distB="0" distL="0" distR="0">
            <wp:extent cx="5274310" cy="1858452"/>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858452"/>
                    </a:xfrm>
                    <a:prstGeom prst="rect">
                      <a:avLst/>
                    </a:prstGeom>
                    <a:noFill/>
                    <a:ln w="9525">
                      <a:noFill/>
                      <a:miter lim="800000"/>
                      <a:headEnd/>
                      <a:tailEnd/>
                    </a:ln>
                  </pic:spPr>
                </pic:pic>
              </a:graphicData>
            </a:graphic>
          </wp:inline>
        </w:drawing>
      </w:r>
    </w:p>
    <w:p w:rsidR="00B101D8" w:rsidRPr="00FE3930" w:rsidRDefault="00B101D8" w:rsidP="00FE3930">
      <w:pPr>
        <w:spacing w:line="360" w:lineRule="auto"/>
        <w:rPr>
          <w:sz w:val="24"/>
          <w:szCs w:val="24"/>
        </w:rPr>
      </w:pPr>
      <w:r w:rsidRPr="00FE3930">
        <w:rPr>
          <w:rFonts w:hint="eastAsia"/>
          <w:sz w:val="24"/>
          <w:szCs w:val="24"/>
        </w:rPr>
        <w:t>3</w:t>
      </w:r>
      <w:r w:rsidRPr="00FE3930">
        <w:rPr>
          <w:rFonts w:hint="eastAsia"/>
          <w:sz w:val="24"/>
          <w:szCs w:val="24"/>
        </w:rPr>
        <w:t>、</w:t>
      </w:r>
      <w:r w:rsidR="002F7670" w:rsidRPr="00FE3930">
        <w:rPr>
          <w:rFonts w:hint="eastAsia"/>
          <w:sz w:val="24"/>
          <w:szCs w:val="24"/>
        </w:rPr>
        <w:t>新建</w:t>
      </w:r>
      <w:r w:rsidR="002F7670" w:rsidRPr="00FE3930">
        <w:rPr>
          <w:rFonts w:hint="eastAsia"/>
          <w:sz w:val="24"/>
          <w:szCs w:val="24"/>
        </w:rPr>
        <w:t>tab</w:t>
      </w:r>
      <w:r w:rsidR="004A1E83" w:rsidRPr="00FE3930">
        <w:rPr>
          <w:rFonts w:hint="eastAsia"/>
          <w:sz w:val="24"/>
          <w:szCs w:val="24"/>
        </w:rPr>
        <w:t>页将到货通知字眼修改为送货通知</w:t>
      </w:r>
      <w:r w:rsidR="009B1648" w:rsidRPr="00FE3930">
        <w:rPr>
          <w:rFonts w:hint="eastAsia"/>
          <w:sz w:val="24"/>
          <w:szCs w:val="24"/>
        </w:rPr>
        <w:t>，取消打印到货通知单功能</w:t>
      </w:r>
      <w:r w:rsidR="003D0E21" w:rsidRPr="00FE3930">
        <w:rPr>
          <w:rFonts w:hint="eastAsia"/>
          <w:sz w:val="24"/>
          <w:szCs w:val="24"/>
        </w:rPr>
        <w:t>，增加打印配送单功能</w:t>
      </w:r>
      <w:r w:rsidR="004A1E83" w:rsidRPr="00FE3930">
        <w:rPr>
          <w:rFonts w:hint="eastAsia"/>
          <w:sz w:val="24"/>
          <w:szCs w:val="24"/>
        </w:rPr>
        <w:t>。</w:t>
      </w:r>
    </w:p>
    <w:p w:rsidR="002F7670" w:rsidRDefault="003D0E21" w:rsidP="006B311E">
      <w:r>
        <w:rPr>
          <w:noProof/>
        </w:rPr>
        <w:drawing>
          <wp:inline distT="0" distB="0" distL="0" distR="0">
            <wp:extent cx="5274310" cy="939781"/>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939781"/>
                    </a:xfrm>
                    <a:prstGeom prst="rect">
                      <a:avLst/>
                    </a:prstGeom>
                    <a:noFill/>
                    <a:ln w="9525">
                      <a:noFill/>
                      <a:miter lim="800000"/>
                      <a:headEnd/>
                      <a:tailEnd/>
                    </a:ln>
                  </pic:spPr>
                </pic:pic>
              </a:graphicData>
            </a:graphic>
          </wp:inline>
        </w:drawing>
      </w:r>
    </w:p>
    <w:p w:rsidR="009B1648" w:rsidRPr="00FE3930" w:rsidRDefault="009B1648" w:rsidP="00FE3930">
      <w:pPr>
        <w:spacing w:line="360" w:lineRule="auto"/>
        <w:rPr>
          <w:sz w:val="24"/>
          <w:szCs w:val="24"/>
        </w:rPr>
      </w:pPr>
      <w:r w:rsidRPr="00FE3930">
        <w:rPr>
          <w:rFonts w:hint="eastAsia"/>
          <w:sz w:val="24"/>
          <w:szCs w:val="24"/>
        </w:rPr>
        <w:t>4</w:t>
      </w:r>
      <w:r w:rsidRPr="00FE3930">
        <w:rPr>
          <w:rFonts w:hint="eastAsia"/>
          <w:sz w:val="24"/>
          <w:szCs w:val="24"/>
        </w:rPr>
        <w:t>、已发送</w:t>
      </w:r>
      <w:r w:rsidRPr="00FE3930">
        <w:rPr>
          <w:rFonts w:hint="eastAsia"/>
          <w:sz w:val="24"/>
          <w:szCs w:val="24"/>
        </w:rPr>
        <w:t>tab</w:t>
      </w:r>
      <w:r w:rsidRPr="00FE3930">
        <w:rPr>
          <w:rFonts w:hint="eastAsia"/>
          <w:sz w:val="24"/>
          <w:szCs w:val="24"/>
        </w:rPr>
        <w:t>页将到货通知字眼修改为送货通知，取消打印到货通知单功能</w:t>
      </w:r>
      <w:r w:rsidR="003D0E21" w:rsidRPr="00FE3930">
        <w:rPr>
          <w:rFonts w:hint="eastAsia"/>
          <w:sz w:val="24"/>
          <w:szCs w:val="24"/>
        </w:rPr>
        <w:t>，增加打印配送单功能</w:t>
      </w:r>
      <w:r w:rsidRPr="00FE3930">
        <w:rPr>
          <w:rFonts w:hint="eastAsia"/>
          <w:sz w:val="24"/>
          <w:szCs w:val="24"/>
        </w:rPr>
        <w:t>。</w:t>
      </w:r>
    </w:p>
    <w:p w:rsidR="009B1648" w:rsidRPr="009B1648" w:rsidRDefault="002076CC" w:rsidP="006B311E">
      <w:r>
        <w:rPr>
          <w:noProof/>
        </w:rPr>
        <w:drawing>
          <wp:inline distT="0" distB="0" distL="0" distR="0">
            <wp:extent cx="5274310" cy="990406"/>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990406"/>
                    </a:xfrm>
                    <a:prstGeom prst="rect">
                      <a:avLst/>
                    </a:prstGeom>
                    <a:noFill/>
                    <a:ln w="9525">
                      <a:noFill/>
                      <a:miter lim="800000"/>
                      <a:headEnd/>
                      <a:tailEnd/>
                    </a:ln>
                  </pic:spPr>
                </pic:pic>
              </a:graphicData>
            </a:graphic>
          </wp:inline>
        </w:drawing>
      </w:r>
    </w:p>
    <w:p w:rsidR="0073346E" w:rsidRDefault="0073346E" w:rsidP="00A5534E">
      <w:pPr>
        <w:pStyle w:val="3"/>
        <w:rPr>
          <w:sz w:val="24"/>
          <w:szCs w:val="24"/>
        </w:rPr>
      </w:pPr>
      <w:r w:rsidRPr="0073346E">
        <w:rPr>
          <w:rFonts w:hint="eastAsia"/>
          <w:sz w:val="24"/>
          <w:szCs w:val="24"/>
        </w:rPr>
        <w:t>4.</w:t>
      </w:r>
      <w:r w:rsidR="00A5534E">
        <w:rPr>
          <w:rFonts w:hint="eastAsia"/>
          <w:sz w:val="24"/>
          <w:szCs w:val="24"/>
        </w:rPr>
        <w:t>2.</w:t>
      </w:r>
      <w:r w:rsidR="00102077">
        <w:rPr>
          <w:rFonts w:hint="eastAsia"/>
          <w:sz w:val="24"/>
          <w:szCs w:val="24"/>
        </w:rPr>
        <w:t>6</w:t>
      </w:r>
      <w:r w:rsidR="003E00E6">
        <w:rPr>
          <w:rFonts w:hint="eastAsia"/>
          <w:sz w:val="24"/>
          <w:szCs w:val="24"/>
        </w:rPr>
        <w:t>、</w:t>
      </w:r>
      <w:r>
        <w:rPr>
          <w:rFonts w:hint="eastAsia"/>
          <w:sz w:val="24"/>
          <w:szCs w:val="24"/>
        </w:rPr>
        <w:t>送货通知编辑页面</w:t>
      </w:r>
      <w:r w:rsidR="004D4DF5">
        <w:rPr>
          <w:rFonts w:hint="eastAsia"/>
          <w:sz w:val="24"/>
          <w:szCs w:val="24"/>
        </w:rPr>
        <w:t>改造</w:t>
      </w:r>
    </w:p>
    <w:p w:rsidR="003D0E21" w:rsidRDefault="003D0E21" w:rsidP="00F547A2">
      <w:pPr>
        <w:spacing w:line="360" w:lineRule="auto"/>
        <w:rPr>
          <w:sz w:val="24"/>
          <w:szCs w:val="24"/>
        </w:rPr>
      </w:pPr>
      <w:r>
        <w:rPr>
          <w:rFonts w:hint="eastAsia"/>
          <w:sz w:val="24"/>
          <w:szCs w:val="24"/>
        </w:rPr>
        <w:t>1</w:t>
      </w:r>
      <w:r>
        <w:rPr>
          <w:rFonts w:hint="eastAsia"/>
          <w:sz w:val="24"/>
          <w:szCs w:val="24"/>
        </w:rPr>
        <w:t>、取消打印到货通知单及送货通知单，增加打印配送单功能。</w:t>
      </w:r>
    </w:p>
    <w:p w:rsidR="003D0E21" w:rsidRDefault="003D0E21" w:rsidP="00F547A2">
      <w:pPr>
        <w:spacing w:line="360" w:lineRule="auto"/>
        <w:rPr>
          <w:sz w:val="24"/>
          <w:szCs w:val="24"/>
        </w:rPr>
      </w:pPr>
      <w:r>
        <w:rPr>
          <w:rFonts w:hint="eastAsia"/>
          <w:noProof/>
          <w:sz w:val="24"/>
          <w:szCs w:val="24"/>
        </w:rPr>
        <w:drawing>
          <wp:inline distT="0" distB="0" distL="0" distR="0">
            <wp:extent cx="5274310" cy="160826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1608262"/>
                    </a:xfrm>
                    <a:prstGeom prst="rect">
                      <a:avLst/>
                    </a:prstGeom>
                    <a:noFill/>
                    <a:ln w="9525">
                      <a:noFill/>
                      <a:miter lim="800000"/>
                      <a:headEnd/>
                      <a:tailEnd/>
                    </a:ln>
                  </pic:spPr>
                </pic:pic>
              </a:graphicData>
            </a:graphic>
          </wp:inline>
        </w:drawing>
      </w:r>
    </w:p>
    <w:p w:rsidR="00636A48" w:rsidRDefault="003D0E21" w:rsidP="00F547A2">
      <w:pPr>
        <w:spacing w:line="360" w:lineRule="auto"/>
        <w:rPr>
          <w:sz w:val="24"/>
          <w:szCs w:val="24"/>
        </w:rPr>
      </w:pPr>
      <w:r>
        <w:rPr>
          <w:rFonts w:hint="eastAsia"/>
          <w:sz w:val="24"/>
          <w:szCs w:val="24"/>
        </w:rPr>
        <w:t>2</w:t>
      </w:r>
      <w:r w:rsidR="0073346E" w:rsidRPr="00F547A2">
        <w:rPr>
          <w:rFonts w:hint="eastAsia"/>
          <w:sz w:val="24"/>
          <w:szCs w:val="24"/>
        </w:rPr>
        <w:t>、</w:t>
      </w:r>
      <w:r w:rsidR="0073346E" w:rsidRPr="00B56D4A">
        <w:rPr>
          <w:rFonts w:hint="eastAsia"/>
          <w:sz w:val="24"/>
          <w:szCs w:val="24"/>
        </w:rPr>
        <w:t>在送货通知页面增加承运商信息</w:t>
      </w:r>
      <w:r w:rsidR="00FD4233" w:rsidRPr="00B56D4A">
        <w:rPr>
          <w:rFonts w:hint="eastAsia"/>
          <w:sz w:val="24"/>
          <w:szCs w:val="24"/>
        </w:rPr>
        <w:t>、</w:t>
      </w:r>
      <w:r w:rsidR="00917F02" w:rsidRPr="00B56D4A">
        <w:rPr>
          <w:rFonts w:hint="eastAsia"/>
          <w:sz w:val="24"/>
          <w:szCs w:val="24"/>
        </w:rPr>
        <w:t>签收信息</w:t>
      </w:r>
      <w:r w:rsidR="0073346E" w:rsidRPr="00B56D4A">
        <w:rPr>
          <w:rFonts w:hint="eastAsia"/>
          <w:sz w:val="24"/>
          <w:szCs w:val="24"/>
        </w:rPr>
        <w:t>，</w:t>
      </w:r>
      <w:r w:rsidR="00636A48" w:rsidRPr="00B56D4A">
        <w:rPr>
          <w:rFonts w:hint="eastAsia"/>
          <w:sz w:val="24"/>
          <w:szCs w:val="24"/>
        </w:rPr>
        <w:t>在新建时，控制不展示承运商、签收信息。在已发送页面，展示承运商、签收信息，如果是发送电商平台的数据，则从电商平台获取电商填写的承运商信息及签收信息，在物资系统不能编辑；如</w:t>
      </w:r>
      <w:r w:rsidR="00636A48" w:rsidRPr="00B56D4A">
        <w:rPr>
          <w:rFonts w:hint="eastAsia"/>
          <w:sz w:val="24"/>
          <w:szCs w:val="24"/>
        </w:rPr>
        <w:lastRenderedPageBreak/>
        <w:t>果是不发送电商平台数据，则在物资系统可以填写承运商、签收信息。</w:t>
      </w:r>
      <w:r w:rsidR="00636A48">
        <w:rPr>
          <w:rFonts w:hint="eastAsia"/>
          <w:sz w:val="24"/>
          <w:szCs w:val="24"/>
        </w:rPr>
        <w:t>增加信息如下图：</w:t>
      </w:r>
    </w:p>
    <w:p w:rsidR="00636A48" w:rsidRPr="00636A48" w:rsidRDefault="00636A48" w:rsidP="00F547A2">
      <w:pPr>
        <w:spacing w:line="360" w:lineRule="auto"/>
        <w:rPr>
          <w:sz w:val="24"/>
          <w:szCs w:val="24"/>
        </w:rPr>
      </w:pPr>
      <w:r>
        <w:rPr>
          <w:rFonts w:hint="eastAsia"/>
          <w:noProof/>
          <w:sz w:val="24"/>
          <w:szCs w:val="24"/>
        </w:rPr>
        <w:drawing>
          <wp:inline distT="0" distB="0" distL="0" distR="0">
            <wp:extent cx="5274310" cy="184221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842212"/>
                    </a:xfrm>
                    <a:prstGeom prst="rect">
                      <a:avLst/>
                    </a:prstGeom>
                    <a:noFill/>
                    <a:ln w="9525">
                      <a:noFill/>
                      <a:miter lim="800000"/>
                      <a:headEnd/>
                      <a:tailEnd/>
                    </a:ln>
                  </pic:spPr>
                </pic:pic>
              </a:graphicData>
            </a:graphic>
          </wp:inline>
        </w:drawing>
      </w:r>
    </w:p>
    <w:p w:rsidR="0073346E" w:rsidRDefault="003D0E21" w:rsidP="00F547A2">
      <w:pPr>
        <w:spacing w:line="360" w:lineRule="auto"/>
        <w:rPr>
          <w:sz w:val="24"/>
          <w:szCs w:val="24"/>
        </w:rPr>
      </w:pPr>
      <w:r>
        <w:rPr>
          <w:rFonts w:hint="eastAsia"/>
          <w:sz w:val="24"/>
          <w:szCs w:val="24"/>
        </w:rPr>
        <w:t>3</w:t>
      </w:r>
      <w:r w:rsidR="00636A48">
        <w:rPr>
          <w:rFonts w:hint="eastAsia"/>
          <w:sz w:val="24"/>
          <w:szCs w:val="24"/>
        </w:rPr>
        <w:t>、</w:t>
      </w:r>
      <w:r w:rsidR="0073346E" w:rsidRPr="00F547A2">
        <w:rPr>
          <w:rFonts w:hint="eastAsia"/>
          <w:sz w:val="24"/>
          <w:szCs w:val="24"/>
        </w:rPr>
        <w:t>如果送货通知涉及的合同已发送到电商平台则该送货通知必须发送到电商平台</w:t>
      </w:r>
      <w:r w:rsidR="00F547A2" w:rsidRPr="00F547A2">
        <w:rPr>
          <w:rFonts w:hint="eastAsia"/>
          <w:sz w:val="24"/>
          <w:szCs w:val="24"/>
        </w:rPr>
        <w:t>，</w:t>
      </w:r>
      <w:r w:rsidR="008C3528">
        <w:rPr>
          <w:rFonts w:hint="eastAsia"/>
          <w:sz w:val="24"/>
          <w:szCs w:val="24"/>
        </w:rPr>
        <w:t>合同未发送电商平台的不可以发送到电商平台</w:t>
      </w:r>
      <w:r w:rsidR="001C5FA3" w:rsidRPr="00F547A2">
        <w:rPr>
          <w:rFonts w:hint="eastAsia"/>
          <w:sz w:val="24"/>
          <w:szCs w:val="24"/>
        </w:rPr>
        <w:t>。</w:t>
      </w:r>
    </w:p>
    <w:p w:rsidR="002076CC" w:rsidRDefault="003D0E21" w:rsidP="00F547A2">
      <w:pPr>
        <w:spacing w:line="360" w:lineRule="auto"/>
        <w:rPr>
          <w:sz w:val="24"/>
          <w:szCs w:val="24"/>
        </w:rPr>
      </w:pPr>
      <w:r>
        <w:rPr>
          <w:rFonts w:hint="eastAsia"/>
          <w:sz w:val="24"/>
          <w:szCs w:val="24"/>
        </w:rPr>
        <w:t>4</w:t>
      </w:r>
      <w:r w:rsidR="002076CC">
        <w:rPr>
          <w:rFonts w:hint="eastAsia"/>
          <w:sz w:val="24"/>
          <w:szCs w:val="24"/>
        </w:rPr>
        <w:t>、将送货通知单的价值信息字段取消，如单价、单位税额、金额、税额信息取消。</w:t>
      </w:r>
    </w:p>
    <w:p w:rsidR="002076CC" w:rsidRDefault="003D0E21" w:rsidP="00F547A2">
      <w:pPr>
        <w:spacing w:line="360" w:lineRule="auto"/>
        <w:rPr>
          <w:sz w:val="24"/>
          <w:szCs w:val="24"/>
        </w:rPr>
      </w:pPr>
      <w:r>
        <w:rPr>
          <w:rFonts w:hint="eastAsia"/>
          <w:sz w:val="24"/>
          <w:szCs w:val="24"/>
        </w:rPr>
        <w:t>5</w:t>
      </w:r>
      <w:r w:rsidR="002076CC">
        <w:rPr>
          <w:rFonts w:hint="eastAsia"/>
          <w:sz w:val="24"/>
          <w:szCs w:val="24"/>
        </w:rPr>
        <w:t>、无论电商平台是否将承运商、签收信息是否同步过来均不影响送货通知单数据信息流转到到货验收。</w:t>
      </w:r>
    </w:p>
    <w:p w:rsidR="008C3528" w:rsidRPr="00F547A2" w:rsidRDefault="008C3528" w:rsidP="00A5534E">
      <w:pPr>
        <w:pStyle w:val="3"/>
        <w:rPr>
          <w:sz w:val="24"/>
          <w:szCs w:val="24"/>
        </w:rPr>
      </w:pPr>
      <w:r>
        <w:rPr>
          <w:rFonts w:hint="eastAsia"/>
          <w:sz w:val="24"/>
          <w:szCs w:val="24"/>
        </w:rPr>
        <w:t>4.</w:t>
      </w:r>
      <w:r w:rsidR="00A5534E">
        <w:rPr>
          <w:rFonts w:hint="eastAsia"/>
          <w:sz w:val="24"/>
          <w:szCs w:val="24"/>
        </w:rPr>
        <w:t>2.</w:t>
      </w:r>
      <w:r w:rsidR="00102077">
        <w:rPr>
          <w:rFonts w:hint="eastAsia"/>
          <w:sz w:val="24"/>
          <w:szCs w:val="24"/>
        </w:rPr>
        <w:t>7</w:t>
      </w:r>
      <w:r w:rsidR="003E00E6">
        <w:rPr>
          <w:rFonts w:hint="eastAsia"/>
          <w:sz w:val="24"/>
          <w:szCs w:val="24"/>
        </w:rPr>
        <w:t>、</w:t>
      </w:r>
      <w:r>
        <w:rPr>
          <w:rFonts w:hint="eastAsia"/>
          <w:sz w:val="24"/>
          <w:szCs w:val="24"/>
        </w:rPr>
        <w:t>已发送页面增加发送电商平台的标识</w:t>
      </w:r>
    </w:p>
    <w:p w:rsidR="002076CC" w:rsidRDefault="002076CC" w:rsidP="00F547A2">
      <w:pPr>
        <w:spacing w:line="360" w:lineRule="auto"/>
        <w:rPr>
          <w:sz w:val="24"/>
          <w:szCs w:val="24"/>
        </w:rPr>
      </w:pPr>
      <w:r>
        <w:rPr>
          <w:rFonts w:hint="eastAsia"/>
          <w:sz w:val="24"/>
          <w:szCs w:val="24"/>
        </w:rPr>
        <w:t>1</w:t>
      </w:r>
      <w:r>
        <w:rPr>
          <w:rFonts w:hint="eastAsia"/>
          <w:sz w:val="24"/>
          <w:szCs w:val="24"/>
        </w:rPr>
        <w:t>、在已发送页面，增加个发送电商平台的标识，标识出是否同步电商平台</w:t>
      </w:r>
      <w:r w:rsidR="00626116">
        <w:rPr>
          <w:rFonts w:hint="eastAsia"/>
          <w:sz w:val="24"/>
          <w:szCs w:val="24"/>
        </w:rPr>
        <w:t>及是否已接收</w:t>
      </w:r>
      <w:r w:rsidR="00B56D4A">
        <w:rPr>
          <w:rFonts w:hint="eastAsia"/>
          <w:sz w:val="24"/>
          <w:szCs w:val="24"/>
        </w:rPr>
        <w:t>电商返回的承运信息</w:t>
      </w:r>
      <w:r w:rsidR="00626116">
        <w:rPr>
          <w:rFonts w:hint="eastAsia"/>
          <w:sz w:val="24"/>
          <w:szCs w:val="24"/>
        </w:rPr>
        <w:t>，如已同步电商平台则标识为已同步，如已接收电商返回的承运信息则标识为已承运</w:t>
      </w:r>
      <w:r>
        <w:rPr>
          <w:rFonts w:hint="eastAsia"/>
          <w:sz w:val="24"/>
          <w:szCs w:val="24"/>
        </w:rPr>
        <w:t>。</w:t>
      </w:r>
    </w:p>
    <w:p w:rsidR="008C3528" w:rsidRPr="008C3528" w:rsidRDefault="002076CC" w:rsidP="00F547A2">
      <w:pPr>
        <w:spacing w:line="360" w:lineRule="auto"/>
        <w:rPr>
          <w:sz w:val="24"/>
          <w:szCs w:val="24"/>
        </w:rPr>
      </w:pPr>
      <w:r>
        <w:rPr>
          <w:noProof/>
          <w:sz w:val="24"/>
          <w:szCs w:val="24"/>
        </w:rPr>
        <w:drawing>
          <wp:inline distT="0" distB="0" distL="0" distR="0">
            <wp:extent cx="5274310" cy="974697"/>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974697"/>
                    </a:xfrm>
                    <a:prstGeom prst="rect">
                      <a:avLst/>
                    </a:prstGeom>
                    <a:noFill/>
                    <a:ln w="9525">
                      <a:noFill/>
                      <a:miter lim="800000"/>
                      <a:headEnd/>
                      <a:tailEnd/>
                    </a:ln>
                  </pic:spPr>
                </pic:pic>
              </a:graphicData>
            </a:graphic>
          </wp:inline>
        </w:drawing>
      </w:r>
    </w:p>
    <w:p w:rsidR="009F1459" w:rsidRDefault="009F1459" w:rsidP="009F1459">
      <w:pPr>
        <w:pStyle w:val="3"/>
        <w:rPr>
          <w:rFonts w:hint="eastAsia"/>
          <w:sz w:val="24"/>
          <w:szCs w:val="24"/>
        </w:rPr>
      </w:pPr>
      <w:r>
        <w:rPr>
          <w:rFonts w:hint="eastAsia"/>
          <w:sz w:val="24"/>
          <w:szCs w:val="24"/>
        </w:rPr>
        <w:t>4.2.</w:t>
      </w:r>
      <w:r w:rsidR="007E5E70">
        <w:rPr>
          <w:rFonts w:hint="eastAsia"/>
          <w:sz w:val="24"/>
          <w:szCs w:val="24"/>
        </w:rPr>
        <w:t>8</w:t>
      </w:r>
      <w:r>
        <w:rPr>
          <w:rFonts w:hint="eastAsia"/>
          <w:sz w:val="24"/>
          <w:szCs w:val="24"/>
        </w:rPr>
        <w:t>、</w:t>
      </w:r>
      <w:r>
        <w:rPr>
          <w:rFonts w:hint="eastAsia"/>
          <w:sz w:val="24"/>
          <w:szCs w:val="24"/>
        </w:rPr>
        <w:t>新采购合同查询</w:t>
      </w:r>
    </w:p>
    <w:p w:rsidR="009F1459" w:rsidRPr="009F1459" w:rsidRDefault="00734704" w:rsidP="009F1459">
      <w:pPr>
        <w:spacing w:line="360" w:lineRule="auto"/>
        <w:rPr>
          <w:sz w:val="24"/>
          <w:szCs w:val="24"/>
        </w:rPr>
      </w:pPr>
      <w:r>
        <w:rPr>
          <w:rFonts w:hint="eastAsia"/>
          <w:sz w:val="24"/>
          <w:szCs w:val="24"/>
        </w:rPr>
        <w:t>1</w:t>
      </w:r>
      <w:r>
        <w:rPr>
          <w:rFonts w:hint="eastAsia"/>
          <w:sz w:val="24"/>
          <w:szCs w:val="24"/>
        </w:rPr>
        <w:t>、</w:t>
      </w:r>
      <w:r w:rsidR="009F1459" w:rsidRPr="009F1459">
        <w:rPr>
          <w:rFonts w:hint="eastAsia"/>
          <w:sz w:val="24"/>
          <w:szCs w:val="24"/>
        </w:rPr>
        <w:t>在新采购合同查询</w:t>
      </w:r>
      <w:r w:rsidR="009F1459" w:rsidRPr="009F1459">
        <w:rPr>
          <w:rFonts w:hint="eastAsia"/>
          <w:sz w:val="24"/>
          <w:szCs w:val="24"/>
        </w:rPr>
        <w:t>-</w:t>
      </w:r>
      <w:r w:rsidR="009F1459" w:rsidRPr="009F1459">
        <w:rPr>
          <w:rFonts w:hint="eastAsia"/>
          <w:sz w:val="24"/>
          <w:szCs w:val="24"/>
        </w:rPr>
        <w:t>采购明细视图增加入供应商成品库数量字段，可以跟踪到采购明细的入供应商成品库数量</w:t>
      </w:r>
      <w:r w:rsidR="009F1459">
        <w:rPr>
          <w:rFonts w:hint="eastAsia"/>
          <w:sz w:val="24"/>
          <w:szCs w:val="24"/>
        </w:rPr>
        <w:t>。</w:t>
      </w:r>
    </w:p>
    <w:p w:rsidR="009F1459" w:rsidRPr="003D0E21" w:rsidRDefault="009F1459" w:rsidP="00CD7E13">
      <w:pPr>
        <w:spacing w:line="360" w:lineRule="auto"/>
        <w:rPr>
          <w:sz w:val="24"/>
          <w:szCs w:val="24"/>
        </w:rPr>
      </w:pPr>
    </w:p>
    <w:p w:rsidR="00271256" w:rsidRDefault="0062752B" w:rsidP="00EE3C2F">
      <w:pPr>
        <w:pStyle w:val="1"/>
        <w:spacing w:beforeLines="50" w:before="156" w:afterLines="50" w:after="156"/>
        <w:rPr>
          <w:sz w:val="24"/>
          <w:szCs w:val="24"/>
        </w:rPr>
      </w:pPr>
      <w:r>
        <w:rPr>
          <w:rFonts w:hint="eastAsia"/>
          <w:sz w:val="24"/>
          <w:szCs w:val="24"/>
        </w:rPr>
        <w:lastRenderedPageBreak/>
        <w:t>4.3</w:t>
      </w:r>
      <w:r w:rsidR="00271256">
        <w:rPr>
          <w:rFonts w:hint="eastAsia"/>
          <w:sz w:val="24"/>
          <w:szCs w:val="24"/>
        </w:rPr>
        <w:t>、</w:t>
      </w:r>
      <w:r>
        <w:rPr>
          <w:rFonts w:hint="eastAsia"/>
          <w:sz w:val="24"/>
          <w:szCs w:val="24"/>
        </w:rPr>
        <w:t>接口清单</w:t>
      </w:r>
    </w:p>
    <w:tbl>
      <w:tblPr>
        <w:tblStyle w:val="a6"/>
        <w:tblW w:w="8613" w:type="dxa"/>
        <w:tblLook w:val="04A0" w:firstRow="1" w:lastRow="0" w:firstColumn="1" w:lastColumn="0" w:noHBand="0" w:noVBand="1"/>
      </w:tblPr>
      <w:tblGrid>
        <w:gridCol w:w="1809"/>
        <w:gridCol w:w="993"/>
        <w:gridCol w:w="992"/>
        <w:gridCol w:w="3544"/>
        <w:gridCol w:w="1275"/>
      </w:tblGrid>
      <w:tr w:rsidR="00FA46A6" w:rsidTr="00FA46A6">
        <w:tc>
          <w:tcPr>
            <w:tcW w:w="1809" w:type="dxa"/>
          </w:tcPr>
          <w:p w:rsidR="0062752B" w:rsidRDefault="0062752B" w:rsidP="0062752B">
            <w:r>
              <w:rPr>
                <w:rFonts w:hint="eastAsia"/>
              </w:rPr>
              <w:t>接口名称</w:t>
            </w:r>
          </w:p>
        </w:tc>
        <w:tc>
          <w:tcPr>
            <w:tcW w:w="993" w:type="dxa"/>
          </w:tcPr>
          <w:p w:rsidR="0062752B" w:rsidRDefault="0062752B" w:rsidP="0062752B">
            <w:r>
              <w:rPr>
                <w:rFonts w:hint="eastAsia"/>
              </w:rPr>
              <w:t>服务方</w:t>
            </w:r>
          </w:p>
        </w:tc>
        <w:tc>
          <w:tcPr>
            <w:tcW w:w="992" w:type="dxa"/>
          </w:tcPr>
          <w:p w:rsidR="0062752B" w:rsidRDefault="0062752B" w:rsidP="0062752B">
            <w:r>
              <w:rPr>
                <w:rFonts w:hint="eastAsia"/>
              </w:rPr>
              <w:t>消费方</w:t>
            </w:r>
          </w:p>
        </w:tc>
        <w:tc>
          <w:tcPr>
            <w:tcW w:w="3544" w:type="dxa"/>
          </w:tcPr>
          <w:p w:rsidR="0062752B" w:rsidRDefault="0062752B" w:rsidP="0062752B">
            <w:r>
              <w:rPr>
                <w:rFonts w:hint="eastAsia"/>
              </w:rPr>
              <w:t>传输数据</w:t>
            </w:r>
          </w:p>
        </w:tc>
        <w:tc>
          <w:tcPr>
            <w:tcW w:w="1275" w:type="dxa"/>
          </w:tcPr>
          <w:p w:rsidR="0062752B" w:rsidRDefault="0062752B" w:rsidP="0062752B">
            <w:r>
              <w:rPr>
                <w:rFonts w:hint="eastAsia"/>
              </w:rPr>
              <w:t>新增</w:t>
            </w:r>
            <w:r>
              <w:rPr>
                <w:rFonts w:hint="eastAsia"/>
              </w:rPr>
              <w:t>/</w:t>
            </w:r>
            <w:r>
              <w:rPr>
                <w:rFonts w:hint="eastAsia"/>
              </w:rPr>
              <w:t>修改</w:t>
            </w:r>
          </w:p>
        </w:tc>
      </w:tr>
      <w:tr w:rsidR="00FA46A6" w:rsidTr="00FA46A6">
        <w:tc>
          <w:tcPr>
            <w:tcW w:w="1809" w:type="dxa"/>
          </w:tcPr>
          <w:p w:rsidR="0062752B" w:rsidRDefault="0062752B" w:rsidP="0062752B">
            <w:r>
              <w:rPr>
                <w:rFonts w:hint="eastAsia"/>
              </w:rPr>
              <w:t>同步入供应商成品库信息</w:t>
            </w:r>
          </w:p>
        </w:tc>
        <w:tc>
          <w:tcPr>
            <w:tcW w:w="993" w:type="dxa"/>
          </w:tcPr>
          <w:p w:rsidR="0062752B" w:rsidRPr="0062752B" w:rsidRDefault="0062752B" w:rsidP="0062752B">
            <w:r>
              <w:rPr>
                <w:rFonts w:hint="eastAsia"/>
              </w:rPr>
              <w:t>物资系统</w:t>
            </w:r>
          </w:p>
        </w:tc>
        <w:tc>
          <w:tcPr>
            <w:tcW w:w="992" w:type="dxa"/>
          </w:tcPr>
          <w:p w:rsidR="0062752B" w:rsidRDefault="0062752B" w:rsidP="0062752B">
            <w:r>
              <w:rPr>
                <w:rFonts w:hint="eastAsia"/>
              </w:rPr>
              <w:t>电商系统</w:t>
            </w:r>
          </w:p>
        </w:tc>
        <w:tc>
          <w:tcPr>
            <w:tcW w:w="3544" w:type="dxa"/>
          </w:tcPr>
          <w:p w:rsidR="0062752B" w:rsidRDefault="0062752B" w:rsidP="008A4691">
            <w:r>
              <w:rPr>
                <w:rFonts w:hint="eastAsia"/>
              </w:rPr>
              <w:t>电商系统将入供应商成品库信息及附件信息同步至物资系统</w:t>
            </w:r>
            <w:r w:rsidR="008A4691">
              <w:rPr>
                <w:rFonts w:hint="eastAsia"/>
              </w:rPr>
              <w:t>履约跟踪</w:t>
            </w:r>
          </w:p>
        </w:tc>
        <w:tc>
          <w:tcPr>
            <w:tcW w:w="1275" w:type="dxa"/>
          </w:tcPr>
          <w:p w:rsidR="0062752B" w:rsidRPr="0062752B" w:rsidRDefault="0062752B" w:rsidP="0062752B">
            <w:r>
              <w:rPr>
                <w:rFonts w:hint="eastAsia"/>
              </w:rPr>
              <w:t>新增</w:t>
            </w:r>
          </w:p>
        </w:tc>
      </w:tr>
      <w:tr w:rsidR="00FA46A6" w:rsidTr="00FA46A6">
        <w:tc>
          <w:tcPr>
            <w:tcW w:w="1809" w:type="dxa"/>
          </w:tcPr>
          <w:p w:rsidR="0062752B" w:rsidRDefault="0062752B" w:rsidP="0062752B">
            <w:r>
              <w:rPr>
                <w:rFonts w:hint="eastAsia"/>
              </w:rPr>
              <w:t>同步配送单信息</w:t>
            </w:r>
          </w:p>
        </w:tc>
        <w:tc>
          <w:tcPr>
            <w:tcW w:w="993" w:type="dxa"/>
          </w:tcPr>
          <w:p w:rsidR="0062752B" w:rsidRDefault="0062752B" w:rsidP="0062752B">
            <w:r>
              <w:rPr>
                <w:rFonts w:hint="eastAsia"/>
              </w:rPr>
              <w:t>电商系统</w:t>
            </w:r>
          </w:p>
        </w:tc>
        <w:tc>
          <w:tcPr>
            <w:tcW w:w="992" w:type="dxa"/>
          </w:tcPr>
          <w:p w:rsidR="0062752B" w:rsidRDefault="0062752B" w:rsidP="0062752B">
            <w:r>
              <w:rPr>
                <w:rFonts w:hint="eastAsia"/>
              </w:rPr>
              <w:t>物资系统</w:t>
            </w:r>
          </w:p>
        </w:tc>
        <w:tc>
          <w:tcPr>
            <w:tcW w:w="3544" w:type="dxa"/>
          </w:tcPr>
          <w:p w:rsidR="0062752B" w:rsidRDefault="0062752B" w:rsidP="0062752B">
            <w:r>
              <w:rPr>
                <w:rFonts w:hint="eastAsia"/>
              </w:rPr>
              <w:t>物资系统将配送单信息、配送单物资清单同步至电商系统发货通知确认</w:t>
            </w:r>
          </w:p>
        </w:tc>
        <w:tc>
          <w:tcPr>
            <w:tcW w:w="1275" w:type="dxa"/>
          </w:tcPr>
          <w:p w:rsidR="0062752B" w:rsidRPr="0062752B" w:rsidRDefault="0062752B" w:rsidP="0062752B">
            <w:r>
              <w:rPr>
                <w:rFonts w:hint="eastAsia"/>
              </w:rPr>
              <w:t>新增</w:t>
            </w:r>
          </w:p>
        </w:tc>
      </w:tr>
      <w:tr w:rsidR="00FA46A6" w:rsidTr="00FA46A6">
        <w:tc>
          <w:tcPr>
            <w:tcW w:w="1809" w:type="dxa"/>
          </w:tcPr>
          <w:p w:rsidR="0062752B" w:rsidRPr="00C24E2D" w:rsidRDefault="003947C1" w:rsidP="0062752B">
            <w:r w:rsidRPr="00C24E2D">
              <w:rPr>
                <w:rFonts w:hint="eastAsia"/>
              </w:rPr>
              <w:t>同步承运商信息</w:t>
            </w:r>
          </w:p>
        </w:tc>
        <w:tc>
          <w:tcPr>
            <w:tcW w:w="993" w:type="dxa"/>
          </w:tcPr>
          <w:p w:rsidR="0062752B" w:rsidRPr="00C24E2D" w:rsidRDefault="003947C1" w:rsidP="0062752B">
            <w:r w:rsidRPr="00C24E2D">
              <w:rPr>
                <w:rFonts w:hint="eastAsia"/>
              </w:rPr>
              <w:t>物资系统</w:t>
            </w:r>
          </w:p>
        </w:tc>
        <w:tc>
          <w:tcPr>
            <w:tcW w:w="992" w:type="dxa"/>
          </w:tcPr>
          <w:p w:rsidR="0062752B" w:rsidRPr="00C24E2D" w:rsidRDefault="003947C1" w:rsidP="0062752B">
            <w:r w:rsidRPr="00C24E2D">
              <w:rPr>
                <w:rFonts w:hint="eastAsia"/>
              </w:rPr>
              <w:t>电商系统</w:t>
            </w:r>
          </w:p>
        </w:tc>
        <w:tc>
          <w:tcPr>
            <w:tcW w:w="3544" w:type="dxa"/>
          </w:tcPr>
          <w:p w:rsidR="0062752B" w:rsidRPr="00C24E2D" w:rsidRDefault="003947C1" w:rsidP="0062752B">
            <w:r w:rsidRPr="00C24E2D">
              <w:rPr>
                <w:rFonts w:hint="eastAsia"/>
              </w:rPr>
              <w:t>电商系统将承运商信息同步至物资系统配送单以便查看</w:t>
            </w:r>
          </w:p>
        </w:tc>
        <w:tc>
          <w:tcPr>
            <w:tcW w:w="1275" w:type="dxa"/>
          </w:tcPr>
          <w:p w:rsidR="0062752B" w:rsidRPr="00C24E2D" w:rsidRDefault="003947C1" w:rsidP="0062752B">
            <w:r w:rsidRPr="00C24E2D">
              <w:rPr>
                <w:rFonts w:hint="eastAsia"/>
              </w:rPr>
              <w:t>新增</w:t>
            </w:r>
          </w:p>
        </w:tc>
      </w:tr>
      <w:tr w:rsidR="008A4691" w:rsidTr="00FA46A6">
        <w:tc>
          <w:tcPr>
            <w:tcW w:w="1809" w:type="dxa"/>
          </w:tcPr>
          <w:p w:rsidR="008A4691" w:rsidRPr="00C24E2D" w:rsidRDefault="008A4691" w:rsidP="0062752B">
            <w:pPr>
              <w:rPr>
                <w:rFonts w:hint="eastAsia"/>
              </w:rPr>
            </w:pPr>
            <w:r>
              <w:rPr>
                <w:rFonts w:hint="eastAsia"/>
              </w:rPr>
              <w:t>同步</w:t>
            </w:r>
            <w:r w:rsidRPr="008A4691">
              <w:rPr>
                <w:rFonts w:hint="eastAsia"/>
              </w:rPr>
              <w:t>JIT</w:t>
            </w:r>
            <w:r w:rsidRPr="008A4691">
              <w:rPr>
                <w:rFonts w:hint="eastAsia"/>
              </w:rPr>
              <w:t>要求交货时间变更</w:t>
            </w:r>
            <w:r>
              <w:rPr>
                <w:rFonts w:hint="eastAsia"/>
              </w:rPr>
              <w:t>信息</w:t>
            </w:r>
            <w:bookmarkStart w:id="0" w:name="_GoBack"/>
            <w:bookmarkEnd w:id="0"/>
          </w:p>
        </w:tc>
        <w:tc>
          <w:tcPr>
            <w:tcW w:w="993" w:type="dxa"/>
          </w:tcPr>
          <w:p w:rsidR="008A4691" w:rsidRDefault="008A4691" w:rsidP="00E239F0">
            <w:r>
              <w:rPr>
                <w:rFonts w:hint="eastAsia"/>
              </w:rPr>
              <w:t>电商系统</w:t>
            </w:r>
          </w:p>
        </w:tc>
        <w:tc>
          <w:tcPr>
            <w:tcW w:w="992" w:type="dxa"/>
          </w:tcPr>
          <w:p w:rsidR="008A4691" w:rsidRDefault="008A4691" w:rsidP="00E239F0">
            <w:r>
              <w:rPr>
                <w:rFonts w:hint="eastAsia"/>
              </w:rPr>
              <w:t>物资系统</w:t>
            </w:r>
          </w:p>
        </w:tc>
        <w:tc>
          <w:tcPr>
            <w:tcW w:w="3544" w:type="dxa"/>
          </w:tcPr>
          <w:p w:rsidR="008A4691" w:rsidRPr="00C24E2D" w:rsidRDefault="008A4691" w:rsidP="008A4691">
            <w:pPr>
              <w:rPr>
                <w:rFonts w:hint="eastAsia"/>
              </w:rPr>
            </w:pPr>
            <w:r>
              <w:rPr>
                <w:rFonts w:hint="eastAsia"/>
              </w:rPr>
              <w:t>物资系统</w:t>
            </w:r>
            <w:r w:rsidRPr="008A4691">
              <w:rPr>
                <w:rFonts w:hint="eastAsia"/>
              </w:rPr>
              <w:t>JIT</w:t>
            </w:r>
            <w:r w:rsidRPr="008A4691">
              <w:rPr>
                <w:rFonts w:hint="eastAsia"/>
              </w:rPr>
              <w:t>要求交货时间变更后需同步至电商系统进行</w:t>
            </w:r>
            <w:r w:rsidRPr="008A4691">
              <w:rPr>
                <w:rFonts w:hint="eastAsia"/>
              </w:rPr>
              <w:t>JIT</w:t>
            </w:r>
            <w:r w:rsidRPr="008A4691">
              <w:rPr>
                <w:rFonts w:hint="eastAsia"/>
              </w:rPr>
              <w:t>要求交货时间变更提醒，通知供应商与履约人员</w:t>
            </w:r>
          </w:p>
        </w:tc>
        <w:tc>
          <w:tcPr>
            <w:tcW w:w="1275" w:type="dxa"/>
          </w:tcPr>
          <w:p w:rsidR="008A4691" w:rsidRPr="00C24E2D" w:rsidRDefault="008A4691" w:rsidP="0062752B">
            <w:pPr>
              <w:rPr>
                <w:rFonts w:hint="eastAsia"/>
              </w:rPr>
            </w:pPr>
            <w:r>
              <w:rPr>
                <w:rFonts w:hint="eastAsia"/>
              </w:rPr>
              <w:t>新增</w:t>
            </w:r>
          </w:p>
        </w:tc>
      </w:tr>
    </w:tbl>
    <w:p w:rsidR="003D0E21" w:rsidRDefault="0062752B" w:rsidP="00EE3C2F">
      <w:pPr>
        <w:pStyle w:val="1"/>
        <w:spacing w:beforeLines="50" w:before="156" w:afterLines="50" w:after="156"/>
        <w:rPr>
          <w:sz w:val="24"/>
          <w:szCs w:val="24"/>
        </w:rPr>
      </w:pPr>
      <w:r>
        <w:rPr>
          <w:rFonts w:hint="eastAsia"/>
          <w:sz w:val="24"/>
          <w:szCs w:val="24"/>
        </w:rPr>
        <w:t>5</w:t>
      </w:r>
      <w:r w:rsidR="003D0E21">
        <w:rPr>
          <w:rFonts w:hint="eastAsia"/>
          <w:sz w:val="24"/>
          <w:szCs w:val="24"/>
        </w:rPr>
        <w:t>、附件</w:t>
      </w:r>
    </w:p>
    <w:p w:rsidR="003D0E21" w:rsidRPr="00DB5331" w:rsidRDefault="003D0E21" w:rsidP="00F547A2">
      <w:pPr>
        <w:spacing w:line="360" w:lineRule="auto"/>
        <w:rPr>
          <w:sz w:val="24"/>
          <w:szCs w:val="24"/>
        </w:rPr>
      </w:pPr>
      <w:r w:rsidRPr="00FB48C4">
        <w:rPr>
          <w:sz w:val="24"/>
          <w:szCs w:val="24"/>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pt" o:ole="">
            <v:imagedata r:id="rId14" o:title=""/>
          </v:shape>
          <o:OLEObject Type="Embed" ProgID="Word.Document.8" ShapeID="_x0000_i1025" DrawAspect="Icon" ObjectID="_1587803351" r:id="rId15">
            <o:FieldCodes>\s</o:FieldCodes>
          </o:OLEObject>
        </w:object>
      </w:r>
    </w:p>
    <w:sectPr w:rsidR="003D0E21" w:rsidRPr="00DB5331" w:rsidSect="00CB5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FF"/>
    <w:rsid w:val="000E3047"/>
    <w:rsid w:val="00102077"/>
    <w:rsid w:val="0012748A"/>
    <w:rsid w:val="0018784A"/>
    <w:rsid w:val="001C5FA3"/>
    <w:rsid w:val="001F153D"/>
    <w:rsid w:val="001F2E4D"/>
    <w:rsid w:val="002076CC"/>
    <w:rsid w:val="00211FCA"/>
    <w:rsid w:val="00217897"/>
    <w:rsid w:val="00226465"/>
    <w:rsid w:val="00271256"/>
    <w:rsid w:val="002F7670"/>
    <w:rsid w:val="003947C1"/>
    <w:rsid w:val="003D0E21"/>
    <w:rsid w:val="003E00E6"/>
    <w:rsid w:val="00465C37"/>
    <w:rsid w:val="004A1E83"/>
    <w:rsid w:val="004D4DF5"/>
    <w:rsid w:val="004E0C5E"/>
    <w:rsid w:val="00514038"/>
    <w:rsid w:val="00525866"/>
    <w:rsid w:val="00546EC6"/>
    <w:rsid w:val="0056448F"/>
    <w:rsid w:val="00626116"/>
    <w:rsid w:val="0062752B"/>
    <w:rsid w:val="00636A48"/>
    <w:rsid w:val="00680844"/>
    <w:rsid w:val="006B311E"/>
    <w:rsid w:val="00701D14"/>
    <w:rsid w:val="0073346E"/>
    <w:rsid w:val="00734704"/>
    <w:rsid w:val="007E5E70"/>
    <w:rsid w:val="00803D80"/>
    <w:rsid w:val="008A4691"/>
    <w:rsid w:val="008B4393"/>
    <w:rsid w:val="008C3528"/>
    <w:rsid w:val="008F45F2"/>
    <w:rsid w:val="00917F02"/>
    <w:rsid w:val="00940B64"/>
    <w:rsid w:val="009B1648"/>
    <w:rsid w:val="009E32EC"/>
    <w:rsid w:val="009F1459"/>
    <w:rsid w:val="00A351E9"/>
    <w:rsid w:val="00A5534E"/>
    <w:rsid w:val="00A918DD"/>
    <w:rsid w:val="00A9360B"/>
    <w:rsid w:val="00AC1B00"/>
    <w:rsid w:val="00B101D8"/>
    <w:rsid w:val="00B56D4A"/>
    <w:rsid w:val="00B65DBF"/>
    <w:rsid w:val="00B8499A"/>
    <w:rsid w:val="00BA1455"/>
    <w:rsid w:val="00BF509E"/>
    <w:rsid w:val="00C24E2D"/>
    <w:rsid w:val="00C254B9"/>
    <w:rsid w:val="00CB056B"/>
    <w:rsid w:val="00CB5930"/>
    <w:rsid w:val="00CD23FB"/>
    <w:rsid w:val="00CD7E13"/>
    <w:rsid w:val="00DA1159"/>
    <w:rsid w:val="00DB5331"/>
    <w:rsid w:val="00DF35D9"/>
    <w:rsid w:val="00EA4ED3"/>
    <w:rsid w:val="00ED73FF"/>
    <w:rsid w:val="00EE3C2F"/>
    <w:rsid w:val="00F268BE"/>
    <w:rsid w:val="00F547A2"/>
    <w:rsid w:val="00F934A5"/>
    <w:rsid w:val="00FA46A6"/>
    <w:rsid w:val="00FB48C4"/>
    <w:rsid w:val="00FD4233"/>
    <w:rsid w:val="00FE3930"/>
    <w:rsid w:val="00FF5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73F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334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53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73FF"/>
    <w:rPr>
      <w:rFonts w:ascii="Calibri" w:eastAsia="宋体" w:hAnsi="Calibri" w:cs="Times New Roman"/>
      <w:b/>
      <w:bCs/>
      <w:kern w:val="44"/>
      <w:sz w:val="44"/>
      <w:szCs w:val="44"/>
    </w:rPr>
  </w:style>
  <w:style w:type="paragraph" w:styleId="a3">
    <w:name w:val="Document Map"/>
    <w:basedOn w:val="a"/>
    <w:link w:val="Char"/>
    <w:uiPriority w:val="99"/>
    <w:semiHidden/>
    <w:unhideWhenUsed/>
    <w:rsid w:val="00ED73FF"/>
    <w:rPr>
      <w:rFonts w:ascii="宋体" w:eastAsia="宋体"/>
      <w:sz w:val="18"/>
      <w:szCs w:val="18"/>
    </w:rPr>
  </w:style>
  <w:style w:type="character" w:customStyle="1" w:styleId="Char">
    <w:name w:val="文档结构图 Char"/>
    <w:basedOn w:val="a0"/>
    <w:link w:val="a3"/>
    <w:uiPriority w:val="99"/>
    <w:semiHidden/>
    <w:rsid w:val="00ED73FF"/>
    <w:rPr>
      <w:rFonts w:ascii="宋体" w:eastAsia="宋体"/>
      <w:sz w:val="18"/>
      <w:szCs w:val="18"/>
    </w:rPr>
  </w:style>
  <w:style w:type="paragraph" w:styleId="a4">
    <w:name w:val="List Paragraph"/>
    <w:basedOn w:val="a"/>
    <w:uiPriority w:val="34"/>
    <w:qFormat/>
    <w:rsid w:val="00ED73FF"/>
    <w:pPr>
      <w:ind w:firstLineChars="200" w:firstLine="420"/>
    </w:pPr>
    <w:rPr>
      <w:rFonts w:ascii="Calibri" w:eastAsia="宋体" w:hAnsi="Calibri" w:cs="Times New Roman"/>
    </w:rPr>
  </w:style>
  <w:style w:type="paragraph" w:styleId="a5">
    <w:name w:val="Balloon Text"/>
    <w:basedOn w:val="a"/>
    <w:link w:val="Char0"/>
    <w:uiPriority w:val="99"/>
    <w:semiHidden/>
    <w:unhideWhenUsed/>
    <w:rsid w:val="006B311E"/>
    <w:rPr>
      <w:sz w:val="18"/>
      <w:szCs w:val="18"/>
    </w:rPr>
  </w:style>
  <w:style w:type="character" w:customStyle="1" w:styleId="Char0">
    <w:name w:val="批注框文本 Char"/>
    <w:basedOn w:val="a0"/>
    <w:link w:val="a5"/>
    <w:uiPriority w:val="99"/>
    <w:semiHidden/>
    <w:rsid w:val="006B311E"/>
    <w:rPr>
      <w:sz w:val="18"/>
      <w:szCs w:val="18"/>
    </w:rPr>
  </w:style>
  <w:style w:type="character" w:customStyle="1" w:styleId="2Char">
    <w:name w:val="标题 2 Char"/>
    <w:basedOn w:val="a0"/>
    <w:link w:val="2"/>
    <w:uiPriority w:val="9"/>
    <w:rsid w:val="007334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534E"/>
    <w:rPr>
      <w:b/>
      <w:bCs/>
      <w:sz w:val="32"/>
      <w:szCs w:val="32"/>
    </w:rPr>
  </w:style>
  <w:style w:type="table" w:styleId="a6">
    <w:name w:val="Table Grid"/>
    <w:basedOn w:val="a1"/>
    <w:uiPriority w:val="59"/>
    <w:rsid w:val="00627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A918DD"/>
    <w:rPr>
      <w:sz w:val="21"/>
      <w:szCs w:val="21"/>
    </w:rPr>
  </w:style>
  <w:style w:type="paragraph" w:styleId="a8">
    <w:name w:val="annotation text"/>
    <w:basedOn w:val="a"/>
    <w:link w:val="Char1"/>
    <w:uiPriority w:val="99"/>
    <w:semiHidden/>
    <w:unhideWhenUsed/>
    <w:rsid w:val="00A918DD"/>
    <w:pPr>
      <w:jc w:val="left"/>
    </w:pPr>
  </w:style>
  <w:style w:type="character" w:customStyle="1" w:styleId="Char1">
    <w:name w:val="批注文字 Char"/>
    <w:basedOn w:val="a0"/>
    <w:link w:val="a8"/>
    <w:uiPriority w:val="99"/>
    <w:semiHidden/>
    <w:rsid w:val="00A918DD"/>
  </w:style>
  <w:style w:type="paragraph" w:styleId="a9">
    <w:name w:val="annotation subject"/>
    <w:basedOn w:val="a8"/>
    <w:next w:val="a8"/>
    <w:link w:val="Char2"/>
    <w:uiPriority w:val="99"/>
    <w:semiHidden/>
    <w:unhideWhenUsed/>
    <w:rsid w:val="00A918DD"/>
    <w:rPr>
      <w:b/>
      <w:bCs/>
    </w:rPr>
  </w:style>
  <w:style w:type="character" w:customStyle="1" w:styleId="Char2">
    <w:name w:val="批注主题 Char"/>
    <w:basedOn w:val="Char1"/>
    <w:link w:val="a9"/>
    <w:uiPriority w:val="99"/>
    <w:semiHidden/>
    <w:rsid w:val="00A918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73F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7334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53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73FF"/>
    <w:rPr>
      <w:rFonts w:ascii="Calibri" w:eastAsia="宋体" w:hAnsi="Calibri" w:cs="Times New Roman"/>
      <w:b/>
      <w:bCs/>
      <w:kern w:val="44"/>
      <w:sz w:val="44"/>
      <w:szCs w:val="44"/>
    </w:rPr>
  </w:style>
  <w:style w:type="paragraph" w:styleId="a3">
    <w:name w:val="Document Map"/>
    <w:basedOn w:val="a"/>
    <w:link w:val="Char"/>
    <w:uiPriority w:val="99"/>
    <w:semiHidden/>
    <w:unhideWhenUsed/>
    <w:rsid w:val="00ED73FF"/>
    <w:rPr>
      <w:rFonts w:ascii="宋体" w:eastAsia="宋体"/>
      <w:sz w:val="18"/>
      <w:szCs w:val="18"/>
    </w:rPr>
  </w:style>
  <w:style w:type="character" w:customStyle="1" w:styleId="Char">
    <w:name w:val="文档结构图 Char"/>
    <w:basedOn w:val="a0"/>
    <w:link w:val="a3"/>
    <w:uiPriority w:val="99"/>
    <w:semiHidden/>
    <w:rsid w:val="00ED73FF"/>
    <w:rPr>
      <w:rFonts w:ascii="宋体" w:eastAsia="宋体"/>
      <w:sz w:val="18"/>
      <w:szCs w:val="18"/>
    </w:rPr>
  </w:style>
  <w:style w:type="paragraph" w:styleId="a4">
    <w:name w:val="List Paragraph"/>
    <w:basedOn w:val="a"/>
    <w:uiPriority w:val="34"/>
    <w:qFormat/>
    <w:rsid w:val="00ED73FF"/>
    <w:pPr>
      <w:ind w:firstLineChars="200" w:firstLine="420"/>
    </w:pPr>
    <w:rPr>
      <w:rFonts w:ascii="Calibri" w:eastAsia="宋体" w:hAnsi="Calibri" w:cs="Times New Roman"/>
    </w:rPr>
  </w:style>
  <w:style w:type="paragraph" w:styleId="a5">
    <w:name w:val="Balloon Text"/>
    <w:basedOn w:val="a"/>
    <w:link w:val="Char0"/>
    <w:uiPriority w:val="99"/>
    <w:semiHidden/>
    <w:unhideWhenUsed/>
    <w:rsid w:val="006B311E"/>
    <w:rPr>
      <w:sz w:val="18"/>
      <w:szCs w:val="18"/>
    </w:rPr>
  </w:style>
  <w:style w:type="character" w:customStyle="1" w:styleId="Char0">
    <w:name w:val="批注框文本 Char"/>
    <w:basedOn w:val="a0"/>
    <w:link w:val="a5"/>
    <w:uiPriority w:val="99"/>
    <w:semiHidden/>
    <w:rsid w:val="006B311E"/>
    <w:rPr>
      <w:sz w:val="18"/>
      <w:szCs w:val="18"/>
    </w:rPr>
  </w:style>
  <w:style w:type="character" w:customStyle="1" w:styleId="2Char">
    <w:name w:val="标题 2 Char"/>
    <w:basedOn w:val="a0"/>
    <w:link w:val="2"/>
    <w:uiPriority w:val="9"/>
    <w:rsid w:val="007334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5534E"/>
    <w:rPr>
      <w:b/>
      <w:bCs/>
      <w:sz w:val="32"/>
      <w:szCs w:val="32"/>
    </w:rPr>
  </w:style>
  <w:style w:type="table" w:styleId="a6">
    <w:name w:val="Table Grid"/>
    <w:basedOn w:val="a1"/>
    <w:uiPriority w:val="59"/>
    <w:rsid w:val="00627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A918DD"/>
    <w:rPr>
      <w:sz w:val="21"/>
      <w:szCs w:val="21"/>
    </w:rPr>
  </w:style>
  <w:style w:type="paragraph" w:styleId="a8">
    <w:name w:val="annotation text"/>
    <w:basedOn w:val="a"/>
    <w:link w:val="Char1"/>
    <w:uiPriority w:val="99"/>
    <w:semiHidden/>
    <w:unhideWhenUsed/>
    <w:rsid w:val="00A918DD"/>
    <w:pPr>
      <w:jc w:val="left"/>
    </w:pPr>
  </w:style>
  <w:style w:type="character" w:customStyle="1" w:styleId="Char1">
    <w:name w:val="批注文字 Char"/>
    <w:basedOn w:val="a0"/>
    <w:link w:val="a8"/>
    <w:uiPriority w:val="99"/>
    <w:semiHidden/>
    <w:rsid w:val="00A918DD"/>
  </w:style>
  <w:style w:type="paragraph" w:styleId="a9">
    <w:name w:val="annotation subject"/>
    <w:basedOn w:val="a8"/>
    <w:next w:val="a8"/>
    <w:link w:val="Char2"/>
    <w:uiPriority w:val="99"/>
    <w:semiHidden/>
    <w:unhideWhenUsed/>
    <w:rsid w:val="00A918DD"/>
    <w:rPr>
      <w:b/>
      <w:bCs/>
    </w:rPr>
  </w:style>
  <w:style w:type="character" w:customStyle="1" w:styleId="Char2">
    <w:name w:val="批注主题 Char"/>
    <w:basedOn w:val="Char1"/>
    <w:link w:val="a9"/>
    <w:uiPriority w:val="99"/>
    <w:semiHidden/>
    <w:rsid w:val="00A9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Microsoft_Word_97_-_2003___1.doc"/><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2A22D7-4EF8-403A-B9F7-73717704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cp:lastModifiedBy>
  <cp:revision>8</cp:revision>
  <dcterms:created xsi:type="dcterms:W3CDTF">2018-05-14T02:57:00Z</dcterms:created>
  <dcterms:modified xsi:type="dcterms:W3CDTF">2018-05-14T03:41:00Z</dcterms:modified>
</cp:coreProperties>
</file>